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33F50541" w:rsidR="00123EE2" w:rsidRDefault="00A80C8A">
      <w:pPr>
        <w:ind w:left="5103"/>
      </w:pPr>
      <w:r>
        <w:t>Civilinė byla Nr.</w:t>
      </w:r>
      <w:r w:rsidR="00E52D0E">
        <w:t xml:space="preserve"> </w:t>
      </w:r>
      <w:r w:rsidR="00DD2990" w:rsidRPr="00DD2990">
        <w:t>e3K-3-227-381</w:t>
      </w:r>
      <w:r w:rsidR="00DD2990">
        <w:t>/</w:t>
      </w:r>
      <w:r w:rsidR="00DD2990" w:rsidRPr="00DD2990">
        <w:t>2024</w:t>
      </w:r>
    </w:p>
    <w:p w14:paraId="35FA9DB0" w14:textId="40C11568" w:rsidR="00123EE2" w:rsidRDefault="00A80C8A">
      <w:pPr>
        <w:ind w:left="5103"/>
        <w:rPr>
          <w:bCs/>
          <w:color w:val="000000"/>
        </w:rPr>
      </w:pPr>
      <w:r>
        <w:t>Teisminio proceso Nr.</w:t>
      </w:r>
      <w:r w:rsidR="00E52D0E">
        <w:rPr>
          <w:rFonts w:eastAsia="Calibri"/>
        </w:rPr>
        <w:t xml:space="preserve"> </w:t>
      </w:r>
      <w:r w:rsidR="00DD2990" w:rsidRPr="00DD2990">
        <w:rPr>
          <w:rFonts w:eastAsia="Calibri"/>
        </w:rPr>
        <w:t>2-69-3-12888-2020-1</w:t>
      </w:r>
    </w:p>
    <w:p w14:paraId="6A8034B0" w14:textId="6A845536" w:rsidR="00123EE2" w:rsidRDefault="00A80C8A">
      <w:pPr>
        <w:ind w:left="5103"/>
      </w:pPr>
      <w:r>
        <w:t xml:space="preserve">Procesinio sprendimo kategorijos: </w:t>
      </w:r>
      <w:r w:rsidR="00D236EF" w:rsidRPr="00D236EF">
        <w:t>2.4.2.1</w:t>
      </w:r>
      <w:r w:rsidR="00D236EF">
        <w:t xml:space="preserve">; </w:t>
      </w:r>
      <w:r w:rsidR="00D236EF" w:rsidRPr="00D236EF">
        <w:t>2.4.2.2</w:t>
      </w:r>
      <w:r w:rsidR="00D236EF">
        <w:t xml:space="preserve">; </w:t>
      </w:r>
      <w:r w:rsidR="00D236EF" w:rsidRPr="00D236EF">
        <w:t>2.4.2.5</w:t>
      </w:r>
      <w:r w:rsidR="00D236EF">
        <w:t xml:space="preserve">; </w:t>
      </w:r>
      <w:r w:rsidR="00357D73" w:rsidRPr="00357D73">
        <w:t>2.4.2.12.2</w:t>
      </w:r>
      <w:r w:rsidR="00357D73">
        <w:t xml:space="preserve">; </w:t>
      </w:r>
      <w:r w:rsidR="00357D73" w:rsidRPr="00357D73">
        <w:t>2.4.4.1</w:t>
      </w:r>
    </w:p>
    <w:p w14:paraId="55A76386" w14:textId="1192D9B5" w:rsidR="00B74B1C" w:rsidRDefault="00B74B1C" w:rsidP="00B74B1C">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19319131" w:rsidR="00123EE2" w:rsidRDefault="00A80C8A">
      <w:pPr>
        <w:keepNext/>
        <w:jc w:val="center"/>
        <w:outlineLvl w:val="0"/>
        <w:rPr>
          <w:bCs/>
        </w:rPr>
      </w:pPr>
      <w:r>
        <w:rPr>
          <w:bCs/>
        </w:rPr>
        <w:t>20</w:t>
      </w:r>
      <w:r w:rsidR="006277BD">
        <w:rPr>
          <w:bCs/>
        </w:rPr>
        <w:t>2</w:t>
      </w:r>
      <w:r w:rsidR="005F49C9">
        <w:rPr>
          <w:bCs/>
        </w:rPr>
        <w:t>4</w:t>
      </w:r>
      <w:r>
        <w:rPr>
          <w:bCs/>
        </w:rPr>
        <w:t xml:space="preserve"> m. </w:t>
      </w:r>
      <w:r w:rsidR="00EB6BF4">
        <w:rPr>
          <w:bCs/>
        </w:rPr>
        <w:t>gruodžio 10</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3046880E" w:rsidR="00123EE2" w:rsidRDefault="00A80C8A">
      <w:pPr>
        <w:ind w:firstLine="720"/>
        <w:jc w:val="both"/>
      </w:pPr>
      <w:r>
        <w:t xml:space="preserve">Lietuvos Aukščiausiojo Teismo Civilinių bylų skyriaus teisėjų kolegija, susidedanti iš teisėjų </w:t>
      </w:r>
      <w:r w:rsidR="00DD2990" w:rsidRPr="00DD2990">
        <w:t>Artūr</w:t>
      </w:r>
      <w:r w:rsidR="00DD2990">
        <w:t>o</w:t>
      </w:r>
      <w:r w:rsidR="00DD2990" w:rsidRPr="00DD2990">
        <w:t xml:space="preserve"> Driuk</w:t>
      </w:r>
      <w:r w:rsidR="00DD2990">
        <w:t>o</w:t>
      </w:r>
      <w:r>
        <w:t xml:space="preserve"> (kolegijos pirminink</w:t>
      </w:r>
      <w:r w:rsidRPr="00DD2990">
        <w:t>as</w:t>
      </w:r>
      <w:r w:rsidR="00DD2990">
        <w:t xml:space="preserve"> ir </w:t>
      </w:r>
      <w:r w:rsidR="00DD2990" w:rsidRPr="00DD2990">
        <w:t>pranešėjas</w:t>
      </w:r>
      <w:r>
        <w:t xml:space="preserve">), </w:t>
      </w:r>
      <w:r w:rsidR="00DD2990" w:rsidRPr="00DD2990">
        <w:t>Algird</w:t>
      </w:r>
      <w:r w:rsidR="00DD2990">
        <w:t>o</w:t>
      </w:r>
      <w:r w:rsidR="00DD2990" w:rsidRPr="00DD2990">
        <w:t xml:space="preserve"> Taminsk</w:t>
      </w:r>
      <w:r w:rsidR="00DD2990">
        <w:t>o</w:t>
      </w:r>
      <w:r>
        <w:t xml:space="preserve"> ir </w:t>
      </w:r>
      <w:r w:rsidR="00DD2990" w:rsidRPr="00DD2990">
        <w:t>Egidij</w:t>
      </w:r>
      <w:r w:rsidR="00DD2990">
        <w:t>os</w:t>
      </w:r>
      <w:r w:rsidR="00DD2990" w:rsidRPr="00DD2990">
        <w:t xml:space="preserve"> Tamošiūnienė</w:t>
      </w:r>
      <w:r w:rsidR="00DD2990">
        <w:t>s</w:t>
      </w:r>
      <w:r>
        <w:t>,</w:t>
      </w:r>
    </w:p>
    <w:p w14:paraId="77EE1396" w14:textId="4B985C6C" w:rsidR="00123EE2" w:rsidRDefault="00A80C8A">
      <w:pPr>
        <w:ind w:firstLine="720"/>
        <w:jc w:val="both"/>
      </w:pPr>
      <w:r>
        <w:t xml:space="preserve">teismo posėdyje kasacine rašytinio proceso tvarka išnagrinėjo civilinę bylą pagal </w:t>
      </w:r>
      <w:r w:rsidR="00DD2990" w:rsidRPr="00DD2990">
        <w:rPr>
          <w:b/>
        </w:rPr>
        <w:t xml:space="preserve">ieškovės </w:t>
      </w:r>
      <w:r w:rsidR="00B74B1C">
        <w:rPr>
          <w:b/>
        </w:rPr>
        <w:t>A. L.</w:t>
      </w:r>
      <w:r>
        <w:t xml:space="preserve"> kasacinį skundą dėl </w:t>
      </w:r>
      <w:r w:rsidR="001F11CF" w:rsidRPr="001F11CF">
        <w:t>Kauno apygardos teismo Civilinių bylų skyriaus teisėjų kolegij</w:t>
      </w:r>
      <w:r w:rsidR="001F11CF">
        <w:t xml:space="preserve">os </w:t>
      </w:r>
      <w:r w:rsidR="001F11CF" w:rsidRPr="001F11CF">
        <w:t>2024 m. balandžio 16 d.</w:t>
      </w:r>
      <w:r w:rsidR="001F11CF">
        <w:t xml:space="preserve"> sprendimo </w:t>
      </w:r>
      <w:r>
        <w:t xml:space="preserve">peržiūrėjimo civilinėje byloje pagal </w:t>
      </w:r>
      <w:r w:rsidR="001F11CF" w:rsidRPr="001F11CF">
        <w:t xml:space="preserve">ieškovės </w:t>
      </w:r>
      <w:r w:rsidR="00B74B1C">
        <w:t>A. L.</w:t>
      </w:r>
      <w:r w:rsidR="001F11CF" w:rsidRPr="001F11CF">
        <w:t xml:space="preserve"> ieškinį atsakovei </w:t>
      </w:r>
      <w:r w:rsidR="00B74B1C">
        <w:t>R.</w:t>
      </w:r>
      <w:r w:rsidR="001F11CF" w:rsidRPr="001F11CF">
        <w:t xml:space="preserve"> </w:t>
      </w:r>
      <w:r w:rsidR="00B74B1C">
        <w:t>S.</w:t>
      </w:r>
      <w:r w:rsidR="001F11CF" w:rsidRPr="001F11CF">
        <w:t xml:space="preserve"> dėl metalinės tvoros, betoninio tvoros pamato ir tujų gyvatvorės pašalinimo bei atsakovės </w:t>
      </w:r>
      <w:r w:rsidR="00B74B1C">
        <w:t>R.</w:t>
      </w:r>
      <w:r w:rsidR="001F11CF" w:rsidRPr="001F11CF">
        <w:t xml:space="preserve"> </w:t>
      </w:r>
      <w:r w:rsidR="00B74B1C">
        <w:t>S.</w:t>
      </w:r>
      <w:r w:rsidR="001F11CF" w:rsidRPr="001F11CF">
        <w:t xml:space="preserve"> priešieškinį ieškovei </w:t>
      </w:r>
      <w:r w:rsidR="00B74B1C">
        <w:t>A. L.</w:t>
      </w:r>
      <w:r w:rsidR="001F11CF" w:rsidRPr="001F11CF">
        <w:t xml:space="preserve"> dėl servituto nustatymo, trečiasis asmuo, nepareiškiantis savarankiškų reikalavimų, </w:t>
      </w:r>
      <w:r w:rsidR="00B74B1C">
        <w:t>J. B</w:t>
      </w:r>
      <w:r>
        <w:t>.</w:t>
      </w:r>
    </w:p>
    <w:p w14:paraId="03724F45" w14:textId="537ABA9B"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2655A5ED" w:rsidR="00123EE2" w:rsidRDefault="00123EE2">
      <w:pPr>
        <w:ind w:firstLine="720"/>
        <w:jc w:val="both"/>
        <w:rPr>
          <w:b/>
          <w:bCs/>
        </w:rPr>
      </w:pPr>
    </w:p>
    <w:p w14:paraId="348E1EA1" w14:textId="77777777" w:rsidR="00123EE2" w:rsidRDefault="00A80C8A">
      <w:pPr>
        <w:jc w:val="both"/>
      </w:pPr>
      <w:r>
        <w:t>n u s t a t ė :</w:t>
      </w:r>
    </w:p>
    <w:p w14:paraId="4B39E87E" w14:textId="678AD7E7" w:rsidR="00123EE2" w:rsidRDefault="00123EE2">
      <w:pPr>
        <w:ind w:left="726" w:hanging="6"/>
        <w:jc w:val="both"/>
      </w:pPr>
    </w:p>
    <w:p w14:paraId="07991A18" w14:textId="77777777" w:rsidR="00123EE2" w:rsidRDefault="00A80C8A">
      <w:pPr>
        <w:spacing w:after="120"/>
        <w:jc w:val="center"/>
      </w:pPr>
      <w:r>
        <w:t>I. Ginčo esmė</w:t>
      </w:r>
    </w:p>
    <w:p w14:paraId="178AC8E9" w14:textId="5489AB8F" w:rsidR="00123EE2" w:rsidRDefault="00123EE2">
      <w:pPr>
        <w:spacing w:after="120"/>
        <w:ind w:firstLine="720"/>
      </w:pPr>
    </w:p>
    <w:p w14:paraId="424A6358" w14:textId="0C525710"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Pr="00E94FC9">
        <w:rPr>
          <w:rFonts w:ascii="Times New Roman" w:hAnsi="Times New Roman"/>
          <w:iCs/>
          <w:sz w:val="24"/>
          <w:szCs w:val="24"/>
        </w:rPr>
        <w:t>materialiosios teisės normų</w:t>
      </w:r>
      <w:r w:rsidR="00DD2990" w:rsidRPr="00E94FC9">
        <w:rPr>
          <w:rFonts w:ascii="Times New Roman" w:hAnsi="Times New Roman"/>
          <w:sz w:val="24"/>
          <w:szCs w:val="24"/>
        </w:rPr>
        <w:t xml:space="preserve">, </w:t>
      </w:r>
      <w:r w:rsidR="00DD2990" w:rsidRPr="00197804">
        <w:rPr>
          <w:rFonts w:ascii="Times New Roman" w:hAnsi="Times New Roman"/>
          <w:sz w:val="24"/>
          <w:szCs w:val="24"/>
        </w:rPr>
        <w:t>reglamentuojančių</w:t>
      </w:r>
      <w:r w:rsidR="00FF044A" w:rsidRPr="00197804">
        <w:rPr>
          <w:rFonts w:ascii="Times New Roman" w:hAnsi="Times New Roman"/>
          <w:sz w:val="24"/>
          <w:szCs w:val="24"/>
        </w:rPr>
        <w:t xml:space="preserve"> servituto nustatymo sąlygas</w:t>
      </w:r>
      <w:r w:rsidR="00B63588" w:rsidRPr="00197804">
        <w:rPr>
          <w:rFonts w:ascii="Times New Roman" w:hAnsi="Times New Roman"/>
          <w:sz w:val="24"/>
          <w:szCs w:val="24"/>
        </w:rPr>
        <w:t xml:space="preserve"> ir galimybę nustatyti servitutą</w:t>
      </w:r>
      <w:r w:rsidR="008F5A6B" w:rsidRPr="00197804">
        <w:rPr>
          <w:rFonts w:ascii="Times New Roman" w:hAnsi="Times New Roman"/>
          <w:sz w:val="24"/>
          <w:szCs w:val="24"/>
        </w:rPr>
        <w:t xml:space="preserve"> siekiant</w:t>
      </w:r>
      <w:r w:rsidR="00B63588" w:rsidRPr="00197804">
        <w:rPr>
          <w:rFonts w:ascii="Times New Roman" w:hAnsi="Times New Roman"/>
          <w:sz w:val="24"/>
          <w:szCs w:val="24"/>
        </w:rPr>
        <w:t xml:space="preserve"> naudotis antraeili</w:t>
      </w:r>
      <w:r w:rsidR="00681FA2" w:rsidRPr="00197804">
        <w:rPr>
          <w:rFonts w:ascii="Times New Roman" w:hAnsi="Times New Roman"/>
          <w:sz w:val="24"/>
          <w:szCs w:val="24"/>
        </w:rPr>
        <w:t>ais</w:t>
      </w:r>
      <w:r w:rsidR="00B63588" w:rsidRPr="00197804">
        <w:rPr>
          <w:rFonts w:ascii="Times New Roman" w:hAnsi="Times New Roman"/>
          <w:sz w:val="24"/>
          <w:szCs w:val="24"/>
        </w:rPr>
        <w:t xml:space="preserve"> daikt</w:t>
      </w:r>
      <w:r w:rsidR="00681FA2" w:rsidRPr="00197804">
        <w:rPr>
          <w:rFonts w:ascii="Times New Roman" w:hAnsi="Times New Roman"/>
          <w:sz w:val="24"/>
          <w:szCs w:val="24"/>
        </w:rPr>
        <w:t>ais</w:t>
      </w:r>
      <w:r w:rsidR="00B63588" w:rsidRPr="00197804">
        <w:rPr>
          <w:rFonts w:ascii="Times New Roman" w:hAnsi="Times New Roman"/>
          <w:sz w:val="24"/>
          <w:szCs w:val="24"/>
        </w:rPr>
        <w:t>, taip pat</w:t>
      </w:r>
      <w:r w:rsidR="00186750" w:rsidRPr="00197804">
        <w:rPr>
          <w:rFonts w:ascii="Times New Roman" w:hAnsi="Times New Roman"/>
          <w:sz w:val="24"/>
          <w:szCs w:val="24"/>
        </w:rPr>
        <w:t xml:space="preserve"> </w:t>
      </w:r>
      <w:r w:rsidR="00105304" w:rsidRPr="00197804">
        <w:rPr>
          <w:rFonts w:ascii="Times New Roman" w:hAnsi="Times New Roman"/>
          <w:sz w:val="24"/>
          <w:szCs w:val="24"/>
        </w:rPr>
        <w:t xml:space="preserve">nuosavybės teisės apribojimą </w:t>
      </w:r>
      <w:r w:rsidR="00037620" w:rsidRPr="00197804">
        <w:rPr>
          <w:rFonts w:ascii="Times New Roman" w:hAnsi="Times New Roman"/>
          <w:sz w:val="24"/>
          <w:szCs w:val="24"/>
        </w:rPr>
        <w:t xml:space="preserve">paties </w:t>
      </w:r>
      <w:r w:rsidR="00105304" w:rsidRPr="00197804">
        <w:rPr>
          <w:rFonts w:ascii="Times New Roman" w:hAnsi="Times New Roman"/>
          <w:sz w:val="24"/>
          <w:szCs w:val="24"/>
        </w:rPr>
        <w:t xml:space="preserve">savininko </w:t>
      </w:r>
      <w:r w:rsidR="00037620" w:rsidRPr="00197804">
        <w:rPr>
          <w:rFonts w:ascii="Times New Roman" w:hAnsi="Times New Roman"/>
          <w:sz w:val="24"/>
          <w:szCs w:val="24"/>
        </w:rPr>
        <w:t>valia</w:t>
      </w:r>
      <w:r w:rsidR="00105304" w:rsidRPr="00197804">
        <w:rPr>
          <w:rFonts w:ascii="Times New Roman" w:hAnsi="Times New Roman"/>
          <w:sz w:val="24"/>
          <w:szCs w:val="24"/>
        </w:rPr>
        <w:t xml:space="preserve"> ir </w:t>
      </w:r>
      <w:r w:rsidR="009839E8" w:rsidRPr="00197804">
        <w:rPr>
          <w:rFonts w:ascii="Times New Roman" w:hAnsi="Times New Roman"/>
          <w:sz w:val="24"/>
          <w:szCs w:val="24"/>
        </w:rPr>
        <w:t>jo</w:t>
      </w:r>
      <w:r w:rsidR="007904FB" w:rsidRPr="00197804">
        <w:rPr>
          <w:rFonts w:ascii="Times New Roman" w:hAnsi="Times New Roman"/>
          <w:sz w:val="24"/>
          <w:szCs w:val="24"/>
        </w:rPr>
        <w:t xml:space="preserve"> reikšm</w:t>
      </w:r>
      <w:r w:rsidR="00037620" w:rsidRPr="00197804">
        <w:rPr>
          <w:rFonts w:ascii="Times New Roman" w:hAnsi="Times New Roman"/>
          <w:sz w:val="24"/>
          <w:szCs w:val="24"/>
        </w:rPr>
        <w:t>ę</w:t>
      </w:r>
      <w:r w:rsidR="007904FB" w:rsidRPr="00197804">
        <w:rPr>
          <w:rFonts w:ascii="Times New Roman" w:hAnsi="Times New Roman"/>
          <w:sz w:val="24"/>
          <w:szCs w:val="24"/>
        </w:rPr>
        <w:t xml:space="preserve"> sprendžiant</w:t>
      </w:r>
      <w:r w:rsidR="007904FB" w:rsidRPr="00514FB1">
        <w:rPr>
          <w:rFonts w:ascii="Times New Roman" w:hAnsi="Times New Roman"/>
          <w:sz w:val="24"/>
          <w:szCs w:val="24"/>
        </w:rPr>
        <w:t xml:space="preserve"> dėl negatorinio ieškinio tenkinimo sąlygų</w:t>
      </w:r>
      <w:r w:rsidR="00E94FC9">
        <w:rPr>
          <w:rFonts w:ascii="Times New Roman" w:hAnsi="Times New Roman"/>
          <w:sz w:val="24"/>
          <w:szCs w:val="24"/>
        </w:rPr>
        <w:t xml:space="preserve">, </w:t>
      </w:r>
      <w:r>
        <w:rPr>
          <w:rFonts w:ascii="Times New Roman" w:hAnsi="Times New Roman"/>
          <w:sz w:val="24"/>
          <w:szCs w:val="24"/>
        </w:rPr>
        <w:t>aiškinimo ir taikymo.</w:t>
      </w:r>
    </w:p>
    <w:p w14:paraId="3AD1F27F" w14:textId="356BEEA6" w:rsidR="00123EE2" w:rsidRDefault="00600C5B">
      <w:pPr>
        <w:pStyle w:val="Sraopastraipa"/>
        <w:numPr>
          <w:ilvl w:val="0"/>
          <w:numId w:val="3"/>
        </w:numPr>
        <w:spacing w:after="120" w:line="240" w:lineRule="auto"/>
        <w:contextualSpacing w:val="0"/>
        <w:jc w:val="both"/>
        <w:rPr>
          <w:rFonts w:ascii="Times New Roman" w:hAnsi="Times New Roman"/>
          <w:sz w:val="24"/>
          <w:szCs w:val="24"/>
        </w:rPr>
      </w:pPr>
      <w:r w:rsidRPr="00600C5B">
        <w:rPr>
          <w:rFonts w:ascii="Times New Roman" w:hAnsi="Times New Roman"/>
          <w:sz w:val="24"/>
          <w:szCs w:val="24"/>
        </w:rPr>
        <w:t xml:space="preserve">Ieškovė </w:t>
      </w:r>
      <w:r w:rsidR="00E94FC9">
        <w:rPr>
          <w:rFonts w:ascii="Times New Roman" w:hAnsi="Times New Roman"/>
          <w:sz w:val="24"/>
          <w:szCs w:val="24"/>
        </w:rPr>
        <w:t>A.</w:t>
      </w:r>
      <w:r w:rsidRPr="00600C5B">
        <w:rPr>
          <w:rFonts w:ascii="Times New Roman" w:hAnsi="Times New Roman"/>
          <w:sz w:val="24"/>
          <w:szCs w:val="24"/>
        </w:rPr>
        <w:t xml:space="preserve"> </w:t>
      </w:r>
      <w:r w:rsidR="00B74B1C">
        <w:rPr>
          <w:rFonts w:ascii="Times New Roman" w:hAnsi="Times New Roman"/>
          <w:sz w:val="24"/>
          <w:szCs w:val="24"/>
        </w:rPr>
        <w:t>L.</w:t>
      </w:r>
      <w:r w:rsidRPr="00600C5B">
        <w:rPr>
          <w:rFonts w:ascii="Times New Roman" w:hAnsi="Times New Roman"/>
          <w:sz w:val="24"/>
          <w:szCs w:val="24"/>
        </w:rPr>
        <w:t xml:space="preserve"> </w:t>
      </w:r>
      <w:r>
        <w:rPr>
          <w:rFonts w:ascii="Times New Roman" w:hAnsi="Times New Roman"/>
          <w:sz w:val="24"/>
          <w:szCs w:val="24"/>
        </w:rPr>
        <w:t>(</w:t>
      </w:r>
      <w:r w:rsidRPr="00600C5B">
        <w:rPr>
          <w:rFonts w:ascii="Times New Roman" w:hAnsi="Times New Roman"/>
          <w:sz w:val="24"/>
          <w:szCs w:val="24"/>
        </w:rPr>
        <w:t xml:space="preserve">pradinės ieškovės </w:t>
      </w:r>
      <w:r w:rsidR="00B74B1C">
        <w:rPr>
          <w:rFonts w:ascii="Times New Roman" w:hAnsi="Times New Roman"/>
          <w:sz w:val="24"/>
          <w:szCs w:val="24"/>
        </w:rPr>
        <w:t>S. G.</w:t>
      </w:r>
      <w:r w:rsidRPr="00600C5B">
        <w:rPr>
          <w:rFonts w:ascii="Times New Roman" w:hAnsi="Times New Roman"/>
          <w:sz w:val="24"/>
          <w:szCs w:val="24"/>
        </w:rPr>
        <w:t xml:space="preserve"> teisių perėmėja</w:t>
      </w:r>
      <w:r>
        <w:rPr>
          <w:rFonts w:ascii="Times New Roman" w:hAnsi="Times New Roman"/>
          <w:sz w:val="24"/>
          <w:szCs w:val="24"/>
        </w:rPr>
        <w:t>)</w:t>
      </w:r>
      <w:r w:rsidRPr="00600C5B">
        <w:rPr>
          <w:rFonts w:ascii="Times New Roman" w:hAnsi="Times New Roman"/>
          <w:sz w:val="24"/>
          <w:szCs w:val="24"/>
        </w:rPr>
        <w:t xml:space="preserve"> patikslintu ieškiniu</w:t>
      </w:r>
      <w:r>
        <w:rPr>
          <w:rFonts w:ascii="Times New Roman" w:hAnsi="Times New Roman"/>
          <w:sz w:val="24"/>
          <w:szCs w:val="24"/>
        </w:rPr>
        <w:t xml:space="preserve"> prašė </w:t>
      </w:r>
      <w:r w:rsidRPr="00600C5B">
        <w:rPr>
          <w:rFonts w:ascii="Times New Roman" w:hAnsi="Times New Roman"/>
          <w:sz w:val="24"/>
          <w:szCs w:val="24"/>
        </w:rPr>
        <w:t xml:space="preserve">įpareigoti atsakovę </w:t>
      </w:r>
      <w:r w:rsidR="00E94FC9">
        <w:rPr>
          <w:rFonts w:ascii="Times New Roman" w:hAnsi="Times New Roman"/>
          <w:sz w:val="24"/>
          <w:szCs w:val="24"/>
        </w:rPr>
        <w:t>R.</w:t>
      </w:r>
      <w:r w:rsidRPr="00600C5B">
        <w:rPr>
          <w:rFonts w:ascii="Times New Roman" w:hAnsi="Times New Roman"/>
          <w:sz w:val="24"/>
          <w:szCs w:val="24"/>
        </w:rPr>
        <w:t xml:space="preserve"> </w:t>
      </w:r>
      <w:r w:rsidR="00B74B1C">
        <w:rPr>
          <w:rFonts w:ascii="Times New Roman" w:hAnsi="Times New Roman"/>
          <w:sz w:val="24"/>
          <w:szCs w:val="24"/>
        </w:rPr>
        <w:t>S.</w:t>
      </w:r>
      <w:r w:rsidRPr="00600C5B">
        <w:rPr>
          <w:rFonts w:ascii="Times New Roman" w:hAnsi="Times New Roman"/>
          <w:sz w:val="24"/>
          <w:szCs w:val="24"/>
        </w:rPr>
        <w:t xml:space="preserve"> žemės sklype </w:t>
      </w:r>
      <w:r w:rsidR="00B74B1C">
        <w:rPr>
          <w:rFonts w:ascii="Times New Roman" w:hAnsi="Times New Roman"/>
          <w:sz w:val="24"/>
          <w:szCs w:val="24"/>
        </w:rPr>
        <w:t>(</w:t>
      </w:r>
      <w:r w:rsidR="00B74B1C" w:rsidRPr="00B74B1C">
        <w:rPr>
          <w:rFonts w:ascii="Times New Roman" w:hAnsi="Times New Roman"/>
          <w:i/>
          <w:iCs/>
          <w:sz w:val="24"/>
          <w:szCs w:val="24"/>
        </w:rPr>
        <w:t>duomenys neskelbtini</w:t>
      </w:r>
      <w:r w:rsidR="00B74B1C">
        <w:rPr>
          <w:rFonts w:ascii="Times New Roman" w:hAnsi="Times New Roman"/>
          <w:sz w:val="24"/>
          <w:szCs w:val="24"/>
        </w:rPr>
        <w:t>)</w:t>
      </w:r>
      <w:r w:rsidRPr="00600C5B">
        <w:rPr>
          <w:rFonts w:ascii="Times New Roman" w:hAnsi="Times New Roman"/>
          <w:sz w:val="24"/>
          <w:szCs w:val="24"/>
        </w:rPr>
        <w:t xml:space="preserve">, pašalinti visą </w:t>
      </w:r>
      <w:r w:rsidR="00720F50">
        <w:rPr>
          <w:rFonts w:ascii="Times New Roman" w:hAnsi="Times New Roman"/>
          <w:sz w:val="24"/>
          <w:szCs w:val="24"/>
        </w:rPr>
        <w:t>pastarajai</w:t>
      </w:r>
      <w:r w:rsidRPr="00600C5B">
        <w:rPr>
          <w:rFonts w:ascii="Times New Roman" w:hAnsi="Times New Roman"/>
          <w:sz w:val="24"/>
          <w:szCs w:val="24"/>
        </w:rPr>
        <w:t xml:space="preserve"> nuosavybės teise priklausančią tujų gyvatvorę, UAB ,,Netkada“ matininko </w:t>
      </w:r>
      <w:r w:rsidR="00B74B1C">
        <w:rPr>
          <w:rFonts w:ascii="Times New Roman" w:hAnsi="Times New Roman"/>
          <w:sz w:val="24"/>
          <w:szCs w:val="24"/>
        </w:rPr>
        <w:t>A. G.</w:t>
      </w:r>
      <w:r w:rsidRPr="00600C5B">
        <w:rPr>
          <w:rFonts w:ascii="Times New Roman" w:hAnsi="Times New Roman"/>
          <w:sz w:val="24"/>
          <w:szCs w:val="24"/>
        </w:rPr>
        <w:t xml:space="preserve"> 2021 m. rugsėjo 6 d. parengtoje želdinių – tujų gyvatvorės kontrolinėje geodezinėje nuotraukoje pažymėtą taškais 10, 11, 12, 13, 14, 15, 16, 17; </w:t>
      </w:r>
      <w:r w:rsidR="009B5B4F" w:rsidRPr="009B5B4F">
        <w:rPr>
          <w:rFonts w:ascii="Times New Roman" w:hAnsi="Times New Roman"/>
          <w:sz w:val="24"/>
          <w:szCs w:val="24"/>
        </w:rPr>
        <w:t>metalinę tvorą, UAB</w:t>
      </w:r>
      <w:r w:rsidR="00720F50">
        <w:rPr>
          <w:rFonts w:ascii="Times New Roman" w:hAnsi="Times New Roman"/>
          <w:sz w:val="24"/>
          <w:szCs w:val="24"/>
        </w:rPr>
        <w:t xml:space="preserve"> </w:t>
      </w:r>
      <w:r w:rsidR="009B5B4F" w:rsidRPr="009B5B4F">
        <w:rPr>
          <w:rFonts w:ascii="Times New Roman" w:hAnsi="Times New Roman"/>
          <w:sz w:val="24"/>
          <w:szCs w:val="24"/>
        </w:rPr>
        <w:t xml:space="preserve">,,Netkada“ matininko </w:t>
      </w:r>
      <w:r w:rsidR="009B5B4F">
        <w:rPr>
          <w:rFonts w:ascii="Times New Roman" w:hAnsi="Times New Roman"/>
          <w:sz w:val="24"/>
          <w:szCs w:val="24"/>
        </w:rPr>
        <w:t>A.</w:t>
      </w:r>
      <w:r w:rsidR="00720F50">
        <w:rPr>
          <w:rFonts w:ascii="Times New Roman" w:hAnsi="Times New Roman"/>
          <w:sz w:val="24"/>
          <w:szCs w:val="24"/>
        </w:rPr>
        <w:t xml:space="preserve"> </w:t>
      </w:r>
      <w:r w:rsidR="00B74B1C">
        <w:rPr>
          <w:rFonts w:ascii="Times New Roman" w:hAnsi="Times New Roman"/>
          <w:sz w:val="24"/>
          <w:szCs w:val="24"/>
        </w:rPr>
        <w:t>G.</w:t>
      </w:r>
      <w:r w:rsidR="009B5B4F" w:rsidRPr="009B5B4F">
        <w:rPr>
          <w:rFonts w:ascii="Times New Roman" w:hAnsi="Times New Roman"/>
          <w:sz w:val="24"/>
          <w:szCs w:val="24"/>
        </w:rPr>
        <w:t xml:space="preserve"> 2021 m. rugsėjo 6 d. parengtoje tvoros betoninio pamato kontrolinėje geodezinėje nuotraukoje pažymėtą taškais 5, 6, 7, 8</w:t>
      </w:r>
      <w:r w:rsidR="00177563">
        <w:rPr>
          <w:rFonts w:ascii="Times New Roman" w:hAnsi="Times New Roman"/>
          <w:sz w:val="24"/>
          <w:szCs w:val="24"/>
        </w:rPr>
        <w:t>,</w:t>
      </w:r>
      <w:r w:rsidR="009B5B4F" w:rsidRPr="009B5B4F">
        <w:rPr>
          <w:rFonts w:ascii="Times New Roman" w:hAnsi="Times New Roman"/>
          <w:sz w:val="24"/>
          <w:szCs w:val="24"/>
        </w:rPr>
        <w:t xml:space="preserve"> ir betoninį tvoros pamatą, UAB ,,Netkada“ matininko </w:t>
      </w:r>
      <w:r w:rsidR="009B5B4F">
        <w:rPr>
          <w:rFonts w:ascii="Times New Roman" w:hAnsi="Times New Roman"/>
          <w:sz w:val="24"/>
          <w:szCs w:val="24"/>
        </w:rPr>
        <w:t>A.</w:t>
      </w:r>
      <w:r w:rsidR="009B5B4F" w:rsidRPr="009B5B4F">
        <w:rPr>
          <w:rFonts w:ascii="Times New Roman" w:hAnsi="Times New Roman"/>
          <w:sz w:val="24"/>
          <w:szCs w:val="24"/>
        </w:rPr>
        <w:t xml:space="preserve"> </w:t>
      </w:r>
      <w:r w:rsidR="00B74B1C">
        <w:rPr>
          <w:rFonts w:ascii="Times New Roman" w:hAnsi="Times New Roman"/>
          <w:sz w:val="24"/>
          <w:szCs w:val="24"/>
        </w:rPr>
        <w:t>G.</w:t>
      </w:r>
      <w:r w:rsidR="009B5B4F" w:rsidRPr="009B5B4F">
        <w:rPr>
          <w:rFonts w:ascii="Times New Roman" w:hAnsi="Times New Roman"/>
          <w:sz w:val="24"/>
          <w:szCs w:val="24"/>
        </w:rPr>
        <w:t xml:space="preserve"> 2021 m. rugsėjo 6 d. parengtoje tvoros betoninio pamato kontrolinėje geodezinėje nuotraukoje pažymėtą taškais 1, 2, 3, 4, 5, 6, 7, 8, per vieną</w:t>
      </w:r>
      <w:r w:rsidR="009B5B4F">
        <w:rPr>
          <w:rFonts w:ascii="Times New Roman" w:hAnsi="Times New Roman"/>
          <w:sz w:val="24"/>
          <w:szCs w:val="24"/>
        </w:rPr>
        <w:t xml:space="preserve"> </w:t>
      </w:r>
      <w:r w:rsidR="009B5B4F" w:rsidRPr="009B5B4F">
        <w:rPr>
          <w:rFonts w:ascii="Times New Roman" w:hAnsi="Times New Roman"/>
          <w:sz w:val="24"/>
          <w:szCs w:val="24"/>
        </w:rPr>
        <w:t>mėnesį nuo teismo sprendimo įsiteisėjimo dienos, neįvykdžius laiku – skirti baudą</w:t>
      </w:r>
      <w:r>
        <w:rPr>
          <w:rFonts w:ascii="Times New Roman" w:hAnsi="Times New Roman"/>
          <w:sz w:val="24"/>
          <w:szCs w:val="24"/>
        </w:rPr>
        <w:t>.</w:t>
      </w:r>
    </w:p>
    <w:p w14:paraId="05A2F94B" w14:textId="2CA5B0C8" w:rsidR="00AA6C4D" w:rsidRPr="00BA1CF3" w:rsidRDefault="00A12225" w:rsidP="003D24A3">
      <w:pPr>
        <w:pStyle w:val="Sraopastraipa"/>
        <w:numPr>
          <w:ilvl w:val="0"/>
          <w:numId w:val="3"/>
        </w:numPr>
        <w:spacing w:after="120" w:line="240" w:lineRule="auto"/>
        <w:contextualSpacing w:val="0"/>
        <w:jc w:val="both"/>
        <w:rPr>
          <w:rFonts w:ascii="Times New Roman" w:hAnsi="Times New Roman"/>
          <w:sz w:val="24"/>
          <w:szCs w:val="24"/>
        </w:rPr>
      </w:pPr>
      <w:r w:rsidRPr="00BA1CF3">
        <w:rPr>
          <w:rFonts w:ascii="Times New Roman" w:hAnsi="Times New Roman"/>
          <w:sz w:val="24"/>
          <w:szCs w:val="24"/>
        </w:rPr>
        <w:t xml:space="preserve">Ieškovė nurodė, kad </w:t>
      </w:r>
      <w:r w:rsidR="00BA1CF3" w:rsidRPr="00BA1CF3">
        <w:rPr>
          <w:rFonts w:ascii="Times New Roman" w:hAnsi="Times New Roman"/>
          <w:sz w:val="24"/>
          <w:szCs w:val="24"/>
        </w:rPr>
        <w:t xml:space="preserve">po 2017 </w:t>
      </w:r>
      <w:r w:rsidR="00BA1CF3">
        <w:rPr>
          <w:rFonts w:ascii="Times New Roman" w:hAnsi="Times New Roman"/>
          <w:sz w:val="24"/>
          <w:szCs w:val="24"/>
        </w:rPr>
        <w:t>m.</w:t>
      </w:r>
      <w:r w:rsidR="00BA1CF3" w:rsidRPr="00BA1CF3">
        <w:rPr>
          <w:rFonts w:ascii="Times New Roman" w:hAnsi="Times New Roman"/>
          <w:sz w:val="24"/>
          <w:szCs w:val="24"/>
        </w:rPr>
        <w:t xml:space="preserve"> kilusio teisminio ginčo tarp </w:t>
      </w:r>
      <w:r w:rsidR="00BD0970">
        <w:rPr>
          <w:rFonts w:ascii="Times New Roman" w:hAnsi="Times New Roman"/>
          <w:sz w:val="24"/>
          <w:szCs w:val="24"/>
        </w:rPr>
        <w:t>jos</w:t>
      </w:r>
      <w:r w:rsidR="00BA1CF3" w:rsidRPr="00BA1CF3">
        <w:rPr>
          <w:rFonts w:ascii="Times New Roman" w:hAnsi="Times New Roman"/>
          <w:sz w:val="24"/>
          <w:szCs w:val="24"/>
        </w:rPr>
        <w:t xml:space="preserve"> ir </w:t>
      </w:r>
      <w:r w:rsidR="00514FB1">
        <w:rPr>
          <w:rFonts w:ascii="Times New Roman" w:hAnsi="Times New Roman"/>
          <w:sz w:val="24"/>
          <w:szCs w:val="24"/>
        </w:rPr>
        <w:t xml:space="preserve">kito </w:t>
      </w:r>
      <w:r w:rsidR="00BA1CF3" w:rsidRPr="00BA1CF3">
        <w:rPr>
          <w:rFonts w:ascii="Times New Roman" w:hAnsi="Times New Roman"/>
          <w:sz w:val="24"/>
          <w:szCs w:val="24"/>
        </w:rPr>
        <w:t>gretimo sklypo savininko A.</w:t>
      </w:r>
      <w:r w:rsidR="00514FB1">
        <w:rPr>
          <w:rFonts w:ascii="Times New Roman" w:hAnsi="Times New Roman"/>
          <w:sz w:val="24"/>
          <w:szCs w:val="24"/>
        </w:rPr>
        <w:t xml:space="preserve"> </w:t>
      </w:r>
      <w:r w:rsidR="00B74B1C">
        <w:rPr>
          <w:rFonts w:ascii="Times New Roman" w:hAnsi="Times New Roman"/>
          <w:sz w:val="24"/>
          <w:szCs w:val="24"/>
        </w:rPr>
        <w:t>M.</w:t>
      </w:r>
      <w:r w:rsidR="00BD0970">
        <w:rPr>
          <w:rFonts w:ascii="Times New Roman" w:hAnsi="Times New Roman"/>
          <w:sz w:val="24"/>
          <w:szCs w:val="24"/>
        </w:rPr>
        <w:t xml:space="preserve">, </w:t>
      </w:r>
      <w:r w:rsidR="00BA1CF3" w:rsidRPr="00BA1CF3">
        <w:rPr>
          <w:rFonts w:ascii="Times New Roman" w:hAnsi="Times New Roman"/>
          <w:sz w:val="24"/>
          <w:szCs w:val="24"/>
        </w:rPr>
        <w:t xml:space="preserve">UAB ,,Netkada“ </w:t>
      </w:r>
      <w:r w:rsidR="00BC0FB1">
        <w:rPr>
          <w:rFonts w:ascii="Times New Roman" w:hAnsi="Times New Roman"/>
          <w:sz w:val="24"/>
          <w:szCs w:val="24"/>
        </w:rPr>
        <w:t xml:space="preserve">matininkui </w:t>
      </w:r>
      <w:r w:rsidR="00BA1CF3" w:rsidRPr="00BA1CF3">
        <w:rPr>
          <w:rFonts w:ascii="Times New Roman" w:hAnsi="Times New Roman"/>
          <w:sz w:val="24"/>
          <w:szCs w:val="24"/>
        </w:rPr>
        <w:t>parengus ieškovės žemės sklypo ribų planą</w:t>
      </w:r>
      <w:r w:rsidR="00BD0970">
        <w:rPr>
          <w:rFonts w:ascii="Times New Roman" w:hAnsi="Times New Roman"/>
          <w:sz w:val="24"/>
          <w:szCs w:val="24"/>
        </w:rPr>
        <w:t>,</w:t>
      </w:r>
      <w:r w:rsidR="00BA1CF3" w:rsidRPr="00BA1CF3">
        <w:rPr>
          <w:rFonts w:ascii="Times New Roman" w:hAnsi="Times New Roman"/>
          <w:sz w:val="24"/>
          <w:szCs w:val="24"/>
        </w:rPr>
        <w:t xml:space="preserve"> paaiškėjo, jog </w:t>
      </w:r>
      <w:r w:rsidR="00BD0970">
        <w:rPr>
          <w:rFonts w:ascii="Times New Roman" w:hAnsi="Times New Roman"/>
          <w:sz w:val="24"/>
          <w:szCs w:val="24"/>
        </w:rPr>
        <w:t xml:space="preserve">ieškovės ir atsakovės </w:t>
      </w:r>
      <w:r w:rsidR="00BA1CF3" w:rsidRPr="00BA1CF3">
        <w:rPr>
          <w:rFonts w:ascii="Times New Roman" w:hAnsi="Times New Roman"/>
          <w:sz w:val="24"/>
          <w:szCs w:val="24"/>
        </w:rPr>
        <w:t>sklypus skiriančios ir atsakovei</w:t>
      </w:r>
      <w:r w:rsidR="00BA1CF3">
        <w:rPr>
          <w:rFonts w:ascii="Times New Roman" w:hAnsi="Times New Roman"/>
          <w:sz w:val="24"/>
          <w:szCs w:val="24"/>
        </w:rPr>
        <w:t xml:space="preserve"> </w:t>
      </w:r>
      <w:r w:rsidR="00BA1CF3" w:rsidRPr="00BA1CF3">
        <w:rPr>
          <w:rFonts w:ascii="Times New Roman" w:hAnsi="Times New Roman"/>
          <w:sz w:val="24"/>
          <w:szCs w:val="24"/>
        </w:rPr>
        <w:t xml:space="preserve">priklausančios tujos bei tvora yra ieškovės </w:t>
      </w:r>
      <w:r w:rsidR="00BA1CF3" w:rsidRPr="00BA1CF3">
        <w:rPr>
          <w:rFonts w:ascii="Times New Roman" w:hAnsi="Times New Roman"/>
          <w:sz w:val="24"/>
          <w:szCs w:val="24"/>
        </w:rPr>
        <w:lastRenderedPageBreak/>
        <w:t xml:space="preserve">sklype, tvora nuo sklypo ribos atitolusi 1,1 </w:t>
      </w:r>
      <w:r w:rsidR="00BD0970">
        <w:rPr>
          <w:rFonts w:ascii="Times New Roman" w:hAnsi="Times New Roman"/>
          <w:sz w:val="24"/>
          <w:szCs w:val="24"/>
        </w:rPr>
        <w:t>m.</w:t>
      </w:r>
      <w:r w:rsidR="00BA1CF3" w:rsidRPr="00BA1CF3">
        <w:rPr>
          <w:rFonts w:ascii="Times New Roman" w:hAnsi="Times New Roman"/>
          <w:sz w:val="24"/>
          <w:szCs w:val="24"/>
        </w:rPr>
        <w:t xml:space="preserve"> </w:t>
      </w:r>
      <w:r w:rsidR="00BD0970">
        <w:rPr>
          <w:rFonts w:ascii="Times New Roman" w:hAnsi="Times New Roman"/>
          <w:sz w:val="24"/>
          <w:szCs w:val="24"/>
        </w:rPr>
        <w:t>Aplinkybė, kad ginčo objektai (tvora ir tujų gyvatvorė), esantys ieškovės sklype,</w:t>
      </w:r>
      <w:r w:rsidR="00BD0970" w:rsidRPr="00BD0970">
        <w:rPr>
          <w:rFonts w:ascii="Times New Roman" w:hAnsi="Times New Roman"/>
          <w:sz w:val="24"/>
          <w:szCs w:val="24"/>
        </w:rPr>
        <w:t xml:space="preserve"> nuosavybės teise priklauso atsakovei</w:t>
      </w:r>
      <w:r w:rsidR="00BD0970">
        <w:rPr>
          <w:rFonts w:ascii="Times New Roman" w:hAnsi="Times New Roman"/>
          <w:sz w:val="24"/>
          <w:szCs w:val="24"/>
        </w:rPr>
        <w:t xml:space="preserve">, yra konstatuota </w:t>
      </w:r>
      <w:r w:rsidR="007A23E2" w:rsidRPr="00BA1CF3">
        <w:rPr>
          <w:rFonts w:ascii="Times New Roman" w:hAnsi="Times New Roman"/>
          <w:sz w:val="24"/>
          <w:szCs w:val="24"/>
        </w:rPr>
        <w:t>įsiteisėjusiu teismo sprendimu kitoje civilinėje byloje. Dėl to ieškovė negali naudotis dalimi jai priklausančio žemės sklypo</w:t>
      </w:r>
      <w:r w:rsidR="00BD0970">
        <w:rPr>
          <w:rFonts w:ascii="Times New Roman" w:hAnsi="Times New Roman"/>
          <w:sz w:val="24"/>
          <w:szCs w:val="24"/>
        </w:rPr>
        <w:t xml:space="preserve"> ir</w:t>
      </w:r>
      <w:r w:rsidR="007A23E2" w:rsidRPr="00BA1CF3">
        <w:rPr>
          <w:rFonts w:ascii="Times New Roman" w:hAnsi="Times New Roman"/>
          <w:sz w:val="24"/>
          <w:szCs w:val="24"/>
        </w:rPr>
        <w:t xml:space="preserve"> taip yra pažeidžiamos jos kaip žemės sklypo savininkės teisės.</w:t>
      </w:r>
    </w:p>
    <w:p w14:paraId="2350CF93" w14:textId="20BC6043" w:rsidR="00123EE2" w:rsidRDefault="00600C5B">
      <w:pPr>
        <w:pStyle w:val="Sraopastraipa"/>
        <w:numPr>
          <w:ilvl w:val="0"/>
          <w:numId w:val="3"/>
        </w:numPr>
        <w:spacing w:after="120" w:line="240" w:lineRule="auto"/>
        <w:contextualSpacing w:val="0"/>
        <w:jc w:val="both"/>
        <w:rPr>
          <w:rFonts w:ascii="Times New Roman" w:hAnsi="Times New Roman"/>
          <w:sz w:val="24"/>
          <w:szCs w:val="24"/>
        </w:rPr>
      </w:pPr>
      <w:r w:rsidRPr="00600C5B">
        <w:rPr>
          <w:rFonts w:ascii="Times New Roman" w:hAnsi="Times New Roman"/>
          <w:sz w:val="24"/>
          <w:szCs w:val="24"/>
        </w:rPr>
        <w:t>Atsakovė patikslin</w:t>
      </w:r>
      <w:r>
        <w:rPr>
          <w:rFonts w:ascii="Times New Roman" w:hAnsi="Times New Roman"/>
          <w:sz w:val="24"/>
          <w:szCs w:val="24"/>
        </w:rPr>
        <w:t xml:space="preserve">tu </w:t>
      </w:r>
      <w:r w:rsidRPr="00600C5B">
        <w:rPr>
          <w:rFonts w:ascii="Times New Roman" w:hAnsi="Times New Roman"/>
          <w:sz w:val="24"/>
          <w:szCs w:val="24"/>
        </w:rPr>
        <w:t>priešieškini</w:t>
      </w:r>
      <w:r>
        <w:rPr>
          <w:rFonts w:ascii="Times New Roman" w:hAnsi="Times New Roman"/>
          <w:sz w:val="24"/>
          <w:szCs w:val="24"/>
        </w:rPr>
        <w:t>u</w:t>
      </w:r>
      <w:r w:rsidRPr="00600C5B">
        <w:rPr>
          <w:rFonts w:ascii="Times New Roman" w:hAnsi="Times New Roman"/>
          <w:sz w:val="24"/>
          <w:szCs w:val="24"/>
        </w:rPr>
        <w:t xml:space="preserve"> </w:t>
      </w:r>
      <w:r>
        <w:rPr>
          <w:rFonts w:ascii="Times New Roman" w:hAnsi="Times New Roman"/>
          <w:sz w:val="24"/>
          <w:szCs w:val="24"/>
        </w:rPr>
        <w:t>prašė</w:t>
      </w:r>
      <w:r w:rsidRPr="00600C5B">
        <w:rPr>
          <w:rFonts w:ascii="Times New Roman" w:hAnsi="Times New Roman"/>
          <w:sz w:val="24"/>
          <w:szCs w:val="24"/>
        </w:rPr>
        <w:t>: 1) nustatyti neterminuotą 53 kv. m servitutą tarnaujančia</w:t>
      </w:r>
      <w:r w:rsidR="00177563">
        <w:rPr>
          <w:rFonts w:ascii="Times New Roman" w:hAnsi="Times New Roman"/>
          <w:sz w:val="24"/>
          <w:szCs w:val="24"/>
        </w:rPr>
        <w:t>ja</w:t>
      </w:r>
      <w:r w:rsidRPr="00600C5B">
        <w:rPr>
          <w:rFonts w:ascii="Times New Roman" w:hAnsi="Times New Roman"/>
          <w:sz w:val="24"/>
          <w:szCs w:val="24"/>
        </w:rPr>
        <w:t>m daiktui – žemės sklypui</w:t>
      </w:r>
      <w:r w:rsidR="001E0341">
        <w:rPr>
          <w:rFonts w:ascii="Times New Roman" w:hAnsi="Times New Roman"/>
          <w:sz w:val="24"/>
          <w:szCs w:val="24"/>
        </w:rPr>
        <w:t xml:space="preserve"> </w:t>
      </w:r>
      <w:r w:rsidR="00B74B1C">
        <w:rPr>
          <w:rFonts w:ascii="Times New Roman" w:hAnsi="Times New Roman"/>
          <w:sz w:val="24"/>
          <w:szCs w:val="24"/>
        </w:rPr>
        <w:t>(</w:t>
      </w:r>
      <w:r w:rsidR="00B74B1C" w:rsidRPr="00B74B1C">
        <w:rPr>
          <w:rFonts w:ascii="Times New Roman" w:hAnsi="Times New Roman"/>
          <w:i/>
          <w:iCs/>
          <w:sz w:val="24"/>
          <w:szCs w:val="24"/>
        </w:rPr>
        <w:t>duomenys neskelbtini</w:t>
      </w:r>
      <w:r w:rsidR="00B74B1C">
        <w:rPr>
          <w:rFonts w:ascii="Times New Roman" w:hAnsi="Times New Roman"/>
          <w:sz w:val="24"/>
          <w:szCs w:val="24"/>
        </w:rPr>
        <w:t>)</w:t>
      </w:r>
      <w:r w:rsidRPr="00600C5B">
        <w:rPr>
          <w:rFonts w:ascii="Times New Roman" w:hAnsi="Times New Roman"/>
          <w:sz w:val="24"/>
          <w:szCs w:val="24"/>
        </w:rPr>
        <w:t xml:space="preserve"> pagal UAB „Valakas“ 2021 m. lapkričio 24 d. parengtą servituto planą, pažymėtą taškais: 1 (kodas R) (X 6088420.48; Y 494208.89) 2 (kodas R) (X 6088390.56; Y 494284.60) 10 (kodas S) (X 6088392.46; Y 494278.97) 11 (kodas S) (X 6088396.70; Y 494267.73) 12 (kodas S) (X 6088405.17; Y 494245.41) 13 (kodas S) (X 6088413.14; Y 494224.49) 14 (kodas S) (X 6088418.21 Y 494213.61)</w:t>
      </w:r>
      <w:r w:rsidR="00D91DFA">
        <w:rPr>
          <w:rFonts w:ascii="Times New Roman" w:hAnsi="Times New Roman"/>
          <w:sz w:val="24"/>
          <w:szCs w:val="24"/>
        </w:rPr>
        <w:t>,</w:t>
      </w:r>
      <w:r w:rsidRPr="00600C5B">
        <w:rPr>
          <w:rFonts w:ascii="Times New Roman" w:hAnsi="Times New Roman"/>
          <w:sz w:val="24"/>
          <w:szCs w:val="24"/>
        </w:rPr>
        <w:t xml:space="preserve"> viešpataujančių</w:t>
      </w:r>
      <w:r w:rsidR="00177563">
        <w:rPr>
          <w:rFonts w:ascii="Times New Roman" w:hAnsi="Times New Roman"/>
          <w:sz w:val="24"/>
          <w:szCs w:val="24"/>
        </w:rPr>
        <w:t>jų</w:t>
      </w:r>
      <w:r w:rsidRPr="00600C5B">
        <w:rPr>
          <w:rFonts w:ascii="Times New Roman" w:hAnsi="Times New Roman"/>
          <w:sz w:val="24"/>
          <w:szCs w:val="24"/>
        </w:rPr>
        <w:t xml:space="preserve"> daiktų – tvoros ir tujų </w:t>
      </w:r>
      <w:r w:rsidR="00D91DFA">
        <w:rPr>
          <w:rFonts w:ascii="Times New Roman" w:hAnsi="Times New Roman"/>
          <w:sz w:val="24"/>
          <w:szCs w:val="24"/>
        </w:rPr>
        <w:t xml:space="preserve">– </w:t>
      </w:r>
      <w:r w:rsidRPr="00600C5B">
        <w:rPr>
          <w:rFonts w:ascii="Times New Roman" w:hAnsi="Times New Roman"/>
          <w:sz w:val="24"/>
          <w:szCs w:val="24"/>
        </w:rPr>
        <w:t>naudojimui pagal paskirtį užtikrinti; 2) už nustatytą servitutą nustatyti 5,13 Eur metinį atlyginimą, kuris turi būti sumokėtas esamam žemės sklypo</w:t>
      </w:r>
      <w:r w:rsidR="001E0341" w:rsidRPr="001E0341">
        <w:rPr>
          <w:rFonts w:ascii="Times New Roman" w:hAnsi="Times New Roman"/>
          <w:sz w:val="24"/>
          <w:szCs w:val="24"/>
        </w:rPr>
        <w:t xml:space="preserve"> </w:t>
      </w:r>
      <w:r w:rsidR="00B74B1C" w:rsidRPr="00B74B1C">
        <w:rPr>
          <w:rFonts w:ascii="Times New Roman" w:hAnsi="Times New Roman"/>
          <w:sz w:val="24"/>
          <w:szCs w:val="24"/>
        </w:rPr>
        <w:t>(</w:t>
      </w:r>
      <w:r w:rsidR="00B74B1C" w:rsidRPr="00B74B1C">
        <w:rPr>
          <w:rFonts w:ascii="Times New Roman" w:hAnsi="Times New Roman"/>
          <w:i/>
          <w:iCs/>
          <w:sz w:val="24"/>
          <w:szCs w:val="24"/>
        </w:rPr>
        <w:t>duomenys neskelbtini</w:t>
      </w:r>
      <w:r w:rsidR="00B74B1C" w:rsidRPr="00B74B1C">
        <w:rPr>
          <w:rFonts w:ascii="Times New Roman" w:hAnsi="Times New Roman"/>
          <w:sz w:val="24"/>
          <w:szCs w:val="24"/>
        </w:rPr>
        <w:t>)</w:t>
      </w:r>
      <w:r w:rsidRPr="00600C5B">
        <w:rPr>
          <w:rFonts w:ascii="Times New Roman" w:hAnsi="Times New Roman"/>
          <w:sz w:val="24"/>
          <w:szCs w:val="24"/>
        </w:rPr>
        <w:t xml:space="preserve"> savininkui iki kiekvienų metų gruodžio 31 d.</w:t>
      </w:r>
    </w:p>
    <w:p w14:paraId="08C91EEA" w14:textId="21F85E98" w:rsidR="00AA6C4D" w:rsidRDefault="001C3E1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 nurodė, kad žemės sklypą su gyvenamuoju namu </w:t>
      </w:r>
      <w:r w:rsidR="00B74B1C" w:rsidRPr="00B74B1C">
        <w:rPr>
          <w:rFonts w:ascii="Times New Roman" w:hAnsi="Times New Roman"/>
          <w:sz w:val="24"/>
          <w:szCs w:val="24"/>
        </w:rPr>
        <w:t>(</w:t>
      </w:r>
      <w:r w:rsidR="00B74B1C" w:rsidRPr="00B74B1C">
        <w:rPr>
          <w:rFonts w:ascii="Times New Roman" w:hAnsi="Times New Roman"/>
          <w:i/>
          <w:iCs/>
          <w:sz w:val="24"/>
          <w:szCs w:val="24"/>
        </w:rPr>
        <w:t>duomenys neskelbtini</w:t>
      </w:r>
      <w:r w:rsidR="00B74B1C" w:rsidRPr="00B74B1C">
        <w:rPr>
          <w:rFonts w:ascii="Times New Roman" w:hAnsi="Times New Roman"/>
          <w:sz w:val="24"/>
          <w:szCs w:val="24"/>
        </w:rPr>
        <w:t>)</w:t>
      </w:r>
      <w:r w:rsidRPr="001C3E1C">
        <w:rPr>
          <w:rFonts w:ascii="Times New Roman" w:hAnsi="Times New Roman"/>
          <w:sz w:val="24"/>
          <w:szCs w:val="24"/>
        </w:rPr>
        <w:t xml:space="preserve"> įsigijo iš trečiojo asmens J. </w:t>
      </w:r>
      <w:r w:rsidR="00B74B1C">
        <w:rPr>
          <w:rFonts w:ascii="Times New Roman" w:hAnsi="Times New Roman"/>
          <w:sz w:val="24"/>
          <w:szCs w:val="24"/>
        </w:rPr>
        <w:t>B.</w:t>
      </w:r>
      <w:r w:rsidRPr="001C3E1C">
        <w:rPr>
          <w:rFonts w:ascii="Times New Roman" w:hAnsi="Times New Roman"/>
          <w:sz w:val="24"/>
          <w:szCs w:val="24"/>
        </w:rPr>
        <w:t xml:space="preserve"> </w:t>
      </w:r>
      <w:r>
        <w:rPr>
          <w:rFonts w:ascii="Times New Roman" w:hAnsi="Times New Roman"/>
          <w:sz w:val="24"/>
          <w:szCs w:val="24"/>
        </w:rPr>
        <w:t>jau su aptverta tvora ir pasodinta gyvatvore. Tvora pastatyta ir gyvatvorė pasodinta buvusių žemės sklypų savininkų susitarimu</w:t>
      </w:r>
      <w:r w:rsidR="000F40A9">
        <w:rPr>
          <w:rFonts w:ascii="Times New Roman" w:hAnsi="Times New Roman"/>
          <w:sz w:val="24"/>
          <w:szCs w:val="24"/>
        </w:rPr>
        <w:t xml:space="preserve">. Atsakovei </w:t>
      </w:r>
      <w:r w:rsidR="003F328A">
        <w:rPr>
          <w:rFonts w:ascii="Times New Roman" w:hAnsi="Times New Roman"/>
          <w:sz w:val="24"/>
          <w:szCs w:val="24"/>
        </w:rPr>
        <w:t>ginčo</w:t>
      </w:r>
      <w:r w:rsidR="000F40A9">
        <w:rPr>
          <w:rFonts w:ascii="Times New Roman" w:hAnsi="Times New Roman"/>
          <w:sz w:val="24"/>
          <w:szCs w:val="24"/>
        </w:rPr>
        <w:t xml:space="preserve"> objektai reikalingi, tačiau jų perkėlimo ir persodinimo išlaidos </w:t>
      </w:r>
      <w:r w:rsidR="003F328A">
        <w:rPr>
          <w:rFonts w:ascii="Times New Roman" w:hAnsi="Times New Roman"/>
          <w:sz w:val="24"/>
          <w:szCs w:val="24"/>
        </w:rPr>
        <w:t xml:space="preserve">sudarytų </w:t>
      </w:r>
      <w:r w:rsidR="000F40A9">
        <w:rPr>
          <w:rFonts w:ascii="Times New Roman" w:hAnsi="Times New Roman"/>
          <w:sz w:val="24"/>
          <w:szCs w:val="24"/>
        </w:rPr>
        <w:t>26</w:t>
      </w:r>
      <w:r w:rsidR="00514FB1">
        <w:rPr>
          <w:rFonts w:ascii="Times New Roman" w:hAnsi="Times New Roman"/>
          <w:sz w:val="24"/>
          <w:szCs w:val="24"/>
        </w:rPr>
        <w:t xml:space="preserve"> </w:t>
      </w:r>
      <w:r w:rsidR="000F40A9">
        <w:rPr>
          <w:rFonts w:ascii="Times New Roman" w:hAnsi="Times New Roman"/>
          <w:sz w:val="24"/>
          <w:szCs w:val="24"/>
        </w:rPr>
        <w:t xml:space="preserve">063,39 Eur, todėl tam, kad atsakovė galėtų </w:t>
      </w:r>
      <w:r w:rsidR="003F328A">
        <w:rPr>
          <w:rFonts w:ascii="Times New Roman" w:hAnsi="Times New Roman"/>
          <w:sz w:val="24"/>
          <w:szCs w:val="24"/>
        </w:rPr>
        <w:t>šiais objektais</w:t>
      </w:r>
      <w:r w:rsidR="000F40A9">
        <w:rPr>
          <w:rFonts w:ascii="Times New Roman" w:hAnsi="Times New Roman"/>
          <w:sz w:val="24"/>
          <w:szCs w:val="24"/>
        </w:rPr>
        <w:t xml:space="preserve"> naudotis, būtina nustatyti servitutą.</w:t>
      </w:r>
    </w:p>
    <w:p w14:paraId="6E380148" w14:textId="2F1E7064"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2FE9FF3B"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50D5E269" w:rsidR="00123EE2" w:rsidRDefault="00DB3092">
      <w:pPr>
        <w:pStyle w:val="Sraopastraipa"/>
        <w:numPr>
          <w:ilvl w:val="0"/>
          <w:numId w:val="3"/>
        </w:numPr>
        <w:spacing w:after="120" w:line="240" w:lineRule="auto"/>
        <w:contextualSpacing w:val="0"/>
        <w:jc w:val="both"/>
        <w:rPr>
          <w:rFonts w:ascii="Times New Roman" w:hAnsi="Times New Roman"/>
          <w:sz w:val="24"/>
          <w:szCs w:val="24"/>
        </w:rPr>
      </w:pPr>
      <w:r w:rsidRPr="00DB3092">
        <w:rPr>
          <w:rFonts w:ascii="Times New Roman" w:hAnsi="Times New Roman"/>
          <w:sz w:val="24"/>
          <w:szCs w:val="24"/>
        </w:rPr>
        <w:t xml:space="preserve">Kauno apylinkės teismas 2022 m. gruodžio 21 d. sprendimu patikslintą ieškinį </w:t>
      </w:r>
      <w:r w:rsidR="00AA6C4D">
        <w:rPr>
          <w:rFonts w:ascii="Times New Roman" w:hAnsi="Times New Roman"/>
          <w:sz w:val="24"/>
          <w:szCs w:val="24"/>
        </w:rPr>
        <w:t>pa</w:t>
      </w:r>
      <w:r w:rsidRPr="00DB3092">
        <w:rPr>
          <w:rFonts w:ascii="Times New Roman" w:hAnsi="Times New Roman"/>
          <w:sz w:val="24"/>
          <w:szCs w:val="24"/>
        </w:rPr>
        <w:t>tenkino</w:t>
      </w:r>
      <w:r w:rsidR="008057E5">
        <w:rPr>
          <w:rFonts w:ascii="Times New Roman" w:hAnsi="Times New Roman"/>
          <w:sz w:val="24"/>
          <w:szCs w:val="24"/>
        </w:rPr>
        <w:t xml:space="preserve"> iš dalies</w:t>
      </w:r>
      <w:r w:rsidRPr="00DB3092">
        <w:rPr>
          <w:rFonts w:ascii="Times New Roman" w:hAnsi="Times New Roman"/>
          <w:sz w:val="24"/>
          <w:szCs w:val="24"/>
        </w:rPr>
        <w:t>, o priešieškinį atmetė</w:t>
      </w:r>
      <w:r w:rsidR="00AA6C4D">
        <w:rPr>
          <w:rFonts w:ascii="Times New Roman" w:hAnsi="Times New Roman"/>
          <w:sz w:val="24"/>
          <w:szCs w:val="24"/>
        </w:rPr>
        <w:t xml:space="preserve"> ‒ įpareigojo </w:t>
      </w:r>
      <w:r w:rsidR="00AA6C4D" w:rsidRPr="00AA6C4D">
        <w:rPr>
          <w:rFonts w:ascii="Times New Roman" w:hAnsi="Times New Roman"/>
          <w:sz w:val="24"/>
          <w:szCs w:val="24"/>
        </w:rPr>
        <w:t xml:space="preserve">atsakovę per 6 mėnesius nuo teismo sprendimo įsiteisėjimo dienos pašalinti nuo ieškovei priklausančio žemės sklypo </w:t>
      </w:r>
      <w:r w:rsidR="00B74B1C" w:rsidRPr="00B74B1C">
        <w:rPr>
          <w:rFonts w:ascii="Times New Roman" w:hAnsi="Times New Roman"/>
          <w:sz w:val="24"/>
          <w:szCs w:val="24"/>
        </w:rPr>
        <w:t>(</w:t>
      </w:r>
      <w:r w:rsidR="00B74B1C" w:rsidRPr="00B74B1C">
        <w:rPr>
          <w:rFonts w:ascii="Times New Roman" w:hAnsi="Times New Roman"/>
          <w:i/>
          <w:iCs/>
          <w:sz w:val="24"/>
          <w:szCs w:val="24"/>
        </w:rPr>
        <w:t>duomenys neskelbtini</w:t>
      </w:r>
      <w:r w:rsidR="00B74B1C" w:rsidRPr="00B74B1C">
        <w:rPr>
          <w:rFonts w:ascii="Times New Roman" w:hAnsi="Times New Roman"/>
          <w:sz w:val="24"/>
          <w:szCs w:val="24"/>
        </w:rPr>
        <w:t>)</w:t>
      </w:r>
      <w:r w:rsidR="00AA6C4D" w:rsidRPr="00AA6C4D">
        <w:rPr>
          <w:rFonts w:ascii="Times New Roman" w:hAnsi="Times New Roman"/>
          <w:sz w:val="24"/>
          <w:szCs w:val="24"/>
        </w:rPr>
        <w:t xml:space="preserve"> atsakovei nuosavybės teise priklausančią tujų gyvatvorę, </w:t>
      </w:r>
      <w:r w:rsidR="00AA6C4D">
        <w:rPr>
          <w:rFonts w:ascii="Times New Roman" w:hAnsi="Times New Roman"/>
          <w:sz w:val="24"/>
          <w:szCs w:val="24"/>
        </w:rPr>
        <w:t xml:space="preserve">UAB </w:t>
      </w:r>
      <w:r w:rsidR="00AA6C4D" w:rsidRPr="00AA6C4D">
        <w:rPr>
          <w:rFonts w:ascii="Times New Roman" w:hAnsi="Times New Roman"/>
          <w:sz w:val="24"/>
          <w:szCs w:val="24"/>
        </w:rPr>
        <w:t xml:space="preserve">,,Netkada“ matininko </w:t>
      </w:r>
      <w:r w:rsidR="00AA6C4D">
        <w:rPr>
          <w:rFonts w:ascii="Times New Roman" w:hAnsi="Times New Roman"/>
          <w:sz w:val="24"/>
          <w:szCs w:val="24"/>
        </w:rPr>
        <w:t>A.</w:t>
      </w:r>
      <w:r w:rsidR="00AA6C4D" w:rsidRPr="00AA6C4D">
        <w:rPr>
          <w:rFonts w:ascii="Times New Roman" w:hAnsi="Times New Roman"/>
          <w:sz w:val="24"/>
          <w:szCs w:val="24"/>
        </w:rPr>
        <w:t xml:space="preserve"> </w:t>
      </w:r>
      <w:r w:rsidR="00B74B1C">
        <w:rPr>
          <w:rFonts w:ascii="Times New Roman" w:hAnsi="Times New Roman"/>
          <w:sz w:val="24"/>
          <w:szCs w:val="24"/>
        </w:rPr>
        <w:t>G.</w:t>
      </w:r>
      <w:r w:rsidR="00AA6C4D" w:rsidRPr="00AA6C4D">
        <w:rPr>
          <w:rFonts w:ascii="Times New Roman" w:hAnsi="Times New Roman"/>
          <w:sz w:val="24"/>
          <w:szCs w:val="24"/>
        </w:rPr>
        <w:t xml:space="preserve"> 2021 m. rugsėjo 6 d. parengtoje želdinių – tujų gyvatvorės kontrolinėje geodezinėje nuotraukoje pažymėtą taškais 10, 11, 12, 13, 14, 15, 16, 17, metalinę tvorą, UAB</w:t>
      </w:r>
      <w:r w:rsidR="008057E5">
        <w:rPr>
          <w:rFonts w:ascii="Times New Roman" w:hAnsi="Times New Roman"/>
          <w:sz w:val="24"/>
          <w:szCs w:val="24"/>
        </w:rPr>
        <w:t> </w:t>
      </w:r>
      <w:r w:rsidR="00AA6C4D" w:rsidRPr="00AA6C4D">
        <w:rPr>
          <w:rFonts w:ascii="Times New Roman" w:hAnsi="Times New Roman"/>
          <w:sz w:val="24"/>
          <w:szCs w:val="24"/>
        </w:rPr>
        <w:t xml:space="preserve">,,Netkada“ matininko </w:t>
      </w:r>
      <w:r w:rsidR="00AA6C4D">
        <w:rPr>
          <w:rFonts w:ascii="Times New Roman" w:hAnsi="Times New Roman"/>
          <w:sz w:val="24"/>
          <w:szCs w:val="24"/>
        </w:rPr>
        <w:t>A.</w:t>
      </w:r>
      <w:r w:rsidR="00AA6C4D" w:rsidRPr="00AA6C4D">
        <w:rPr>
          <w:rFonts w:ascii="Times New Roman" w:hAnsi="Times New Roman"/>
          <w:sz w:val="24"/>
          <w:szCs w:val="24"/>
        </w:rPr>
        <w:t xml:space="preserve"> </w:t>
      </w:r>
      <w:r w:rsidR="00B74B1C">
        <w:rPr>
          <w:rFonts w:ascii="Times New Roman" w:hAnsi="Times New Roman"/>
          <w:sz w:val="24"/>
          <w:szCs w:val="24"/>
        </w:rPr>
        <w:t>G.</w:t>
      </w:r>
      <w:r w:rsidR="00AA6C4D" w:rsidRPr="00AA6C4D">
        <w:rPr>
          <w:rFonts w:ascii="Times New Roman" w:hAnsi="Times New Roman"/>
          <w:sz w:val="24"/>
          <w:szCs w:val="24"/>
        </w:rPr>
        <w:t xml:space="preserve"> 2021 m. rugsėjo 6 d. parengtoje tvoros betoninio pamato kontrolinėje geodezinėje nuotraukoje pažymėtą taškais 5, 6, 7, 8, ir betoninį tvoros pamatą, UAB ,,Netkada“ matininko </w:t>
      </w:r>
      <w:r w:rsidR="00AA6C4D">
        <w:rPr>
          <w:rFonts w:ascii="Times New Roman" w:hAnsi="Times New Roman"/>
          <w:sz w:val="24"/>
          <w:szCs w:val="24"/>
        </w:rPr>
        <w:t>A.</w:t>
      </w:r>
      <w:r w:rsidR="00AA6C4D" w:rsidRPr="00AA6C4D">
        <w:rPr>
          <w:rFonts w:ascii="Times New Roman" w:hAnsi="Times New Roman"/>
          <w:sz w:val="24"/>
          <w:szCs w:val="24"/>
        </w:rPr>
        <w:t xml:space="preserve"> </w:t>
      </w:r>
      <w:r w:rsidR="00B74B1C">
        <w:rPr>
          <w:rFonts w:ascii="Times New Roman" w:hAnsi="Times New Roman"/>
          <w:sz w:val="24"/>
          <w:szCs w:val="24"/>
        </w:rPr>
        <w:t>G.</w:t>
      </w:r>
      <w:r w:rsidR="00AA6C4D" w:rsidRPr="00AA6C4D">
        <w:rPr>
          <w:rFonts w:ascii="Times New Roman" w:hAnsi="Times New Roman"/>
          <w:sz w:val="24"/>
          <w:szCs w:val="24"/>
        </w:rPr>
        <w:t xml:space="preserve"> 2021 m. rugsėjo 6 d. parengtoje tvoros betoninio pamato kontrolinėje geodezinėje nuotraukoje pažymėtą taškais 1, 2, 3, 4, 5, 6, 7, 8.</w:t>
      </w:r>
    </w:p>
    <w:p w14:paraId="045638B9" w14:textId="51EB49C1" w:rsidR="00123EE2" w:rsidRPr="00F00A35" w:rsidRDefault="00A80C8A" w:rsidP="00B203E0">
      <w:pPr>
        <w:pStyle w:val="Sraopastraipa"/>
        <w:numPr>
          <w:ilvl w:val="0"/>
          <w:numId w:val="3"/>
        </w:numPr>
        <w:spacing w:after="120" w:line="240" w:lineRule="auto"/>
        <w:contextualSpacing w:val="0"/>
        <w:jc w:val="both"/>
        <w:rPr>
          <w:rFonts w:ascii="Times New Roman" w:hAnsi="Times New Roman"/>
          <w:sz w:val="24"/>
          <w:szCs w:val="24"/>
        </w:rPr>
      </w:pPr>
      <w:r w:rsidRPr="00F00A35">
        <w:rPr>
          <w:rFonts w:ascii="Times New Roman" w:hAnsi="Times New Roman"/>
          <w:sz w:val="24"/>
          <w:szCs w:val="24"/>
        </w:rPr>
        <w:t xml:space="preserve">Teismas </w:t>
      </w:r>
      <w:r w:rsidR="00C168D8" w:rsidRPr="00F00A35">
        <w:rPr>
          <w:rFonts w:ascii="Times New Roman" w:hAnsi="Times New Roman"/>
          <w:sz w:val="24"/>
          <w:szCs w:val="24"/>
        </w:rPr>
        <w:t>nustatė</w:t>
      </w:r>
      <w:r w:rsidRPr="00F00A35">
        <w:rPr>
          <w:rFonts w:ascii="Times New Roman" w:hAnsi="Times New Roman"/>
          <w:sz w:val="24"/>
          <w:szCs w:val="24"/>
        </w:rPr>
        <w:t xml:space="preserve">, </w:t>
      </w:r>
      <w:r w:rsidR="00C168D8" w:rsidRPr="00F00A35">
        <w:rPr>
          <w:rFonts w:ascii="Times New Roman" w:hAnsi="Times New Roman"/>
          <w:sz w:val="24"/>
          <w:szCs w:val="24"/>
        </w:rPr>
        <w:t xml:space="preserve">kad šalims nuosavybės teisėmis priklausančius sklypus </w:t>
      </w:r>
      <w:r w:rsidR="00B74B1C" w:rsidRPr="00B74B1C">
        <w:rPr>
          <w:rFonts w:ascii="Times New Roman" w:hAnsi="Times New Roman"/>
          <w:sz w:val="24"/>
          <w:szCs w:val="24"/>
        </w:rPr>
        <w:t>(</w:t>
      </w:r>
      <w:r w:rsidR="00B74B1C" w:rsidRPr="00B74B1C">
        <w:rPr>
          <w:rFonts w:ascii="Times New Roman" w:hAnsi="Times New Roman"/>
          <w:i/>
          <w:iCs/>
          <w:sz w:val="24"/>
          <w:szCs w:val="24"/>
        </w:rPr>
        <w:t>duomenys neskelbtini</w:t>
      </w:r>
      <w:r w:rsidR="00B74B1C" w:rsidRPr="00B74B1C">
        <w:rPr>
          <w:rFonts w:ascii="Times New Roman" w:hAnsi="Times New Roman"/>
          <w:sz w:val="24"/>
          <w:szCs w:val="24"/>
        </w:rPr>
        <w:t>)</w:t>
      </w:r>
      <w:r w:rsidR="00C168D8" w:rsidRPr="00F00A35">
        <w:rPr>
          <w:rFonts w:ascii="Times New Roman" w:hAnsi="Times New Roman"/>
          <w:sz w:val="24"/>
          <w:szCs w:val="24"/>
          <w:lang w:bidi="lt-LT"/>
        </w:rPr>
        <w:t xml:space="preserve"> </w:t>
      </w:r>
      <w:r w:rsidR="00C168D8" w:rsidRPr="00F00A35">
        <w:rPr>
          <w:rFonts w:ascii="Times New Roman" w:hAnsi="Times New Roman"/>
          <w:sz w:val="24"/>
          <w:szCs w:val="24"/>
        </w:rPr>
        <w:t>skiria atsakovei priklausanti neįregistruota tvora su pamatu ir gyvatvorė, tačiau šie objektai yra ieškovei nuosavybės teise priklausančiame žemės sklype – 1,1 m nuo įregistruotos sklypo ribos.</w:t>
      </w:r>
      <w:r w:rsidR="00F00A35">
        <w:rPr>
          <w:rFonts w:ascii="Times New Roman" w:hAnsi="Times New Roman"/>
          <w:sz w:val="24"/>
          <w:szCs w:val="24"/>
        </w:rPr>
        <w:t xml:space="preserve"> </w:t>
      </w:r>
      <w:r w:rsidR="004A2063" w:rsidRPr="00F00A35">
        <w:rPr>
          <w:rFonts w:ascii="Times New Roman" w:hAnsi="Times New Roman"/>
          <w:sz w:val="24"/>
          <w:szCs w:val="24"/>
        </w:rPr>
        <w:t xml:space="preserve">Teismas </w:t>
      </w:r>
      <w:r w:rsidR="00AC7490">
        <w:rPr>
          <w:rFonts w:ascii="Times New Roman" w:hAnsi="Times New Roman"/>
          <w:sz w:val="24"/>
          <w:szCs w:val="24"/>
        </w:rPr>
        <w:t>konstatavo</w:t>
      </w:r>
      <w:r w:rsidR="004A2063" w:rsidRPr="00F00A35">
        <w:rPr>
          <w:rFonts w:ascii="Times New Roman" w:hAnsi="Times New Roman"/>
          <w:sz w:val="24"/>
          <w:szCs w:val="24"/>
        </w:rPr>
        <w:t xml:space="preserve">, kad atsakovė yra gyvenamojo namo </w:t>
      </w:r>
      <w:r w:rsidR="00B74B1C" w:rsidRPr="00B74B1C">
        <w:rPr>
          <w:rFonts w:ascii="Times New Roman" w:hAnsi="Times New Roman"/>
          <w:sz w:val="24"/>
          <w:szCs w:val="24"/>
        </w:rPr>
        <w:t>(</w:t>
      </w:r>
      <w:r w:rsidR="00B74B1C" w:rsidRPr="00B74B1C">
        <w:rPr>
          <w:rFonts w:ascii="Times New Roman" w:hAnsi="Times New Roman"/>
          <w:i/>
          <w:iCs/>
          <w:sz w:val="24"/>
          <w:szCs w:val="24"/>
        </w:rPr>
        <w:t>duomenys neskelbtini</w:t>
      </w:r>
      <w:r w:rsidR="00B74B1C" w:rsidRPr="00B74B1C">
        <w:rPr>
          <w:rFonts w:ascii="Times New Roman" w:hAnsi="Times New Roman"/>
          <w:sz w:val="24"/>
          <w:szCs w:val="24"/>
        </w:rPr>
        <w:t>)</w:t>
      </w:r>
      <w:r w:rsidR="004A2063" w:rsidRPr="00F00A35">
        <w:rPr>
          <w:rFonts w:ascii="Times New Roman" w:hAnsi="Times New Roman"/>
          <w:sz w:val="24"/>
          <w:szCs w:val="24"/>
        </w:rPr>
        <w:t xml:space="preserve"> priklausinių (ginčo tvoros ir gyvatvorės) savininkė, todėl jai kyla pareiga pašalinti ieškovės nuosavybės teisių pažeidimą – ginčo objektus.</w:t>
      </w:r>
    </w:p>
    <w:p w14:paraId="33F5EAE7" w14:textId="742EAEDC" w:rsidR="00C168D8" w:rsidRDefault="00C40FA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5341AD">
        <w:rPr>
          <w:rFonts w:ascii="Times New Roman" w:hAnsi="Times New Roman"/>
          <w:sz w:val="24"/>
          <w:szCs w:val="24"/>
        </w:rPr>
        <w:t xml:space="preserve">nurodė, kad ginčo tvoros pastatymo ir gyvatvorės pasodinimo </w:t>
      </w:r>
      <w:r w:rsidR="005341AD" w:rsidRPr="005341AD">
        <w:rPr>
          <w:rFonts w:ascii="Times New Roman" w:hAnsi="Times New Roman"/>
          <w:sz w:val="24"/>
          <w:szCs w:val="24"/>
        </w:rPr>
        <w:t>metu galioj</w:t>
      </w:r>
      <w:r w:rsidR="005341AD">
        <w:rPr>
          <w:rFonts w:ascii="Times New Roman" w:hAnsi="Times New Roman"/>
          <w:sz w:val="24"/>
          <w:szCs w:val="24"/>
        </w:rPr>
        <w:t>usio</w:t>
      </w:r>
      <w:r w:rsidR="005341AD" w:rsidRPr="005341AD">
        <w:rPr>
          <w:rFonts w:ascii="Times New Roman" w:hAnsi="Times New Roman"/>
          <w:sz w:val="24"/>
          <w:szCs w:val="24"/>
        </w:rPr>
        <w:t xml:space="preserve"> Lietuvos Respublikos aplinkos ministro 1999 m. spalio 4 d.</w:t>
      </w:r>
      <w:r w:rsidR="005341AD">
        <w:rPr>
          <w:rFonts w:ascii="Times New Roman" w:hAnsi="Times New Roman"/>
          <w:sz w:val="24"/>
          <w:szCs w:val="24"/>
        </w:rPr>
        <w:t xml:space="preserve"> </w:t>
      </w:r>
      <w:r w:rsidR="005341AD" w:rsidRPr="005341AD">
        <w:rPr>
          <w:rFonts w:ascii="Times New Roman" w:hAnsi="Times New Roman"/>
          <w:sz w:val="24"/>
          <w:szCs w:val="24"/>
        </w:rPr>
        <w:t xml:space="preserve">įsakymu Nr. 316 patvirtinto statybos reglamento STR 1.07.01:1999 </w:t>
      </w:r>
      <w:r w:rsidR="005341AD">
        <w:rPr>
          <w:rFonts w:ascii="Times New Roman" w:hAnsi="Times New Roman"/>
          <w:sz w:val="24"/>
          <w:szCs w:val="24"/>
        </w:rPr>
        <w:t>„</w:t>
      </w:r>
      <w:r w:rsidR="005341AD" w:rsidRPr="005341AD">
        <w:rPr>
          <w:rFonts w:ascii="Times New Roman" w:hAnsi="Times New Roman"/>
          <w:sz w:val="24"/>
          <w:szCs w:val="24"/>
        </w:rPr>
        <w:t>Leidimų statyti ir griauti statinius išdavimo tvarka</w:t>
      </w:r>
      <w:r w:rsidR="005341AD">
        <w:rPr>
          <w:rFonts w:ascii="Times New Roman" w:hAnsi="Times New Roman"/>
          <w:sz w:val="24"/>
          <w:szCs w:val="24"/>
        </w:rPr>
        <w:t>“</w:t>
      </w:r>
      <w:r w:rsidR="005341AD" w:rsidRPr="005341AD">
        <w:rPr>
          <w:rFonts w:ascii="Times New Roman" w:hAnsi="Times New Roman"/>
          <w:sz w:val="24"/>
          <w:szCs w:val="24"/>
        </w:rPr>
        <w:t xml:space="preserve"> </w:t>
      </w:r>
      <w:r w:rsidR="0057254F" w:rsidRPr="0057254F">
        <w:rPr>
          <w:rFonts w:ascii="Times New Roman" w:hAnsi="Times New Roman"/>
          <w:sz w:val="24"/>
          <w:szCs w:val="24"/>
        </w:rPr>
        <w:t>dalies „Privalomieji reikalavimai“</w:t>
      </w:r>
      <w:r w:rsidR="0057254F">
        <w:rPr>
          <w:rFonts w:ascii="Times New Roman" w:hAnsi="Times New Roman"/>
          <w:sz w:val="24"/>
          <w:szCs w:val="24"/>
        </w:rPr>
        <w:t xml:space="preserve"> </w:t>
      </w:r>
      <w:r w:rsidR="005341AD" w:rsidRPr="005341AD">
        <w:rPr>
          <w:rFonts w:ascii="Times New Roman" w:hAnsi="Times New Roman"/>
          <w:sz w:val="24"/>
          <w:szCs w:val="24"/>
        </w:rPr>
        <w:t>8 punkt</w:t>
      </w:r>
      <w:r w:rsidR="005341AD">
        <w:rPr>
          <w:rFonts w:ascii="Times New Roman" w:hAnsi="Times New Roman"/>
          <w:sz w:val="24"/>
          <w:szCs w:val="24"/>
        </w:rPr>
        <w:t>e</w:t>
      </w:r>
      <w:r w:rsidR="005341AD" w:rsidRPr="005341AD">
        <w:rPr>
          <w:rFonts w:ascii="Times New Roman" w:hAnsi="Times New Roman"/>
          <w:sz w:val="24"/>
          <w:szCs w:val="24"/>
        </w:rPr>
        <w:t xml:space="preserve"> nustat</w:t>
      </w:r>
      <w:r w:rsidR="005341AD">
        <w:rPr>
          <w:rFonts w:ascii="Times New Roman" w:hAnsi="Times New Roman"/>
          <w:sz w:val="24"/>
          <w:szCs w:val="24"/>
        </w:rPr>
        <w:t>yta</w:t>
      </w:r>
      <w:r w:rsidR="005341AD" w:rsidRPr="005341AD">
        <w:rPr>
          <w:rFonts w:ascii="Times New Roman" w:hAnsi="Times New Roman"/>
          <w:sz w:val="24"/>
          <w:szCs w:val="24"/>
        </w:rPr>
        <w:t>, kad tuo atveju, kai statinių statyba arba darbų atlikimas susietas su bendra nuosavybe, būtina turėti notaro patvirtintą bendraturčio sutikimą.</w:t>
      </w:r>
      <w:r w:rsidR="005341AD">
        <w:rPr>
          <w:rFonts w:ascii="Times New Roman" w:hAnsi="Times New Roman"/>
          <w:sz w:val="24"/>
          <w:szCs w:val="24"/>
        </w:rPr>
        <w:t xml:space="preserve"> Teismas </w:t>
      </w:r>
      <w:r>
        <w:rPr>
          <w:rFonts w:ascii="Times New Roman" w:hAnsi="Times New Roman"/>
          <w:sz w:val="24"/>
          <w:szCs w:val="24"/>
        </w:rPr>
        <w:t>nustatė, kad</w:t>
      </w:r>
      <w:r w:rsidRPr="00C40FA7">
        <w:rPr>
          <w:rFonts w:ascii="Times New Roman" w:hAnsi="Times New Roman"/>
          <w:sz w:val="24"/>
          <w:szCs w:val="24"/>
        </w:rPr>
        <w:t xml:space="preserve"> </w:t>
      </w:r>
      <w:r>
        <w:rPr>
          <w:rFonts w:ascii="Times New Roman" w:hAnsi="Times New Roman"/>
          <w:sz w:val="24"/>
          <w:szCs w:val="24"/>
        </w:rPr>
        <w:t>s</w:t>
      </w:r>
      <w:r w:rsidRPr="00C40FA7">
        <w:rPr>
          <w:rFonts w:ascii="Times New Roman" w:hAnsi="Times New Roman"/>
          <w:sz w:val="24"/>
          <w:szCs w:val="24"/>
        </w:rPr>
        <w:t xml:space="preserve">utikimo dėl tuometinių sklypo savininkų susitarimo bendrai statyti </w:t>
      </w:r>
      <w:r>
        <w:rPr>
          <w:rFonts w:ascii="Times New Roman" w:hAnsi="Times New Roman"/>
          <w:sz w:val="24"/>
          <w:szCs w:val="24"/>
        </w:rPr>
        <w:t>g</w:t>
      </w:r>
      <w:r w:rsidRPr="00C40FA7">
        <w:rPr>
          <w:rFonts w:ascii="Times New Roman" w:hAnsi="Times New Roman"/>
          <w:sz w:val="24"/>
          <w:szCs w:val="24"/>
        </w:rPr>
        <w:t xml:space="preserve">inčo tvorą bei sodinti </w:t>
      </w:r>
      <w:r>
        <w:rPr>
          <w:rFonts w:ascii="Times New Roman" w:hAnsi="Times New Roman"/>
          <w:sz w:val="24"/>
          <w:szCs w:val="24"/>
        </w:rPr>
        <w:t>g</w:t>
      </w:r>
      <w:r w:rsidRPr="00C40FA7">
        <w:rPr>
          <w:rFonts w:ascii="Times New Roman" w:hAnsi="Times New Roman"/>
          <w:sz w:val="24"/>
          <w:szCs w:val="24"/>
        </w:rPr>
        <w:t xml:space="preserve">inčo gyvatvorę nėra ir tai </w:t>
      </w:r>
      <w:r>
        <w:rPr>
          <w:rFonts w:ascii="Times New Roman" w:hAnsi="Times New Roman"/>
          <w:sz w:val="24"/>
          <w:szCs w:val="24"/>
        </w:rPr>
        <w:t>lemia</w:t>
      </w:r>
      <w:r w:rsidRPr="00C40FA7">
        <w:rPr>
          <w:rFonts w:ascii="Times New Roman" w:hAnsi="Times New Roman"/>
          <w:sz w:val="24"/>
          <w:szCs w:val="24"/>
        </w:rPr>
        <w:t xml:space="preserve"> atsakovės pareigą ištaisyti netinkamus padarinius. T</w:t>
      </w:r>
      <w:r w:rsidR="00E97996">
        <w:rPr>
          <w:rFonts w:ascii="Times New Roman" w:hAnsi="Times New Roman"/>
          <w:sz w:val="24"/>
          <w:szCs w:val="24"/>
        </w:rPr>
        <w:t>eismas pažymėjo, kad t</w:t>
      </w:r>
      <w:r w:rsidRPr="00C40FA7">
        <w:rPr>
          <w:rFonts w:ascii="Times New Roman" w:hAnsi="Times New Roman"/>
          <w:sz w:val="24"/>
          <w:szCs w:val="24"/>
        </w:rPr>
        <w:t>rečiasis asmuo J.</w:t>
      </w:r>
      <w:r w:rsidR="00514FB1">
        <w:rPr>
          <w:rFonts w:ascii="Times New Roman" w:hAnsi="Times New Roman"/>
          <w:sz w:val="24"/>
          <w:szCs w:val="24"/>
        </w:rPr>
        <w:t xml:space="preserve"> </w:t>
      </w:r>
      <w:r w:rsidR="00B74B1C">
        <w:rPr>
          <w:rFonts w:ascii="Times New Roman" w:hAnsi="Times New Roman"/>
          <w:sz w:val="24"/>
          <w:szCs w:val="24"/>
        </w:rPr>
        <w:t>B.</w:t>
      </w:r>
      <w:r w:rsidRPr="00C40FA7">
        <w:rPr>
          <w:rFonts w:ascii="Times New Roman" w:hAnsi="Times New Roman"/>
          <w:sz w:val="24"/>
          <w:szCs w:val="24"/>
        </w:rPr>
        <w:t xml:space="preserve"> nurodė, </w:t>
      </w:r>
      <w:r w:rsidR="00E97996">
        <w:rPr>
          <w:rFonts w:ascii="Times New Roman" w:hAnsi="Times New Roman"/>
          <w:sz w:val="24"/>
          <w:szCs w:val="24"/>
        </w:rPr>
        <w:t>jog</w:t>
      </w:r>
      <w:r w:rsidRPr="00C40FA7">
        <w:rPr>
          <w:rFonts w:ascii="Times New Roman" w:hAnsi="Times New Roman"/>
          <w:sz w:val="24"/>
          <w:szCs w:val="24"/>
        </w:rPr>
        <w:t xml:space="preserve"> ieškovė (jos šeimos nariai, kurie </w:t>
      </w:r>
      <w:r>
        <w:rPr>
          <w:rFonts w:ascii="Times New Roman" w:hAnsi="Times New Roman"/>
          <w:sz w:val="24"/>
          <w:szCs w:val="24"/>
        </w:rPr>
        <w:t>g</w:t>
      </w:r>
      <w:r w:rsidRPr="00C40FA7">
        <w:rPr>
          <w:rFonts w:ascii="Times New Roman" w:hAnsi="Times New Roman"/>
          <w:sz w:val="24"/>
          <w:szCs w:val="24"/>
        </w:rPr>
        <w:t xml:space="preserve">inčo objektų statymo </w:t>
      </w:r>
      <w:r>
        <w:rPr>
          <w:rFonts w:ascii="Times New Roman" w:hAnsi="Times New Roman"/>
          <w:sz w:val="24"/>
          <w:szCs w:val="24"/>
        </w:rPr>
        <w:t>ir</w:t>
      </w:r>
      <w:r w:rsidRPr="00C40FA7">
        <w:rPr>
          <w:rFonts w:ascii="Times New Roman" w:hAnsi="Times New Roman"/>
          <w:sz w:val="24"/>
          <w:szCs w:val="24"/>
        </w:rPr>
        <w:t xml:space="preserve"> sodinimo metu buvo to sklypo bendraturčiai) neprieštaravo, </w:t>
      </w:r>
      <w:r w:rsidR="00E97996">
        <w:rPr>
          <w:rFonts w:ascii="Times New Roman" w:hAnsi="Times New Roman"/>
          <w:sz w:val="24"/>
          <w:szCs w:val="24"/>
        </w:rPr>
        <w:t>kad</w:t>
      </w:r>
      <w:r w:rsidR="00681FA2">
        <w:rPr>
          <w:rFonts w:ascii="Times New Roman" w:hAnsi="Times New Roman"/>
          <w:sz w:val="24"/>
          <w:szCs w:val="24"/>
        </w:rPr>
        <w:t xml:space="preserve"> </w:t>
      </w:r>
      <w:r w:rsidR="00F60819">
        <w:rPr>
          <w:rFonts w:ascii="Times New Roman" w:hAnsi="Times New Roman"/>
          <w:sz w:val="24"/>
          <w:szCs w:val="24"/>
        </w:rPr>
        <w:t>J.</w:t>
      </w:r>
      <w:r w:rsidR="00B74B1C">
        <w:rPr>
          <w:rFonts w:ascii="Times New Roman" w:hAnsi="Times New Roman"/>
          <w:sz w:val="24"/>
          <w:szCs w:val="24"/>
        </w:rPr>
        <w:t> B.</w:t>
      </w:r>
      <w:r w:rsidR="00F60819" w:rsidRPr="00F60819">
        <w:rPr>
          <w:rFonts w:ascii="Times New Roman" w:hAnsi="Times New Roman"/>
          <w:sz w:val="24"/>
          <w:szCs w:val="24"/>
        </w:rPr>
        <w:t xml:space="preserve"> </w:t>
      </w:r>
      <w:r w:rsidR="00F60819">
        <w:rPr>
          <w:rFonts w:ascii="Times New Roman" w:hAnsi="Times New Roman"/>
          <w:sz w:val="24"/>
          <w:szCs w:val="24"/>
        </w:rPr>
        <w:t xml:space="preserve">ir </w:t>
      </w:r>
      <w:r w:rsidR="00B74B1C">
        <w:rPr>
          <w:rFonts w:ascii="Times New Roman" w:hAnsi="Times New Roman"/>
          <w:sz w:val="24"/>
          <w:szCs w:val="24"/>
        </w:rPr>
        <w:t>R. B.</w:t>
      </w:r>
      <w:r w:rsidRPr="00C40FA7">
        <w:rPr>
          <w:rFonts w:ascii="Times New Roman" w:hAnsi="Times New Roman"/>
          <w:sz w:val="24"/>
          <w:szCs w:val="24"/>
        </w:rPr>
        <w:t xml:space="preserve"> statytųsi </w:t>
      </w:r>
      <w:r>
        <w:rPr>
          <w:rFonts w:ascii="Times New Roman" w:hAnsi="Times New Roman"/>
          <w:sz w:val="24"/>
          <w:szCs w:val="24"/>
        </w:rPr>
        <w:t>g</w:t>
      </w:r>
      <w:r w:rsidRPr="00C40FA7">
        <w:rPr>
          <w:rFonts w:ascii="Times New Roman" w:hAnsi="Times New Roman"/>
          <w:sz w:val="24"/>
          <w:szCs w:val="24"/>
        </w:rPr>
        <w:t xml:space="preserve">inčo tvorą ir sodintųsi </w:t>
      </w:r>
      <w:r>
        <w:rPr>
          <w:rFonts w:ascii="Times New Roman" w:hAnsi="Times New Roman"/>
          <w:sz w:val="24"/>
          <w:szCs w:val="24"/>
        </w:rPr>
        <w:t>g</w:t>
      </w:r>
      <w:r w:rsidRPr="00C40FA7">
        <w:rPr>
          <w:rFonts w:ascii="Times New Roman" w:hAnsi="Times New Roman"/>
          <w:sz w:val="24"/>
          <w:szCs w:val="24"/>
        </w:rPr>
        <w:t xml:space="preserve">inčo gyvatvorę, tačiau neteigė, kad jiems buvo duotas sutikimas tai daryti </w:t>
      </w:r>
      <w:r w:rsidR="00F60819" w:rsidRPr="00F60819">
        <w:rPr>
          <w:rFonts w:ascii="Times New Roman" w:hAnsi="Times New Roman"/>
          <w:sz w:val="24"/>
          <w:szCs w:val="24"/>
        </w:rPr>
        <w:t xml:space="preserve">A. </w:t>
      </w:r>
      <w:r w:rsidR="00B74B1C">
        <w:rPr>
          <w:rFonts w:ascii="Times New Roman" w:hAnsi="Times New Roman"/>
          <w:sz w:val="24"/>
          <w:szCs w:val="24"/>
        </w:rPr>
        <w:t>L.</w:t>
      </w:r>
      <w:r w:rsidR="00F60819">
        <w:rPr>
          <w:rFonts w:ascii="Times New Roman" w:hAnsi="Times New Roman"/>
          <w:sz w:val="24"/>
          <w:szCs w:val="24"/>
        </w:rPr>
        <w:t xml:space="preserve"> </w:t>
      </w:r>
      <w:r w:rsidR="00681FA2">
        <w:rPr>
          <w:rFonts w:ascii="Times New Roman" w:hAnsi="Times New Roman"/>
          <w:sz w:val="24"/>
          <w:szCs w:val="24"/>
        </w:rPr>
        <w:t xml:space="preserve">ir </w:t>
      </w:r>
      <w:r w:rsidR="00B74B1C">
        <w:rPr>
          <w:rFonts w:ascii="Times New Roman" w:hAnsi="Times New Roman"/>
          <w:sz w:val="24"/>
          <w:szCs w:val="24"/>
        </w:rPr>
        <w:t>P. L.</w:t>
      </w:r>
      <w:r w:rsidRPr="00C40FA7">
        <w:rPr>
          <w:rFonts w:ascii="Times New Roman" w:hAnsi="Times New Roman"/>
          <w:sz w:val="24"/>
          <w:szCs w:val="24"/>
        </w:rPr>
        <w:t xml:space="preserve"> priklausančios žemės sklypo dalies sąskaita.</w:t>
      </w:r>
      <w:r w:rsidR="00F00A35" w:rsidRPr="00F00A35">
        <w:t xml:space="preserve"> </w:t>
      </w:r>
      <w:r w:rsidR="00F00A35" w:rsidRPr="00F00A35">
        <w:rPr>
          <w:rFonts w:ascii="Times New Roman" w:hAnsi="Times New Roman"/>
          <w:sz w:val="24"/>
          <w:szCs w:val="24"/>
        </w:rPr>
        <w:t xml:space="preserve">Kadangi atsakovei priklausanti </w:t>
      </w:r>
      <w:r w:rsidR="00F00A35">
        <w:rPr>
          <w:rFonts w:ascii="Times New Roman" w:hAnsi="Times New Roman"/>
          <w:sz w:val="24"/>
          <w:szCs w:val="24"/>
        </w:rPr>
        <w:t>g</w:t>
      </w:r>
      <w:r w:rsidR="00F00A35" w:rsidRPr="00F00A35">
        <w:rPr>
          <w:rFonts w:ascii="Times New Roman" w:hAnsi="Times New Roman"/>
          <w:sz w:val="24"/>
          <w:szCs w:val="24"/>
        </w:rPr>
        <w:t xml:space="preserve">inčo tvora pastatyta ir </w:t>
      </w:r>
      <w:r w:rsidR="00F00A35">
        <w:rPr>
          <w:rFonts w:ascii="Times New Roman" w:hAnsi="Times New Roman"/>
          <w:sz w:val="24"/>
          <w:szCs w:val="24"/>
        </w:rPr>
        <w:t>g</w:t>
      </w:r>
      <w:r w:rsidR="00F00A35" w:rsidRPr="00F00A35">
        <w:rPr>
          <w:rFonts w:ascii="Times New Roman" w:hAnsi="Times New Roman"/>
          <w:sz w:val="24"/>
          <w:szCs w:val="24"/>
        </w:rPr>
        <w:t xml:space="preserve">inčo gyvatvorė pasodinta pažeidžiant 1995 </w:t>
      </w:r>
      <w:r w:rsidR="00F00A35">
        <w:rPr>
          <w:rFonts w:ascii="Times New Roman" w:hAnsi="Times New Roman"/>
          <w:sz w:val="24"/>
          <w:szCs w:val="24"/>
        </w:rPr>
        <w:t>m.</w:t>
      </w:r>
      <w:r w:rsidR="00F00A35" w:rsidRPr="00F00A35">
        <w:rPr>
          <w:rFonts w:ascii="Times New Roman" w:hAnsi="Times New Roman"/>
          <w:sz w:val="24"/>
          <w:szCs w:val="24"/>
        </w:rPr>
        <w:t xml:space="preserve"> </w:t>
      </w:r>
      <w:r w:rsidR="00F00A35" w:rsidRPr="00F00A35">
        <w:rPr>
          <w:rFonts w:ascii="Times New Roman" w:hAnsi="Times New Roman"/>
          <w:sz w:val="24"/>
          <w:szCs w:val="24"/>
        </w:rPr>
        <w:lastRenderedPageBreak/>
        <w:t xml:space="preserve">plane </w:t>
      </w:r>
      <w:r w:rsidR="00F00A35">
        <w:rPr>
          <w:rFonts w:ascii="Times New Roman" w:hAnsi="Times New Roman"/>
          <w:sz w:val="24"/>
          <w:szCs w:val="24"/>
        </w:rPr>
        <w:t>nustatytą</w:t>
      </w:r>
      <w:r w:rsidR="00F00A35" w:rsidRPr="00F00A35">
        <w:rPr>
          <w:rFonts w:ascii="Times New Roman" w:hAnsi="Times New Roman"/>
          <w:sz w:val="24"/>
          <w:szCs w:val="24"/>
        </w:rPr>
        <w:t xml:space="preserve"> ribą, tai, nesant nurodyto sutikimo, negalima konstatuoti atsakovės, kaip teisių perėmėjos, teisėto elgesio. Aplinkybė, kad ieškovė (jos šeimos narys) mokėjo pinigus už </w:t>
      </w:r>
      <w:r w:rsidR="00F00A35">
        <w:rPr>
          <w:rFonts w:ascii="Times New Roman" w:hAnsi="Times New Roman"/>
          <w:sz w:val="24"/>
          <w:szCs w:val="24"/>
        </w:rPr>
        <w:t>g</w:t>
      </w:r>
      <w:r w:rsidR="00F00A35" w:rsidRPr="00F00A35">
        <w:rPr>
          <w:rFonts w:ascii="Times New Roman" w:hAnsi="Times New Roman"/>
          <w:sz w:val="24"/>
          <w:szCs w:val="24"/>
        </w:rPr>
        <w:t xml:space="preserve">inčo tvoros pastatymą, turėjo </w:t>
      </w:r>
      <w:r w:rsidR="00F00A35">
        <w:rPr>
          <w:rFonts w:ascii="Times New Roman" w:hAnsi="Times New Roman"/>
          <w:sz w:val="24"/>
          <w:szCs w:val="24"/>
        </w:rPr>
        <w:t>lemti</w:t>
      </w:r>
      <w:r w:rsidR="00F00A35" w:rsidRPr="00F00A35">
        <w:rPr>
          <w:rFonts w:ascii="Times New Roman" w:hAnsi="Times New Roman"/>
          <w:sz w:val="24"/>
          <w:szCs w:val="24"/>
        </w:rPr>
        <w:t xml:space="preserve"> pačios ieškovės nuosavybės teisę į tą tvorą, tačiau</w:t>
      </w:r>
      <w:r w:rsidR="00F00A35">
        <w:rPr>
          <w:rFonts w:ascii="Times New Roman" w:hAnsi="Times New Roman"/>
          <w:sz w:val="24"/>
          <w:szCs w:val="24"/>
        </w:rPr>
        <w:t xml:space="preserve"> </w:t>
      </w:r>
      <w:r w:rsidR="00F00A35" w:rsidRPr="00F00A35">
        <w:rPr>
          <w:rFonts w:ascii="Times New Roman" w:hAnsi="Times New Roman"/>
          <w:sz w:val="24"/>
          <w:szCs w:val="24"/>
        </w:rPr>
        <w:t xml:space="preserve">abu </w:t>
      </w:r>
      <w:r w:rsidR="00F00A35">
        <w:rPr>
          <w:rFonts w:ascii="Times New Roman" w:hAnsi="Times New Roman"/>
          <w:sz w:val="24"/>
          <w:szCs w:val="24"/>
        </w:rPr>
        <w:t>g</w:t>
      </w:r>
      <w:r w:rsidR="00F00A35" w:rsidRPr="00F00A35">
        <w:rPr>
          <w:rFonts w:ascii="Times New Roman" w:hAnsi="Times New Roman"/>
          <w:sz w:val="24"/>
          <w:szCs w:val="24"/>
        </w:rPr>
        <w:t>inčo objektai pripažįstami atsakovės nuosavybe.</w:t>
      </w:r>
    </w:p>
    <w:p w14:paraId="1C8A52DE" w14:textId="40B59BD8" w:rsidR="00F00A35" w:rsidRDefault="00F00A35">
      <w:pPr>
        <w:pStyle w:val="Sraopastraipa"/>
        <w:numPr>
          <w:ilvl w:val="0"/>
          <w:numId w:val="3"/>
        </w:numPr>
        <w:spacing w:after="120" w:line="240" w:lineRule="auto"/>
        <w:contextualSpacing w:val="0"/>
        <w:jc w:val="both"/>
        <w:rPr>
          <w:rFonts w:ascii="Times New Roman" w:hAnsi="Times New Roman"/>
          <w:sz w:val="24"/>
          <w:szCs w:val="24"/>
        </w:rPr>
      </w:pPr>
      <w:r w:rsidRPr="00F00A35">
        <w:rPr>
          <w:rFonts w:ascii="Times New Roman" w:hAnsi="Times New Roman"/>
          <w:sz w:val="24"/>
          <w:szCs w:val="24"/>
        </w:rPr>
        <w:t>T</w:t>
      </w:r>
      <w:r w:rsidR="00977030">
        <w:rPr>
          <w:rFonts w:ascii="Times New Roman" w:hAnsi="Times New Roman"/>
          <w:sz w:val="24"/>
          <w:szCs w:val="24"/>
        </w:rPr>
        <w:t>eismas nurodė, kad t</w:t>
      </w:r>
      <w:r w:rsidRPr="00F00A35">
        <w:rPr>
          <w:rFonts w:ascii="Times New Roman" w:hAnsi="Times New Roman"/>
          <w:sz w:val="24"/>
          <w:szCs w:val="24"/>
        </w:rPr>
        <w:t xml:space="preserve">ai, </w:t>
      </w:r>
      <w:r w:rsidR="00977030">
        <w:rPr>
          <w:rFonts w:ascii="Times New Roman" w:hAnsi="Times New Roman"/>
          <w:sz w:val="24"/>
          <w:szCs w:val="24"/>
        </w:rPr>
        <w:t>jog</w:t>
      </w:r>
      <w:r w:rsidRPr="00F00A35">
        <w:rPr>
          <w:rFonts w:ascii="Times New Roman" w:hAnsi="Times New Roman"/>
          <w:sz w:val="24"/>
          <w:szCs w:val="24"/>
        </w:rPr>
        <w:t xml:space="preserve"> ieškovė ilgą laiką nereiškė pretenzijų dėl tujų ir tvoros, savaime nereiškia jos sutikimo dėl </w:t>
      </w:r>
      <w:r>
        <w:rPr>
          <w:rFonts w:ascii="Times New Roman" w:hAnsi="Times New Roman"/>
          <w:sz w:val="24"/>
          <w:szCs w:val="24"/>
        </w:rPr>
        <w:t>g</w:t>
      </w:r>
      <w:r w:rsidRPr="00F00A35">
        <w:rPr>
          <w:rFonts w:ascii="Times New Roman" w:hAnsi="Times New Roman"/>
          <w:sz w:val="24"/>
          <w:szCs w:val="24"/>
        </w:rPr>
        <w:t xml:space="preserve">inčo objektų buvimo vietos, juolab kad iš bylos medžiagos matyti, jog šios aplinkybės paaiškėjo tik apie 2018 </w:t>
      </w:r>
      <w:r>
        <w:rPr>
          <w:rFonts w:ascii="Times New Roman" w:hAnsi="Times New Roman"/>
          <w:sz w:val="24"/>
          <w:szCs w:val="24"/>
        </w:rPr>
        <w:t>m.</w:t>
      </w:r>
      <w:r w:rsidRPr="00F00A35">
        <w:rPr>
          <w:rFonts w:ascii="Times New Roman" w:hAnsi="Times New Roman"/>
          <w:sz w:val="24"/>
          <w:szCs w:val="24"/>
        </w:rPr>
        <w:t xml:space="preserve"> ir nuo to laiko ieškovė reiškė atsakovei teritorines pretenzijas. Be to, aplinkybė, jog asmuo faktiškai užvaldė </w:t>
      </w:r>
      <w:r w:rsidR="00E97996">
        <w:rPr>
          <w:rFonts w:ascii="Times New Roman" w:hAnsi="Times New Roman"/>
          <w:sz w:val="24"/>
          <w:szCs w:val="24"/>
        </w:rPr>
        <w:t>gretimo</w:t>
      </w:r>
      <w:r w:rsidRPr="00F00A35">
        <w:rPr>
          <w:rFonts w:ascii="Times New Roman" w:hAnsi="Times New Roman"/>
          <w:sz w:val="24"/>
          <w:szCs w:val="24"/>
        </w:rPr>
        <w:t xml:space="preserve"> žemės sklypo dalį, o šio savininkas to neginčijo, nelaikoma tinkamu patvirtinimu, kad vienas asmuo kitam perleido dalį nuosavybės. Nuosavybė iš vieno asmens kitam gali būti perleista tik įstatymui neprieštaraujančiu pagrindu ir būdu (</w:t>
      </w:r>
      <w:r w:rsidR="00E97996">
        <w:rPr>
          <w:rFonts w:ascii="Times New Roman" w:hAnsi="Times New Roman"/>
          <w:sz w:val="24"/>
          <w:szCs w:val="24"/>
        </w:rPr>
        <w:t xml:space="preserve">Lietuvos Respublikos civilinio kodekso (toliau ‒ </w:t>
      </w:r>
      <w:r w:rsidRPr="00F00A35">
        <w:rPr>
          <w:rFonts w:ascii="Times New Roman" w:hAnsi="Times New Roman"/>
          <w:sz w:val="24"/>
          <w:szCs w:val="24"/>
        </w:rPr>
        <w:t>CK</w:t>
      </w:r>
      <w:r w:rsidR="00E97996">
        <w:rPr>
          <w:rFonts w:ascii="Times New Roman" w:hAnsi="Times New Roman"/>
          <w:sz w:val="24"/>
          <w:szCs w:val="24"/>
        </w:rPr>
        <w:t>)</w:t>
      </w:r>
      <w:r w:rsidRPr="00F00A35">
        <w:rPr>
          <w:rFonts w:ascii="Times New Roman" w:hAnsi="Times New Roman"/>
          <w:sz w:val="24"/>
          <w:szCs w:val="24"/>
        </w:rPr>
        <w:t xml:space="preserve"> 4.47 straipsnis). Byloje nepateikta įrodymų, </w:t>
      </w:r>
      <w:r w:rsidR="00E97996">
        <w:rPr>
          <w:rFonts w:ascii="Times New Roman" w:hAnsi="Times New Roman"/>
          <w:sz w:val="24"/>
          <w:szCs w:val="24"/>
        </w:rPr>
        <w:t>patvirtinančių</w:t>
      </w:r>
      <w:r w:rsidRPr="00F00A35">
        <w:rPr>
          <w:rFonts w:ascii="Times New Roman" w:hAnsi="Times New Roman"/>
          <w:sz w:val="24"/>
          <w:szCs w:val="24"/>
        </w:rPr>
        <w:t xml:space="preserve"> pagrind</w:t>
      </w:r>
      <w:r w:rsidR="00E97996">
        <w:rPr>
          <w:rFonts w:ascii="Times New Roman" w:hAnsi="Times New Roman"/>
          <w:sz w:val="24"/>
          <w:szCs w:val="24"/>
        </w:rPr>
        <w:t>ą</w:t>
      </w:r>
      <w:r w:rsidRPr="00F00A35">
        <w:rPr>
          <w:rFonts w:ascii="Times New Roman" w:hAnsi="Times New Roman"/>
          <w:sz w:val="24"/>
          <w:szCs w:val="24"/>
        </w:rPr>
        <w:t xml:space="preserve"> atsakovei įgyti nuosavybės teisę į ieškovei pagal dokumentus priklausančią žemės sklypo dalį. Niekas neturi teisės paimti iš savininko nuosavybę prieš jo valią, išskyrus įstatymų nustatytus atvejus, o ieškovė nėra išreiškusi sutikimo padidinti atsakovės žemės sklypą savo sklypo sąskaita (CK</w:t>
      </w:r>
      <w:r w:rsidR="00514FB1">
        <w:rPr>
          <w:rFonts w:ascii="Times New Roman" w:hAnsi="Times New Roman"/>
          <w:sz w:val="24"/>
          <w:szCs w:val="24"/>
        </w:rPr>
        <w:t xml:space="preserve"> </w:t>
      </w:r>
      <w:r w:rsidRPr="00F00A35">
        <w:rPr>
          <w:rFonts w:ascii="Times New Roman" w:hAnsi="Times New Roman"/>
          <w:sz w:val="24"/>
          <w:szCs w:val="24"/>
        </w:rPr>
        <w:t>4.93</w:t>
      </w:r>
      <w:r w:rsidR="00514FB1">
        <w:rPr>
          <w:rFonts w:ascii="Times New Roman" w:hAnsi="Times New Roman"/>
          <w:sz w:val="24"/>
          <w:szCs w:val="24"/>
        </w:rPr>
        <w:t xml:space="preserve"> </w:t>
      </w:r>
      <w:r w:rsidRPr="00F00A35">
        <w:rPr>
          <w:rFonts w:ascii="Times New Roman" w:hAnsi="Times New Roman"/>
          <w:sz w:val="24"/>
          <w:szCs w:val="24"/>
        </w:rPr>
        <w:t xml:space="preserve">straipsnio 2 dalies 1 punktas). Tai, kad ieškovės žemės sklype </w:t>
      </w:r>
      <w:r w:rsidR="00E97996">
        <w:rPr>
          <w:rFonts w:ascii="Times New Roman" w:hAnsi="Times New Roman"/>
          <w:sz w:val="24"/>
          <w:szCs w:val="24"/>
        </w:rPr>
        <w:t>yra</w:t>
      </w:r>
      <w:r w:rsidRPr="00F00A35">
        <w:rPr>
          <w:rFonts w:ascii="Times New Roman" w:hAnsi="Times New Roman"/>
          <w:sz w:val="24"/>
          <w:szCs w:val="24"/>
        </w:rPr>
        <w:t xml:space="preserve"> atsakovei priklausanti </w:t>
      </w:r>
      <w:r>
        <w:rPr>
          <w:rFonts w:ascii="Times New Roman" w:hAnsi="Times New Roman"/>
          <w:sz w:val="24"/>
          <w:szCs w:val="24"/>
        </w:rPr>
        <w:t>g</w:t>
      </w:r>
      <w:r w:rsidRPr="00F00A35">
        <w:rPr>
          <w:rFonts w:ascii="Times New Roman" w:hAnsi="Times New Roman"/>
          <w:sz w:val="24"/>
          <w:szCs w:val="24"/>
        </w:rPr>
        <w:t>inčo tvora ir gyvatvorė, taip pat nesuteikia atsakovei pagrindo naudotis didesne</w:t>
      </w:r>
      <w:r w:rsidR="00237B58">
        <w:rPr>
          <w:rFonts w:ascii="Times New Roman" w:hAnsi="Times New Roman"/>
          <w:sz w:val="24"/>
          <w:szCs w:val="24"/>
        </w:rPr>
        <w:t>,</w:t>
      </w:r>
      <w:r w:rsidRPr="00F00A35">
        <w:rPr>
          <w:rFonts w:ascii="Times New Roman" w:hAnsi="Times New Roman"/>
          <w:sz w:val="24"/>
          <w:szCs w:val="24"/>
        </w:rPr>
        <w:t xml:space="preserve"> negu jai priklauso</w:t>
      </w:r>
      <w:r w:rsidR="00237B58">
        <w:rPr>
          <w:rFonts w:ascii="Times New Roman" w:hAnsi="Times New Roman"/>
          <w:sz w:val="24"/>
          <w:szCs w:val="24"/>
        </w:rPr>
        <w:t>,</w:t>
      </w:r>
      <w:r w:rsidRPr="00F00A35">
        <w:rPr>
          <w:rFonts w:ascii="Times New Roman" w:hAnsi="Times New Roman"/>
          <w:sz w:val="24"/>
          <w:szCs w:val="24"/>
        </w:rPr>
        <w:t xml:space="preserve"> žemės sklypo dalimi.</w:t>
      </w:r>
    </w:p>
    <w:p w14:paraId="7F81A325" w14:textId="7C4253FB" w:rsidR="00F00A35" w:rsidRDefault="00A6575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w:t>
      </w:r>
      <w:r w:rsidRPr="00A65755">
        <w:rPr>
          <w:rFonts w:ascii="Times New Roman" w:hAnsi="Times New Roman"/>
          <w:sz w:val="24"/>
          <w:szCs w:val="24"/>
        </w:rPr>
        <w:t>usta</w:t>
      </w:r>
      <w:r>
        <w:rPr>
          <w:rFonts w:ascii="Times New Roman" w:hAnsi="Times New Roman"/>
          <w:sz w:val="24"/>
          <w:szCs w:val="24"/>
        </w:rPr>
        <w:t>tęs</w:t>
      </w:r>
      <w:r w:rsidRPr="00A65755">
        <w:rPr>
          <w:rFonts w:ascii="Times New Roman" w:hAnsi="Times New Roman"/>
          <w:sz w:val="24"/>
          <w:szCs w:val="24"/>
        </w:rPr>
        <w:t>, kad atsakovės tvora ir gyvatvorė patenka į ieškovės žemės sklypą, konstata</w:t>
      </w:r>
      <w:r>
        <w:rPr>
          <w:rFonts w:ascii="Times New Roman" w:hAnsi="Times New Roman"/>
          <w:sz w:val="24"/>
          <w:szCs w:val="24"/>
        </w:rPr>
        <w:t>vo</w:t>
      </w:r>
      <w:r w:rsidRPr="00A65755">
        <w:rPr>
          <w:rFonts w:ascii="Times New Roman" w:hAnsi="Times New Roman"/>
          <w:sz w:val="24"/>
          <w:szCs w:val="24"/>
        </w:rPr>
        <w:t xml:space="preserve">, </w:t>
      </w:r>
      <w:r>
        <w:rPr>
          <w:rFonts w:ascii="Times New Roman" w:hAnsi="Times New Roman"/>
          <w:sz w:val="24"/>
          <w:szCs w:val="24"/>
        </w:rPr>
        <w:t>jog</w:t>
      </w:r>
      <w:r w:rsidRPr="00A65755">
        <w:rPr>
          <w:rFonts w:ascii="Times New Roman" w:hAnsi="Times New Roman"/>
          <w:sz w:val="24"/>
          <w:szCs w:val="24"/>
        </w:rPr>
        <w:t xml:space="preserve"> ieškovė įrodė savo teisių pažeidimą, kurį privalėjo įrodyti, pareikšdama negatorinį ieškinį CK</w:t>
      </w:r>
      <w:r>
        <w:rPr>
          <w:rFonts w:ascii="Times New Roman" w:hAnsi="Times New Roman"/>
          <w:sz w:val="24"/>
          <w:szCs w:val="24"/>
        </w:rPr>
        <w:t> </w:t>
      </w:r>
      <w:r w:rsidRPr="00A65755">
        <w:rPr>
          <w:rFonts w:ascii="Times New Roman" w:hAnsi="Times New Roman"/>
          <w:sz w:val="24"/>
          <w:szCs w:val="24"/>
        </w:rPr>
        <w:t>4.98 straipsnio pagrindu. Ieškovės teisės pažeistos – ji yra netekusi teisės valdyti ir naudoti 58 kv. m ploto žemės sklypo dal</w:t>
      </w:r>
      <w:r w:rsidR="00237B58">
        <w:rPr>
          <w:rFonts w:ascii="Times New Roman" w:hAnsi="Times New Roman"/>
          <w:sz w:val="24"/>
          <w:szCs w:val="24"/>
        </w:rPr>
        <w:t>į</w:t>
      </w:r>
      <w:r w:rsidRPr="00A65755">
        <w:rPr>
          <w:rFonts w:ascii="Times New Roman" w:hAnsi="Times New Roman"/>
          <w:sz w:val="24"/>
          <w:szCs w:val="24"/>
        </w:rPr>
        <w:t xml:space="preserve">, kuri atskirta nuo likusios jos sklypo dalies atsakovei priklausančiais </w:t>
      </w:r>
      <w:r>
        <w:rPr>
          <w:rFonts w:ascii="Times New Roman" w:hAnsi="Times New Roman"/>
          <w:sz w:val="24"/>
          <w:szCs w:val="24"/>
        </w:rPr>
        <w:t>g</w:t>
      </w:r>
      <w:r w:rsidRPr="00A65755">
        <w:rPr>
          <w:rFonts w:ascii="Times New Roman" w:hAnsi="Times New Roman"/>
          <w:sz w:val="24"/>
          <w:szCs w:val="24"/>
        </w:rPr>
        <w:t xml:space="preserve">inčo objektais. Kadangi tokia ieškovės žemės sklypo dalis be teisinio pagrindo patenka į atsakovės valdą ir atsakovė atitinkamai naudojasi tokia ieškovei priklausančia žemės sklypo dalimi, tai yra pagrindas iš atsakovės neteisėto valdymo sugrąžinti ieškovei jos žemės sklypo dalį, pašalinant </w:t>
      </w:r>
      <w:r>
        <w:rPr>
          <w:rFonts w:ascii="Times New Roman" w:hAnsi="Times New Roman"/>
          <w:sz w:val="24"/>
          <w:szCs w:val="24"/>
        </w:rPr>
        <w:t>g</w:t>
      </w:r>
      <w:r w:rsidRPr="00A65755">
        <w:rPr>
          <w:rFonts w:ascii="Times New Roman" w:hAnsi="Times New Roman"/>
          <w:sz w:val="24"/>
          <w:szCs w:val="24"/>
        </w:rPr>
        <w:t xml:space="preserve">inčo tvorą su pamatu bei </w:t>
      </w:r>
      <w:r>
        <w:rPr>
          <w:rFonts w:ascii="Times New Roman" w:hAnsi="Times New Roman"/>
          <w:sz w:val="24"/>
          <w:szCs w:val="24"/>
        </w:rPr>
        <w:t>g</w:t>
      </w:r>
      <w:r w:rsidRPr="00A65755">
        <w:rPr>
          <w:rFonts w:ascii="Times New Roman" w:hAnsi="Times New Roman"/>
          <w:sz w:val="24"/>
          <w:szCs w:val="24"/>
        </w:rPr>
        <w:t>inčo gyvatvorę, esančias ieškovės sklype.</w:t>
      </w:r>
    </w:p>
    <w:p w14:paraId="41B74FF9" w14:textId="5E05A1A2" w:rsidR="00A65755" w:rsidRDefault="00A6575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Pasisakydamas dėl atsakovės priešieškinio reikalavimo nustatyti servitutą g</w:t>
      </w:r>
      <w:r w:rsidRPr="00A65755">
        <w:rPr>
          <w:rFonts w:ascii="Times New Roman" w:hAnsi="Times New Roman"/>
          <w:sz w:val="24"/>
          <w:szCs w:val="24"/>
        </w:rPr>
        <w:t xml:space="preserve">inčo </w:t>
      </w:r>
      <w:r>
        <w:rPr>
          <w:rFonts w:ascii="Times New Roman" w:hAnsi="Times New Roman"/>
          <w:sz w:val="24"/>
          <w:szCs w:val="24"/>
        </w:rPr>
        <w:t xml:space="preserve">tvorai ir gyvatvorei naudoti, teismas pažymėjo, kad šie </w:t>
      </w:r>
      <w:r w:rsidRPr="00A65755">
        <w:rPr>
          <w:rFonts w:ascii="Times New Roman" w:hAnsi="Times New Roman"/>
          <w:sz w:val="24"/>
          <w:szCs w:val="24"/>
        </w:rPr>
        <w:t>objektai neatlieka savo paskirties, nes jie yra ne ant šalių sklypų ribos, bet užima svetimo (ieškovės) žemės sklypo dalį. Nepagrįstai užimamas plotas negali būti laikomas mažu, nes nukrypimai viršija miestuose leistinas 10 cm paklaidas vienu metru.</w:t>
      </w:r>
    </w:p>
    <w:p w14:paraId="2C56359F" w14:textId="7238EAC0" w:rsidR="00661D19" w:rsidRPr="00661D19" w:rsidRDefault="00A65755" w:rsidP="0024228A">
      <w:pPr>
        <w:pStyle w:val="Sraopastraipa"/>
        <w:numPr>
          <w:ilvl w:val="0"/>
          <w:numId w:val="3"/>
        </w:numPr>
        <w:spacing w:after="120" w:line="240" w:lineRule="auto"/>
        <w:contextualSpacing w:val="0"/>
        <w:jc w:val="both"/>
        <w:rPr>
          <w:rFonts w:ascii="Times New Roman" w:hAnsi="Times New Roman"/>
          <w:sz w:val="24"/>
          <w:szCs w:val="24"/>
        </w:rPr>
      </w:pPr>
      <w:r w:rsidRPr="00661D19">
        <w:rPr>
          <w:rFonts w:ascii="Times New Roman" w:hAnsi="Times New Roman"/>
          <w:sz w:val="24"/>
          <w:szCs w:val="24"/>
        </w:rPr>
        <w:t xml:space="preserve">Teismo vertinimu, ginčo objektus galima pašalinti nuo ieškovės žemės sklypo dalies, juos perkeliant į atsakovės sklypą. </w:t>
      </w:r>
      <w:r w:rsidR="00661D19" w:rsidRPr="00661D19">
        <w:rPr>
          <w:rFonts w:ascii="Times New Roman" w:hAnsi="Times New Roman"/>
          <w:sz w:val="24"/>
          <w:szCs w:val="24"/>
        </w:rPr>
        <w:t>Teismas nurodė, kad, e</w:t>
      </w:r>
      <w:r w:rsidRPr="00661D19">
        <w:rPr>
          <w:rFonts w:ascii="Times New Roman" w:hAnsi="Times New Roman"/>
          <w:sz w:val="24"/>
          <w:szCs w:val="24"/>
        </w:rPr>
        <w:t>sant galimybei iškelti ginčo objektus iš ieškovės sklypo, siekis to nedaryti kito žemės sklypo savininko (ieškovės) sąskaita vertinamas kaip nesąžiningas</w:t>
      </w:r>
      <w:r w:rsidR="00661D19" w:rsidRPr="00661D19">
        <w:rPr>
          <w:rFonts w:ascii="Times New Roman" w:hAnsi="Times New Roman"/>
          <w:sz w:val="24"/>
          <w:szCs w:val="24"/>
        </w:rPr>
        <w:t>.</w:t>
      </w:r>
      <w:r w:rsidR="00661D19">
        <w:rPr>
          <w:rFonts w:ascii="Times New Roman" w:hAnsi="Times New Roman"/>
          <w:sz w:val="24"/>
          <w:szCs w:val="24"/>
        </w:rPr>
        <w:t xml:space="preserve"> </w:t>
      </w:r>
      <w:r w:rsidR="00661D19" w:rsidRPr="00661D19">
        <w:rPr>
          <w:rFonts w:ascii="Times New Roman" w:hAnsi="Times New Roman"/>
          <w:sz w:val="24"/>
          <w:szCs w:val="24"/>
        </w:rPr>
        <w:t>Teismas pažymėjo, kad ginčo objektai ieškovės žemės sklype atsidūrė ne dėl pokyčių atliekant kadastrinius matavimus ir ne dėl matininkų klaidų, bet dėl neteisingai parinktos tų objektų įrengimo vietos, nesilaikant sutartų ribų (atstumų). Įsigydama iš ankstesnės savininkės žemės sklypą atsakovė neturėjo tikėtis, kad ji galės naudotis didesniu žemės sklypo plotu</w:t>
      </w:r>
      <w:r w:rsidR="00237B58">
        <w:rPr>
          <w:rFonts w:ascii="Times New Roman" w:hAnsi="Times New Roman"/>
          <w:sz w:val="24"/>
          <w:szCs w:val="24"/>
        </w:rPr>
        <w:t>,</w:t>
      </w:r>
      <w:r w:rsidR="00661D19" w:rsidRPr="00661D19">
        <w:rPr>
          <w:rFonts w:ascii="Times New Roman" w:hAnsi="Times New Roman"/>
          <w:sz w:val="24"/>
          <w:szCs w:val="24"/>
        </w:rPr>
        <w:t xml:space="preserve"> nei pirko.</w:t>
      </w:r>
    </w:p>
    <w:p w14:paraId="7B410546" w14:textId="3AFB0A8A" w:rsidR="00661D19" w:rsidRDefault="00661D19">
      <w:pPr>
        <w:pStyle w:val="Sraopastraipa"/>
        <w:numPr>
          <w:ilvl w:val="0"/>
          <w:numId w:val="3"/>
        </w:numPr>
        <w:spacing w:after="120" w:line="240" w:lineRule="auto"/>
        <w:contextualSpacing w:val="0"/>
        <w:jc w:val="both"/>
        <w:rPr>
          <w:rFonts w:ascii="Times New Roman" w:hAnsi="Times New Roman"/>
          <w:sz w:val="24"/>
          <w:szCs w:val="24"/>
        </w:rPr>
      </w:pPr>
      <w:r w:rsidRPr="00661D19">
        <w:rPr>
          <w:rFonts w:ascii="Times New Roman" w:hAnsi="Times New Roman"/>
          <w:sz w:val="24"/>
          <w:szCs w:val="24"/>
        </w:rPr>
        <w:t xml:space="preserve">Be to, </w:t>
      </w:r>
      <w:r>
        <w:rPr>
          <w:rFonts w:ascii="Times New Roman" w:hAnsi="Times New Roman"/>
          <w:sz w:val="24"/>
          <w:szCs w:val="24"/>
        </w:rPr>
        <w:t xml:space="preserve">teismas nurodė, kad </w:t>
      </w:r>
      <w:r w:rsidRPr="00661D19">
        <w:rPr>
          <w:rFonts w:ascii="Times New Roman" w:hAnsi="Times New Roman"/>
          <w:sz w:val="24"/>
          <w:szCs w:val="24"/>
        </w:rPr>
        <w:t xml:space="preserve">tarp šalių kyla ginčai ne tik dėl teritorijos, bet ir dėl </w:t>
      </w:r>
      <w:r>
        <w:rPr>
          <w:rFonts w:ascii="Times New Roman" w:hAnsi="Times New Roman"/>
          <w:sz w:val="24"/>
          <w:szCs w:val="24"/>
        </w:rPr>
        <w:t>minėtos</w:t>
      </w:r>
      <w:r w:rsidRPr="00661D19">
        <w:rPr>
          <w:rFonts w:ascii="Times New Roman" w:hAnsi="Times New Roman"/>
          <w:sz w:val="24"/>
          <w:szCs w:val="24"/>
        </w:rPr>
        <w:t xml:space="preserve"> gyvatvorės priežiūros. Ieškovei daryti poveikį </w:t>
      </w:r>
      <w:r>
        <w:rPr>
          <w:rFonts w:ascii="Times New Roman" w:hAnsi="Times New Roman"/>
          <w:sz w:val="24"/>
          <w:szCs w:val="24"/>
        </w:rPr>
        <w:t>g</w:t>
      </w:r>
      <w:r w:rsidRPr="00661D19">
        <w:rPr>
          <w:rFonts w:ascii="Times New Roman" w:hAnsi="Times New Roman"/>
          <w:sz w:val="24"/>
          <w:szCs w:val="24"/>
        </w:rPr>
        <w:t xml:space="preserve">inčo objektams draudžiama teismo sprendimu. Pati atsakovė pripažįsta, jog, net nustačius jos prašomą servitutą, </w:t>
      </w:r>
      <w:r>
        <w:rPr>
          <w:rFonts w:ascii="Times New Roman" w:hAnsi="Times New Roman"/>
          <w:sz w:val="24"/>
          <w:szCs w:val="24"/>
        </w:rPr>
        <w:t>g</w:t>
      </w:r>
      <w:r w:rsidRPr="00661D19">
        <w:rPr>
          <w:rFonts w:ascii="Times New Roman" w:hAnsi="Times New Roman"/>
          <w:sz w:val="24"/>
          <w:szCs w:val="24"/>
        </w:rPr>
        <w:t xml:space="preserve">inčo gyvatvorės priežiūrai būtų reikalinga patekti dar ir į kitą ieškovės žemės sklypo dalį, kurioje neprašoma nustatyti servituto. Tujos yra augalai, turintys savybę sparčiai plėstis ne tik į aukštį, bet ir į plotį, todėl joms reikalinga nuolatinė priežiūra – genėjimas, nuobirų tvarkymas. Prašomo nustatyti servituto ploto </w:t>
      </w:r>
      <w:r>
        <w:rPr>
          <w:rFonts w:ascii="Times New Roman" w:hAnsi="Times New Roman"/>
          <w:sz w:val="24"/>
          <w:szCs w:val="24"/>
        </w:rPr>
        <w:t>g</w:t>
      </w:r>
      <w:r w:rsidRPr="00661D19">
        <w:rPr>
          <w:rFonts w:ascii="Times New Roman" w:hAnsi="Times New Roman"/>
          <w:sz w:val="24"/>
          <w:szCs w:val="24"/>
        </w:rPr>
        <w:t xml:space="preserve">inčo gyvatvorės priežiūrai jau dabar akivaizdžiai nepakanka, todėl </w:t>
      </w:r>
      <w:r>
        <w:rPr>
          <w:rFonts w:ascii="Times New Roman" w:hAnsi="Times New Roman"/>
          <w:sz w:val="24"/>
          <w:szCs w:val="24"/>
        </w:rPr>
        <w:t>teismas padarė išvadą</w:t>
      </w:r>
      <w:r w:rsidRPr="00661D19">
        <w:rPr>
          <w:rFonts w:ascii="Times New Roman" w:hAnsi="Times New Roman"/>
          <w:sz w:val="24"/>
          <w:szCs w:val="24"/>
        </w:rPr>
        <w:t>, kad prašomas nustatyti servitutas ne tik neišspręs šalių konfliktų, bet juos kurs ir eskaluos.</w:t>
      </w:r>
    </w:p>
    <w:p w14:paraId="0CDE3C03" w14:textId="6554FA6A" w:rsidR="00661D19" w:rsidRPr="00977030" w:rsidRDefault="00977030" w:rsidP="0083555F">
      <w:pPr>
        <w:pStyle w:val="Sraopastraipa"/>
        <w:numPr>
          <w:ilvl w:val="0"/>
          <w:numId w:val="3"/>
        </w:numPr>
        <w:spacing w:after="120" w:line="240" w:lineRule="auto"/>
        <w:contextualSpacing w:val="0"/>
        <w:jc w:val="both"/>
        <w:rPr>
          <w:rFonts w:ascii="Times New Roman" w:hAnsi="Times New Roman"/>
          <w:sz w:val="24"/>
          <w:szCs w:val="24"/>
        </w:rPr>
      </w:pPr>
      <w:r w:rsidRPr="00977030">
        <w:rPr>
          <w:rFonts w:ascii="Times New Roman" w:hAnsi="Times New Roman"/>
          <w:sz w:val="24"/>
          <w:szCs w:val="24"/>
        </w:rPr>
        <w:t xml:space="preserve">Teismo vertinimu, prašomas nustatyti servitutas nėra vienintelė ir proporcingiausia galimybė naudotis ginčo objektais, jis neužtikrintų šalių interesų pusiausvyros, proporcingumo, neatitiktų teisingumo, protingumo ir sąžiningumo bei kitų nurodytų principų. Teismas konstatavo, kad šiuo </w:t>
      </w:r>
      <w:r w:rsidRPr="00977030">
        <w:rPr>
          <w:rFonts w:ascii="Times New Roman" w:hAnsi="Times New Roman"/>
          <w:sz w:val="24"/>
          <w:szCs w:val="24"/>
        </w:rPr>
        <w:lastRenderedPageBreak/>
        <w:t>atveju nėra vienos iš servituto nustatymo teismo sprendimu privalom</w:t>
      </w:r>
      <w:r w:rsidR="00237B58">
        <w:rPr>
          <w:rFonts w:ascii="Times New Roman" w:hAnsi="Times New Roman"/>
          <w:sz w:val="24"/>
          <w:szCs w:val="24"/>
        </w:rPr>
        <w:t>ų</w:t>
      </w:r>
      <w:r w:rsidRPr="00977030">
        <w:rPr>
          <w:rFonts w:ascii="Times New Roman" w:hAnsi="Times New Roman"/>
          <w:sz w:val="24"/>
          <w:szCs w:val="24"/>
        </w:rPr>
        <w:t xml:space="preserve"> sąlyg</w:t>
      </w:r>
      <w:r w:rsidR="00237B58">
        <w:rPr>
          <w:rFonts w:ascii="Times New Roman" w:hAnsi="Times New Roman"/>
          <w:sz w:val="24"/>
          <w:szCs w:val="24"/>
        </w:rPr>
        <w:t>ų</w:t>
      </w:r>
      <w:r w:rsidRPr="00977030">
        <w:rPr>
          <w:rFonts w:ascii="Times New Roman" w:hAnsi="Times New Roman"/>
          <w:sz w:val="24"/>
          <w:szCs w:val="24"/>
        </w:rPr>
        <w:t xml:space="preserve"> – servituto nustatymo būtinumo (CK 4.126 straipsnio 1 dalis).</w:t>
      </w:r>
    </w:p>
    <w:p w14:paraId="7ACAD52A" w14:textId="0A3FC3DA" w:rsidR="00123EE2" w:rsidRDefault="00DB3092">
      <w:pPr>
        <w:pStyle w:val="Sraopastraipa"/>
        <w:numPr>
          <w:ilvl w:val="0"/>
          <w:numId w:val="3"/>
        </w:numPr>
        <w:spacing w:after="120" w:line="240" w:lineRule="auto"/>
        <w:contextualSpacing w:val="0"/>
        <w:jc w:val="both"/>
        <w:rPr>
          <w:rFonts w:ascii="Times New Roman" w:hAnsi="Times New Roman"/>
          <w:sz w:val="24"/>
          <w:szCs w:val="24"/>
        </w:rPr>
      </w:pPr>
      <w:r w:rsidRPr="00DB3092">
        <w:rPr>
          <w:rFonts w:ascii="Times New Roman" w:hAnsi="Times New Roman"/>
          <w:sz w:val="24"/>
          <w:szCs w:val="24"/>
        </w:rPr>
        <w:t>Kauno apygardos teismo Civilinių bylų skyriaus teisėjų kolegija</w:t>
      </w:r>
      <w:r w:rsidR="00A80C8A">
        <w:rPr>
          <w:rFonts w:ascii="Times New Roman" w:hAnsi="Times New Roman"/>
          <w:sz w:val="24"/>
          <w:szCs w:val="24"/>
        </w:rPr>
        <w:t xml:space="preserve">, išnagrinėjusi bylą pagal </w:t>
      </w:r>
      <w:r w:rsidRPr="00DB3092">
        <w:rPr>
          <w:rFonts w:ascii="Times New Roman" w:hAnsi="Times New Roman"/>
          <w:sz w:val="24"/>
          <w:szCs w:val="24"/>
        </w:rPr>
        <w:t>ieškovės ir atsakovės apeliacinius skundus</w:t>
      </w:r>
      <w:r w:rsidR="00A80C8A">
        <w:rPr>
          <w:rFonts w:ascii="Times New Roman" w:hAnsi="Times New Roman"/>
          <w:sz w:val="24"/>
          <w:szCs w:val="24"/>
        </w:rPr>
        <w:t>,</w:t>
      </w:r>
      <w:r>
        <w:rPr>
          <w:rFonts w:ascii="Times New Roman" w:hAnsi="Times New Roman"/>
          <w:sz w:val="24"/>
          <w:szCs w:val="24"/>
        </w:rPr>
        <w:t xml:space="preserve"> </w:t>
      </w:r>
      <w:r w:rsidR="001E21F4">
        <w:rPr>
          <w:rFonts w:ascii="Times New Roman" w:hAnsi="Times New Roman"/>
          <w:sz w:val="24"/>
          <w:szCs w:val="24"/>
        </w:rPr>
        <w:t>pirmosios instancijos teismo</w:t>
      </w:r>
      <w:r w:rsidRPr="00DB3092">
        <w:rPr>
          <w:rFonts w:ascii="Times New Roman" w:hAnsi="Times New Roman"/>
          <w:sz w:val="24"/>
          <w:szCs w:val="24"/>
        </w:rPr>
        <w:t xml:space="preserve"> sprendimą panaikin</w:t>
      </w:r>
      <w:r>
        <w:rPr>
          <w:rFonts w:ascii="Times New Roman" w:hAnsi="Times New Roman"/>
          <w:sz w:val="24"/>
          <w:szCs w:val="24"/>
        </w:rPr>
        <w:t>o</w:t>
      </w:r>
      <w:r w:rsidRPr="00DB3092">
        <w:rPr>
          <w:rFonts w:ascii="Times New Roman" w:hAnsi="Times New Roman"/>
          <w:sz w:val="24"/>
          <w:szCs w:val="24"/>
        </w:rPr>
        <w:t xml:space="preserve"> ir pri</w:t>
      </w:r>
      <w:r>
        <w:rPr>
          <w:rFonts w:ascii="Times New Roman" w:hAnsi="Times New Roman"/>
          <w:sz w:val="24"/>
          <w:szCs w:val="24"/>
        </w:rPr>
        <w:t>ėmė</w:t>
      </w:r>
      <w:r w:rsidRPr="00DB3092">
        <w:rPr>
          <w:rFonts w:ascii="Times New Roman" w:hAnsi="Times New Roman"/>
          <w:sz w:val="24"/>
          <w:szCs w:val="24"/>
        </w:rPr>
        <w:t xml:space="preserve"> naują sprendimą – ieškinį atme</w:t>
      </w:r>
      <w:r>
        <w:rPr>
          <w:rFonts w:ascii="Times New Roman" w:hAnsi="Times New Roman"/>
          <w:sz w:val="24"/>
          <w:szCs w:val="24"/>
        </w:rPr>
        <w:t>tė</w:t>
      </w:r>
      <w:r w:rsidRPr="00DB3092">
        <w:rPr>
          <w:rFonts w:ascii="Times New Roman" w:hAnsi="Times New Roman"/>
          <w:sz w:val="24"/>
          <w:szCs w:val="24"/>
        </w:rPr>
        <w:t xml:space="preserve">, o priešieškinį </w:t>
      </w:r>
      <w:r>
        <w:rPr>
          <w:rFonts w:ascii="Times New Roman" w:hAnsi="Times New Roman"/>
          <w:sz w:val="24"/>
          <w:szCs w:val="24"/>
        </w:rPr>
        <w:t>pa</w:t>
      </w:r>
      <w:r w:rsidRPr="00DB3092">
        <w:rPr>
          <w:rFonts w:ascii="Times New Roman" w:hAnsi="Times New Roman"/>
          <w:sz w:val="24"/>
          <w:szCs w:val="24"/>
        </w:rPr>
        <w:t>tenki</w:t>
      </w:r>
      <w:r>
        <w:rPr>
          <w:rFonts w:ascii="Times New Roman" w:hAnsi="Times New Roman"/>
          <w:sz w:val="24"/>
          <w:szCs w:val="24"/>
        </w:rPr>
        <w:t>no</w:t>
      </w:r>
      <w:r w:rsidRPr="00DB3092">
        <w:rPr>
          <w:rFonts w:ascii="Times New Roman" w:hAnsi="Times New Roman"/>
          <w:sz w:val="24"/>
          <w:szCs w:val="24"/>
        </w:rPr>
        <w:t xml:space="preserve"> iš dalies</w:t>
      </w:r>
      <w:r>
        <w:rPr>
          <w:rFonts w:ascii="Times New Roman" w:hAnsi="Times New Roman"/>
          <w:sz w:val="24"/>
          <w:szCs w:val="24"/>
        </w:rPr>
        <w:t xml:space="preserve"> ‒ n</w:t>
      </w:r>
      <w:r w:rsidRPr="00DB3092">
        <w:rPr>
          <w:rFonts w:ascii="Times New Roman" w:hAnsi="Times New Roman"/>
          <w:sz w:val="24"/>
          <w:szCs w:val="24"/>
        </w:rPr>
        <w:t>ustat</w:t>
      </w:r>
      <w:r>
        <w:rPr>
          <w:rFonts w:ascii="Times New Roman" w:hAnsi="Times New Roman"/>
          <w:sz w:val="24"/>
          <w:szCs w:val="24"/>
        </w:rPr>
        <w:t>ė</w:t>
      </w:r>
      <w:r w:rsidRPr="00DB3092">
        <w:rPr>
          <w:rFonts w:ascii="Times New Roman" w:hAnsi="Times New Roman"/>
          <w:sz w:val="24"/>
          <w:szCs w:val="24"/>
        </w:rPr>
        <w:t xml:space="preserve"> neterminuotą 53 kv. m servitutą tarnaujančia</w:t>
      </w:r>
      <w:r w:rsidR="00237B58">
        <w:rPr>
          <w:rFonts w:ascii="Times New Roman" w:hAnsi="Times New Roman"/>
          <w:sz w:val="24"/>
          <w:szCs w:val="24"/>
        </w:rPr>
        <w:t>ja</w:t>
      </w:r>
      <w:r w:rsidRPr="00DB3092">
        <w:rPr>
          <w:rFonts w:ascii="Times New Roman" w:hAnsi="Times New Roman"/>
          <w:sz w:val="24"/>
          <w:szCs w:val="24"/>
        </w:rPr>
        <w:t>m daiktui – žemės sklypui</w:t>
      </w:r>
      <w:r w:rsidR="00817379">
        <w:rPr>
          <w:rFonts w:ascii="Times New Roman" w:hAnsi="Times New Roman"/>
          <w:sz w:val="24"/>
          <w:szCs w:val="24"/>
        </w:rPr>
        <w:t xml:space="preserve">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Pr="00DB3092">
        <w:rPr>
          <w:rFonts w:ascii="Times New Roman" w:hAnsi="Times New Roman"/>
          <w:sz w:val="24"/>
          <w:szCs w:val="24"/>
        </w:rPr>
        <w:t xml:space="preserve"> pagal </w:t>
      </w:r>
      <w:r>
        <w:rPr>
          <w:rFonts w:ascii="Times New Roman" w:hAnsi="Times New Roman"/>
          <w:sz w:val="24"/>
          <w:szCs w:val="24"/>
        </w:rPr>
        <w:t>UAB</w:t>
      </w:r>
      <w:r w:rsidRPr="00DB3092">
        <w:rPr>
          <w:rFonts w:ascii="Times New Roman" w:hAnsi="Times New Roman"/>
          <w:sz w:val="24"/>
          <w:szCs w:val="24"/>
        </w:rPr>
        <w:t> „Valakas“ 2021 m. lapkričio 24 d. parengtą servituto planą, pažymėtą taškais: 1 (kodas R) (X 6088420.48; Y 494208.89) 2 (kodas R) (X 6088390.56; Y 494284.60) 3 (kodas R) (X</w:t>
      </w:r>
      <w:r w:rsidR="001E21F4">
        <w:rPr>
          <w:rFonts w:ascii="Times New Roman" w:hAnsi="Times New Roman"/>
          <w:sz w:val="24"/>
          <w:szCs w:val="24"/>
        </w:rPr>
        <w:t> </w:t>
      </w:r>
      <w:r w:rsidRPr="00DB3092">
        <w:rPr>
          <w:rFonts w:ascii="Times New Roman" w:hAnsi="Times New Roman"/>
          <w:sz w:val="24"/>
          <w:szCs w:val="24"/>
        </w:rPr>
        <w:t>6088367.54; Y 494281.76) 7 4 (kodas R) (X 6088371.78; Y 494267.90) 5 (kodas R) (X</w:t>
      </w:r>
      <w:r w:rsidR="001E21F4">
        <w:rPr>
          <w:rFonts w:ascii="Times New Roman" w:hAnsi="Times New Roman"/>
          <w:sz w:val="24"/>
          <w:szCs w:val="24"/>
        </w:rPr>
        <w:t> </w:t>
      </w:r>
      <w:r w:rsidRPr="00DB3092">
        <w:rPr>
          <w:rFonts w:ascii="Times New Roman" w:hAnsi="Times New Roman"/>
          <w:sz w:val="24"/>
          <w:szCs w:val="24"/>
        </w:rPr>
        <w:t>6088383.36; Y 494230.09) 6 (kodas R) (X 6088402.99; Y 494238.74) 7 (kodas R) (X</w:t>
      </w:r>
      <w:r w:rsidR="001E21F4">
        <w:rPr>
          <w:rFonts w:ascii="Times New Roman" w:hAnsi="Times New Roman"/>
          <w:sz w:val="24"/>
          <w:szCs w:val="24"/>
        </w:rPr>
        <w:t> </w:t>
      </w:r>
      <w:r w:rsidRPr="00DB3092">
        <w:rPr>
          <w:rFonts w:ascii="Times New Roman" w:hAnsi="Times New Roman"/>
          <w:sz w:val="24"/>
          <w:szCs w:val="24"/>
        </w:rPr>
        <w:t>6088409.24; Y 494222.94) 8 (kodas R) (X 6088410.48; Y 494223.52) 9 (kodas R) (X</w:t>
      </w:r>
      <w:r w:rsidR="001E21F4">
        <w:rPr>
          <w:rFonts w:ascii="Times New Roman" w:hAnsi="Times New Roman"/>
          <w:sz w:val="24"/>
          <w:szCs w:val="24"/>
        </w:rPr>
        <w:t> </w:t>
      </w:r>
      <w:r w:rsidRPr="00DB3092">
        <w:rPr>
          <w:rFonts w:ascii="Times New Roman" w:hAnsi="Times New Roman"/>
          <w:sz w:val="24"/>
          <w:szCs w:val="24"/>
        </w:rPr>
        <w:t>6088416.93; Y 494207.25) 10 (kodas S) (X 6088392.46; Y 494278.97) 11 (kodas S) (X</w:t>
      </w:r>
      <w:r w:rsidR="001E21F4">
        <w:rPr>
          <w:rFonts w:ascii="Times New Roman" w:hAnsi="Times New Roman"/>
          <w:sz w:val="24"/>
          <w:szCs w:val="24"/>
        </w:rPr>
        <w:t> </w:t>
      </w:r>
      <w:r w:rsidRPr="00DB3092">
        <w:rPr>
          <w:rFonts w:ascii="Times New Roman" w:hAnsi="Times New Roman"/>
          <w:sz w:val="24"/>
          <w:szCs w:val="24"/>
        </w:rPr>
        <w:t>6088396.70; Y 494267.73) 12 (kodas S) (X 6088405.17; Y 494245.41) 13 (kodas S) (X</w:t>
      </w:r>
      <w:r w:rsidR="001E21F4">
        <w:rPr>
          <w:rFonts w:ascii="Times New Roman" w:hAnsi="Times New Roman"/>
          <w:sz w:val="24"/>
          <w:szCs w:val="24"/>
        </w:rPr>
        <w:t> </w:t>
      </w:r>
      <w:r w:rsidRPr="00DB3092">
        <w:rPr>
          <w:rFonts w:ascii="Times New Roman" w:hAnsi="Times New Roman"/>
          <w:sz w:val="24"/>
          <w:szCs w:val="24"/>
        </w:rPr>
        <w:t>6088413.14; Y 494224.49) 14 (kodas S) (X 6088418.21 Y 494213.61), viešpataujančių</w:t>
      </w:r>
      <w:r w:rsidR="00237B58">
        <w:rPr>
          <w:rFonts w:ascii="Times New Roman" w:hAnsi="Times New Roman"/>
          <w:sz w:val="24"/>
          <w:szCs w:val="24"/>
        </w:rPr>
        <w:t>jų</w:t>
      </w:r>
      <w:r w:rsidRPr="00DB3092">
        <w:rPr>
          <w:rFonts w:ascii="Times New Roman" w:hAnsi="Times New Roman"/>
          <w:sz w:val="24"/>
          <w:szCs w:val="24"/>
        </w:rPr>
        <w:t xml:space="preserve"> daiktų – tvoros ir tujų – naudojimui pagal paskirtį užtikrinti ir iš </w:t>
      </w:r>
      <w:r w:rsidRPr="00DB3092">
        <w:rPr>
          <w:rFonts w:ascii="Times New Roman" w:hAnsi="Times New Roman"/>
          <w:bCs/>
          <w:sz w:val="24"/>
          <w:szCs w:val="24"/>
        </w:rPr>
        <w:t xml:space="preserve">atsakovės </w:t>
      </w:r>
      <w:r w:rsidRPr="00DB3092">
        <w:rPr>
          <w:rFonts w:ascii="Times New Roman" w:hAnsi="Times New Roman"/>
          <w:sz w:val="24"/>
          <w:szCs w:val="24"/>
        </w:rPr>
        <w:t>ieškovės naudai priteis</w:t>
      </w:r>
      <w:r>
        <w:rPr>
          <w:rFonts w:ascii="Times New Roman" w:hAnsi="Times New Roman"/>
          <w:sz w:val="24"/>
          <w:szCs w:val="24"/>
        </w:rPr>
        <w:t>ė</w:t>
      </w:r>
      <w:r w:rsidRPr="00DB3092">
        <w:rPr>
          <w:rFonts w:ascii="Times New Roman" w:hAnsi="Times New Roman"/>
          <w:sz w:val="24"/>
          <w:szCs w:val="24"/>
        </w:rPr>
        <w:t xml:space="preserve"> 1708,83</w:t>
      </w:r>
      <w:r w:rsidR="00514FB1">
        <w:rPr>
          <w:rFonts w:ascii="Times New Roman" w:hAnsi="Times New Roman"/>
          <w:sz w:val="24"/>
          <w:szCs w:val="24"/>
        </w:rPr>
        <w:t xml:space="preserve"> </w:t>
      </w:r>
      <w:r w:rsidRPr="00DB3092">
        <w:rPr>
          <w:rFonts w:ascii="Times New Roman" w:hAnsi="Times New Roman"/>
          <w:sz w:val="24"/>
          <w:szCs w:val="24"/>
        </w:rPr>
        <w:t>Eur kompensaciją už servitutą</w:t>
      </w:r>
      <w:r>
        <w:rPr>
          <w:rFonts w:ascii="Times New Roman" w:hAnsi="Times New Roman"/>
          <w:sz w:val="24"/>
          <w:szCs w:val="24"/>
        </w:rPr>
        <w:t>.</w:t>
      </w:r>
    </w:p>
    <w:p w14:paraId="7E5059E7" w14:textId="0FE6080C" w:rsidR="0084249D" w:rsidRDefault="0084249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nustatė, </w:t>
      </w:r>
      <w:r w:rsidRPr="0084249D">
        <w:rPr>
          <w:rFonts w:ascii="Times New Roman" w:hAnsi="Times New Roman"/>
          <w:sz w:val="24"/>
          <w:szCs w:val="24"/>
        </w:rPr>
        <w:t xml:space="preserve">kad </w:t>
      </w:r>
      <w:r w:rsidR="004C0239" w:rsidRPr="004C0239">
        <w:rPr>
          <w:rFonts w:ascii="Times New Roman" w:hAnsi="Times New Roman"/>
          <w:sz w:val="24"/>
          <w:szCs w:val="24"/>
        </w:rPr>
        <w:t xml:space="preserve">0,4128 ha (4128 kv. m) ploto žemės sklypas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4C0239" w:rsidRPr="004C0239">
        <w:rPr>
          <w:rFonts w:ascii="Times New Roman" w:hAnsi="Times New Roman"/>
          <w:sz w:val="24"/>
          <w:szCs w:val="24"/>
        </w:rPr>
        <w:t xml:space="preserve"> </w:t>
      </w:r>
      <w:r w:rsidR="001E21F4">
        <w:rPr>
          <w:rFonts w:ascii="Times New Roman" w:hAnsi="Times New Roman"/>
          <w:sz w:val="24"/>
          <w:szCs w:val="24"/>
        </w:rPr>
        <w:t>tam tikrais laikotarpiais</w:t>
      </w:r>
      <w:r w:rsidR="004C0239" w:rsidRPr="004C0239">
        <w:rPr>
          <w:rFonts w:ascii="Times New Roman" w:hAnsi="Times New Roman"/>
          <w:sz w:val="24"/>
          <w:szCs w:val="24"/>
        </w:rPr>
        <w:t xml:space="preserve"> </w:t>
      </w:r>
      <w:r w:rsidR="001E21F4">
        <w:rPr>
          <w:rFonts w:ascii="Times New Roman" w:hAnsi="Times New Roman"/>
          <w:sz w:val="24"/>
          <w:szCs w:val="24"/>
        </w:rPr>
        <w:t>tam tikromis</w:t>
      </w:r>
      <w:r w:rsidR="004C0239" w:rsidRPr="004C0239">
        <w:rPr>
          <w:rFonts w:ascii="Times New Roman" w:hAnsi="Times New Roman"/>
          <w:sz w:val="24"/>
          <w:szCs w:val="24"/>
        </w:rPr>
        <w:t xml:space="preserve"> dalimis nuosavybės teise priklausė ieškovei </w:t>
      </w:r>
      <w:r w:rsidR="00F60819">
        <w:rPr>
          <w:rFonts w:ascii="Times New Roman" w:hAnsi="Times New Roman"/>
          <w:sz w:val="24"/>
          <w:szCs w:val="24"/>
        </w:rPr>
        <w:t>A.</w:t>
      </w:r>
      <w:r w:rsidR="00F132EB">
        <w:rPr>
          <w:rFonts w:ascii="Times New Roman" w:hAnsi="Times New Roman"/>
          <w:sz w:val="24"/>
          <w:szCs w:val="24"/>
        </w:rPr>
        <w:t> </w:t>
      </w:r>
      <w:r w:rsidR="005466BB">
        <w:rPr>
          <w:rFonts w:ascii="Times New Roman" w:hAnsi="Times New Roman"/>
          <w:sz w:val="24"/>
          <w:szCs w:val="24"/>
        </w:rPr>
        <w:t>L.</w:t>
      </w:r>
      <w:r w:rsidR="004C0239" w:rsidRPr="004C0239">
        <w:rPr>
          <w:rFonts w:ascii="Times New Roman" w:hAnsi="Times New Roman"/>
          <w:sz w:val="24"/>
          <w:szCs w:val="24"/>
        </w:rPr>
        <w:t xml:space="preserve">, jos sutuoktiniui </w:t>
      </w:r>
      <w:r w:rsidR="00F60819">
        <w:rPr>
          <w:rFonts w:ascii="Times New Roman" w:hAnsi="Times New Roman"/>
          <w:sz w:val="24"/>
          <w:szCs w:val="24"/>
        </w:rPr>
        <w:t>P.</w:t>
      </w:r>
      <w:r w:rsidR="004C0239" w:rsidRPr="004C0239">
        <w:rPr>
          <w:rFonts w:ascii="Times New Roman" w:hAnsi="Times New Roman"/>
          <w:sz w:val="24"/>
          <w:szCs w:val="24"/>
        </w:rPr>
        <w:t xml:space="preserve"> </w:t>
      </w:r>
      <w:r w:rsidR="005466BB">
        <w:rPr>
          <w:rFonts w:ascii="Times New Roman" w:hAnsi="Times New Roman"/>
          <w:sz w:val="24"/>
          <w:szCs w:val="24"/>
        </w:rPr>
        <w:t>L.</w:t>
      </w:r>
      <w:r w:rsidR="004C0239" w:rsidRPr="004C0239">
        <w:rPr>
          <w:rFonts w:ascii="Times New Roman" w:hAnsi="Times New Roman"/>
          <w:sz w:val="24"/>
          <w:szCs w:val="24"/>
        </w:rPr>
        <w:t xml:space="preserve">, trečiajam asmeniui </w:t>
      </w:r>
      <w:r w:rsidR="00F60819">
        <w:rPr>
          <w:rFonts w:ascii="Times New Roman" w:hAnsi="Times New Roman"/>
          <w:sz w:val="24"/>
          <w:szCs w:val="24"/>
        </w:rPr>
        <w:t>J.</w:t>
      </w:r>
      <w:r w:rsidR="004C0239" w:rsidRPr="004C0239">
        <w:rPr>
          <w:rFonts w:ascii="Times New Roman" w:hAnsi="Times New Roman"/>
          <w:sz w:val="24"/>
          <w:szCs w:val="24"/>
        </w:rPr>
        <w:t xml:space="preserve"> </w:t>
      </w:r>
      <w:r w:rsidR="005466BB">
        <w:rPr>
          <w:rFonts w:ascii="Times New Roman" w:hAnsi="Times New Roman"/>
          <w:sz w:val="24"/>
          <w:szCs w:val="24"/>
        </w:rPr>
        <w:t>B.</w:t>
      </w:r>
      <w:r w:rsidR="004C0239" w:rsidRPr="004C0239">
        <w:rPr>
          <w:rFonts w:ascii="Times New Roman" w:hAnsi="Times New Roman"/>
          <w:sz w:val="24"/>
          <w:szCs w:val="24"/>
        </w:rPr>
        <w:t xml:space="preserve">, jos buvusiam sutuoktiniui </w:t>
      </w:r>
      <w:r w:rsidR="00F60819">
        <w:rPr>
          <w:rFonts w:ascii="Times New Roman" w:hAnsi="Times New Roman"/>
          <w:sz w:val="24"/>
          <w:szCs w:val="24"/>
        </w:rPr>
        <w:t>R. </w:t>
      </w:r>
      <w:r w:rsidR="005466BB">
        <w:rPr>
          <w:rFonts w:ascii="Times New Roman" w:hAnsi="Times New Roman"/>
          <w:sz w:val="24"/>
          <w:szCs w:val="24"/>
        </w:rPr>
        <w:t>B.</w:t>
      </w:r>
      <w:r w:rsidR="004C0239" w:rsidRPr="004C0239">
        <w:rPr>
          <w:rFonts w:ascii="Times New Roman" w:hAnsi="Times New Roman"/>
          <w:sz w:val="24"/>
          <w:szCs w:val="24"/>
        </w:rPr>
        <w:t>, kitiems asmenims.</w:t>
      </w:r>
      <w:r w:rsidR="004C0239">
        <w:rPr>
          <w:rFonts w:ascii="Times New Roman" w:hAnsi="Times New Roman"/>
          <w:sz w:val="24"/>
          <w:szCs w:val="24"/>
        </w:rPr>
        <w:t xml:space="preserve"> P</w:t>
      </w:r>
      <w:r w:rsidRPr="0084249D">
        <w:rPr>
          <w:rFonts w:ascii="Times New Roman" w:hAnsi="Times New Roman"/>
          <w:sz w:val="24"/>
          <w:szCs w:val="24"/>
        </w:rPr>
        <w:t xml:space="preserve">o to, kai žemės sklype buvo pastatyta ginčo tvora ir pasodintos ginčo tujos, ieškovė su buvusia žemės sklypo bendraturte </w:t>
      </w:r>
      <w:r>
        <w:rPr>
          <w:rFonts w:ascii="Times New Roman" w:hAnsi="Times New Roman"/>
          <w:sz w:val="24"/>
          <w:szCs w:val="24"/>
        </w:rPr>
        <w:t>sudarė</w:t>
      </w:r>
      <w:r w:rsidRPr="0084249D">
        <w:rPr>
          <w:rFonts w:ascii="Times New Roman" w:hAnsi="Times New Roman"/>
          <w:sz w:val="24"/>
          <w:szCs w:val="24"/>
        </w:rPr>
        <w:t xml:space="preserve"> keletą notaro patvirtintų sandorių (2003 m. gruodžio 12 d. sutartį dėl žemės sklypo naudojimo tvarkos nustatymo; 2006 m. rugpjūčio 23 d. sutartį dėl žemės sklypo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Pr="0084249D">
        <w:rPr>
          <w:rFonts w:ascii="Times New Roman" w:hAnsi="Times New Roman"/>
          <w:sz w:val="24"/>
          <w:szCs w:val="24"/>
        </w:rPr>
        <w:t xml:space="preserve"> pasidalijimo į 3 sklypus). 2003</w:t>
      </w:r>
      <w:r w:rsidR="001E21F4">
        <w:rPr>
          <w:rFonts w:ascii="Times New Roman" w:hAnsi="Times New Roman"/>
          <w:sz w:val="24"/>
          <w:szCs w:val="24"/>
        </w:rPr>
        <w:t xml:space="preserve"> </w:t>
      </w:r>
      <w:r w:rsidRPr="0084249D">
        <w:rPr>
          <w:rFonts w:ascii="Times New Roman" w:hAnsi="Times New Roman"/>
          <w:sz w:val="24"/>
          <w:szCs w:val="24"/>
        </w:rPr>
        <w:t>m. gruodžio 12 d. sutartimi buvo nustatyta žemės sklypo naudojimo tvarka pagal UAB</w:t>
      </w:r>
      <w:r w:rsidR="001E21F4">
        <w:rPr>
          <w:rFonts w:ascii="Times New Roman" w:hAnsi="Times New Roman"/>
          <w:sz w:val="24"/>
          <w:szCs w:val="24"/>
        </w:rPr>
        <w:t xml:space="preserve"> </w:t>
      </w:r>
      <w:r w:rsidRPr="0084249D">
        <w:rPr>
          <w:rFonts w:ascii="Times New Roman" w:hAnsi="Times New Roman"/>
          <w:sz w:val="24"/>
          <w:szCs w:val="24"/>
        </w:rPr>
        <w:t xml:space="preserve">„Žemėtvarkos darbai“ 2003 m. gruodžio 11 d. planą, </w:t>
      </w:r>
      <w:r w:rsidR="001E21F4">
        <w:rPr>
          <w:rFonts w:ascii="Times New Roman" w:hAnsi="Times New Roman"/>
          <w:sz w:val="24"/>
          <w:szCs w:val="24"/>
        </w:rPr>
        <w:t>šis</w:t>
      </w:r>
      <w:r w:rsidRPr="0084249D">
        <w:rPr>
          <w:rFonts w:ascii="Times New Roman" w:hAnsi="Times New Roman"/>
          <w:sz w:val="24"/>
          <w:szCs w:val="24"/>
        </w:rPr>
        <w:t xml:space="preserve"> yra sudėtinė notaro patvirtintos sutarties dalis. Šiame plane yra pažymėta tvoros su kapitalinėmis atramomis centrinę ašį žyminti linija (Sutartinių topografinių ženklų reglamento </w:t>
      </w:r>
      <w:r w:rsidR="00681FA2">
        <w:rPr>
          <w:rFonts w:ascii="Times New Roman" w:hAnsi="Times New Roman"/>
          <w:sz w:val="24"/>
          <w:szCs w:val="24"/>
        </w:rPr>
        <w:t xml:space="preserve">(toliau ‒ Reglamentas) </w:t>
      </w:r>
      <w:r w:rsidRPr="0084249D">
        <w:rPr>
          <w:rFonts w:ascii="Times New Roman" w:hAnsi="Times New Roman"/>
          <w:sz w:val="24"/>
          <w:szCs w:val="24"/>
        </w:rPr>
        <w:t>61.1 punktas) ir</w:t>
      </w:r>
      <w:r w:rsidR="001E21F4">
        <w:rPr>
          <w:rFonts w:ascii="Times New Roman" w:hAnsi="Times New Roman"/>
          <w:sz w:val="24"/>
          <w:szCs w:val="24"/>
        </w:rPr>
        <w:t>,</w:t>
      </w:r>
      <w:r w:rsidRPr="0084249D">
        <w:rPr>
          <w:rFonts w:ascii="Times New Roman" w:hAnsi="Times New Roman"/>
          <w:sz w:val="24"/>
          <w:szCs w:val="24"/>
        </w:rPr>
        <w:t xml:space="preserve"> pagal Reglamento 32.2 punktą</w:t>
      </w:r>
      <w:r w:rsidR="001E21F4">
        <w:rPr>
          <w:rFonts w:ascii="Times New Roman" w:hAnsi="Times New Roman"/>
          <w:sz w:val="24"/>
          <w:szCs w:val="24"/>
        </w:rPr>
        <w:t>,</w:t>
      </w:r>
      <w:r w:rsidRPr="0084249D">
        <w:rPr>
          <w:rFonts w:ascii="Times New Roman" w:hAnsi="Times New Roman"/>
          <w:sz w:val="24"/>
          <w:szCs w:val="24"/>
        </w:rPr>
        <w:t xml:space="preserve"> tujų gyvatvorės žymėjimas (linija, reiškianti krūmų juostą, gyvatvorę)</w:t>
      </w:r>
      <w:r w:rsidR="001E21F4">
        <w:rPr>
          <w:rFonts w:ascii="Times New Roman" w:hAnsi="Times New Roman"/>
          <w:sz w:val="24"/>
          <w:szCs w:val="24"/>
        </w:rPr>
        <w:t xml:space="preserve">, </w:t>
      </w:r>
      <w:r w:rsidRPr="0084249D">
        <w:rPr>
          <w:rFonts w:ascii="Times New Roman" w:hAnsi="Times New Roman"/>
          <w:sz w:val="24"/>
          <w:szCs w:val="24"/>
        </w:rPr>
        <w:t>ši tujų linija, pažymėta minėtais sutartiniais ženklais, akivaizdžiai yra ieškovės sklypo dalyje. Be to, 2006 m. birželio 6</w:t>
      </w:r>
      <w:r w:rsidR="001F7FB7">
        <w:rPr>
          <w:rFonts w:ascii="Times New Roman" w:hAnsi="Times New Roman"/>
          <w:sz w:val="24"/>
          <w:szCs w:val="24"/>
        </w:rPr>
        <w:t xml:space="preserve"> </w:t>
      </w:r>
      <w:r w:rsidRPr="0084249D">
        <w:rPr>
          <w:rFonts w:ascii="Times New Roman" w:hAnsi="Times New Roman"/>
          <w:sz w:val="24"/>
          <w:szCs w:val="24"/>
        </w:rPr>
        <w:t>d. plane, kuris yra sudėtinė 2006 m. rugpjūčio 23 d. sutarties dėl žemės sklypo</w:t>
      </w:r>
      <w:r>
        <w:rPr>
          <w:rFonts w:ascii="Times New Roman" w:hAnsi="Times New Roman"/>
          <w:sz w:val="24"/>
          <w:szCs w:val="24"/>
        </w:rPr>
        <w:t xml:space="preserve"> </w:t>
      </w:r>
      <w:r w:rsidR="00744977" w:rsidRPr="00744977">
        <w:rPr>
          <w:rFonts w:ascii="Times New Roman" w:hAnsi="Times New Roman"/>
          <w:sz w:val="24"/>
          <w:szCs w:val="24"/>
        </w:rPr>
        <w:t>(</w:t>
      </w:r>
      <w:r w:rsidR="00744977" w:rsidRPr="00744977">
        <w:rPr>
          <w:rFonts w:ascii="Times New Roman" w:hAnsi="Times New Roman"/>
          <w:i/>
          <w:iCs/>
          <w:sz w:val="24"/>
          <w:szCs w:val="24"/>
        </w:rPr>
        <w:t>duomenys neskelbtini</w:t>
      </w:r>
      <w:r w:rsidR="00744977" w:rsidRPr="00744977">
        <w:rPr>
          <w:rFonts w:ascii="Times New Roman" w:hAnsi="Times New Roman"/>
          <w:sz w:val="24"/>
          <w:szCs w:val="24"/>
        </w:rPr>
        <w:t>)</w:t>
      </w:r>
      <w:r w:rsidRPr="0084249D">
        <w:rPr>
          <w:rFonts w:ascii="Times New Roman" w:hAnsi="Times New Roman"/>
          <w:sz w:val="24"/>
          <w:szCs w:val="24"/>
        </w:rPr>
        <w:t xml:space="preserve"> pasidalijimo į 3 sklypus dalis</w:t>
      </w:r>
      <w:r w:rsidR="001F7FB7">
        <w:rPr>
          <w:rFonts w:ascii="Times New Roman" w:hAnsi="Times New Roman"/>
          <w:sz w:val="24"/>
          <w:szCs w:val="24"/>
        </w:rPr>
        <w:t>,</w:t>
      </w:r>
      <w:r w:rsidRPr="0084249D">
        <w:rPr>
          <w:rFonts w:ascii="Times New Roman" w:hAnsi="Times New Roman"/>
          <w:sz w:val="24"/>
          <w:szCs w:val="24"/>
        </w:rPr>
        <w:t xml:space="preserve"> taip pat yra pažymėta tvoros su kapitalinėmis atramomis centrinę ašį žyminti linija (Sutartinių topografinių ženklų reglamento 61.1 punktas) ir</w:t>
      </w:r>
      <w:r w:rsidR="001F7FB7">
        <w:rPr>
          <w:rFonts w:ascii="Times New Roman" w:hAnsi="Times New Roman"/>
          <w:sz w:val="24"/>
          <w:szCs w:val="24"/>
        </w:rPr>
        <w:t>,</w:t>
      </w:r>
      <w:r w:rsidRPr="0084249D">
        <w:rPr>
          <w:rFonts w:ascii="Times New Roman" w:hAnsi="Times New Roman"/>
          <w:sz w:val="24"/>
          <w:szCs w:val="24"/>
        </w:rPr>
        <w:t xml:space="preserve"> pagal Reglamento 32.2 punktą</w:t>
      </w:r>
      <w:r w:rsidR="001F7FB7">
        <w:rPr>
          <w:rFonts w:ascii="Times New Roman" w:hAnsi="Times New Roman"/>
          <w:sz w:val="24"/>
          <w:szCs w:val="24"/>
        </w:rPr>
        <w:t>,</w:t>
      </w:r>
      <w:r w:rsidRPr="0084249D">
        <w:rPr>
          <w:rFonts w:ascii="Times New Roman" w:hAnsi="Times New Roman"/>
          <w:sz w:val="24"/>
          <w:szCs w:val="24"/>
        </w:rPr>
        <w:t xml:space="preserve"> tujų gyvatvorės žymėjimas (linija, reiškianti krūmų juostą, gyvatvorę)</w:t>
      </w:r>
      <w:r w:rsidR="001F7FB7">
        <w:rPr>
          <w:rFonts w:ascii="Times New Roman" w:hAnsi="Times New Roman"/>
          <w:sz w:val="24"/>
          <w:szCs w:val="24"/>
        </w:rPr>
        <w:t>,</w:t>
      </w:r>
      <w:r w:rsidRPr="0084249D">
        <w:rPr>
          <w:rFonts w:ascii="Times New Roman" w:hAnsi="Times New Roman"/>
          <w:sz w:val="24"/>
          <w:szCs w:val="24"/>
        </w:rPr>
        <w:t xml:space="preserve"> ši tujų linija, pažymėta minėtais sutartiniais ženklais, yra ieškovės sklypo dalyje. Kauno miesto savivaldybės administracijos direktoriaus 2006 m. gegužės 25 d. įsakymu patvirtint</w:t>
      </w:r>
      <w:r>
        <w:rPr>
          <w:rFonts w:ascii="Times New Roman" w:hAnsi="Times New Roman"/>
          <w:sz w:val="24"/>
          <w:szCs w:val="24"/>
        </w:rPr>
        <w:t>as</w:t>
      </w:r>
      <w:r w:rsidRPr="0084249D">
        <w:rPr>
          <w:rFonts w:ascii="Times New Roman" w:hAnsi="Times New Roman"/>
          <w:sz w:val="24"/>
          <w:szCs w:val="24"/>
        </w:rPr>
        <w:t xml:space="preserve"> detal</w:t>
      </w:r>
      <w:r>
        <w:rPr>
          <w:rFonts w:ascii="Times New Roman" w:hAnsi="Times New Roman"/>
          <w:sz w:val="24"/>
          <w:szCs w:val="24"/>
        </w:rPr>
        <w:t>usis</w:t>
      </w:r>
      <w:r w:rsidRPr="0084249D">
        <w:rPr>
          <w:rFonts w:ascii="Times New Roman" w:hAnsi="Times New Roman"/>
          <w:sz w:val="24"/>
          <w:szCs w:val="24"/>
        </w:rPr>
        <w:t xml:space="preserve"> plan</w:t>
      </w:r>
      <w:r>
        <w:rPr>
          <w:rFonts w:ascii="Times New Roman" w:hAnsi="Times New Roman"/>
          <w:sz w:val="24"/>
          <w:szCs w:val="24"/>
        </w:rPr>
        <w:t>as</w:t>
      </w:r>
      <w:r w:rsidRPr="0084249D">
        <w:rPr>
          <w:rFonts w:ascii="Times New Roman" w:hAnsi="Times New Roman"/>
          <w:sz w:val="24"/>
          <w:szCs w:val="24"/>
        </w:rPr>
        <w:t xml:space="preserve">, pagal kurį žemės sklypas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Pr="0084249D">
        <w:rPr>
          <w:rFonts w:ascii="Times New Roman" w:hAnsi="Times New Roman"/>
          <w:sz w:val="24"/>
          <w:szCs w:val="24"/>
        </w:rPr>
        <w:t xml:space="preserve"> padalijamas į 3</w:t>
      </w:r>
      <w:r w:rsidR="00237B58">
        <w:rPr>
          <w:rFonts w:ascii="Times New Roman" w:hAnsi="Times New Roman"/>
          <w:sz w:val="24"/>
          <w:szCs w:val="24"/>
        </w:rPr>
        <w:t> </w:t>
      </w:r>
      <w:r w:rsidRPr="0084249D">
        <w:rPr>
          <w:rFonts w:ascii="Times New Roman" w:hAnsi="Times New Roman"/>
          <w:sz w:val="24"/>
          <w:szCs w:val="24"/>
        </w:rPr>
        <w:t>sklypus. Detaliajame plane vien</w:t>
      </w:r>
      <w:r w:rsidR="00E6172A">
        <w:rPr>
          <w:rFonts w:ascii="Times New Roman" w:hAnsi="Times New Roman"/>
          <w:sz w:val="24"/>
          <w:szCs w:val="24"/>
        </w:rPr>
        <w:t>oje</w:t>
      </w:r>
      <w:r w:rsidRPr="0084249D">
        <w:rPr>
          <w:rFonts w:ascii="Times New Roman" w:hAnsi="Times New Roman"/>
          <w:sz w:val="24"/>
          <w:szCs w:val="24"/>
        </w:rPr>
        <w:t xml:space="preserve"> iš pastabų (Nr. 2) </w:t>
      </w:r>
      <w:r w:rsidR="00E6172A">
        <w:rPr>
          <w:rFonts w:ascii="Times New Roman" w:hAnsi="Times New Roman"/>
          <w:sz w:val="24"/>
          <w:szCs w:val="24"/>
        </w:rPr>
        <w:t>nurodyta</w:t>
      </w:r>
      <w:r w:rsidRPr="0084249D">
        <w:rPr>
          <w:rFonts w:ascii="Times New Roman" w:hAnsi="Times New Roman"/>
          <w:sz w:val="24"/>
          <w:szCs w:val="24"/>
        </w:rPr>
        <w:t>, kad sklypai formuojami prie esamų gyvenamųjų namų, vadovaujantis bendraturčių notarine sutartimi, patvirtinta 2003 m. gruodžio 12 d., notarinio registro Nr. 20426, bendrai naudojamo sklyp</w:t>
      </w:r>
      <w:r w:rsidR="001F7FB7">
        <w:rPr>
          <w:rFonts w:ascii="Times New Roman" w:hAnsi="Times New Roman"/>
          <w:sz w:val="24"/>
          <w:szCs w:val="24"/>
        </w:rPr>
        <w:t>o</w:t>
      </w:r>
      <w:r w:rsidRPr="0084249D">
        <w:rPr>
          <w:rFonts w:ascii="Times New Roman" w:hAnsi="Times New Roman"/>
          <w:sz w:val="24"/>
          <w:szCs w:val="24"/>
        </w:rPr>
        <w:t xml:space="preserve"> pasidalijimu, parodytu sklypo ribų plane. Kaip matyti iš detaliojo plano, jame atitinkamais žymenimis pažymėta gyvatvorė taip pat yra matoma ieškovės sklypo dalyje.</w:t>
      </w:r>
    </w:p>
    <w:p w14:paraId="11DF5416" w14:textId="5551E886" w:rsidR="00E6172A" w:rsidRDefault="004C023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E6172A">
        <w:rPr>
          <w:rFonts w:ascii="Times New Roman" w:hAnsi="Times New Roman"/>
          <w:sz w:val="24"/>
          <w:szCs w:val="24"/>
        </w:rPr>
        <w:t>olegijos vertinimu,</w:t>
      </w:r>
      <w:r w:rsidR="00E6172A" w:rsidRPr="00E6172A">
        <w:rPr>
          <w:rFonts w:ascii="Times New Roman" w:hAnsi="Times New Roman"/>
          <w:sz w:val="24"/>
          <w:szCs w:val="24"/>
        </w:rPr>
        <w:t xml:space="preserve"> ieškovė ir buvusi žemės sklypo bendraturtė </w:t>
      </w:r>
      <w:r>
        <w:rPr>
          <w:rFonts w:ascii="Times New Roman" w:hAnsi="Times New Roman"/>
          <w:sz w:val="24"/>
          <w:szCs w:val="24"/>
        </w:rPr>
        <w:t>J.</w:t>
      </w:r>
      <w:r w:rsidR="00E6172A" w:rsidRPr="00E6172A">
        <w:rPr>
          <w:rFonts w:ascii="Times New Roman" w:hAnsi="Times New Roman"/>
          <w:sz w:val="24"/>
          <w:szCs w:val="24"/>
        </w:rPr>
        <w:t xml:space="preserve"> </w:t>
      </w:r>
      <w:r w:rsidR="005466BB">
        <w:rPr>
          <w:rFonts w:ascii="Times New Roman" w:hAnsi="Times New Roman"/>
          <w:sz w:val="24"/>
          <w:szCs w:val="24"/>
        </w:rPr>
        <w:t>B.</w:t>
      </w:r>
      <w:r w:rsidR="00E6172A" w:rsidRPr="00E6172A">
        <w:rPr>
          <w:rFonts w:ascii="Times New Roman" w:hAnsi="Times New Roman"/>
          <w:sz w:val="24"/>
          <w:szCs w:val="24"/>
        </w:rPr>
        <w:t xml:space="preserve"> buvo susitar</w:t>
      </w:r>
      <w:r w:rsidR="00FD10B7">
        <w:rPr>
          <w:rFonts w:ascii="Times New Roman" w:hAnsi="Times New Roman"/>
          <w:sz w:val="24"/>
          <w:szCs w:val="24"/>
        </w:rPr>
        <w:t>usios</w:t>
      </w:r>
      <w:r w:rsidR="00E6172A" w:rsidRPr="00E6172A">
        <w:rPr>
          <w:rFonts w:ascii="Times New Roman" w:hAnsi="Times New Roman"/>
          <w:sz w:val="24"/>
          <w:szCs w:val="24"/>
        </w:rPr>
        <w:t xml:space="preserve"> ne tik dėl tvoros statybos ir gyvatvorės sodinimo, bet ir notariškai patvirtino jų vietą žemės sklype (žemės sklypų planuose šie objektai nurodyti esantys </w:t>
      </w:r>
      <w:r w:rsidR="00E6172A" w:rsidRPr="00973C7B">
        <w:rPr>
          <w:rFonts w:ascii="Times New Roman" w:hAnsi="Times New Roman"/>
          <w:sz w:val="24"/>
          <w:szCs w:val="24"/>
        </w:rPr>
        <w:t>atsakovės</w:t>
      </w:r>
      <w:r w:rsidR="00E6172A" w:rsidRPr="00E6172A">
        <w:rPr>
          <w:rFonts w:ascii="Times New Roman" w:hAnsi="Times New Roman"/>
          <w:sz w:val="24"/>
          <w:szCs w:val="24"/>
        </w:rPr>
        <w:t xml:space="preserve"> žemės sklype). Kaip galima spręsti iš tokio sandorių turinio, bendraturtės patvirtino, kad natūroje esanti ginčo tvora yra joms abiem priimtino</w:t>
      </w:r>
      <w:r w:rsidR="00FD10B7">
        <w:rPr>
          <w:rFonts w:ascii="Times New Roman" w:hAnsi="Times New Roman"/>
          <w:sz w:val="24"/>
          <w:szCs w:val="24"/>
        </w:rPr>
        <w:t>je</w:t>
      </w:r>
      <w:r w:rsidR="00E6172A" w:rsidRPr="00E6172A">
        <w:rPr>
          <w:rFonts w:ascii="Times New Roman" w:hAnsi="Times New Roman"/>
          <w:sz w:val="24"/>
          <w:szCs w:val="24"/>
        </w:rPr>
        <w:t xml:space="preserve"> vieto</w:t>
      </w:r>
      <w:r w:rsidR="00FD10B7">
        <w:rPr>
          <w:rFonts w:ascii="Times New Roman" w:hAnsi="Times New Roman"/>
          <w:sz w:val="24"/>
          <w:szCs w:val="24"/>
        </w:rPr>
        <w:t>je</w:t>
      </w:r>
      <w:r w:rsidR="00E6172A" w:rsidRPr="00E6172A">
        <w:rPr>
          <w:rFonts w:ascii="Times New Roman" w:hAnsi="Times New Roman"/>
          <w:sz w:val="24"/>
          <w:szCs w:val="24"/>
        </w:rPr>
        <w:t xml:space="preserve">, kurią jos laikė žemės sklypų riba, o natūroje esančios tujos </w:t>
      </w:r>
      <w:r w:rsidR="00F132EB">
        <w:rPr>
          <w:rFonts w:ascii="Times New Roman" w:hAnsi="Times New Roman"/>
          <w:sz w:val="24"/>
          <w:szCs w:val="24"/>
        </w:rPr>
        <w:t xml:space="preserve">– </w:t>
      </w:r>
      <w:r w:rsidR="00E6172A" w:rsidRPr="00973C7B">
        <w:rPr>
          <w:rFonts w:ascii="Times New Roman" w:hAnsi="Times New Roman"/>
          <w:sz w:val="24"/>
          <w:szCs w:val="24"/>
        </w:rPr>
        <w:t>atsakovės</w:t>
      </w:r>
      <w:r w:rsidR="00E6172A" w:rsidRPr="00E6172A">
        <w:rPr>
          <w:rFonts w:ascii="Times New Roman" w:hAnsi="Times New Roman"/>
          <w:sz w:val="24"/>
          <w:szCs w:val="24"/>
        </w:rPr>
        <w:t xml:space="preserve"> žemės sklype. Be to, šios faktinės aplinkybės buvo nustatytos ir Kauno apylinkės teismo 2019 m. spalio 14 d. sprendimu, kurį Kauno apygardos teismas 2020 m. vasario 18 d. nutartimi civilinėje byloje Nr. e2A-187-230/2020 paliko nepakeistą, todėl turi prejudicinę reikšmę nagrinėjamoje byloje.</w:t>
      </w:r>
    </w:p>
    <w:p w14:paraId="2B003384" w14:textId="62E55A75" w:rsidR="00FD10B7" w:rsidRDefault="00973C7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973C7B">
        <w:rPr>
          <w:rFonts w:ascii="Times New Roman" w:hAnsi="Times New Roman"/>
          <w:sz w:val="24"/>
          <w:szCs w:val="24"/>
        </w:rPr>
        <w:t>olegija pažym</w:t>
      </w:r>
      <w:r>
        <w:rPr>
          <w:rFonts w:ascii="Times New Roman" w:hAnsi="Times New Roman"/>
          <w:sz w:val="24"/>
          <w:szCs w:val="24"/>
        </w:rPr>
        <w:t>ėjo</w:t>
      </w:r>
      <w:r w:rsidRPr="00973C7B">
        <w:rPr>
          <w:rFonts w:ascii="Times New Roman" w:hAnsi="Times New Roman"/>
          <w:sz w:val="24"/>
          <w:szCs w:val="24"/>
        </w:rPr>
        <w:t xml:space="preserve">, kad atsakovė yra sąžininga žemės sklypo su gyvenamuoju namu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Pr="00973C7B">
        <w:rPr>
          <w:rFonts w:ascii="Times New Roman" w:hAnsi="Times New Roman"/>
          <w:sz w:val="24"/>
          <w:szCs w:val="24"/>
        </w:rPr>
        <w:t xml:space="preserve"> įgijėja, įgijus</w:t>
      </w:r>
      <w:r w:rsidR="00991834">
        <w:rPr>
          <w:rFonts w:ascii="Times New Roman" w:hAnsi="Times New Roman"/>
          <w:sz w:val="24"/>
          <w:szCs w:val="24"/>
        </w:rPr>
        <w:t>i</w:t>
      </w:r>
      <w:r w:rsidRPr="00973C7B">
        <w:rPr>
          <w:rFonts w:ascii="Times New Roman" w:hAnsi="Times New Roman"/>
          <w:sz w:val="24"/>
          <w:szCs w:val="24"/>
        </w:rPr>
        <w:t xml:space="preserve"> jį iš trečiojo asmens </w:t>
      </w:r>
      <w:r>
        <w:rPr>
          <w:rFonts w:ascii="Times New Roman" w:hAnsi="Times New Roman"/>
          <w:sz w:val="24"/>
          <w:szCs w:val="24"/>
        </w:rPr>
        <w:t>J.</w:t>
      </w:r>
      <w:r w:rsidRPr="00973C7B">
        <w:rPr>
          <w:rFonts w:ascii="Times New Roman" w:hAnsi="Times New Roman"/>
          <w:sz w:val="24"/>
          <w:szCs w:val="24"/>
        </w:rPr>
        <w:t xml:space="preserve"> </w:t>
      </w:r>
      <w:r w:rsidR="005466BB">
        <w:rPr>
          <w:rFonts w:ascii="Times New Roman" w:hAnsi="Times New Roman"/>
          <w:sz w:val="24"/>
          <w:szCs w:val="24"/>
        </w:rPr>
        <w:t>B.</w:t>
      </w:r>
      <w:r w:rsidRPr="00973C7B">
        <w:rPr>
          <w:rFonts w:ascii="Times New Roman" w:hAnsi="Times New Roman"/>
          <w:sz w:val="24"/>
          <w:szCs w:val="24"/>
        </w:rPr>
        <w:t xml:space="preserve"> 2008 m. sausio 22 d. pirkimo–pardavimo </w:t>
      </w:r>
      <w:r w:rsidRPr="00973C7B">
        <w:rPr>
          <w:rFonts w:ascii="Times New Roman" w:hAnsi="Times New Roman"/>
          <w:sz w:val="24"/>
          <w:szCs w:val="24"/>
        </w:rPr>
        <w:lastRenderedPageBreak/>
        <w:t xml:space="preserve">sutarties pagrindu, </w:t>
      </w:r>
      <w:r w:rsidR="00991834">
        <w:rPr>
          <w:rFonts w:ascii="Times New Roman" w:hAnsi="Times New Roman"/>
          <w:sz w:val="24"/>
          <w:szCs w:val="24"/>
        </w:rPr>
        <w:t>šios sutarties</w:t>
      </w:r>
      <w:r w:rsidRPr="00973C7B">
        <w:rPr>
          <w:rFonts w:ascii="Times New Roman" w:hAnsi="Times New Roman"/>
          <w:sz w:val="24"/>
          <w:szCs w:val="24"/>
        </w:rPr>
        <w:t xml:space="preserve"> pried</w:t>
      </w:r>
      <w:r w:rsidR="00991834">
        <w:rPr>
          <w:rFonts w:ascii="Times New Roman" w:hAnsi="Times New Roman"/>
          <w:sz w:val="24"/>
          <w:szCs w:val="24"/>
        </w:rPr>
        <w:t>as</w:t>
      </w:r>
      <w:r w:rsidRPr="00973C7B">
        <w:rPr>
          <w:rFonts w:ascii="Times New Roman" w:hAnsi="Times New Roman"/>
          <w:sz w:val="24"/>
          <w:szCs w:val="24"/>
        </w:rPr>
        <w:t xml:space="preserve"> yra tas pats 2006 m. birželio 6 d. planas, </w:t>
      </w:r>
      <w:r w:rsidR="00991834">
        <w:rPr>
          <w:rFonts w:ascii="Times New Roman" w:hAnsi="Times New Roman"/>
          <w:sz w:val="24"/>
          <w:szCs w:val="24"/>
        </w:rPr>
        <w:t>esantis</w:t>
      </w:r>
      <w:r w:rsidRPr="00973C7B">
        <w:rPr>
          <w:rFonts w:ascii="Times New Roman" w:hAnsi="Times New Roman"/>
          <w:sz w:val="24"/>
          <w:szCs w:val="24"/>
        </w:rPr>
        <w:t xml:space="preserve"> sudėtin</w:t>
      </w:r>
      <w:r w:rsidR="00991834">
        <w:rPr>
          <w:rFonts w:ascii="Times New Roman" w:hAnsi="Times New Roman"/>
          <w:sz w:val="24"/>
          <w:szCs w:val="24"/>
        </w:rPr>
        <w:t>e</w:t>
      </w:r>
      <w:r w:rsidRPr="00973C7B">
        <w:rPr>
          <w:rFonts w:ascii="Times New Roman" w:hAnsi="Times New Roman"/>
          <w:sz w:val="24"/>
          <w:szCs w:val="24"/>
        </w:rPr>
        <w:t xml:space="preserve"> 2006 m. rugpjūčio 23 d. sutarties dėl žemės sklypo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5466BB">
        <w:rPr>
          <w:rFonts w:ascii="Times New Roman" w:hAnsi="Times New Roman"/>
          <w:sz w:val="24"/>
          <w:szCs w:val="24"/>
        </w:rPr>
        <w:t xml:space="preserve"> </w:t>
      </w:r>
      <w:r w:rsidRPr="00973C7B">
        <w:rPr>
          <w:rFonts w:ascii="Times New Roman" w:hAnsi="Times New Roman"/>
          <w:sz w:val="24"/>
          <w:szCs w:val="24"/>
        </w:rPr>
        <w:t>pasidalijimo į 3 sklypus dali</w:t>
      </w:r>
      <w:r w:rsidR="00991834">
        <w:rPr>
          <w:rFonts w:ascii="Times New Roman" w:hAnsi="Times New Roman"/>
          <w:sz w:val="24"/>
          <w:szCs w:val="24"/>
        </w:rPr>
        <w:t>mi</w:t>
      </w:r>
      <w:r w:rsidRPr="00973C7B">
        <w:rPr>
          <w:rFonts w:ascii="Times New Roman" w:hAnsi="Times New Roman"/>
          <w:sz w:val="24"/>
          <w:szCs w:val="24"/>
        </w:rPr>
        <w:t xml:space="preserve">. </w:t>
      </w:r>
      <w:r>
        <w:rPr>
          <w:rFonts w:ascii="Times New Roman" w:hAnsi="Times New Roman"/>
          <w:sz w:val="24"/>
          <w:szCs w:val="24"/>
        </w:rPr>
        <w:t>Š</w:t>
      </w:r>
      <w:r w:rsidRPr="00973C7B">
        <w:rPr>
          <w:rFonts w:ascii="Times New Roman" w:hAnsi="Times New Roman"/>
          <w:sz w:val="24"/>
          <w:szCs w:val="24"/>
        </w:rPr>
        <w:t>iame žemės plane yra pažymėta tvora, ribojanti atsakovės žemės sklypą ir ieškovei priklausantį žemės sklypą.</w:t>
      </w:r>
      <w:r w:rsidR="003C29A9">
        <w:rPr>
          <w:rFonts w:ascii="Times New Roman" w:hAnsi="Times New Roman"/>
          <w:sz w:val="24"/>
          <w:szCs w:val="24"/>
        </w:rPr>
        <w:t xml:space="preserve"> Kolegijos vertinimu, </w:t>
      </w:r>
      <w:r w:rsidR="009851F5" w:rsidRPr="009851F5">
        <w:rPr>
          <w:rFonts w:ascii="Times New Roman" w:hAnsi="Times New Roman"/>
          <w:sz w:val="24"/>
          <w:szCs w:val="24"/>
        </w:rPr>
        <w:t>atsakovė, įsigydama žemės sklypą iš trečiojo asmens kaip sąžininga įgijėja</w:t>
      </w:r>
      <w:r w:rsidR="00991834">
        <w:rPr>
          <w:rFonts w:ascii="Times New Roman" w:hAnsi="Times New Roman"/>
          <w:sz w:val="24"/>
          <w:szCs w:val="24"/>
        </w:rPr>
        <w:t>,</w:t>
      </w:r>
      <w:r w:rsidR="009851F5" w:rsidRPr="009851F5">
        <w:rPr>
          <w:rFonts w:ascii="Times New Roman" w:hAnsi="Times New Roman"/>
          <w:sz w:val="24"/>
          <w:szCs w:val="24"/>
        </w:rPr>
        <w:t xml:space="preserve"> buvo tikra, kad </w:t>
      </w:r>
      <w:r w:rsidR="00237B58">
        <w:rPr>
          <w:rFonts w:ascii="Times New Roman" w:hAnsi="Times New Roman"/>
          <w:sz w:val="24"/>
          <w:szCs w:val="24"/>
        </w:rPr>
        <w:t>N</w:t>
      </w:r>
      <w:r w:rsidR="009851F5" w:rsidRPr="009851F5">
        <w:rPr>
          <w:rFonts w:ascii="Times New Roman" w:hAnsi="Times New Roman"/>
          <w:sz w:val="24"/>
          <w:szCs w:val="24"/>
        </w:rPr>
        <w:t xml:space="preserve">ekilnojamojo turto registre registruoti duomenys, taip pat trečiojo asmens parduodamo žemės sklypo įsigijimo pagrindas (2006 m. rugpjūčio 23 d. sutartis dėl žemės sklypo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9851F5" w:rsidRPr="009851F5">
        <w:rPr>
          <w:rFonts w:ascii="Times New Roman" w:hAnsi="Times New Roman"/>
          <w:sz w:val="24"/>
          <w:szCs w:val="24"/>
        </w:rPr>
        <w:t xml:space="preserve"> pasidalijimo į 3 sklypus ir jos priedas </w:t>
      </w:r>
      <w:r w:rsidR="00991834">
        <w:rPr>
          <w:rFonts w:ascii="Times New Roman" w:hAnsi="Times New Roman"/>
          <w:sz w:val="24"/>
          <w:szCs w:val="24"/>
        </w:rPr>
        <w:t xml:space="preserve">‒ </w:t>
      </w:r>
      <w:r w:rsidR="009851F5" w:rsidRPr="009851F5">
        <w:rPr>
          <w:rFonts w:ascii="Times New Roman" w:hAnsi="Times New Roman"/>
          <w:sz w:val="24"/>
          <w:szCs w:val="24"/>
        </w:rPr>
        <w:t>2006 m. birželio 6 d. žemės sklypo planas) yra teisingi, jame nurodyti duomenys atitinka tikrovę, todėl abejoti buvus trečiojo asmens ir ieškovės notarin</w:t>
      </w:r>
      <w:r w:rsidR="00237B58">
        <w:rPr>
          <w:rFonts w:ascii="Times New Roman" w:hAnsi="Times New Roman"/>
          <w:sz w:val="24"/>
          <w:szCs w:val="24"/>
        </w:rPr>
        <w:t>į</w:t>
      </w:r>
      <w:r w:rsidR="009851F5" w:rsidRPr="009851F5">
        <w:rPr>
          <w:rFonts w:ascii="Times New Roman" w:hAnsi="Times New Roman"/>
          <w:sz w:val="24"/>
          <w:szCs w:val="24"/>
        </w:rPr>
        <w:t xml:space="preserve"> susitarim</w:t>
      </w:r>
      <w:r w:rsidR="00237B58">
        <w:rPr>
          <w:rFonts w:ascii="Times New Roman" w:hAnsi="Times New Roman"/>
          <w:sz w:val="24"/>
          <w:szCs w:val="24"/>
        </w:rPr>
        <w:t>ą</w:t>
      </w:r>
      <w:r w:rsidR="009851F5" w:rsidRPr="009851F5">
        <w:rPr>
          <w:rFonts w:ascii="Times New Roman" w:hAnsi="Times New Roman"/>
          <w:sz w:val="24"/>
          <w:szCs w:val="24"/>
        </w:rPr>
        <w:t xml:space="preserve"> dėl ginčo tvoros ir tujų buvimo vietos neturėjo pagrindo.</w:t>
      </w:r>
    </w:p>
    <w:p w14:paraId="6689A1D5" w14:textId="4C66AFE5" w:rsidR="00A32D8C" w:rsidRDefault="009851F5" w:rsidP="00942D00">
      <w:pPr>
        <w:pStyle w:val="Sraopastraipa"/>
        <w:numPr>
          <w:ilvl w:val="0"/>
          <w:numId w:val="3"/>
        </w:numPr>
        <w:spacing w:after="120" w:line="240" w:lineRule="auto"/>
        <w:contextualSpacing w:val="0"/>
        <w:jc w:val="both"/>
        <w:rPr>
          <w:rFonts w:ascii="Times New Roman" w:hAnsi="Times New Roman"/>
          <w:sz w:val="24"/>
          <w:szCs w:val="24"/>
        </w:rPr>
      </w:pPr>
      <w:r w:rsidRPr="00A32D8C">
        <w:rPr>
          <w:rFonts w:ascii="Times New Roman" w:hAnsi="Times New Roman"/>
          <w:sz w:val="24"/>
          <w:szCs w:val="24"/>
        </w:rPr>
        <w:t xml:space="preserve">Kolegija nusprendė, kad pirmosios instancijos teismas padarė nepagrįstą išvadą, jog ieškovė nebuvo davusi notarinio sutikimo dėl tvoros statybos ir tujų sodinimo toje vietoje, kurioje jie yra šiuo metu, o atsakovė neįrodė, kad jos elgesys visiškai atitinka teisės aktų reikalavimus, t. y. ieškovės teisių suvaržymas atliktas pagal susitarimą tarp jos ir trečiojo asmens J. </w:t>
      </w:r>
      <w:r w:rsidR="005466BB">
        <w:rPr>
          <w:rFonts w:ascii="Times New Roman" w:hAnsi="Times New Roman"/>
          <w:sz w:val="24"/>
          <w:szCs w:val="24"/>
        </w:rPr>
        <w:t>B.</w:t>
      </w:r>
      <w:r w:rsidRPr="00A32D8C">
        <w:rPr>
          <w:rFonts w:ascii="Times New Roman" w:hAnsi="Times New Roman"/>
          <w:sz w:val="24"/>
          <w:szCs w:val="24"/>
        </w:rPr>
        <w:t>, kuri yra buvusi atsakovės žemės sklypo savininkė.</w:t>
      </w:r>
      <w:r w:rsidRPr="00A32D8C">
        <w:rPr>
          <w:rFonts w:ascii="Times New Roman" w:eastAsia="Calibri" w:hAnsi="Times New Roman"/>
          <w:sz w:val="24"/>
          <w:lang w:eastAsia="en-US"/>
        </w:rPr>
        <w:t xml:space="preserve"> </w:t>
      </w:r>
      <w:r w:rsidRPr="00A32D8C">
        <w:rPr>
          <w:rFonts w:ascii="Times New Roman" w:hAnsi="Times New Roman"/>
          <w:sz w:val="24"/>
          <w:szCs w:val="24"/>
        </w:rPr>
        <w:t>Kolegijos vertinimu, ieškovės pasirinktas teisių gynimo būdas neproporcingai apribotų atsakovės nuosavybės teises</w:t>
      </w:r>
      <w:r w:rsidR="00A32D8C" w:rsidRPr="00A32D8C">
        <w:rPr>
          <w:rFonts w:ascii="Times New Roman" w:hAnsi="Times New Roman"/>
          <w:sz w:val="24"/>
          <w:szCs w:val="24"/>
        </w:rPr>
        <w:t>.</w:t>
      </w:r>
      <w:r w:rsidR="00A32D8C">
        <w:rPr>
          <w:rFonts w:ascii="Times New Roman" w:hAnsi="Times New Roman"/>
          <w:sz w:val="24"/>
          <w:szCs w:val="24"/>
        </w:rPr>
        <w:t xml:space="preserve"> G</w:t>
      </w:r>
      <w:r w:rsidR="00A32D8C" w:rsidRPr="00A32D8C">
        <w:rPr>
          <w:rFonts w:ascii="Times New Roman" w:hAnsi="Times New Roman"/>
          <w:sz w:val="24"/>
          <w:szCs w:val="24"/>
        </w:rPr>
        <w:t>inčo statinys ir gyvatvorė yra teisėtai įrengt</w:t>
      </w:r>
      <w:r w:rsidR="00237B58">
        <w:rPr>
          <w:rFonts w:ascii="Times New Roman" w:hAnsi="Times New Roman"/>
          <w:sz w:val="24"/>
          <w:szCs w:val="24"/>
        </w:rPr>
        <w:t>i</w:t>
      </w:r>
      <w:r w:rsidR="00A32D8C" w:rsidRPr="00A32D8C">
        <w:rPr>
          <w:rFonts w:ascii="Times New Roman" w:hAnsi="Times New Roman"/>
          <w:sz w:val="24"/>
          <w:szCs w:val="24"/>
        </w:rPr>
        <w:t xml:space="preserve"> (pasodinta) kur kas anksčiau, nei atsakovė tapo šių objektų savininkė, ji niekaip neprisidėjo prie konkrečios situacijos sukūrimo. Ginčo statinio statybos </w:t>
      </w:r>
      <w:r w:rsidR="007F1847">
        <w:rPr>
          <w:rFonts w:ascii="Times New Roman" w:hAnsi="Times New Roman"/>
          <w:sz w:val="24"/>
          <w:szCs w:val="24"/>
        </w:rPr>
        <w:t>ir</w:t>
      </w:r>
      <w:r w:rsidR="00A32D8C" w:rsidRPr="00A32D8C">
        <w:rPr>
          <w:rFonts w:ascii="Times New Roman" w:hAnsi="Times New Roman"/>
          <w:sz w:val="24"/>
          <w:szCs w:val="24"/>
        </w:rPr>
        <w:t xml:space="preserve"> gyvatvorės sodinimo metu ieškovė, kaip pakankamai apdairi ir rūpestinga sklypo savininkė, turėjo žinoti, kur yra statoma ginčo tvora ar sodinama gyvatvorė, šie objektai pažymėti visuose planuose, vykdant žemės sklypų atidalijimo ar perleidimo procedūras, be to, yra akivaizdžiai matomi. </w:t>
      </w:r>
      <w:r w:rsidR="00A32D8C">
        <w:rPr>
          <w:rFonts w:ascii="Times New Roman" w:hAnsi="Times New Roman"/>
          <w:sz w:val="24"/>
          <w:szCs w:val="24"/>
        </w:rPr>
        <w:t>Kolegija pažymėjo</w:t>
      </w:r>
      <w:r w:rsidR="00A32D8C" w:rsidRPr="00A32D8C">
        <w:rPr>
          <w:rFonts w:ascii="Times New Roman" w:hAnsi="Times New Roman"/>
          <w:sz w:val="24"/>
          <w:szCs w:val="24"/>
        </w:rPr>
        <w:t xml:space="preserve"> ir tai, kad ieškovės suinteresuotumo ginti savo pažeistas teises stoką rodo tai, </w:t>
      </w:r>
      <w:r w:rsidR="00A94EAF">
        <w:rPr>
          <w:rFonts w:ascii="Times New Roman" w:hAnsi="Times New Roman"/>
          <w:sz w:val="24"/>
          <w:szCs w:val="24"/>
        </w:rPr>
        <w:t>kad</w:t>
      </w:r>
      <w:r w:rsidR="00A32D8C" w:rsidRPr="00A32D8C">
        <w:rPr>
          <w:rFonts w:ascii="Times New Roman" w:hAnsi="Times New Roman"/>
          <w:sz w:val="24"/>
          <w:szCs w:val="24"/>
        </w:rPr>
        <w:t xml:space="preserve"> ji ėmėsi ginti savo teises praėjus daugiau kaip dvidešimt metų </w:t>
      </w:r>
      <w:r w:rsidR="00F132EB">
        <w:rPr>
          <w:rFonts w:ascii="Times New Roman" w:hAnsi="Times New Roman"/>
          <w:sz w:val="24"/>
          <w:szCs w:val="24"/>
        </w:rPr>
        <w:t>nuo</w:t>
      </w:r>
      <w:r w:rsidR="00A32D8C" w:rsidRPr="00A32D8C">
        <w:rPr>
          <w:rFonts w:ascii="Times New Roman" w:hAnsi="Times New Roman"/>
          <w:sz w:val="24"/>
          <w:szCs w:val="24"/>
        </w:rPr>
        <w:t xml:space="preserve"> ginčo objektų atsiradimo. Be to, ieškovės pasirinktas nuosavybės teisių gynimo būdas nulemtų atsakovei ypač didelius netekimus, šalinant prašomus suvaržymus. </w:t>
      </w:r>
      <w:r w:rsidR="00F51954">
        <w:rPr>
          <w:rFonts w:ascii="Times New Roman" w:hAnsi="Times New Roman"/>
          <w:sz w:val="24"/>
          <w:szCs w:val="24"/>
        </w:rPr>
        <w:t>K</w:t>
      </w:r>
      <w:r w:rsidR="00A32D8C" w:rsidRPr="00A32D8C">
        <w:rPr>
          <w:rFonts w:ascii="Times New Roman" w:hAnsi="Times New Roman"/>
          <w:sz w:val="24"/>
          <w:szCs w:val="24"/>
        </w:rPr>
        <w:t xml:space="preserve">olegija </w:t>
      </w:r>
      <w:r w:rsidR="00A94EAF">
        <w:rPr>
          <w:rFonts w:ascii="Times New Roman" w:hAnsi="Times New Roman"/>
          <w:sz w:val="24"/>
          <w:szCs w:val="24"/>
        </w:rPr>
        <w:t>nusprendė</w:t>
      </w:r>
      <w:r w:rsidR="00A32D8C" w:rsidRPr="00A32D8C">
        <w:rPr>
          <w:rFonts w:ascii="Times New Roman" w:hAnsi="Times New Roman"/>
          <w:sz w:val="24"/>
          <w:szCs w:val="24"/>
        </w:rPr>
        <w:t>, kad nagrinėjamu atveju nėra pagrindo tenkinti negatorinį ieškinį, nes atsakovė įrodė, kad ieškovės, kaip žemės sklypo savininkės, teisės suvaržymai atlikti teisėtai</w:t>
      </w:r>
      <w:r w:rsidR="00A94EAF">
        <w:rPr>
          <w:rFonts w:ascii="Times New Roman" w:hAnsi="Times New Roman"/>
          <w:sz w:val="24"/>
          <w:szCs w:val="24"/>
        </w:rPr>
        <w:t>.</w:t>
      </w:r>
    </w:p>
    <w:p w14:paraId="0952F22A" w14:textId="63E0CE09" w:rsidR="00DB6C00" w:rsidRDefault="00F51954" w:rsidP="00942D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F51954">
        <w:rPr>
          <w:rFonts w:ascii="Times New Roman" w:hAnsi="Times New Roman"/>
          <w:sz w:val="24"/>
          <w:szCs w:val="24"/>
        </w:rPr>
        <w:t xml:space="preserve">olegija </w:t>
      </w:r>
      <w:r>
        <w:rPr>
          <w:rFonts w:ascii="Times New Roman" w:hAnsi="Times New Roman"/>
          <w:sz w:val="24"/>
          <w:szCs w:val="24"/>
        </w:rPr>
        <w:t>nurodė</w:t>
      </w:r>
      <w:r w:rsidRPr="00F51954">
        <w:rPr>
          <w:rFonts w:ascii="Times New Roman" w:hAnsi="Times New Roman"/>
          <w:sz w:val="24"/>
          <w:szCs w:val="24"/>
        </w:rPr>
        <w:t>, kad pirmosios instancijos teismo išvada, jog civilinėje byloje Nr. e2</w:t>
      </w:r>
      <w:r>
        <w:rPr>
          <w:rFonts w:ascii="Times New Roman" w:hAnsi="Times New Roman"/>
          <w:sz w:val="24"/>
          <w:szCs w:val="24"/>
        </w:rPr>
        <w:t>-</w:t>
      </w:r>
      <w:r w:rsidRPr="00F51954">
        <w:rPr>
          <w:rFonts w:ascii="Times New Roman" w:hAnsi="Times New Roman"/>
          <w:sz w:val="24"/>
          <w:szCs w:val="24"/>
        </w:rPr>
        <w:t>240</w:t>
      </w:r>
      <w:r>
        <w:rPr>
          <w:rFonts w:ascii="Times New Roman" w:hAnsi="Times New Roman"/>
          <w:sz w:val="24"/>
          <w:szCs w:val="24"/>
        </w:rPr>
        <w:t>-</w:t>
      </w:r>
      <w:r w:rsidRPr="00F51954">
        <w:rPr>
          <w:rFonts w:ascii="Times New Roman" w:hAnsi="Times New Roman"/>
          <w:sz w:val="24"/>
          <w:szCs w:val="24"/>
        </w:rPr>
        <w:t xml:space="preserve">848/2021 yra konstatuotas prejudicinis faktas, kad matininkas </w:t>
      </w:r>
      <w:r w:rsidR="005466BB">
        <w:rPr>
          <w:rFonts w:ascii="Times New Roman" w:hAnsi="Times New Roman"/>
          <w:sz w:val="24"/>
          <w:szCs w:val="24"/>
        </w:rPr>
        <w:t>S. Š.</w:t>
      </w:r>
      <w:r w:rsidR="007F1847">
        <w:rPr>
          <w:rFonts w:ascii="Times New Roman" w:hAnsi="Times New Roman"/>
          <w:sz w:val="24"/>
          <w:szCs w:val="24"/>
        </w:rPr>
        <w:t>,</w:t>
      </w:r>
      <w:r w:rsidRPr="00F51954">
        <w:rPr>
          <w:rFonts w:ascii="Times New Roman" w:hAnsi="Times New Roman"/>
          <w:sz w:val="24"/>
          <w:szCs w:val="24"/>
        </w:rPr>
        <w:t xml:space="preserve"> atlikdamas kadastrinius matavimus</w:t>
      </w:r>
      <w:r w:rsidR="007F1847">
        <w:rPr>
          <w:rFonts w:ascii="Times New Roman" w:hAnsi="Times New Roman"/>
          <w:sz w:val="24"/>
          <w:szCs w:val="24"/>
        </w:rPr>
        <w:t>,</w:t>
      </w:r>
      <w:r w:rsidRPr="00F51954">
        <w:rPr>
          <w:rFonts w:ascii="Times New Roman" w:hAnsi="Times New Roman"/>
          <w:sz w:val="24"/>
          <w:szCs w:val="24"/>
        </w:rPr>
        <w:t xml:space="preserve"> nepadarė klaidų, dėl kurių šios bylos ginčo objektai (tvora ir gyvatvorė) atsidūrė ieškovės žemės sklype</w:t>
      </w:r>
      <w:r>
        <w:rPr>
          <w:rFonts w:ascii="Times New Roman" w:hAnsi="Times New Roman"/>
          <w:sz w:val="24"/>
          <w:szCs w:val="24"/>
        </w:rPr>
        <w:t>,</w:t>
      </w:r>
      <w:r w:rsidRPr="00F51954">
        <w:rPr>
          <w:rFonts w:ascii="Times New Roman" w:hAnsi="Times New Roman"/>
          <w:sz w:val="24"/>
          <w:szCs w:val="24"/>
        </w:rPr>
        <w:t xml:space="preserve"> yra nepagrįsta, nes kitoje civilinėje byloje yra nustatytas priešingas prejudicinis faktas.</w:t>
      </w:r>
      <w:r>
        <w:rPr>
          <w:rFonts w:ascii="Times New Roman" w:hAnsi="Times New Roman"/>
          <w:sz w:val="24"/>
          <w:szCs w:val="24"/>
        </w:rPr>
        <w:t xml:space="preserve"> Kolegija, atsižvelgdama į tai, kad </w:t>
      </w:r>
      <w:r w:rsidRPr="00F51954">
        <w:rPr>
          <w:rFonts w:ascii="Times New Roman" w:hAnsi="Times New Roman"/>
          <w:sz w:val="24"/>
          <w:szCs w:val="24"/>
        </w:rPr>
        <w:t>atsakovei priklausantys objektai (tvora ir gyvatvorė), turint ieškovės sutikimą, atsirado jos žemės sklype dėl matininko padarytos techninės klaidos</w:t>
      </w:r>
      <w:r>
        <w:rPr>
          <w:rFonts w:ascii="Times New Roman" w:hAnsi="Times New Roman"/>
          <w:sz w:val="24"/>
          <w:szCs w:val="24"/>
        </w:rPr>
        <w:t xml:space="preserve">, konstatavo, jog </w:t>
      </w:r>
      <w:r w:rsidRPr="00F51954">
        <w:rPr>
          <w:rFonts w:ascii="Times New Roman" w:hAnsi="Times New Roman"/>
          <w:sz w:val="24"/>
          <w:szCs w:val="24"/>
        </w:rPr>
        <w:t>būtina rasti balansą tarp ieškovės nuosavybės teisės į žemės sklypo dalį</w:t>
      </w:r>
      <w:r w:rsidR="007F1847">
        <w:rPr>
          <w:rFonts w:ascii="Times New Roman" w:hAnsi="Times New Roman"/>
          <w:sz w:val="24"/>
          <w:szCs w:val="24"/>
        </w:rPr>
        <w:t>,</w:t>
      </w:r>
      <w:r w:rsidRPr="00F51954">
        <w:rPr>
          <w:rFonts w:ascii="Times New Roman" w:hAnsi="Times New Roman"/>
          <w:sz w:val="24"/>
          <w:szCs w:val="24"/>
        </w:rPr>
        <w:t xml:space="preserve"> užimtą atsakovei priklausančiais objektais</w:t>
      </w:r>
      <w:r w:rsidR="007F1847">
        <w:rPr>
          <w:rFonts w:ascii="Times New Roman" w:hAnsi="Times New Roman"/>
          <w:sz w:val="24"/>
          <w:szCs w:val="24"/>
        </w:rPr>
        <w:t>,</w:t>
      </w:r>
      <w:r w:rsidRPr="00F51954">
        <w:rPr>
          <w:rFonts w:ascii="Times New Roman" w:hAnsi="Times New Roman"/>
          <w:sz w:val="24"/>
          <w:szCs w:val="24"/>
        </w:rPr>
        <w:t xml:space="preserve"> ir atsakovės nuosavybės teisės į šiuos objektus. Konkuruojant dviem skirtingiems subjektiniams interesams, būtina užtikrinti tinkamą, protingą tokių interesų pusiausvyrą (tiek, kiek tokios pusiausvyros užtikrinimas yra objektyviai įmanomas), kad vienas interesas nebūtų suabsoliutintas ir be pagrindo iškeltas virš kito konkuruojančio intereso.</w:t>
      </w:r>
      <w:r>
        <w:rPr>
          <w:rFonts w:ascii="Times New Roman" w:hAnsi="Times New Roman"/>
          <w:sz w:val="24"/>
          <w:szCs w:val="24"/>
        </w:rPr>
        <w:t xml:space="preserve"> </w:t>
      </w:r>
    </w:p>
    <w:p w14:paraId="5D8A2B99" w14:textId="4E20F027" w:rsidR="00A94EAF" w:rsidRDefault="00F51954" w:rsidP="00942D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konstatavo, kad </w:t>
      </w:r>
      <w:r w:rsidRPr="00F51954">
        <w:rPr>
          <w:rFonts w:ascii="Times New Roman" w:hAnsi="Times New Roman"/>
          <w:sz w:val="24"/>
          <w:szCs w:val="24"/>
        </w:rPr>
        <w:t>nėra pagrindo atsakovę įpareigoti pašalinti jai priklausančius objektus, esančius ieškovei priklausančiame žemės sklype (tenkinti negatorinį ieškinį), nes atsakovės elgesys suvaržant ieškovės teises buvo teisėtas. Be to, toks įpareigojimas prieštarautų teisinio apibrėžtumo, proporcingumo ir teisėtų lūkesčių principams, kartu suponuotų esminį bylos šalių subjektinių teisių disbalansą atsakovės teisių nenaudai.</w:t>
      </w:r>
      <w:r>
        <w:rPr>
          <w:rFonts w:ascii="Times New Roman" w:hAnsi="Times New Roman"/>
          <w:sz w:val="24"/>
          <w:szCs w:val="24"/>
        </w:rPr>
        <w:t xml:space="preserve"> S</w:t>
      </w:r>
      <w:r w:rsidRPr="00F51954">
        <w:rPr>
          <w:rFonts w:ascii="Times New Roman" w:hAnsi="Times New Roman"/>
          <w:sz w:val="24"/>
          <w:szCs w:val="24"/>
        </w:rPr>
        <w:t>avininkui priklausančių objektų įsiterpimas į kito asmens žemės sklypą dėl matininko padarytų klaidų pats savaime nėra pakankamas pagrindas įpareigoti savininką pašalinti objektus, t. y. taikyti kraštutinę nuosavybės teisės ribojimo priemonę. Šios priemonės taikymas vieno asmens nuosavybės teisei į žemės sklypą apginti Lietuvos Respublikos Konstitucijos 23 straipsnio prasme reikštų ginčo objektų (tvoros ir gyvatvorės) savininko nuosavybės teisės suvaržymą peržengiant protingai suvokiamas ribas ir kartu būtų konstituciškai nepagrįstas.</w:t>
      </w:r>
    </w:p>
    <w:p w14:paraId="4C893DCA" w14:textId="1B57B87B" w:rsidR="00DB6C00" w:rsidRDefault="00DB6C00" w:rsidP="00942D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K</w:t>
      </w:r>
      <w:r w:rsidRPr="00DB6C00">
        <w:rPr>
          <w:rFonts w:ascii="Times New Roman" w:hAnsi="Times New Roman"/>
          <w:sz w:val="24"/>
          <w:szCs w:val="24"/>
        </w:rPr>
        <w:t xml:space="preserve">olegija konstatavo, kad šiuo atveju egzistuoja abi servituto nustatymo teismo sprendimu sąlygos: bylos šalys nesutaria dėl ieškovės žemės sklypo dalies, užimtos atsakovei priklausančiais ginčo objektais, naudojimo, o servituto nustatymas yra būtinas, </w:t>
      </w:r>
      <w:r w:rsidR="00237B58">
        <w:rPr>
          <w:rFonts w:ascii="Times New Roman" w:hAnsi="Times New Roman"/>
          <w:sz w:val="24"/>
          <w:szCs w:val="24"/>
        </w:rPr>
        <w:t>kad</w:t>
      </w:r>
      <w:r w:rsidRPr="00DB6C00">
        <w:rPr>
          <w:rFonts w:ascii="Times New Roman" w:hAnsi="Times New Roman"/>
          <w:sz w:val="24"/>
          <w:szCs w:val="24"/>
        </w:rPr>
        <w:t xml:space="preserve"> atsakovė galėtų užsitikrinti tinkamą (normaliomis sąnaudomis pagrįstą) objektų naudojimą pagal paskirtį.</w:t>
      </w:r>
      <w:r w:rsidR="005F3503">
        <w:rPr>
          <w:rFonts w:ascii="Times New Roman" w:hAnsi="Times New Roman"/>
          <w:sz w:val="24"/>
          <w:szCs w:val="24"/>
        </w:rPr>
        <w:t xml:space="preserve"> Kolegij</w:t>
      </w:r>
      <w:r w:rsidR="00827D6B">
        <w:rPr>
          <w:rFonts w:ascii="Times New Roman" w:hAnsi="Times New Roman"/>
          <w:sz w:val="24"/>
          <w:szCs w:val="24"/>
        </w:rPr>
        <w:t>a</w:t>
      </w:r>
      <w:r w:rsidR="005F3503">
        <w:rPr>
          <w:rFonts w:ascii="Times New Roman" w:hAnsi="Times New Roman"/>
          <w:sz w:val="24"/>
          <w:szCs w:val="24"/>
        </w:rPr>
        <w:t xml:space="preserve"> </w:t>
      </w:r>
      <w:r w:rsidR="00827D6B">
        <w:rPr>
          <w:rFonts w:ascii="Times New Roman" w:hAnsi="Times New Roman"/>
          <w:sz w:val="24"/>
          <w:szCs w:val="24"/>
        </w:rPr>
        <w:t>pažymėjo</w:t>
      </w:r>
      <w:r w:rsidR="005F3503">
        <w:rPr>
          <w:rFonts w:ascii="Times New Roman" w:hAnsi="Times New Roman"/>
          <w:sz w:val="24"/>
          <w:szCs w:val="24"/>
        </w:rPr>
        <w:t>,</w:t>
      </w:r>
      <w:r w:rsidR="00237B58">
        <w:rPr>
          <w:rFonts w:ascii="Times New Roman" w:hAnsi="Times New Roman"/>
          <w:sz w:val="24"/>
          <w:szCs w:val="24"/>
        </w:rPr>
        <w:t xml:space="preserve"> kad</w:t>
      </w:r>
      <w:r w:rsidR="005F3503">
        <w:rPr>
          <w:rFonts w:ascii="Times New Roman" w:hAnsi="Times New Roman"/>
          <w:sz w:val="24"/>
          <w:szCs w:val="24"/>
        </w:rPr>
        <w:t xml:space="preserve"> dėl nustatyto servituto </w:t>
      </w:r>
      <w:r w:rsidR="005F3503" w:rsidRPr="005F3503">
        <w:rPr>
          <w:rFonts w:ascii="Times New Roman" w:hAnsi="Times New Roman"/>
          <w:sz w:val="24"/>
          <w:szCs w:val="24"/>
        </w:rPr>
        <w:t>ieškovės patiriami</w:t>
      </w:r>
      <w:r w:rsidR="005F3503" w:rsidRPr="005F3503">
        <w:rPr>
          <w:rFonts w:ascii="Times New Roman" w:eastAsia="Calibri" w:hAnsi="Times New Roman"/>
          <w:sz w:val="24"/>
          <w:lang w:eastAsia="en-US"/>
        </w:rPr>
        <w:t xml:space="preserve"> </w:t>
      </w:r>
      <w:r w:rsidR="005F3503" w:rsidRPr="005F3503">
        <w:rPr>
          <w:rFonts w:ascii="Times New Roman" w:hAnsi="Times New Roman"/>
          <w:sz w:val="24"/>
          <w:szCs w:val="24"/>
        </w:rPr>
        <w:t>nuosavybės teis</w:t>
      </w:r>
      <w:r w:rsidR="005F3503">
        <w:rPr>
          <w:rFonts w:ascii="Times New Roman" w:hAnsi="Times New Roman"/>
          <w:sz w:val="24"/>
          <w:szCs w:val="24"/>
        </w:rPr>
        <w:t>ės</w:t>
      </w:r>
      <w:r w:rsidR="005F3503" w:rsidRPr="005F3503">
        <w:rPr>
          <w:rFonts w:ascii="Times New Roman" w:hAnsi="Times New Roman"/>
          <w:sz w:val="24"/>
          <w:szCs w:val="24"/>
        </w:rPr>
        <w:t xml:space="preserve"> į žemės sklypą ribojimai bus kompensuojami atsakovės periodiškai mokamu atlyginimu už servitutą</w:t>
      </w:r>
      <w:r w:rsidR="005F3503">
        <w:rPr>
          <w:rFonts w:ascii="Times New Roman" w:hAnsi="Times New Roman"/>
          <w:sz w:val="24"/>
          <w:szCs w:val="24"/>
        </w:rPr>
        <w:t xml:space="preserve">, todėl </w:t>
      </w:r>
      <w:r w:rsidR="005F3503" w:rsidRPr="005F3503">
        <w:rPr>
          <w:rFonts w:ascii="Times New Roman" w:hAnsi="Times New Roman"/>
          <w:sz w:val="24"/>
          <w:szCs w:val="24"/>
        </w:rPr>
        <w:t>šalių teisių ir teisėtų interesų pusiausvyr</w:t>
      </w:r>
      <w:r w:rsidR="005F3503">
        <w:rPr>
          <w:rFonts w:ascii="Times New Roman" w:hAnsi="Times New Roman"/>
          <w:sz w:val="24"/>
          <w:szCs w:val="24"/>
        </w:rPr>
        <w:t>a bus</w:t>
      </w:r>
      <w:r w:rsidR="005F3503" w:rsidRPr="005F3503">
        <w:rPr>
          <w:rFonts w:ascii="Times New Roman" w:hAnsi="Times New Roman"/>
          <w:sz w:val="24"/>
          <w:szCs w:val="24"/>
        </w:rPr>
        <w:t xml:space="preserve"> užtikrint</w:t>
      </w:r>
      <w:r w:rsidR="005F3503">
        <w:rPr>
          <w:rFonts w:ascii="Times New Roman" w:hAnsi="Times New Roman"/>
          <w:sz w:val="24"/>
          <w:szCs w:val="24"/>
        </w:rPr>
        <w:t>a.</w:t>
      </w:r>
      <w:r w:rsidR="00827D6B" w:rsidRPr="00827D6B">
        <w:rPr>
          <w:rFonts w:ascii="Times New Roman" w:hAnsi="Times New Roman"/>
          <w:sz w:val="24"/>
          <w:szCs w:val="24"/>
        </w:rPr>
        <w:t xml:space="preserve"> Kolegija taip pat pažymėjo, kad servituto nustatymu ieškovės nuosavybės teisės į žemės sklypą nebus suvaržytos daugiau, nei buvo suvaržytos iki servituto nustatymo, nes ginčo objektai (tvora ir gyvatvorė) </w:t>
      </w:r>
      <w:r w:rsidR="00827D6B">
        <w:rPr>
          <w:rFonts w:ascii="Times New Roman" w:hAnsi="Times New Roman"/>
          <w:sz w:val="24"/>
          <w:szCs w:val="24"/>
        </w:rPr>
        <w:t>toje vietoje</w:t>
      </w:r>
      <w:r w:rsidR="00827D6B" w:rsidRPr="00827D6B">
        <w:rPr>
          <w:rFonts w:ascii="Times New Roman" w:hAnsi="Times New Roman"/>
          <w:sz w:val="24"/>
          <w:szCs w:val="24"/>
        </w:rPr>
        <w:t xml:space="preserve"> yra jau daugiau kaip dvidešimt metų.</w:t>
      </w:r>
    </w:p>
    <w:p w14:paraId="7303D893" w14:textId="3D2094D5" w:rsidR="005F3503" w:rsidRPr="00A32D8C" w:rsidRDefault="005F3503" w:rsidP="00942D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5F3503">
        <w:rPr>
          <w:rFonts w:ascii="Times New Roman" w:hAnsi="Times New Roman"/>
          <w:sz w:val="24"/>
          <w:szCs w:val="24"/>
        </w:rPr>
        <w:t xml:space="preserve">olegija </w:t>
      </w:r>
      <w:r w:rsidR="00DE0AC6">
        <w:rPr>
          <w:rFonts w:ascii="Times New Roman" w:hAnsi="Times New Roman"/>
          <w:sz w:val="24"/>
          <w:szCs w:val="24"/>
        </w:rPr>
        <w:t>nurodė</w:t>
      </w:r>
      <w:r w:rsidRPr="005F3503">
        <w:rPr>
          <w:rFonts w:ascii="Times New Roman" w:hAnsi="Times New Roman"/>
          <w:sz w:val="24"/>
          <w:szCs w:val="24"/>
        </w:rPr>
        <w:t xml:space="preserve">, </w:t>
      </w:r>
      <w:r>
        <w:rPr>
          <w:rFonts w:ascii="Times New Roman" w:hAnsi="Times New Roman"/>
          <w:sz w:val="24"/>
          <w:szCs w:val="24"/>
        </w:rPr>
        <w:t>kad</w:t>
      </w:r>
      <w:r w:rsidRPr="005F3503">
        <w:rPr>
          <w:rFonts w:ascii="Times New Roman" w:hAnsi="Times New Roman"/>
          <w:sz w:val="24"/>
          <w:szCs w:val="24"/>
        </w:rPr>
        <w:t xml:space="preserve"> atsakovės siūloma mažiau kaip 5,13 Eur metinė kompensacija už servituto nustatymą, atsižvelgiant į žemės sklypo paskirtį, jo </w:t>
      </w:r>
      <w:r>
        <w:rPr>
          <w:rFonts w:ascii="Times New Roman" w:hAnsi="Times New Roman"/>
          <w:sz w:val="24"/>
          <w:szCs w:val="24"/>
        </w:rPr>
        <w:t>vietą</w:t>
      </w:r>
      <w:r w:rsidRPr="005F3503">
        <w:rPr>
          <w:rFonts w:ascii="Times New Roman" w:hAnsi="Times New Roman"/>
          <w:sz w:val="24"/>
          <w:szCs w:val="24"/>
        </w:rPr>
        <w:t xml:space="preserve"> mieste, servituto ploto santykį su visu žemės sklypo plotu, yra akivaizdžiai per maža. Byloje pateikti duomenys</w:t>
      </w:r>
      <w:r w:rsidR="00DE0AC6">
        <w:rPr>
          <w:rFonts w:ascii="Times New Roman" w:hAnsi="Times New Roman"/>
          <w:sz w:val="24"/>
          <w:szCs w:val="24"/>
        </w:rPr>
        <w:t xml:space="preserve"> patvirtina</w:t>
      </w:r>
      <w:r w:rsidRPr="005F3503">
        <w:rPr>
          <w:rFonts w:ascii="Times New Roman" w:hAnsi="Times New Roman"/>
          <w:sz w:val="24"/>
          <w:szCs w:val="24"/>
        </w:rPr>
        <w:t xml:space="preserve">, kad ieškovei nuosavybės teise priklausančio žemės sklypo dydis yra 0,1405 ha, </w:t>
      </w:r>
      <w:r>
        <w:rPr>
          <w:rFonts w:ascii="Times New Roman" w:hAnsi="Times New Roman"/>
          <w:sz w:val="24"/>
          <w:szCs w:val="24"/>
        </w:rPr>
        <w:t>šio sklypo</w:t>
      </w:r>
      <w:r w:rsidRPr="005F3503">
        <w:rPr>
          <w:rFonts w:ascii="Times New Roman" w:hAnsi="Times New Roman"/>
          <w:sz w:val="24"/>
          <w:szCs w:val="24"/>
        </w:rPr>
        <w:t xml:space="preserve"> vidutinė rinkos vertė yra 45</w:t>
      </w:r>
      <w:r w:rsidR="00DE0AC6">
        <w:rPr>
          <w:rFonts w:ascii="Times New Roman" w:hAnsi="Times New Roman"/>
          <w:sz w:val="24"/>
          <w:szCs w:val="24"/>
        </w:rPr>
        <w:t xml:space="preserve"> </w:t>
      </w:r>
      <w:r w:rsidRPr="005F3503">
        <w:rPr>
          <w:rFonts w:ascii="Times New Roman" w:hAnsi="Times New Roman"/>
          <w:sz w:val="24"/>
          <w:szCs w:val="24"/>
        </w:rPr>
        <w:t>300 Eur. Kadangi pagal UAB „Valakas“ 2021 m. lapkričio 24 d. parengtą servituto planą prašoma nustatyti 53 kv. m servitutą, tokiu atveju kompensacija apskaičiuotina pagal užimamo</w:t>
      </w:r>
      <w:r>
        <w:rPr>
          <w:rFonts w:ascii="Times New Roman" w:hAnsi="Times New Roman"/>
          <w:sz w:val="24"/>
          <w:szCs w:val="24"/>
        </w:rPr>
        <w:t>s</w:t>
      </w:r>
      <w:r w:rsidRPr="005F3503">
        <w:rPr>
          <w:rFonts w:ascii="Times New Roman" w:hAnsi="Times New Roman"/>
          <w:sz w:val="24"/>
          <w:szCs w:val="24"/>
        </w:rPr>
        <w:t xml:space="preserve"> sklypo dalies vertę (45</w:t>
      </w:r>
      <w:r w:rsidR="00DE0AC6">
        <w:rPr>
          <w:rFonts w:ascii="Times New Roman" w:hAnsi="Times New Roman"/>
          <w:sz w:val="24"/>
          <w:szCs w:val="24"/>
        </w:rPr>
        <w:t xml:space="preserve"> </w:t>
      </w:r>
      <w:r w:rsidRPr="005F3503">
        <w:rPr>
          <w:rFonts w:ascii="Times New Roman" w:hAnsi="Times New Roman"/>
          <w:sz w:val="24"/>
          <w:szCs w:val="24"/>
        </w:rPr>
        <w:t xml:space="preserve">300 Eur / 1405 kv. m </w:t>
      </w:r>
      <w:r>
        <w:rPr>
          <w:rFonts w:ascii="Times New Roman" w:hAnsi="Times New Roman"/>
          <w:sz w:val="24"/>
          <w:szCs w:val="24"/>
        </w:rPr>
        <w:t>×</w:t>
      </w:r>
      <w:r w:rsidRPr="005F3503">
        <w:rPr>
          <w:rFonts w:ascii="Times New Roman" w:hAnsi="Times New Roman"/>
          <w:sz w:val="24"/>
          <w:szCs w:val="24"/>
        </w:rPr>
        <w:t xml:space="preserve"> 53</w:t>
      </w:r>
      <w:r w:rsidR="00DE0AC6">
        <w:rPr>
          <w:rFonts w:ascii="Times New Roman" w:hAnsi="Times New Roman"/>
          <w:sz w:val="24"/>
          <w:szCs w:val="24"/>
        </w:rPr>
        <w:t xml:space="preserve"> </w:t>
      </w:r>
      <w:r w:rsidRPr="005F3503">
        <w:rPr>
          <w:rFonts w:ascii="Times New Roman" w:hAnsi="Times New Roman"/>
          <w:sz w:val="24"/>
          <w:szCs w:val="24"/>
        </w:rPr>
        <w:t>kv</w:t>
      </w:r>
      <w:r w:rsidR="00DE0AC6">
        <w:rPr>
          <w:rFonts w:ascii="Times New Roman" w:hAnsi="Times New Roman"/>
          <w:sz w:val="24"/>
          <w:szCs w:val="24"/>
        </w:rPr>
        <w:t xml:space="preserve">. </w:t>
      </w:r>
      <w:r w:rsidRPr="005F3503">
        <w:rPr>
          <w:rFonts w:ascii="Times New Roman" w:hAnsi="Times New Roman"/>
          <w:sz w:val="24"/>
          <w:szCs w:val="24"/>
        </w:rPr>
        <w:t>m = 1708,83 Eur</w:t>
      </w:r>
      <w:r>
        <w:rPr>
          <w:rFonts w:ascii="Times New Roman" w:hAnsi="Times New Roman"/>
          <w:sz w:val="24"/>
          <w:szCs w:val="24"/>
        </w:rPr>
        <w:t>)</w:t>
      </w:r>
      <w:r w:rsidRPr="005F3503">
        <w:rPr>
          <w:rFonts w:ascii="Times New Roman" w:hAnsi="Times New Roman"/>
          <w:sz w:val="24"/>
          <w:szCs w:val="24"/>
        </w:rPr>
        <w:t>.</w:t>
      </w:r>
      <w:r>
        <w:rPr>
          <w:rFonts w:ascii="Times New Roman" w:hAnsi="Times New Roman"/>
          <w:sz w:val="24"/>
          <w:szCs w:val="24"/>
        </w:rPr>
        <w:t xml:space="preserve"> Kolegija, atsižvelgdama </w:t>
      </w:r>
      <w:r w:rsidRPr="005F3503">
        <w:rPr>
          <w:rFonts w:ascii="Times New Roman" w:hAnsi="Times New Roman"/>
          <w:sz w:val="24"/>
          <w:szCs w:val="24"/>
        </w:rPr>
        <w:t>į tai, kad neterminuotas servitutas nustatytinas kraštinėje sklypo dalyje, servituto plotas sudaro nežymią sklypo dalį (53 kv. m), vadovau</w:t>
      </w:r>
      <w:r>
        <w:rPr>
          <w:rFonts w:ascii="Times New Roman" w:hAnsi="Times New Roman"/>
          <w:sz w:val="24"/>
          <w:szCs w:val="24"/>
        </w:rPr>
        <w:t>damasi</w:t>
      </w:r>
      <w:r w:rsidRPr="005F3503">
        <w:rPr>
          <w:rFonts w:ascii="Times New Roman" w:hAnsi="Times New Roman"/>
          <w:sz w:val="24"/>
          <w:szCs w:val="24"/>
        </w:rPr>
        <w:t xml:space="preserve"> teisingumo, protingumo ir sąžiningumo principais bei šalių interesų pusiausvyros principu, </w:t>
      </w:r>
      <w:r>
        <w:rPr>
          <w:rFonts w:ascii="Times New Roman" w:hAnsi="Times New Roman"/>
          <w:sz w:val="24"/>
          <w:szCs w:val="24"/>
        </w:rPr>
        <w:t>nusprendė</w:t>
      </w:r>
      <w:r w:rsidR="00DE0AC6">
        <w:rPr>
          <w:rFonts w:ascii="Times New Roman" w:hAnsi="Times New Roman"/>
          <w:sz w:val="24"/>
          <w:szCs w:val="24"/>
        </w:rPr>
        <w:t xml:space="preserve"> nustatyti</w:t>
      </w:r>
      <w:r>
        <w:rPr>
          <w:rFonts w:ascii="Times New Roman" w:hAnsi="Times New Roman"/>
          <w:sz w:val="24"/>
          <w:szCs w:val="24"/>
        </w:rPr>
        <w:t xml:space="preserve"> </w:t>
      </w:r>
      <w:r w:rsidRPr="005F3503">
        <w:rPr>
          <w:rFonts w:ascii="Times New Roman" w:hAnsi="Times New Roman"/>
          <w:sz w:val="24"/>
          <w:szCs w:val="24"/>
        </w:rPr>
        <w:t>viešpataujančio</w:t>
      </w:r>
      <w:r w:rsidR="00AD76CC">
        <w:rPr>
          <w:rFonts w:ascii="Times New Roman" w:hAnsi="Times New Roman"/>
          <w:sz w:val="24"/>
          <w:szCs w:val="24"/>
        </w:rPr>
        <w:t>jo</w:t>
      </w:r>
      <w:r w:rsidRPr="005F3503">
        <w:rPr>
          <w:rFonts w:ascii="Times New Roman" w:hAnsi="Times New Roman"/>
          <w:sz w:val="24"/>
          <w:szCs w:val="24"/>
        </w:rPr>
        <w:t xml:space="preserve"> daikto savinink</w:t>
      </w:r>
      <w:r>
        <w:rPr>
          <w:rFonts w:ascii="Times New Roman" w:hAnsi="Times New Roman"/>
          <w:sz w:val="24"/>
          <w:szCs w:val="24"/>
        </w:rPr>
        <w:t>e</w:t>
      </w:r>
      <w:r w:rsidRPr="005F3503">
        <w:rPr>
          <w:rFonts w:ascii="Times New Roman" w:hAnsi="Times New Roman"/>
          <w:sz w:val="24"/>
          <w:szCs w:val="24"/>
        </w:rPr>
        <w:t>i (atsakovei) prievol</w:t>
      </w:r>
      <w:r>
        <w:rPr>
          <w:rFonts w:ascii="Times New Roman" w:hAnsi="Times New Roman"/>
          <w:sz w:val="24"/>
          <w:szCs w:val="24"/>
        </w:rPr>
        <w:t>ę</w:t>
      </w:r>
      <w:r w:rsidRPr="005F3503">
        <w:rPr>
          <w:rFonts w:ascii="Times New Roman" w:hAnsi="Times New Roman"/>
          <w:sz w:val="24"/>
          <w:szCs w:val="24"/>
        </w:rPr>
        <w:t xml:space="preserve"> </w:t>
      </w:r>
      <w:r w:rsidR="00DE0AC6">
        <w:rPr>
          <w:rFonts w:ascii="Times New Roman" w:hAnsi="Times New Roman"/>
          <w:sz w:val="24"/>
          <w:szCs w:val="24"/>
        </w:rPr>
        <w:t>su</w:t>
      </w:r>
      <w:r w:rsidRPr="005F3503">
        <w:rPr>
          <w:rFonts w:ascii="Times New Roman" w:hAnsi="Times New Roman"/>
          <w:sz w:val="24"/>
          <w:szCs w:val="24"/>
        </w:rPr>
        <w:t>mokėti ieškovei, kaip tarnaujančio</w:t>
      </w:r>
      <w:r w:rsidR="00AD76CC">
        <w:rPr>
          <w:rFonts w:ascii="Times New Roman" w:hAnsi="Times New Roman"/>
          <w:sz w:val="24"/>
          <w:szCs w:val="24"/>
        </w:rPr>
        <w:t>jo</w:t>
      </w:r>
      <w:r w:rsidRPr="005F3503">
        <w:rPr>
          <w:rFonts w:ascii="Times New Roman" w:hAnsi="Times New Roman"/>
          <w:sz w:val="24"/>
          <w:szCs w:val="24"/>
        </w:rPr>
        <w:t xml:space="preserve"> daikto savininkei</w:t>
      </w:r>
      <w:r>
        <w:rPr>
          <w:rFonts w:ascii="Times New Roman" w:hAnsi="Times New Roman"/>
          <w:sz w:val="24"/>
          <w:szCs w:val="24"/>
        </w:rPr>
        <w:t>,</w:t>
      </w:r>
      <w:r w:rsidRPr="005F3503">
        <w:rPr>
          <w:rFonts w:ascii="Times New Roman" w:hAnsi="Times New Roman"/>
          <w:sz w:val="24"/>
          <w:szCs w:val="24"/>
        </w:rPr>
        <w:t xml:space="preserve"> už jos teisių suvaržymą dėl nustatyto servituto</w:t>
      </w:r>
      <w:r>
        <w:rPr>
          <w:rFonts w:ascii="Times New Roman" w:hAnsi="Times New Roman"/>
          <w:sz w:val="24"/>
          <w:szCs w:val="24"/>
        </w:rPr>
        <w:t xml:space="preserve"> </w:t>
      </w:r>
      <w:r w:rsidRPr="005F3503">
        <w:rPr>
          <w:rFonts w:ascii="Times New Roman" w:hAnsi="Times New Roman"/>
          <w:sz w:val="24"/>
          <w:szCs w:val="24"/>
        </w:rPr>
        <w:t>vienkartinę 1708,83 Eur kompensaciją.</w:t>
      </w:r>
    </w:p>
    <w:p w14:paraId="60522D5F" w14:textId="5C9B1C70"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459EE468"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0CE62F80"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w:t>
      </w:r>
      <w:r w:rsidR="00AA6C4D">
        <w:rPr>
          <w:rFonts w:ascii="Times New Roman" w:hAnsi="Times New Roman"/>
          <w:sz w:val="24"/>
          <w:szCs w:val="24"/>
        </w:rPr>
        <w:t>ė</w:t>
      </w:r>
      <w:r w:rsidR="00D662BB">
        <w:rPr>
          <w:rFonts w:ascii="Times New Roman" w:hAnsi="Times New Roman"/>
          <w:sz w:val="24"/>
          <w:szCs w:val="24"/>
        </w:rPr>
        <w:t xml:space="preserve"> </w:t>
      </w:r>
      <w:r>
        <w:rPr>
          <w:rFonts w:ascii="Times New Roman" w:hAnsi="Times New Roman"/>
          <w:sz w:val="24"/>
          <w:szCs w:val="24"/>
        </w:rPr>
        <w:t xml:space="preserve">prašo </w:t>
      </w:r>
      <w:r w:rsidR="009D5BF5">
        <w:rPr>
          <w:rFonts w:ascii="Times New Roman" w:hAnsi="Times New Roman"/>
          <w:sz w:val="24"/>
          <w:szCs w:val="24"/>
        </w:rPr>
        <w:t xml:space="preserve">panaikinti </w:t>
      </w:r>
      <w:r w:rsidR="009D5BF5" w:rsidRPr="009D5BF5">
        <w:rPr>
          <w:rFonts w:ascii="Times New Roman" w:hAnsi="Times New Roman"/>
          <w:sz w:val="24"/>
          <w:szCs w:val="24"/>
        </w:rPr>
        <w:t>Kauno apygardos teismo Civilinių bylų skyriaus teisėjų kolegij</w:t>
      </w:r>
      <w:r w:rsidR="009D5BF5">
        <w:rPr>
          <w:rFonts w:ascii="Times New Roman" w:hAnsi="Times New Roman"/>
          <w:sz w:val="24"/>
          <w:szCs w:val="24"/>
        </w:rPr>
        <w:t xml:space="preserve">os </w:t>
      </w:r>
      <w:r w:rsidR="009D5BF5" w:rsidRPr="009D5BF5">
        <w:rPr>
          <w:rFonts w:ascii="Times New Roman" w:hAnsi="Times New Roman"/>
          <w:sz w:val="24"/>
          <w:szCs w:val="24"/>
        </w:rPr>
        <w:t>2024 m. balandžio 16 d. sprendim</w:t>
      </w:r>
      <w:r w:rsidR="009D5BF5">
        <w:rPr>
          <w:rFonts w:ascii="Times New Roman" w:hAnsi="Times New Roman"/>
          <w:sz w:val="24"/>
          <w:szCs w:val="24"/>
        </w:rPr>
        <w:t xml:space="preserve">ą ir palikti galioti </w:t>
      </w:r>
      <w:r w:rsidR="009D5BF5" w:rsidRPr="009D5BF5">
        <w:rPr>
          <w:rFonts w:ascii="Times New Roman" w:hAnsi="Times New Roman"/>
          <w:sz w:val="24"/>
          <w:szCs w:val="24"/>
        </w:rPr>
        <w:t>Kauno apylinkės teism</w:t>
      </w:r>
      <w:r w:rsidR="009D5BF5">
        <w:rPr>
          <w:rFonts w:ascii="Times New Roman" w:hAnsi="Times New Roman"/>
          <w:sz w:val="24"/>
          <w:szCs w:val="24"/>
        </w:rPr>
        <w:t>o</w:t>
      </w:r>
      <w:r w:rsidR="009D5BF5" w:rsidRPr="009D5BF5">
        <w:rPr>
          <w:rFonts w:ascii="Times New Roman" w:hAnsi="Times New Roman"/>
          <w:sz w:val="24"/>
          <w:szCs w:val="24"/>
        </w:rPr>
        <w:t xml:space="preserve"> 2022 m. gruodžio 21 d. sprendim</w:t>
      </w:r>
      <w:r w:rsidR="009D5BF5">
        <w:rPr>
          <w:rFonts w:ascii="Times New Roman" w:hAnsi="Times New Roman"/>
          <w:sz w:val="24"/>
          <w:szCs w:val="24"/>
        </w:rPr>
        <w:t xml:space="preserve">ą; priteisti iš atsakovės </w:t>
      </w:r>
      <w:r w:rsidR="009D5BF5" w:rsidRPr="009D5BF5">
        <w:rPr>
          <w:rFonts w:ascii="Times New Roman" w:hAnsi="Times New Roman"/>
          <w:sz w:val="24"/>
          <w:szCs w:val="24"/>
        </w:rPr>
        <w:t>bylinėjimosi išlaidų atlyginimą</w:t>
      </w:r>
      <w:r>
        <w:rPr>
          <w:rFonts w:ascii="Times New Roman" w:hAnsi="Times New Roman"/>
          <w:sz w:val="24"/>
          <w:szCs w:val="24"/>
        </w:rPr>
        <w:t>. Kasacinis skundas grindžiamas šiais argumentais:</w:t>
      </w:r>
    </w:p>
    <w:p w14:paraId="1B6B34F4" w14:textId="591FE2C9" w:rsidR="001723D3" w:rsidRDefault="00FB10FD" w:rsidP="009A0EE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A4CBB">
        <w:rPr>
          <w:rFonts w:ascii="Times New Roman" w:hAnsi="Times New Roman"/>
          <w:sz w:val="24"/>
          <w:szCs w:val="24"/>
        </w:rPr>
        <w:t>Apeliacinės instancijos teismas pažeidė</w:t>
      </w:r>
      <w:r w:rsidR="00CE1B7D" w:rsidRPr="001A4CBB">
        <w:rPr>
          <w:rFonts w:ascii="Times New Roman" w:hAnsi="Times New Roman"/>
          <w:sz w:val="24"/>
          <w:szCs w:val="24"/>
        </w:rPr>
        <w:t xml:space="preserve"> </w:t>
      </w:r>
      <w:r w:rsidR="00EE0605" w:rsidRPr="001A4CBB">
        <w:rPr>
          <w:rFonts w:ascii="Times New Roman" w:hAnsi="Times New Roman"/>
          <w:sz w:val="24"/>
          <w:szCs w:val="24"/>
        </w:rPr>
        <w:t>Konstitucijos 23 straipsnyje įtvirtintą nuosavybės neliečiamumo principą, nes nustatydamas servitutą iš esmės atėmė ieškovės nuosavybės dalį be jos sutikimo</w:t>
      </w:r>
      <w:r w:rsidR="001A4CBB">
        <w:rPr>
          <w:rFonts w:ascii="Times New Roman" w:hAnsi="Times New Roman"/>
          <w:sz w:val="24"/>
          <w:szCs w:val="24"/>
        </w:rPr>
        <w:t xml:space="preserve"> (įteisino jai priklausančios </w:t>
      </w:r>
      <w:r w:rsidR="001A4CBB" w:rsidRPr="001A4CBB">
        <w:rPr>
          <w:rFonts w:ascii="Times New Roman" w:hAnsi="Times New Roman"/>
          <w:sz w:val="24"/>
          <w:szCs w:val="24"/>
        </w:rPr>
        <w:t>žemės sklypo dalies užgrobimą</w:t>
      </w:r>
      <w:r w:rsidR="001A4CBB">
        <w:rPr>
          <w:rFonts w:ascii="Times New Roman" w:hAnsi="Times New Roman"/>
          <w:sz w:val="24"/>
          <w:szCs w:val="24"/>
        </w:rPr>
        <w:t>)</w:t>
      </w:r>
      <w:r w:rsidR="00EE0605" w:rsidRPr="001A4CBB">
        <w:rPr>
          <w:rFonts w:ascii="Times New Roman" w:hAnsi="Times New Roman"/>
          <w:sz w:val="24"/>
          <w:szCs w:val="24"/>
        </w:rPr>
        <w:t>.</w:t>
      </w:r>
      <w:r w:rsidR="001A4CBB">
        <w:rPr>
          <w:rFonts w:ascii="Times New Roman" w:hAnsi="Times New Roman"/>
          <w:sz w:val="24"/>
          <w:szCs w:val="24"/>
        </w:rPr>
        <w:t xml:space="preserve"> Taip pat</w:t>
      </w:r>
      <w:r w:rsidR="00EE0605" w:rsidRPr="001A4CBB">
        <w:rPr>
          <w:rFonts w:ascii="Times New Roman" w:hAnsi="Times New Roman"/>
          <w:sz w:val="24"/>
          <w:szCs w:val="24"/>
        </w:rPr>
        <w:t xml:space="preserve"> pažeidė </w:t>
      </w:r>
      <w:r w:rsidR="00CE1B7D" w:rsidRPr="001A4CBB">
        <w:rPr>
          <w:rFonts w:ascii="Times New Roman" w:hAnsi="Times New Roman"/>
          <w:sz w:val="24"/>
          <w:szCs w:val="24"/>
        </w:rPr>
        <w:t>materialiosios teisės normas, įtvirtintas</w:t>
      </w:r>
      <w:r w:rsidRPr="001A4CBB">
        <w:rPr>
          <w:rFonts w:ascii="Times New Roman" w:hAnsi="Times New Roman"/>
          <w:sz w:val="24"/>
          <w:szCs w:val="24"/>
        </w:rPr>
        <w:t xml:space="preserve"> </w:t>
      </w:r>
      <w:r w:rsidR="00CE1B7D" w:rsidRPr="001A4CBB">
        <w:rPr>
          <w:rFonts w:ascii="Times New Roman" w:hAnsi="Times New Roman"/>
          <w:sz w:val="24"/>
          <w:szCs w:val="24"/>
        </w:rPr>
        <w:t>CK 4.111 straipsnio 1</w:t>
      </w:r>
      <w:r w:rsidR="00F51954">
        <w:rPr>
          <w:rFonts w:ascii="Times New Roman" w:hAnsi="Times New Roman"/>
          <w:sz w:val="24"/>
          <w:szCs w:val="24"/>
        </w:rPr>
        <w:t xml:space="preserve"> </w:t>
      </w:r>
      <w:r w:rsidR="00CE1B7D" w:rsidRPr="001A4CBB">
        <w:rPr>
          <w:rFonts w:ascii="Times New Roman" w:hAnsi="Times New Roman"/>
          <w:sz w:val="24"/>
          <w:szCs w:val="24"/>
        </w:rPr>
        <w:t>dalyje, 4.126 straipsnio 1</w:t>
      </w:r>
      <w:r w:rsidR="00F51954">
        <w:rPr>
          <w:rFonts w:ascii="Times New Roman" w:hAnsi="Times New Roman"/>
          <w:sz w:val="24"/>
          <w:szCs w:val="24"/>
        </w:rPr>
        <w:t> </w:t>
      </w:r>
      <w:r w:rsidR="00CE1B7D" w:rsidRPr="001A4CBB">
        <w:rPr>
          <w:rFonts w:ascii="Times New Roman" w:hAnsi="Times New Roman"/>
          <w:sz w:val="24"/>
          <w:szCs w:val="24"/>
        </w:rPr>
        <w:t>dalyje</w:t>
      </w:r>
      <w:r w:rsidR="001723D3" w:rsidRPr="001A4CBB">
        <w:rPr>
          <w:rFonts w:ascii="Times New Roman" w:hAnsi="Times New Roman"/>
          <w:sz w:val="24"/>
          <w:szCs w:val="24"/>
        </w:rPr>
        <w:t xml:space="preserve">, nes šiuo atveju nebuvo būtinųjų sąlygų servitutui nustatyti, toks sprendimas neatitinka servituto tikslų ir paskirties. Iš byloje nustatytų aplinkybių matyti, kad ginčo objektus galima pašalinti nuo ieškovės sklypo dalies, juos perkeliant į atsakovės sklypą. </w:t>
      </w:r>
      <w:r w:rsidR="001A4CBB" w:rsidRPr="001A4CBB">
        <w:rPr>
          <w:rFonts w:ascii="Times New Roman" w:hAnsi="Times New Roman"/>
          <w:sz w:val="24"/>
          <w:szCs w:val="24"/>
        </w:rPr>
        <w:t xml:space="preserve">Ieškovės sklypo vertė sumažėjo, nes dėl nustatyto servituto ieškovės sklypo plotas sumažėjo 58 </w:t>
      </w:r>
      <w:r w:rsidR="004E3FA6">
        <w:rPr>
          <w:rFonts w:ascii="Times New Roman" w:hAnsi="Times New Roman"/>
          <w:sz w:val="24"/>
          <w:szCs w:val="24"/>
        </w:rPr>
        <w:t>kv. m</w:t>
      </w:r>
      <w:r w:rsidR="001A4CBB" w:rsidRPr="001A4CBB">
        <w:rPr>
          <w:rFonts w:ascii="Times New Roman" w:hAnsi="Times New Roman"/>
          <w:sz w:val="24"/>
          <w:szCs w:val="24"/>
        </w:rPr>
        <w:t>; taip pat sumažėjo leistinas ieškovės gyvenamojo namo atstumas iki tvoros; sudarytos kliūtys įvažiuoti nuotekas valančioms transporto priemonėms, taip pat ugniagesių transportui; dėl aukštų tujų ieškovės namo sienos drėksta, pelija, samanoja, šaknys ardo statinių pamatus, žiemą nuo tujų krentantys suledėję sniego gabalai kelia sužeidimų pavojų</w:t>
      </w:r>
      <w:r w:rsidR="001A4CBB">
        <w:rPr>
          <w:rFonts w:ascii="Times New Roman" w:hAnsi="Times New Roman"/>
          <w:sz w:val="24"/>
          <w:szCs w:val="24"/>
        </w:rPr>
        <w:t>;</w:t>
      </w:r>
      <w:r w:rsidR="001A4CBB" w:rsidRPr="001A4CBB">
        <w:rPr>
          <w:rFonts w:ascii="Times New Roman" w:hAnsi="Times New Roman"/>
          <w:sz w:val="24"/>
          <w:szCs w:val="24"/>
        </w:rPr>
        <w:t xml:space="preserve"> </w:t>
      </w:r>
      <w:r w:rsidR="001A4CBB">
        <w:rPr>
          <w:rFonts w:ascii="Times New Roman" w:hAnsi="Times New Roman"/>
          <w:sz w:val="24"/>
          <w:szCs w:val="24"/>
        </w:rPr>
        <w:t xml:space="preserve">tam, kad </w:t>
      </w:r>
      <w:r w:rsidR="001A4CBB" w:rsidRPr="001A4CBB">
        <w:rPr>
          <w:rFonts w:ascii="Times New Roman" w:hAnsi="Times New Roman"/>
          <w:sz w:val="24"/>
          <w:szCs w:val="24"/>
        </w:rPr>
        <w:t>atsakov</w:t>
      </w:r>
      <w:r w:rsidR="001A4CBB">
        <w:rPr>
          <w:rFonts w:ascii="Times New Roman" w:hAnsi="Times New Roman"/>
          <w:sz w:val="24"/>
          <w:szCs w:val="24"/>
        </w:rPr>
        <w:t>ė galėtų</w:t>
      </w:r>
      <w:r w:rsidR="001A4CBB" w:rsidRPr="001A4CBB">
        <w:rPr>
          <w:rFonts w:ascii="Times New Roman" w:hAnsi="Times New Roman"/>
          <w:sz w:val="24"/>
          <w:szCs w:val="24"/>
        </w:rPr>
        <w:t xml:space="preserve"> prižiūrėti gyvatvorę</w:t>
      </w:r>
      <w:r w:rsidR="001A4CBB">
        <w:rPr>
          <w:rFonts w:ascii="Times New Roman" w:hAnsi="Times New Roman"/>
          <w:sz w:val="24"/>
          <w:szCs w:val="24"/>
        </w:rPr>
        <w:t>, jai</w:t>
      </w:r>
      <w:r w:rsidR="001A4CBB" w:rsidRPr="001A4CBB">
        <w:rPr>
          <w:rFonts w:ascii="Times New Roman" w:hAnsi="Times New Roman"/>
          <w:sz w:val="24"/>
          <w:szCs w:val="24"/>
        </w:rPr>
        <w:t xml:space="preserve"> reikės patekti ir į </w:t>
      </w:r>
      <w:r w:rsidR="001A4CBB">
        <w:rPr>
          <w:rFonts w:ascii="Times New Roman" w:hAnsi="Times New Roman"/>
          <w:sz w:val="24"/>
          <w:szCs w:val="24"/>
        </w:rPr>
        <w:t>tą</w:t>
      </w:r>
      <w:r w:rsidR="001A4CBB" w:rsidRPr="001A4CBB">
        <w:rPr>
          <w:rFonts w:ascii="Times New Roman" w:hAnsi="Times New Roman"/>
          <w:sz w:val="24"/>
          <w:szCs w:val="24"/>
        </w:rPr>
        <w:t xml:space="preserve"> ieškovės sklypo dalį, kuriai servitutas nenustatytas.</w:t>
      </w:r>
    </w:p>
    <w:p w14:paraId="46C943F5" w14:textId="619B878E" w:rsidR="002A77A9" w:rsidRDefault="002A77A9" w:rsidP="009A0EE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2A77A9">
        <w:rPr>
          <w:rFonts w:ascii="Times New Roman" w:hAnsi="Times New Roman"/>
          <w:sz w:val="24"/>
          <w:szCs w:val="24"/>
        </w:rPr>
        <w:t>Apeliacinės instancijos teismas nukrypo nuo Lietuvos Aukščiausiojo Teismo praktikos, pagal kurią nėra pagrindo taikyti servitutą ir riboti tarnaujančio</w:t>
      </w:r>
      <w:r w:rsidR="00AD76CC">
        <w:rPr>
          <w:rFonts w:ascii="Times New Roman" w:hAnsi="Times New Roman"/>
          <w:sz w:val="24"/>
          <w:szCs w:val="24"/>
        </w:rPr>
        <w:t>jo</w:t>
      </w:r>
      <w:r w:rsidRPr="002A77A9">
        <w:rPr>
          <w:rFonts w:ascii="Times New Roman" w:hAnsi="Times New Roman"/>
          <w:sz w:val="24"/>
          <w:szCs w:val="24"/>
        </w:rPr>
        <w:t xml:space="preserve"> daikto savininko nuosavybės teisės vien dėl to, kad viešpataujančio</w:t>
      </w:r>
      <w:r w:rsidR="00AD76CC">
        <w:rPr>
          <w:rFonts w:ascii="Times New Roman" w:hAnsi="Times New Roman"/>
          <w:sz w:val="24"/>
          <w:szCs w:val="24"/>
        </w:rPr>
        <w:t>jo</w:t>
      </w:r>
      <w:r w:rsidRPr="002A77A9">
        <w:rPr>
          <w:rFonts w:ascii="Times New Roman" w:hAnsi="Times New Roman"/>
          <w:sz w:val="24"/>
          <w:szCs w:val="24"/>
        </w:rPr>
        <w:t xml:space="preserve"> daikto savininkas siekia servituto nustatymo tam, </w:t>
      </w:r>
      <w:r w:rsidR="00AD76CC">
        <w:rPr>
          <w:rFonts w:ascii="Times New Roman" w:hAnsi="Times New Roman"/>
          <w:sz w:val="24"/>
          <w:szCs w:val="24"/>
        </w:rPr>
        <w:t>kad</w:t>
      </w:r>
      <w:r w:rsidRPr="002A77A9">
        <w:rPr>
          <w:rFonts w:ascii="Times New Roman" w:hAnsi="Times New Roman"/>
          <w:sz w:val="24"/>
          <w:szCs w:val="24"/>
        </w:rPr>
        <w:t xml:space="preserve"> jam taip yra naudingiau ir patogiau (Lietuvos Aukščiausiojo Teismo 2005 m. birželio 6 d. nutartis civilinėje byloje Nr. 3K-3-321/2005; 2007 m. vasario 27 d. nutartis civilinėje byloje Nr. 3K-3-82/2007)</w:t>
      </w:r>
      <w:r>
        <w:rPr>
          <w:rFonts w:ascii="Times New Roman" w:hAnsi="Times New Roman"/>
          <w:sz w:val="24"/>
          <w:szCs w:val="24"/>
        </w:rPr>
        <w:t xml:space="preserve">; teismas turi siekti protingos abiejų daiktų </w:t>
      </w:r>
      <w:r>
        <w:rPr>
          <w:rFonts w:ascii="Times New Roman" w:hAnsi="Times New Roman"/>
          <w:sz w:val="24"/>
          <w:szCs w:val="24"/>
        </w:rPr>
        <w:lastRenderedPageBreak/>
        <w:t>savininkų interesų pusiausvyros</w:t>
      </w:r>
      <w:r w:rsidR="00FF06B8">
        <w:rPr>
          <w:rFonts w:ascii="Times New Roman" w:hAnsi="Times New Roman"/>
          <w:sz w:val="24"/>
          <w:szCs w:val="24"/>
        </w:rPr>
        <w:t>,</w:t>
      </w:r>
      <w:r w:rsidR="00FF06B8" w:rsidRPr="00FF06B8">
        <w:rPr>
          <w:rFonts w:ascii="Arial" w:hAnsi="Arial" w:cs="Arial"/>
          <w:color w:val="000000"/>
          <w:sz w:val="23"/>
          <w:szCs w:val="23"/>
          <w:shd w:val="clear" w:color="auto" w:fill="FFFFFF"/>
        </w:rPr>
        <w:t xml:space="preserve"> </w:t>
      </w:r>
      <w:r w:rsidR="00FF06B8" w:rsidRPr="00FF06B8">
        <w:rPr>
          <w:rFonts w:ascii="Times New Roman" w:hAnsi="Times New Roman"/>
          <w:sz w:val="24"/>
          <w:szCs w:val="24"/>
        </w:rPr>
        <w:t>kad nebūtų be pakankamo pagrindo varžoma nuosavybės teisė ir vienam asmeniui kilusios problemos nebūtų sprendžiamos kito asmens teisių sąskaita</w:t>
      </w:r>
      <w:r>
        <w:rPr>
          <w:rFonts w:ascii="Times New Roman" w:hAnsi="Times New Roman"/>
          <w:sz w:val="24"/>
          <w:szCs w:val="24"/>
        </w:rPr>
        <w:t xml:space="preserve"> (</w:t>
      </w:r>
      <w:r w:rsidR="00FF06B8" w:rsidRPr="00FF06B8">
        <w:rPr>
          <w:rFonts w:ascii="Times New Roman" w:hAnsi="Times New Roman"/>
          <w:sz w:val="24"/>
          <w:szCs w:val="24"/>
        </w:rPr>
        <w:t>Lietuvos Aukščiausiojo Teismo 2007 m. birželio 11 d. nutartis civilinėje byloje Nr. 3K-3-234/2007</w:t>
      </w:r>
      <w:r>
        <w:rPr>
          <w:rFonts w:ascii="Times New Roman" w:hAnsi="Times New Roman"/>
          <w:sz w:val="24"/>
          <w:szCs w:val="24"/>
        </w:rPr>
        <w:t>)</w:t>
      </w:r>
      <w:r w:rsidR="00FF06B8">
        <w:rPr>
          <w:rFonts w:ascii="Times New Roman" w:hAnsi="Times New Roman"/>
          <w:sz w:val="24"/>
          <w:szCs w:val="24"/>
        </w:rPr>
        <w:t xml:space="preserve">. </w:t>
      </w:r>
      <w:r w:rsidRPr="002A77A9">
        <w:rPr>
          <w:rFonts w:ascii="Times New Roman" w:hAnsi="Times New Roman"/>
          <w:sz w:val="24"/>
          <w:szCs w:val="24"/>
        </w:rPr>
        <w:t xml:space="preserve">Apeliacinės instancijos teismas, nustatydamas servitutą, neatsižvelgė į lygiateisiškumo ir proporcingumo principus, priimtu sprendimu iš esmės apribojo ieškovės nuosavybės teisę į sklypo dalį vien dėl to, kad atsakovei būtų nepatogu jai priklausančias tujas ir tvorą persikelti į savo sklypą, </w:t>
      </w:r>
      <w:r w:rsidR="00DF31A8">
        <w:rPr>
          <w:rFonts w:ascii="Times New Roman" w:hAnsi="Times New Roman"/>
          <w:sz w:val="24"/>
          <w:szCs w:val="24"/>
        </w:rPr>
        <w:t>nors</w:t>
      </w:r>
      <w:r w:rsidRPr="002A77A9">
        <w:rPr>
          <w:rFonts w:ascii="Times New Roman" w:hAnsi="Times New Roman"/>
          <w:sz w:val="24"/>
          <w:szCs w:val="24"/>
        </w:rPr>
        <w:t xml:space="preserve"> </w:t>
      </w:r>
      <w:r w:rsidR="002E502E">
        <w:rPr>
          <w:rFonts w:ascii="Times New Roman" w:hAnsi="Times New Roman"/>
          <w:sz w:val="24"/>
          <w:szCs w:val="24"/>
        </w:rPr>
        <w:t>ieškovė</w:t>
      </w:r>
      <w:r w:rsidRPr="002A77A9">
        <w:rPr>
          <w:rFonts w:ascii="Times New Roman" w:hAnsi="Times New Roman"/>
          <w:sz w:val="24"/>
          <w:szCs w:val="24"/>
        </w:rPr>
        <w:t xml:space="preserve"> ankstesniu teismo sprendimu </w:t>
      </w:r>
      <w:r w:rsidR="00DF31A8" w:rsidRPr="00DF31A8">
        <w:rPr>
          <w:rFonts w:ascii="Times New Roman" w:hAnsi="Times New Roman"/>
          <w:sz w:val="24"/>
          <w:szCs w:val="24"/>
        </w:rPr>
        <w:t>kitoje byloje</w:t>
      </w:r>
      <w:r w:rsidR="002E502E">
        <w:rPr>
          <w:rFonts w:ascii="Times New Roman" w:hAnsi="Times New Roman"/>
          <w:sz w:val="24"/>
          <w:szCs w:val="24"/>
        </w:rPr>
        <w:t xml:space="preserve"> kaip atsakovė</w:t>
      </w:r>
      <w:r w:rsidR="00DF31A8" w:rsidRPr="00DF31A8">
        <w:rPr>
          <w:rFonts w:ascii="Times New Roman" w:hAnsi="Times New Roman"/>
          <w:sz w:val="24"/>
          <w:szCs w:val="24"/>
        </w:rPr>
        <w:t xml:space="preserve"> </w:t>
      </w:r>
      <w:r w:rsidRPr="002A77A9">
        <w:rPr>
          <w:rFonts w:ascii="Times New Roman" w:hAnsi="Times New Roman"/>
          <w:sz w:val="24"/>
          <w:szCs w:val="24"/>
        </w:rPr>
        <w:t>buvo įpareigota būtent taip pasielgti ir šį sprendimą yra įvykdžiusi.</w:t>
      </w:r>
    </w:p>
    <w:p w14:paraId="52649D1A" w14:textId="7F6D5103" w:rsidR="006F60FD" w:rsidRDefault="000E32D0" w:rsidP="0067035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F60FD">
        <w:rPr>
          <w:rFonts w:ascii="Times New Roman" w:hAnsi="Times New Roman"/>
          <w:sz w:val="24"/>
          <w:szCs w:val="24"/>
        </w:rPr>
        <w:t xml:space="preserve">Apeliacinės instancijos teismas nesilaikė CK 1.93 straipsnio 3 dalies nuostatos, kad įstatymų reikalaujamos notarinės formos nesilaikymas daro sandorį negaliojantį, </w:t>
      </w:r>
      <w:r w:rsidR="00AA279F" w:rsidRPr="006F60FD">
        <w:rPr>
          <w:rFonts w:ascii="Times New Roman" w:hAnsi="Times New Roman"/>
          <w:sz w:val="24"/>
          <w:szCs w:val="24"/>
        </w:rPr>
        <w:t>plačiai aiškino šią teisės normą, nes notarinės formos susitarimo sudarymo faktą</w:t>
      </w:r>
      <w:r w:rsidRPr="006F60FD">
        <w:rPr>
          <w:rFonts w:ascii="Times New Roman" w:hAnsi="Times New Roman"/>
          <w:sz w:val="24"/>
          <w:szCs w:val="24"/>
        </w:rPr>
        <w:t xml:space="preserve"> </w:t>
      </w:r>
      <w:r w:rsidR="00AA279F" w:rsidRPr="006F60FD">
        <w:rPr>
          <w:rFonts w:ascii="Times New Roman" w:hAnsi="Times New Roman"/>
          <w:sz w:val="24"/>
          <w:szCs w:val="24"/>
        </w:rPr>
        <w:t>konstatavo remdamasis išvestiniais duomenimis, nors byloje nėra dokumentų, patvirtinančių, jog ieškovė davė notarinį ar bet kokį kitą sutikimą įrengti tvorą ir sodinti tujas jos sklype.</w:t>
      </w:r>
      <w:r w:rsidR="00FF06B8" w:rsidRPr="006F60FD">
        <w:rPr>
          <w:rFonts w:ascii="Times New Roman" w:hAnsi="Times New Roman"/>
          <w:sz w:val="24"/>
          <w:szCs w:val="24"/>
        </w:rPr>
        <w:t xml:space="preserve"> Lietuvos Aukščiausiojo Teismo 2015 m. liepos 3 d. nutartimi civilinėje byloje Nr. 3K-3-443-701/2015 pažymėta, kad aplinkybė, jog asmuo faktiškai užvaldė kaimyninio žemės sklypo dalį, o šio savininkas to neginčijo, negali būti laikoma tinkamu patvirtinimu, jog vienas asmuo kitam perleido dalį nuosavybės.</w:t>
      </w:r>
    </w:p>
    <w:p w14:paraId="17CAD08A" w14:textId="17463825" w:rsidR="00053589" w:rsidRPr="006F60FD" w:rsidRDefault="00053589" w:rsidP="0067035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53589">
        <w:rPr>
          <w:rFonts w:ascii="Times New Roman" w:hAnsi="Times New Roman"/>
          <w:sz w:val="24"/>
          <w:szCs w:val="24"/>
        </w:rPr>
        <w:t xml:space="preserve">Skundžiamu sprendimu nustatyta per maža kompensacija už servitutą. Byloje pateikta UAB „JG Valuations“ įgalioto asmens I. </w:t>
      </w:r>
      <w:r w:rsidR="005466BB">
        <w:rPr>
          <w:rFonts w:ascii="Times New Roman" w:hAnsi="Times New Roman"/>
          <w:sz w:val="24"/>
          <w:szCs w:val="24"/>
        </w:rPr>
        <w:t>A.</w:t>
      </w:r>
      <w:r w:rsidRPr="00053589">
        <w:rPr>
          <w:rFonts w:ascii="Times New Roman" w:hAnsi="Times New Roman"/>
          <w:sz w:val="24"/>
          <w:szCs w:val="24"/>
        </w:rPr>
        <w:t xml:space="preserve"> 2022 m. birželio 10 d. </w:t>
      </w:r>
      <w:r w:rsidR="00AD76CC">
        <w:rPr>
          <w:rFonts w:ascii="Times New Roman" w:hAnsi="Times New Roman"/>
          <w:sz w:val="24"/>
          <w:szCs w:val="24"/>
        </w:rPr>
        <w:t>k</w:t>
      </w:r>
      <w:r w:rsidRPr="00053589">
        <w:rPr>
          <w:rFonts w:ascii="Times New Roman" w:hAnsi="Times New Roman"/>
          <w:sz w:val="24"/>
          <w:szCs w:val="24"/>
        </w:rPr>
        <w:t>onsultacija patvirtina, kad ieškovės sklypo vieno aro kaina 16 600 Eur. Taigi protinga kompensacija sudarytų 9628</w:t>
      </w:r>
      <w:r w:rsidR="005466BB">
        <w:rPr>
          <w:rFonts w:ascii="Times New Roman" w:hAnsi="Times New Roman"/>
          <w:sz w:val="24"/>
          <w:szCs w:val="24"/>
        </w:rPr>
        <w:t> </w:t>
      </w:r>
      <w:r w:rsidRPr="00053589">
        <w:rPr>
          <w:rFonts w:ascii="Times New Roman" w:hAnsi="Times New Roman"/>
          <w:sz w:val="24"/>
          <w:szCs w:val="24"/>
        </w:rPr>
        <w:t>Eur (16 600 / 100 × 58), o ne 1708,83 Eur. Visuotinai žinoma aplinkybė, kad VĮ Registrų centro masinis vertinimas neatspindi realios nekilnojamojo turto rinkos kainos. Be to, teismas kompensaciją apskaičiavo už 53 kv. m ploto servitutą, nors atsakovei priklausantis turtas užima 58 kv. m ieškovės sklypo. Be to, teismo nustatytas servitutas netikslus, nes servitutas nustatytas ir tai tvoros daliai, kuri jau yra nugriauta.</w:t>
      </w:r>
    </w:p>
    <w:p w14:paraId="74453C6E" w14:textId="53616F14" w:rsidR="00123EE2" w:rsidRDefault="009D5BF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w:t>
      </w:r>
      <w:r w:rsidR="00A80C8A">
        <w:rPr>
          <w:rFonts w:ascii="Times New Roman" w:hAnsi="Times New Roman"/>
          <w:sz w:val="24"/>
          <w:szCs w:val="24"/>
        </w:rPr>
        <w:t>tsakov</w:t>
      </w:r>
      <w:r>
        <w:rPr>
          <w:rFonts w:ascii="Times New Roman" w:hAnsi="Times New Roman"/>
          <w:sz w:val="24"/>
          <w:szCs w:val="24"/>
        </w:rPr>
        <w:t>ė</w:t>
      </w:r>
      <w:r w:rsidR="00A80C8A">
        <w:rPr>
          <w:rFonts w:ascii="Times New Roman" w:hAnsi="Times New Roman"/>
          <w:sz w:val="24"/>
          <w:szCs w:val="24"/>
        </w:rPr>
        <w:t xml:space="preserve"> </w:t>
      </w:r>
      <w:r w:rsidR="00A80C8A">
        <w:rPr>
          <w:rFonts w:ascii="Times New Roman" w:hAnsi="Times New Roman"/>
          <w:iCs/>
          <w:sz w:val="24"/>
          <w:szCs w:val="24"/>
        </w:rPr>
        <w:t>atsiliepimu į kasacinį skundą prašo</w:t>
      </w:r>
      <w:r w:rsidR="00A80C8A">
        <w:rPr>
          <w:rFonts w:ascii="Times New Roman" w:hAnsi="Times New Roman"/>
          <w:b/>
          <w:iCs/>
          <w:sz w:val="24"/>
          <w:szCs w:val="24"/>
        </w:rPr>
        <w:t xml:space="preserve"> </w:t>
      </w:r>
      <w:r>
        <w:rPr>
          <w:rFonts w:ascii="Times New Roman" w:hAnsi="Times New Roman"/>
          <w:sz w:val="24"/>
          <w:szCs w:val="24"/>
        </w:rPr>
        <w:t>ieškovės kasacinį skundą atmesti; priteisti iš ieškovės bylinėjimosi išlaidų atlyginimą</w:t>
      </w:r>
      <w:r w:rsidR="00A80C8A">
        <w:rPr>
          <w:rFonts w:ascii="Times New Roman" w:hAnsi="Times New Roman"/>
          <w:sz w:val="24"/>
          <w:szCs w:val="24"/>
        </w:rPr>
        <w:t>. Atsiliepime nurodomi šie argumentai:</w:t>
      </w:r>
    </w:p>
    <w:p w14:paraId="1F2C3249" w14:textId="317BF7A6" w:rsidR="00123EE2" w:rsidRPr="009240AF" w:rsidRDefault="001E3C8B" w:rsidP="00C1089D">
      <w:pPr>
        <w:pStyle w:val="Sraopastraipa"/>
        <w:numPr>
          <w:ilvl w:val="1"/>
          <w:numId w:val="3"/>
        </w:numPr>
        <w:spacing w:after="120" w:line="240" w:lineRule="auto"/>
        <w:contextualSpacing w:val="0"/>
        <w:jc w:val="both"/>
        <w:rPr>
          <w:rFonts w:ascii="Times New Roman" w:hAnsi="Times New Roman"/>
          <w:iCs/>
          <w:sz w:val="24"/>
          <w:szCs w:val="24"/>
        </w:rPr>
      </w:pPr>
      <w:r w:rsidRPr="009240AF">
        <w:rPr>
          <w:rFonts w:ascii="Times New Roman" w:hAnsi="Times New Roman"/>
          <w:iCs/>
          <w:sz w:val="24"/>
          <w:szCs w:val="24"/>
        </w:rPr>
        <w:t>Ieškovės žemės sklypui nustatytas servitutas naudotis ginčo tvora ir tujomis, ieškovei nuosavybės teise išlaikant tokio ploto žemės sklypą, kokį ji buvo įgijusi. Už ieškovės žemės sklypui nustatytą servitutą buvo priteista piniginė kompensacija.</w:t>
      </w:r>
      <w:r w:rsidRPr="009240AF">
        <w:rPr>
          <w:rFonts w:ascii="Times New Roman" w:hAnsi="Times New Roman"/>
          <w:sz w:val="24"/>
          <w:szCs w:val="24"/>
        </w:rPr>
        <w:t xml:space="preserve"> </w:t>
      </w:r>
      <w:r w:rsidR="009240AF">
        <w:rPr>
          <w:rFonts w:ascii="Times New Roman" w:hAnsi="Times New Roman"/>
          <w:iCs/>
          <w:sz w:val="24"/>
          <w:szCs w:val="24"/>
        </w:rPr>
        <w:t>B</w:t>
      </w:r>
      <w:r w:rsidRPr="009240AF">
        <w:rPr>
          <w:rFonts w:ascii="Times New Roman" w:hAnsi="Times New Roman"/>
          <w:iCs/>
          <w:sz w:val="24"/>
          <w:szCs w:val="24"/>
        </w:rPr>
        <w:t xml:space="preserve">e servituto atsakovė </w:t>
      </w:r>
      <w:r w:rsidR="009240AF">
        <w:rPr>
          <w:rFonts w:ascii="Times New Roman" w:hAnsi="Times New Roman"/>
          <w:iCs/>
          <w:sz w:val="24"/>
          <w:szCs w:val="24"/>
        </w:rPr>
        <w:t>negalėtų</w:t>
      </w:r>
      <w:r w:rsidRPr="009240AF">
        <w:rPr>
          <w:rFonts w:ascii="Times New Roman" w:hAnsi="Times New Roman"/>
          <w:iCs/>
          <w:sz w:val="24"/>
          <w:szCs w:val="24"/>
        </w:rPr>
        <w:t xml:space="preserve"> naudotis jai nuosavybės teise priklausančia tvora ir tujomis. </w:t>
      </w:r>
      <w:r w:rsidR="00746F63" w:rsidRPr="009240AF">
        <w:rPr>
          <w:rFonts w:ascii="Times New Roman" w:hAnsi="Times New Roman"/>
          <w:iCs/>
          <w:sz w:val="24"/>
          <w:szCs w:val="24"/>
        </w:rPr>
        <w:t>Ginčo tvoros neįmanoma perkelti į kitą vietą, nes j</w:t>
      </w:r>
      <w:r w:rsidR="00F31AB9">
        <w:rPr>
          <w:rFonts w:ascii="Times New Roman" w:hAnsi="Times New Roman"/>
          <w:iCs/>
          <w:sz w:val="24"/>
          <w:szCs w:val="24"/>
        </w:rPr>
        <w:t>os betoninis pamatas</w:t>
      </w:r>
      <w:r w:rsidR="00746F63" w:rsidRPr="009240AF">
        <w:rPr>
          <w:rFonts w:ascii="Times New Roman" w:hAnsi="Times New Roman"/>
          <w:iCs/>
          <w:sz w:val="24"/>
          <w:szCs w:val="24"/>
        </w:rPr>
        <w:t xml:space="preserve"> yra giliai </w:t>
      </w:r>
      <w:r w:rsidR="00F31AB9">
        <w:rPr>
          <w:rFonts w:ascii="Times New Roman" w:hAnsi="Times New Roman"/>
          <w:iCs/>
          <w:sz w:val="24"/>
          <w:szCs w:val="24"/>
        </w:rPr>
        <w:t xml:space="preserve">įkastas </w:t>
      </w:r>
      <w:r w:rsidR="00746F63" w:rsidRPr="009240AF">
        <w:rPr>
          <w:rFonts w:ascii="Times New Roman" w:hAnsi="Times New Roman"/>
          <w:iCs/>
          <w:sz w:val="24"/>
          <w:szCs w:val="24"/>
        </w:rPr>
        <w:t xml:space="preserve">po žeme. Griaunant tvoros pamatą gali būti pažeistos ir ieškovės trinkelės, nes jos priglaustos prie tvoros pamato. Ginčo tujas būtų sudėtinga perkelti į kitą vietą, nes tujos toje vietoje auga </w:t>
      </w:r>
      <w:r w:rsidR="003E32FE" w:rsidRPr="009240AF">
        <w:rPr>
          <w:rFonts w:ascii="Times New Roman" w:hAnsi="Times New Roman"/>
          <w:iCs/>
          <w:sz w:val="24"/>
          <w:szCs w:val="24"/>
        </w:rPr>
        <w:t>virš</w:t>
      </w:r>
      <w:r w:rsidR="00746F63" w:rsidRPr="009240AF">
        <w:rPr>
          <w:rFonts w:ascii="Times New Roman" w:hAnsi="Times New Roman"/>
          <w:iCs/>
          <w:sz w:val="24"/>
          <w:szCs w:val="24"/>
        </w:rPr>
        <w:t xml:space="preserve"> 20 metų.</w:t>
      </w:r>
      <w:r w:rsidR="003E32FE" w:rsidRPr="009240AF">
        <w:rPr>
          <w:rFonts w:ascii="Times New Roman" w:hAnsi="Times New Roman"/>
          <w:iCs/>
          <w:sz w:val="24"/>
          <w:szCs w:val="24"/>
        </w:rPr>
        <w:t xml:space="preserve"> Byloje esantys </w:t>
      </w:r>
      <w:r w:rsidR="00FB5EE6" w:rsidRPr="009240AF">
        <w:rPr>
          <w:rFonts w:ascii="Times New Roman" w:hAnsi="Times New Roman"/>
          <w:iCs/>
          <w:sz w:val="24"/>
          <w:szCs w:val="24"/>
        </w:rPr>
        <w:t>įrodymai</w:t>
      </w:r>
      <w:r w:rsidR="003E32FE" w:rsidRPr="009240AF">
        <w:rPr>
          <w:rFonts w:ascii="Times New Roman" w:hAnsi="Times New Roman"/>
          <w:iCs/>
          <w:sz w:val="24"/>
          <w:szCs w:val="24"/>
        </w:rPr>
        <w:t xml:space="preserve"> patvirtina, kad </w:t>
      </w:r>
      <w:r w:rsidR="00FB5EE6" w:rsidRPr="009240AF">
        <w:rPr>
          <w:rFonts w:ascii="Times New Roman" w:hAnsi="Times New Roman"/>
          <w:iCs/>
          <w:sz w:val="24"/>
          <w:szCs w:val="24"/>
        </w:rPr>
        <w:t xml:space="preserve">bendra tvoros išmontavimo ir perkėlimo kaina </w:t>
      </w:r>
      <w:r w:rsidR="00AD76CC">
        <w:rPr>
          <w:rFonts w:ascii="Times New Roman" w:hAnsi="Times New Roman"/>
          <w:iCs/>
          <w:sz w:val="24"/>
          <w:szCs w:val="24"/>
        </w:rPr>
        <w:t xml:space="preserve">– </w:t>
      </w:r>
      <w:r w:rsidR="00FB5EE6" w:rsidRPr="009240AF">
        <w:rPr>
          <w:rFonts w:ascii="Times New Roman" w:hAnsi="Times New Roman"/>
          <w:iCs/>
          <w:sz w:val="24"/>
          <w:szCs w:val="24"/>
        </w:rPr>
        <w:t>26</w:t>
      </w:r>
      <w:r w:rsidR="00012FE8">
        <w:rPr>
          <w:rFonts w:ascii="Times New Roman" w:hAnsi="Times New Roman"/>
          <w:iCs/>
          <w:sz w:val="24"/>
          <w:szCs w:val="24"/>
        </w:rPr>
        <w:t> </w:t>
      </w:r>
      <w:r w:rsidR="00FB5EE6" w:rsidRPr="009240AF">
        <w:rPr>
          <w:rFonts w:ascii="Times New Roman" w:hAnsi="Times New Roman"/>
          <w:iCs/>
          <w:sz w:val="24"/>
          <w:szCs w:val="24"/>
        </w:rPr>
        <w:t>063,39</w:t>
      </w:r>
      <w:r w:rsidR="00012FE8">
        <w:rPr>
          <w:rFonts w:ascii="Times New Roman" w:hAnsi="Times New Roman"/>
          <w:iCs/>
          <w:sz w:val="24"/>
          <w:szCs w:val="24"/>
        </w:rPr>
        <w:t> </w:t>
      </w:r>
      <w:r w:rsidR="00FB5EE6" w:rsidRPr="009240AF">
        <w:rPr>
          <w:rFonts w:ascii="Times New Roman" w:hAnsi="Times New Roman"/>
          <w:iCs/>
          <w:sz w:val="24"/>
          <w:szCs w:val="24"/>
        </w:rPr>
        <w:t xml:space="preserve">Eur. Taip pat byloje pateikti įrodymai, patvirtinantys, kad </w:t>
      </w:r>
      <w:r w:rsidR="003E32FE" w:rsidRPr="009240AF">
        <w:rPr>
          <w:rFonts w:ascii="Times New Roman" w:hAnsi="Times New Roman"/>
          <w:iCs/>
          <w:sz w:val="24"/>
          <w:szCs w:val="24"/>
        </w:rPr>
        <w:t>ginčo tvora ir tujos netrukdo į ieškovės sklypą įvažiuoti nuotekų ištraukimo mašinai ir suteikti šias paslaugas.</w:t>
      </w:r>
      <w:r w:rsidR="009240AF" w:rsidRPr="009240AF">
        <w:rPr>
          <w:rFonts w:ascii="Times New Roman" w:hAnsi="Times New Roman"/>
          <w:sz w:val="24"/>
          <w:szCs w:val="24"/>
        </w:rPr>
        <w:t xml:space="preserve"> </w:t>
      </w:r>
      <w:r w:rsidR="009240AF">
        <w:rPr>
          <w:rFonts w:ascii="Times New Roman" w:hAnsi="Times New Roman"/>
          <w:sz w:val="24"/>
          <w:szCs w:val="24"/>
        </w:rPr>
        <w:t>K</w:t>
      </w:r>
      <w:r w:rsidR="009240AF" w:rsidRPr="009240AF">
        <w:rPr>
          <w:rFonts w:ascii="Times New Roman" w:hAnsi="Times New Roman"/>
          <w:sz w:val="24"/>
          <w:szCs w:val="24"/>
        </w:rPr>
        <w:t xml:space="preserve">asaciniame skunde </w:t>
      </w:r>
      <w:r w:rsidR="009240AF" w:rsidRPr="009240AF">
        <w:rPr>
          <w:rFonts w:ascii="Times New Roman" w:hAnsi="Times New Roman"/>
          <w:iCs/>
          <w:sz w:val="24"/>
          <w:szCs w:val="24"/>
        </w:rPr>
        <w:t xml:space="preserve">nurodomi Gaisrinės saugos pagrindiniai reikalavimai kelio pločiui netaikytini vertinant ieškovės įvažiavimo į jos žemės sklypą plotį, </w:t>
      </w:r>
      <w:r w:rsidR="009240AF">
        <w:rPr>
          <w:rFonts w:ascii="Times New Roman" w:hAnsi="Times New Roman"/>
          <w:iCs/>
          <w:sz w:val="24"/>
          <w:szCs w:val="24"/>
        </w:rPr>
        <w:t>nes</w:t>
      </w:r>
      <w:r w:rsidR="009240AF" w:rsidRPr="009240AF">
        <w:rPr>
          <w:rFonts w:ascii="Times New Roman" w:hAnsi="Times New Roman"/>
          <w:iCs/>
          <w:sz w:val="24"/>
          <w:szCs w:val="24"/>
        </w:rPr>
        <w:t xml:space="preserve"> jie buvo patvirtinti 2010</w:t>
      </w:r>
      <w:r w:rsidR="009240AF">
        <w:rPr>
          <w:rFonts w:ascii="Times New Roman" w:hAnsi="Times New Roman"/>
          <w:iCs/>
          <w:sz w:val="24"/>
          <w:szCs w:val="24"/>
        </w:rPr>
        <w:t xml:space="preserve"> m.</w:t>
      </w:r>
      <w:r w:rsidR="009240AF" w:rsidRPr="009240AF">
        <w:rPr>
          <w:rFonts w:ascii="Times New Roman" w:hAnsi="Times New Roman"/>
          <w:iCs/>
          <w:sz w:val="24"/>
          <w:szCs w:val="24"/>
        </w:rPr>
        <w:t>, o ieškovės namas buvo pastatytas ir įvažiavimas į jį įrengtas 1996 m</w:t>
      </w:r>
      <w:r w:rsidR="009240AF">
        <w:rPr>
          <w:rFonts w:ascii="Times New Roman" w:hAnsi="Times New Roman"/>
          <w:iCs/>
          <w:sz w:val="24"/>
          <w:szCs w:val="24"/>
        </w:rPr>
        <w:t>.</w:t>
      </w:r>
    </w:p>
    <w:p w14:paraId="0C750330" w14:textId="4283D504" w:rsidR="00DF5DB4" w:rsidRPr="00D75831" w:rsidRDefault="00DF5DB4" w:rsidP="002A0D4E">
      <w:pPr>
        <w:pStyle w:val="Sraopastraipa"/>
        <w:numPr>
          <w:ilvl w:val="1"/>
          <w:numId w:val="3"/>
        </w:numPr>
        <w:spacing w:after="120" w:line="240" w:lineRule="auto"/>
        <w:contextualSpacing w:val="0"/>
        <w:jc w:val="both"/>
        <w:rPr>
          <w:rFonts w:ascii="Times New Roman" w:hAnsi="Times New Roman"/>
          <w:iCs/>
          <w:sz w:val="24"/>
          <w:szCs w:val="24"/>
        </w:rPr>
      </w:pPr>
      <w:r w:rsidRPr="00D75831">
        <w:rPr>
          <w:rFonts w:ascii="Times New Roman" w:hAnsi="Times New Roman"/>
          <w:iCs/>
          <w:sz w:val="24"/>
          <w:szCs w:val="24"/>
        </w:rPr>
        <w:t>Apeliacinės instancijos teismas nenukrypo nuo Lietuvos Aukščiausiojo Teismo praktikos, nes nustačius servitutą buvo išlaikytas abiejų šalių interesų balansas.</w:t>
      </w:r>
      <w:r w:rsidRPr="00DF5DB4">
        <w:t xml:space="preserve"> </w:t>
      </w:r>
      <w:r w:rsidRPr="00D75831">
        <w:rPr>
          <w:rFonts w:ascii="Times New Roman" w:hAnsi="Times New Roman"/>
          <w:iCs/>
          <w:sz w:val="24"/>
          <w:szCs w:val="24"/>
        </w:rPr>
        <w:t>Faktinėmis aplinkybėmis panašioje byloje Lietuvos Aukščiausiasis Teismas yra konstatavęs, kad</w:t>
      </w:r>
      <w:r w:rsidRPr="00DF5DB4">
        <w:t xml:space="preserve"> </w:t>
      </w:r>
      <w:r w:rsidRPr="00D75831">
        <w:rPr>
          <w:rFonts w:ascii="Times New Roman" w:hAnsi="Times New Roman"/>
          <w:iCs/>
          <w:sz w:val="24"/>
          <w:szCs w:val="24"/>
        </w:rPr>
        <w:t xml:space="preserve">savininkui priklausančių statinių įsiterpimas į kito asmens žemės sklypą dėl taip padarytų žemės sklypo kadastrinių matavimų </w:t>
      </w:r>
      <w:r w:rsidRPr="00D75831">
        <w:rPr>
          <w:rFonts w:ascii="Times New Roman" w:hAnsi="Times New Roman"/>
          <w:i/>
          <w:sz w:val="24"/>
          <w:szCs w:val="24"/>
        </w:rPr>
        <w:t>per se</w:t>
      </w:r>
      <w:r w:rsidRPr="00D75831">
        <w:rPr>
          <w:rFonts w:ascii="Times New Roman" w:hAnsi="Times New Roman"/>
          <w:iCs/>
          <w:sz w:val="24"/>
          <w:szCs w:val="24"/>
        </w:rPr>
        <w:t xml:space="preserve"> (pats savaime) nėra pakankamas pagrindas įpareigoti savininką nugriauti statinių dalis, t. y. taikyti kraštutinę nuosavybės teisės ribojimo priemonę. Šios priemonės taikymas vieno asmens nuosavybės teisei į žemės sklypą apginti Konstitucijos 23 straipsnio prasme reikštų statinio savininko nuosavybės teisės į statinius suvaržymą peržengiant protingai suvokiamas ribas ir kartu būtų, </w:t>
      </w:r>
      <w:r w:rsidRPr="00D75831">
        <w:rPr>
          <w:rFonts w:ascii="Times New Roman" w:hAnsi="Times New Roman"/>
          <w:i/>
          <w:sz w:val="24"/>
          <w:szCs w:val="24"/>
        </w:rPr>
        <w:t xml:space="preserve">inter alia </w:t>
      </w:r>
      <w:r w:rsidRPr="00D75831">
        <w:rPr>
          <w:rFonts w:ascii="Times New Roman" w:hAnsi="Times New Roman"/>
          <w:iCs/>
          <w:sz w:val="24"/>
          <w:szCs w:val="24"/>
        </w:rPr>
        <w:t xml:space="preserve">(be kita ko), </w:t>
      </w:r>
      <w:r w:rsidRPr="00D75831">
        <w:rPr>
          <w:rFonts w:ascii="Times New Roman" w:hAnsi="Times New Roman"/>
          <w:iCs/>
          <w:sz w:val="24"/>
          <w:szCs w:val="24"/>
        </w:rPr>
        <w:lastRenderedPageBreak/>
        <w:t>konstituciškai nepagrįstas (žr. Lietuvos Aukščiausiojo Teismo 2019 m. spalio 16 d. nutartį civilinėje byloje Nr. 3K-3-298-695/2019).</w:t>
      </w:r>
    </w:p>
    <w:p w14:paraId="61E84FA5" w14:textId="6EDCEA83" w:rsidR="00123EE2" w:rsidRDefault="003E32FE" w:rsidP="001268B3">
      <w:pPr>
        <w:pStyle w:val="Sraopastraipa"/>
        <w:numPr>
          <w:ilvl w:val="1"/>
          <w:numId w:val="3"/>
        </w:numPr>
        <w:spacing w:after="120" w:line="240" w:lineRule="auto"/>
        <w:contextualSpacing w:val="0"/>
        <w:jc w:val="both"/>
        <w:rPr>
          <w:rFonts w:ascii="Times New Roman" w:hAnsi="Times New Roman"/>
          <w:iCs/>
          <w:sz w:val="24"/>
          <w:szCs w:val="24"/>
        </w:rPr>
      </w:pPr>
      <w:r w:rsidRPr="00564AA0">
        <w:rPr>
          <w:rFonts w:ascii="Times New Roman" w:hAnsi="Times New Roman"/>
          <w:iCs/>
          <w:sz w:val="24"/>
          <w:szCs w:val="24"/>
        </w:rPr>
        <w:t>Ieškovė ir jos sutuoktinis buvo jiems priklausančio žemės sklypo savininkai tuo metu, kai buvo atliekami tvoros statybos ir tujų sodinimo darbai, jie šiems darbams neprieštaravo, todėl tai patvirtina jų sutikimą dėl tokių darbų atlikimo.</w:t>
      </w:r>
    </w:p>
    <w:p w14:paraId="07451E41" w14:textId="7BF29BDB" w:rsidR="00D75831" w:rsidRDefault="00D75831" w:rsidP="001268B3">
      <w:pPr>
        <w:pStyle w:val="Sraopastraipa"/>
        <w:numPr>
          <w:ilvl w:val="1"/>
          <w:numId w:val="3"/>
        </w:numPr>
        <w:spacing w:after="120" w:line="240" w:lineRule="auto"/>
        <w:contextualSpacing w:val="0"/>
        <w:jc w:val="both"/>
        <w:rPr>
          <w:rFonts w:ascii="Times New Roman" w:hAnsi="Times New Roman"/>
          <w:iCs/>
          <w:sz w:val="24"/>
          <w:szCs w:val="24"/>
        </w:rPr>
      </w:pPr>
      <w:r w:rsidRPr="00D75831">
        <w:rPr>
          <w:rFonts w:ascii="Times New Roman" w:hAnsi="Times New Roman"/>
          <w:iCs/>
          <w:sz w:val="24"/>
          <w:szCs w:val="24"/>
        </w:rPr>
        <w:t xml:space="preserve">Jeigu Lietuvos Aukščiausiais Teismas </w:t>
      </w:r>
      <w:r>
        <w:rPr>
          <w:rFonts w:ascii="Times New Roman" w:hAnsi="Times New Roman"/>
          <w:iCs/>
          <w:sz w:val="24"/>
          <w:szCs w:val="24"/>
        </w:rPr>
        <w:t>nu</w:t>
      </w:r>
      <w:r w:rsidRPr="00D75831">
        <w:rPr>
          <w:rFonts w:ascii="Times New Roman" w:hAnsi="Times New Roman"/>
          <w:iCs/>
          <w:sz w:val="24"/>
          <w:szCs w:val="24"/>
        </w:rPr>
        <w:t xml:space="preserve">spręstų, </w:t>
      </w:r>
      <w:r>
        <w:rPr>
          <w:rFonts w:ascii="Times New Roman" w:hAnsi="Times New Roman"/>
          <w:iCs/>
          <w:sz w:val="24"/>
          <w:szCs w:val="24"/>
        </w:rPr>
        <w:t>kad</w:t>
      </w:r>
      <w:r w:rsidRPr="00D75831">
        <w:rPr>
          <w:rFonts w:ascii="Times New Roman" w:hAnsi="Times New Roman"/>
          <w:iCs/>
          <w:sz w:val="24"/>
          <w:szCs w:val="24"/>
        </w:rPr>
        <w:t xml:space="preserve"> servitutas skundžiamu sprendimu nustatytas nepagrįstai ir ginčo tvora bei tujos turi būti pašalint</w:t>
      </w:r>
      <w:r w:rsidR="00BE2E45">
        <w:rPr>
          <w:rFonts w:ascii="Times New Roman" w:hAnsi="Times New Roman"/>
          <w:iCs/>
          <w:sz w:val="24"/>
          <w:szCs w:val="24"/>
        </w:rPr>
        <w:t>os</w:t>
      </w:r>
      <w:r w:rsidRPr="00D75831">
        <w:rPr>
          <w:rFonts w:ascii="Times New Roman" w:hAnsi="Times New Roman"/>
          <w:iCs/>
          <w:sz w:val="24"/>
          <w:szCs w:val="24"/>
        </w:rPr>
        <w:t xml:space="preserve">, tą turėtų daryti ne atsakovė, o trečiasis asmuo </w:t>
      </w:r>
      <w:r w:rsidR="00FD565A">
        <w:rPr>
          <w:rFonts w:ascii="Times New Roman" w:hAnsi="Times New Roman"/>
          <w:iCs/>
          <w:sz w:val="24"/>
          <w:szCs w:val="24"/>
        </w:rPr>
        <w:t>J.</w:t>
      </w:r>
      <w:r w:rsidRPr="00D75831">
        <w:rPr>
          <w:rFonts w:ascii="Times New Roman" w:hAnsi="Times New Roman"/>
          <w:iCs/>
          <w:sz w:val="24"/>
          <w:szCs w:val="24"/>
        </w:rPr>
        <w:t xml:space="preserve"> </w:t>
      </w:r>
      <w:r w:rsidR="005466BB">
        <w:rPr>
          <w:rFonts w:ascii="Times New Roman" w:hAnsi="Times New Roman"/>
          <w:iCs/>
          <w:sz w:val="24"/>
          <w:szCs w:val="24"/>
        </w:rPr>
        <w:t>B.</w:t>
      </w:r>
      <w:r w:rsidR="00012FE8">
        <w:rPr>
          <w:rFonts w:ascii="Times New Roman" w:hAnsi="Times New Roman"/>
          <w:iCs/>
          <w:sz w:val="24"/>
          <w:szCs w:val="24"/>
        </w:rPr>
        <w:t xml:space="preserve"> –</w:t>
      </w:r>
      <w:r>
        <w:rPr>
          <w:rFonts w:ascii="Times New Roman" w:hAnsi="Times New Roman"/>
          <w:iCs/>
          <w:sz w:val="24"/>
          <w:szCs w:val="24"/>
        </w:rPr>
        <w:t xml:space="preserve"> </w:t>
      </w:r>
      <w:r w:rsidRPr="00D75831">
        <w:rPr>
          <w:rFonts w:ascii="Times New Roman" w:hAnsi="Times New Roman"/>
          <w:iCs/>
          <w:sz w:val="24"/>
          <w:szCs w:val="24"/>
        </w:rPr>
        <w:t xml:space="preserve">ginčo </w:t>
      </w:r>
      <w:r w:rsidR="00FD565A">
        <w:rPr>
          <w:rFonts w:ascii="Times New Roman" w:hAnsi="Times New Roman"/>
          <w:iCs/>
          <w:sz w:val="24"/>
          <w:szCs w:val="24"/>
        </w:rPr>
        <w:t>tvoros</w:t>
      </w:r>
      <w:r w:rsidRPr="00D75831">
        <w:rPr>
          <w:rFonts w:ascii="Times New Roman" w:hAnsi="Times New Roman"/>
          <w:iCs/>
          <w:sz w:val="24"/>
          <w:szCs w:val="24"/>
        </w:rPr>
        <w:t xml:space="preserve"> statytoja ir ginčo želdinių sodintoja.</w:t>
      </w:r>
    </w:p>
    <w:p w14:paraId="12A271E4" w14:textId="6E64231A" w:rsidR="00012FE8" w:rsidRPr="00564AA0" w:rsidRDefault="00012FE8" w:rsidP="001268B3">
      <w:pPr>
        <w:pStyle w:val="Sraopastraipa"/>
        <w:numPr>
          <w:ilvl w:val="1"/>
          <w:numId w:val="3"/>
        </w:numPr>
        <w:spacing w:after="120" w:line="240" w:lineRule="auto"/>
        <w:contextualSpacing w:val="0"/>
        <w:jc w:val="both"/>
        <w:rPr>
          <w:rFonts w:ascii="Times New Roman" w:hAnsi="Times New Roman"/>
          <w:iCs/>
          <w:sz w:val="24"/>
          <w:szCs w:val="24"/>
        </w:rPr>
      </w:pPr>
      <w:r w:rsidRPr="00012FE8">
        <w:rPr>
          <w:rFonts w:ascii="Times New Roman" w:hAnsi="Times New Roman"/>
          <w:iCs/>
          <w:sz w:val="24"/>
          <w:szCs w:val="24"/>
        </w:rPr>
        <w:t>Apeliacinės instancijos teismas pagrįstai nesivadovavo UAB „JG Valuations“ konsultacija, kadangi joje nurodyta, kad „ji yra tik informacinio pobūdžio dokumentas, neturintis juridinės galios. Ji negalioja turto įkeitimo, draudimo, teisminiais bei kitais nenumatytais atvejais, kai turi būti parengiama pilna turto vertinimo ataskaita, atitinkanti Lietuvos Respublikos Turto ir verslo vertinimo pagrindų įstatymo pakeitimo įstatymo reikalavimus</w:t>
      </w:r>
      <w:r w:rsidR="00AD76CC">
        <w:rPr>
          <w:rFonts w:ascii="Times New Roman" w:hAnsi="Times New Roman"/>
          <w:iCs/>
          <w:sz w:val="24"/>
          <w:szCs w:val="24"/>
        </w:rPr>
        <w:t>.</w:t>
      </w:r>
      <w:r w:rsidRPr="00012FE8">
        <w:rPr>
          <w:rFonts w:ascii="Times New Roman" w:hAnsi="Times New Roman"/>
          <w:iCs/>
          <w:sz w:val="24"/>
          <w:szCs w:val="24"/>
        </w:rPr>
        <w:t>“</w:t>
      </w:r>
    </w:p>
    <w:p w14:paraId="28446341" w14:textId="7BAD3CF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400827F2"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04312499"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38D29BC6" w14:textId="77777777" w:rsidR="00012FE8" w:rsidRDefault="00012FE8" w:rsidP="00012FE8">
      <w:pPr>
        <w:spacing w:after="120"/>
        <w:jc w:val="both"/>
        <w:rPr>
          <w:iCs/>
        </w:rPr>
      </w:pPr>
    </w:p>
    <w:p w14:paraId="10A66298" w14:textId="2D53D67A"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197804">
        <w:rPr>
          <w:rFonts w:ascii="Times New Roman" w:hAnsi="Times New Roman"/>
          <w:i/>
          <w:iCs/>
          <w:sz w:val="24"/>
          <w:szCs w:val="24"/>
        </w:rPr>
        <w:t xml:space="preserve">Dėl </w:t>
      </w:r>
      <w:r w:rsidR="00611131" w:rsidRPr="00197804">
        <w:rPr>
          <w:rFonts w:ascii="Times New Roman" w:hAnsi="Times New Roman"/>
          <w:i/>
          <w:iCs/>
          <w:sz w:val="24"/>
          <w:szCs w:val="24"/>
        </w:rPr>
        <w:t>servituto nustatymo sąlygų</w:t>
      </w:r>
      <w:r w:rsidR="00B63588" w:rsidRPr="00197804">
        <w:t xml:space="preserve"> </w:t>
      </w:r>
      <w:r w:rsidR="00B63588" w:rsidRPr="00197804">
        <w:rPr>
          <w:rFonts w:ascii="Times New Roman" w:hAnsi="Times New Roman"/>
          <w:i/>
          <w:iCs/>
          <w:sz w:val="24"/>
          <w:szCs w:val="24"/>
        </w:rPr>
        <w:t>ir galimybės nustatyti servitutą siekiant naudotis antraeili</w:t>
      </w:r>
      <w:r w:rsidR="00646A09" w:rsidRPr="00197804">
        <w:rPr>
          <w:rFonts w:ascii="Times New Roman" w:hAnsi="Times New Roman"/>
          <w:i/>
          <w:iCs/>
          <w:sz w:val="24"/>
          <w:szCs w:val="24"/>
        </w:rPr>
        <w:t>ais</w:t>
      </w:r>
      <w:r w:rsidR="00B63588" w:rsidRPr="00197804">
        <w:rPr>
          <w:rFonts w:ascii="Times New Roman" w:hAnsi="Times New Roman"/>
          <w:i/>
          <w:iCs/>
          <w:sz w:val="24"/>
          <w:szCs w:val="24"/>
        </w:rPr>
        <w:t xml:space="preserve"> daikt</w:t>
      </w:r>
      <w:r w:rsidR="00646A09" w:rsidRPr="00197804">
        <w:rPr>
          <w:rFonts w:ascii="Times New Roman" w:hAnsi="Times New Roman"/>
          <w:i/>
          <w:iCs/>
          <w:sz w:val="24"/>
          <w:szCs w:val="24"/>
        </w:rPr>
        <w:t>ais</w:t>
      </w:r>
    </w:p>
    <w:p w14:paraId="5A212361" w14:textId="2D358776" w:rsidR="00123EE2" w:rsidRPr="00E52D0E" w:rsidRDefault="00123EE2">
      <w:pPr>
        <w:pStyle w:val="Sraopastraipa"/>
        <w:spacing w:after="120" w:line="240" w:lineRule="auto"/>
        <w:ind w:left="0" w:firstLine="720"/>
        <w:contextualSpacing w:val="0"/>
        <w:jc w:val="both"/>
        <w:rPr>
          <w:rFonts w:ascii="Times New Roman" w:hAnsi="Times New Roman"/>
          <w:iCs/>
          <w:sz w:val="24"/>
          <w:szCs w:val="24"/>
        </w:rPr>
      </w:pPr>
    </w:p>
    <w:p w14:paraId="5B6D6D5D" w14:textId="3317EEB5" w:rsidR="0000048F" w:rsidRDefault="00913134" w:rsidP="0000048F">
      <w:pPr>
        <w:pStyle w:val="Sraopastraipa"/>
        <w:numPr>
          <w:ilvl w:val="0"/>
          <w:numId w:val="3"/>
        </w:numPr>
        <w:spacing w:after="120" w:line="240" w:lineRule="auto"/>
        <w:contextualSpacing w:val="0"/>
        <w:jc w:val="both"/>
        <w:rPr>
          <w:rFonts w:ascii="Times New Roman" w:hAnsi="Times New Roman"/>
          <w:iCs/>
          <w:sz w:val="24"/>
          <w:szCs w:val="24"/>
        </w:rPr>
      </w:pPr>
      <w:r w:rsidRPr="00DC5CB0">
        <w:rPr>
          <w:rFonts w:ascii="Times New Roman" w:hAnsi="Times New Roman"/>
          <w:iCs/>
          <w:sz w:val="24"/>
          <w:szCs w:val="24"/>
        </w:rPr>
        <w:t>Servitutas yra išvestinė daiktinė teisė, suteikianti galimybę jos turėtojui naudotis svetimu daiktu. Pagal CK 4.111 straipsnio 1 dalį</w:t>
      </w:r>
      <w:r w:rsidR="00664D49" w:rsidRPr="00DC5CB0">
        <w:rPr>
          <w:rFonts w:ascii="Times New Roman" w:hAnsi="Times New Roman"/>
          <w:iCs/>
          <w:sz w:val="24"/>
          <w:szCs w:val="24"/>
        </w:rPr>
        <w:t>,</w:t>
      </w:r>
      <w:r w:rsidRPr="00DC5CB0">
        <w:rPr>
          <w:rFonts w:ascii="Times New Roman" w:hAnsi="Times New Roman"/>
          <w:iCs/>
          <w:sz w:val="24"/>
          <w:szCs w:val="24"/>
        </w:rPr>
        <w:t xml:space="preserve"> servitutas – tai teisė į svetimą nekilnojamąjį daiktą, suteikiama naudotis tuo svetimu daiktu (tarnaujančiuoju daiktu), arba to daikto savininko teisės naudotis daiktu apribojimas, siekiant užtikrinti daikto, dėl kurio nustatomas servitutas (viešpataujančiojo daikto), tinkamą naudojimą. </w:t>
      </w:r>
      <w:r w:rsidR="0000048F" w:rsidRPr="00913134">
        <w:rPr>
          <w:rFonts w:ascii="Times New Roman" w:hAnsi="Times New Roman"/>
          <w:iCs/>
          <w:sz w:val="24"/>
          <w:szCs w:val="24"/>
        </w:rPr>
        <w:t>Pagal CK 4.124 straipsnio 1 dalį</w:t>
      </w:r>
      <w:r w:rsidR="0000048F">
        <w:rPr>
          <w:rFonts w:ascii="Times New Roman" w:hAnsi="Times New Roman"/>
          <w:iCs/>
          <w:sz w:val="24"/>
          <w:szCs w:val="24"/>
        </w:rPr>
        <w:t>,</w:t>
      </w:r>
      <w:r w:rsidR="0000048F" w:rsidRPr="00913134">
        <w:rPr>
          <w:rFonts w:ascii="Times New Roman" w:hAnsi="Times New Roman"/>
          <w:iCs/>
          <w:sz w:val="24"/>
          <w:szCs w:val="24"/>
        </w:rPr>
        <w:t xml:space="preserve"> servitutą gali nustatyti įstatymai, sandoriai ir teismo sprendimas, o įstatymo nurodytais atvejais – administracinis aktas. CK 4.126</w:t>
      </w:r>
      <w:r w:rsidR="00C7251C">
        <w:rPr>
          <w:rFonts w:ascii="Times New Roman" w:hAnsi="Times New Roman"/>
          <w:iCs/>
          <w:sz w:val="24"/>
          <w:szCs w:val="24"/>
        </w:rPr>
        <w:t> </w:t>
      </w:r>
      <w:r w:rsidR="0000048F" w:rsidRPr="00913134">
        <w:rPr>
          <w:rFonts w:ascii="Times New Roman" w:hAnsi="Times New Roman"/>
          <w:iCs/>
          <w:sz w:val="24"/>
          <w:szCs w:val="24"/>
        </w:rPr>
        <w:t>straipsnio 1 dalyje nustatyta, kad teismo sprendimu servitutas nustatomas, jeigu savininkai nesusitaria, o nenustačius servituto nebūtų įmanoma normaliomis sąnaudomis daikto naudoti pagal paskirtį.</w:t>
      </w:r>
    </w:p>
    <w:p w14:paraId="2C04DF83" w14:textId="50CC0C28" w:rsidR="00E71B18" w:rsidRPr="00DC5CB0" w:rsidRDefault="00DC5CB0" w:rsidP="004A7953">
      <w:pPr>
        <w:pStyle w:val="Sraopastraipa"/>
        <w:numPr>
          <w:ilvl w:val="0"/>
          <w:numId w:val="3"/>
        </w:numPr>
        <w:spacing w:after="120" w:line="240" w:lineRule="auto"/>
        <w:contextualSpacing w:val="0"/>
        <w:jc w:val="both"/>
        <w:rPr>
          <w:rFonts w:ascii="Times New Roman" w:hAnsi="Times New Roman"/>
          <w:iCs/>
          <w:sz w:val="24"/>
          <w:szCs w:val="24"/>
        </w:rPr>
      </w:pPr>
      <w:r w:rsidRPr="00DC5CB0">
        <w:rPr>
          <w:rFonts w:ascii="Times New Roman" w:hAnsi="Times New Roman"/>
          <w:iCs/>
          <w:sz w:val="24"/>
          <w:szCs w:val="24"/>
        </w:rPr>
        <w:t xml:space="preserve">Kasacinio teismo praktikoje nurodyta, kad </w:t>
      </w:r>
      <w:r w:rsidR="00DA5428" w:rsidRPr="00DA5428">
        <w:rPr>
          <w:rFonts w:ascii="Times New Roman" w:eastAsia="Calibri" w:hAnsi="Times New Roman"/>
          <w:sz w:val="24"/>
          <w:lang w:eastAsia="en-US"/>
        </w:rPr>
        <w:t>teismo sprendimu nustatomo servituto, kaip daiktinės teisės, esmė – sudarymas galimybės normaliomis sąnaudomis naudoti nekilnojamąjį daiktą (viešpataujantįjį), kartu suvaržant kito nekilnojamojo daikto (tarnaujančiojo) savininko teises naudoti šį daiktą (jo dalį)</w:t>
      </w:r>
      <w:r w:rsidR="00DA5428">
        <w:rPr>
          <w:rFonts w:ascii="Times New Roman" w:eastAsia="Calibri" w:hAnsi="Times New Roman"/>
          <w:sz w:val="24"/>
          <w:lang w:eastAsia="en-US"/>
        </w:rPr>
        <w:t xml:space="preserve"> </w:t>
      </w:r>
      <w:r w:rsidR="002A5737">
        <w:rPr>
          <w:rFonts w:ascii="Times New Roman" w:eastAsia="Calibri" w:hAnsi="Times New Roman"/>
          <w:sz w:val="24"/>
          <w:lang w:eastAsia="en-US"/>
        </w:rPr>
        <w:t>(</w:t>
      </w:r>
      <w:r w:rsidR="00DA5428">
        <w:rPr>
          <w:rFonts w:ascii="Times New Roman" w:eastAsia="Calibri" w:hAnsi="Times New Roman"/>
          <w:sz w:val="24"/>
          <w:lang w:eastAsia="en-US"/>
        </w:rPr>
        <w:t>žr. Lietuvos Aukščiausiojo Teismo 2024 m. gruodžio 5 d. nutarties civilinėje byloje Nr</w:t>
      </w:r>
      <w:r w:rsidR="00DA5428" w:rsidRPr="00DA5428">
        <w:rPr>
          <w:rFonts w:ascii="Times New Roman" w:eastAsia="Calibri" w:hAnsi="Times New Roman"/>
          <w:sz w:val="24"/>
          <w:lang w:eastAsia="en-US"/>
        </w:rPr>
        <w:t>.</w:t>
      </w:r>
      <w:r w:rsidR="00DA5428">
        <w:rPr>
          <w:rFonts w:ascii="Times New Roman" w:eastAsia="Calibri" w:hAnsi="Times New Roman"/>
          <w:sz w:val="24"/>
          <w:lang w:eastAsia="en-US"/>
        </w:rPr>
        <w:t xml:space="preserve"> 3K-3-239-403/20</w:t>
      </w:r>
      <w:r w:rsidR="002A5737">
        <w:rPr>
          <w:rFonts w:ascii="Times New Roman" w:eastAsia="Calibri" w:hAnsi="Times New Roman"/>
          <w:sz w:val="24"/>
          <w:lang w:eastAsia="en-US"/>
        </w:rPr>
        <w:t>2</w:t>
      </w:r>
      <w:r w:rsidR="00DA5428">
        <w:rPr>
          <w:rFonts w:ascii="Times New Roman" w:eastAsia="Calibri" w:hAnsi="Times New Roman"/>
          <w:sz w:val="24"/>
          <w:lang w:eastAsia="en-US"/>
        </w:rPr>
        <w:t>4 43 punktą).</w:t>
      </w:r>
      <w:r w:rsidR="00DA5428" w:rsidRPr="00DA5428">
        <w:rPr>
          <w:rFonts w:ascii="Times New Roman" w:eastAsia="Calibri" w:hAnsi="Times New Roman"/>
          <w:sz w:val="24"/>
          <w:lang w:eastAsia="en-US"/>
        </w:rPr>
        <w:t xml:space="preserve"> </w:t>
      </w:r>
      <w:r w:rsidR="00913134" w:rsidRPr="00DC5CB0">
        <w:rPr>
          <w:rFonts w:ascii="Times New Roman" w:hAnsi="Times New Roman"/>
          <w:iCs/>
          <w:sz w:val="24"/>
          <w:szCs w:val="24"/>
        </w:rPr>
        <w:t>Servitutu suteikiamos servituto turėtojui konkrečios naudojimosi konkrečiu svetimu daiktu teisės arba atimamos iš tarnaujančiojo daikto savininko konkrečios naudojimosi daiktu teisės (CK 4.112 straipsnio 1 dalis).</w:t>
      </w:r>
    </w:p>
    <w:p w14:paraId="5ECC4933" w14:textId="39A88127" w:rsidR="00123EE2" w:rsidRDefault="00E71B18">
      <w:pPr>
        <w:pStyle w:val="Sraopastraipa"/>
        <w:numPr>
          <w:ilvl w:val="0"/>
          <w:numId w:val="3"/>
        </w:numPr>
        <w:spacing w:after="120" w:line="240" w:lineRule="auto"/>
        <w:contextualSpacing w:val="0"/>
        <w:jc w:val="both"/>
        <w:rPr>
          <w:rFonts w:ascii="Times New Roman" w:hAnsi="Times New Roman"/>
          <w:iCs/>
          <w:sz w:val="24"/>
          <w:szCs w:val="24"/>
        </w:rPr>
      </w:pPr>
      <w:r w:rsidRPr="00E71B18">
        <w:rPr>
          <w:rFonts w:ascii="Times New Roman" w:hAnsi="Times New Roman"/>
          <w:iCs/>
          <w:sz w:val="24"/>
          <w:szCs w:val="24"/>
        </w:rPr>
        <w:t xml:space="preserve">Kasacinio teismo praktikoje </w:t>
      </w:r>
      <w:r>
        <w:rPr>
          <w:rFonts w:ascii="Times New Roman" w:hAnsi="Times New Roman"/>
          <w:iCs/>
          <w:sz w:val="24"/>
          <w:szCs w:val="24"/>
        </w:rPr>
        <w:t xml:space="preserve">išaiškinta, kad </w:t>
      </w:r>
      <w:r w:rsidR="00913134" w:rsidRPr="00913134">
        <w:rPr>
          <w:rFonts w:ascii="Times New Roman" w:hAnsi="Times New Roman"/>
          <w:iCs/>
          <w:sz w:val="24"/>
          <w:szCs w:val="24"/>
        </w:rPr>
        <w:t>CK</w:t>
      </w:r>
      <w:r w:rsidR="00664D49">
        <w:rPr>
          <w:rFonts w:ascii="Times New Roman" w:hAnsi="Times New Roman"/>
          <w:iCs/>
          <w:sz w:val="24"/>
          <w:szCs w:val="24"/>
        </w:rPr>
        <w:t xml:space="preserve"> </w:t>
      </w:r>
      <w:r w:rsidR="00913134" w:rsidRPr="00913134">
        <w:rPr>
          <w:rFonts w:ascii="Times New Roman" w:hAnsi="Times New Roman"/>
          <w:iCs/>
          <w:sz w:val="24"/>
          <w:szCs w:val="24"/>
        </w:rPr>
        <w:t>4.126 straipsnyje įtvirtintos sąlygos, kurioms esant servitutas nustatytinas teismo sprendimu: 1) savininkų nesutarimas ir 2) būtinumas nustatyti servitutą, kad viešpataujančiojo daikto savininkas galėtų naudoti daiktą pagal paskirtį</w:t>
      </w:r>
      <w:r>
        <w:rPr>
          <w:rFonts w:ascii="Times New Roman" w:hAnsi="Times New Roman"/>
          <w:iCs/>
          <w:sz w:val="24"/>
          <w:szCs w:val="24"/>
        </w:rPr>
        <w:t xml:space="preserve"> (žr.</w:t>
      </w:r>
      <w:r w:rsidR="00234EA0">
        <w:t> </w:t>
      </w:r>
      <w:r w:rsidRPr="00E71B18">
        <w:rPr>
          <w:rFonts w:ascii="Times New Roman" w:hAnsi="Times New Roman"/>
          <w:iCs/>
          <w:sz w:val="24"/>
          <w:szCs w:val="24"/>
        </w:rPr>
        <w:t>Lietuvos Aukščiausiojo Teismo 2015</w:t>
      </w:r>
      <w:r>
        <w:rPr>
          <w:rFonts w:ascii="Times New Roman" w:hAnsi="Times New Roman"/>
          <w:iCs/>
          <w:sz w:val="24"/>
          <w:szCs w:val="24"/>
        </w:rPr>
        <w:t xml:space="preserve"> </w:t>
      </w:r>
      <w:r w:rsidRPr="00E71B18">
        <w:rPr>
          <w:rFonts w:ascii="Times New Roman" w:hAnsi="Times New Roman"/>
          <w:iCs/>
          <w:sz w:val="24"/>
          <w:szCs w:val="24"/>
        </w:rPr>
        <w:t>m. balandžio 30 d. nutart</w:t>
      </w:r>
      <w:r>
        <w:rPr>
          <w:rFonts w:ascii="Times New Roman" w:hAnsi="Times New Roman"/>
          <w:iCs/>
          <w:sz w:val="24"/>
          <w:szCs w:val="24"/>
        </w:rPr>
        <w:t>į</w:t>
      </w:r>
      <w:r w:rsidRPr="00E71B18">
        <w:rPr>
          <w:rFonts w:ascii="Times New Roman" w:hAnsi="Times New Roman"/>
          <w:iCs/>
          <w:sz w:val="24"/>
          <w:szCs w:val="24"/>
        </w:rPr>
        <w:t xml:space="preserve"> civilinėje byloje Nr. 3K-3-285-415/2015</w:t>
      </w:r>
      <w:r>
        <w:rPr>
          <w:rFonts w:ascii="Times New Roman" w:hAnsi="Times New Roman"/>
          <w:iCs/>
          <w:sz w:val="24"/>
          <w:szCs w:val="24"/>
        </w:rPr>
        <w:t xml:space="preserve"> ir joje nurodytą kasacinio teismo praktiką)</w:t>
      </w:r>
      <w:r w:rsidR="00913134" w:rsidRPr="00913134">
        <w:rPr>
          <w:rFonts w:ascii="Times New Roman" w:hAnsi="Times New Roman"/>
          <w:iCs/>
          <w:sz w:val="24"/>
          <w:szCs w:val="24"/>
        </w:rPr>
        <w:t xml:space="preserve">. </w:t>
      </w:r>
      <w:r w:rsidRPr="00E71B18">
        <w:rPr>
          <w:rFonts w:ascii="Times New Roman" w:hAnsi="Times New Roman"/>
          <w:iCs/>
          <w:sz w:val="24"/>
          <w:szCs w:val="24"/>
        </w:rPr>
        <w:t xml:space="preserve">Servitutas priverstinai gali būti nustatomas tik tokiu atveju, kai jis yra objektyviai būtinas; servituto būtinumas turi būti objektyvus, įrodytas ir vienintelis būdas išspręsti daikto savininko interesų įgyvendinimą </w:t>
      </w:r>
      <w:r>
        <w:rPr>
          <w:rFonts w:ascii="Times New Roman" w:hAnsi="Times New Roman"/>
          <w:iCs/>
          <w:sz w:val="24"/>
          <w:szCs w:val="24"/>
        </w:rPr>
        <w:lastRenderedPageBreak/>
        <w:t>(žr.</w:t>
      </w:r>
      <w:r w:rsidR="00234EA0">
        <w:rPr>
          <w:rFonts w:ascii="Times New Roman" w:hAnsi="Times New Roman"/>
          <w:iCs/>
          <w:sz w:val="24"/>
          <w:szCs w:val="24"/>
        </w:rPr>
        <w:t> </w:t>
      </w:r>
      <w:r w:rsidRPr="00E71B18">
        <w:rPr>
          <w:rFonts w:ascii="Times New Roman" w:hAnsi="Times New Roman"/>
          <w:iCs/>
          <w:sz w:val="24"/>
          <w:szCs w:val="24"/>
        </w:rPr>
        <w:t>Lietuvos Aukščiausiojo Teismo 2024 m. sausio 4 d. nutarti</w:t>
      </w:r>
      <w:r>
        <w:rPr>
          <w:rFonts w:ascii="Times New Roman" w:hAnsi="Times New Roman"/>
          <w:iCs/>
          <w:sz w:val="24"/>
          <w:szCs w:val="24"/>
        </w:rPr>
        <w:t>e</w:t>
      </w:r>
      <w:r w:rsidRPr="00E71B18">
        <w:rPr>
          <w:rFonts w:ascii="Times New Roman" w:hAnsi="Times New Roman"/>
          <w:iCs/>
          <w:sz w:val="24"/>
          <w:szCs w:val="24"/>
        </w:rPr>
        <w:t>s civilinėje byloje Nr. e3K-3-48-916/2024</w:t>
      </w:r>
      <w:r>
        <w:rPr>
          <w:rFonts w:ascii="Times New Roman" w:hAnsi="Times New Roman"/>
          <w:iCs/>
          <w:sz w:val="24"/>
          <w:szCs w:val="24"/>
        </w:rPr>
        <w:t xml:space="preserve"> 34 punktą ir jame nurodytą kasacinio teismo praktiką). </w:t>
      </w:r>
      <w:r w:rsidR="00C3289C">
        <w:rPr>
          <w:rFonts w:ascii="Times New Roman" w:hAnsi="Times New Roman"/>
          <w:iCs/>
          <w:sz w:val="24"/>
          <w:szCs w:val="24"/>
        </w:rPr>
        <w:t>B</w:t>
      </w:r>
      <w:r w:rsidR="00C3289C" w:rsidRPr="00C3289C">
        <w:rPr>
          <w:rFonts w:ascii="Times New Roman" w:hAnsi="Times New Roman"/>
          <w:iCs/>
          <w:sz w:val="24"/>
          <w:szCs w:val="24"/>
        </w:rPr>
        <w:t>ylą dėl servituto nustatymo nagrinėjantys teismai pirmiausia turi įvertinti, ar daikto savininkas, įgyvendindamas savo nuosavybės teisę ir siekdamas, kad dėl daikto tinkamo naudojimo būtų nustatytas servitutas, išnaudojo visas objektyvias ir įmanomas galimybes, kad nuosavybės teisę būtų galima įgyvendinti neapribojant kitų savininkų teisių ir interesų. Atsižvelgiant į nuosavybės teisės svarbą, nuosavybės teisės ribojimas pateisinamas tik esant svarbioms priežastims ir nėra pagrindo taikyti servitutą ir riboti kito (tarnaujančiojo daikto) savininko nuosavybės teisę vien todėl, kad savininkas, siekiantis servituto nustatymo, nori naudotis svetimu daiktu, nes jam taip yra naudingiau ar patogiau</w:t>
      </w:r>
      <w:r w:rsidR="00C3289C">
        <w:rPr>
          <w:rFonts w:ascii="Times New Roman" w:hAnsi="Times New Roman"/>
          <w:iCs/>
          <w:sz w:val="24"/>
          <w:szCs w:val="24"/>
        </w:rPr>
        <w:t>.</w:t>
      </w:r>
      <w:r w:rsidR="00C3289C" w:rsidRPr="00C3289C">
        <w:rPr>
          <w:rFonts w:ascii="Times New Roman" w:hAnsi="Times New Roman"/>
          <w:iCs/>
          <w:sz w:val="24"/>
          <w:szCs w:val="24"/>
        </w:rPr>
        <w:t xml:space="preserve"> Servituto būtinybei pagrįsti esminę reikšmę turi tai, kad nėra kito tinkamo nuosavybės teisės naudojimo būdo, kaip tik apriboti kito asmens nuosavybės teisę</w:t>
      </w:r>
      <w:r w:rsidR="00C3289C">
        <w:rPr>
          <w:rFonts w:ascii="Times New Roman" w:hAnsi="Times New Roman"/>
          <w:iCs/>
          <w:sz w:val="24"/>
          <w:szCs w:val="24"/>
        </w:rPr>
        <w:t xml:space="preserve"> (žr. </w:t>
      </w:r>
      <w:r w:rsidR="00C3289C" w:rsidRPr="00C3289C">
        <w:rPr>
          <w:rFonts w:ascii="Times New Roman" w:hAnsi="Times New Roman"/>
          <w:iCs/>
          <w:sz w:val="24"/>
          <w:szCs w:val="24"/>
        </w:rPr>
        <w:t>Lietuvos Aukščiausiojo Teismo 2021 m. rugsėjo 22 d. nutarti</w:t>
      </w:r>
      <w:r w:rsidR="00C3289C">
        <w:rPr>
          <w:rFonts w:ascii="Times New Roman" w:hAnsi="Times New Roman"/>
          <w:iCs/>
          <w:sz w:val="24"/>
          <w:szCs w:val="24"/>
        </w:rPr>
        <w:t>e</w:t>
      </w:r>
      <w:r w:rsidR="00C3289C" w:rsidRPr="00C3289C">
        <w:rPr>
          <w:rFonts w:ascii="Times New Roman" w:hAnsi="Times New Roman"/>
          <w:iCs/>
          <w:sz w:val="24"/>
          <w:szCs w:val="24"/>
        </w:rPr>
        <w:t>s civilinėje byloje Nr. e3K-3-229-916/2021</w:t>
      </w:r>
      <w:r w:rsidR="00C3289C">
        <w:rPr>
          <w:rFonts w:ascii="Times New Roman" w:hAnsi="Times New Roman"/>
          <w:iCs/>
          <w:sz w:val="24"/>
          <w:szCs w:val="24"/>
        </w:rPr>
        <w:t xml:space="preserve"> 23 punktą)</w:t>
      </w:r>
      <w:r w:rsidR="00C3289C" w:rsidRPr="00C3289C">
        <w:rPr>
          <w:rFonts w:ascii="Times New Roman" w:hAnsi="Times New Roman"/>
          <w:iCs/>
          <w:sz w:val="24"/>
          <w:szCs w:val="24"/>
        </w:rPr>
        <w:t>.</w:t>
      </w:r>
      <w:r w:rsidR="00C3289C" w:rsidRPr="00C3289C">
        <w:rPr>
          <w:rFonts w:ascii="Arial" w:hAnsi="Arial" w:cs="Arial"/>
          <w:color w:val="000000"/>
          <w:sz w:val="23"/>
          <w:szCs w:val="23"/>
          <w:shd w:val="clear" w:color="auto" w:fill="FFFFFF"/>
        </w:rPr>
        <w:t xml:space="preserve"> </w:t>
      </w:r>
      <w:r w:rsidR="00C3289C" w:rsidRPr="00C3289C">
        <w:rPr>
          <w:rFonts w:ascii="Times New Roman" w:hAnsi="Times New Roman"/>
          <w:iCs/>
          <w:sz w:val="24"/>
          <w:szCs w:val="24"/>
        </w:rPr>
        <w:t>Kadangi servitutu yra suvaržoma kito asmens nuosavybės teisė, sprendžiant su servituto nustatymu susijusius klausimus, būtina siekti abiejų daiktų savininkų interesų pusiausvyros, be pakankamo pagrindo nevaržyti tarnaujančiojo daikto savininko nuosavybės teisės, viešpataujančiojo daikto savininkui kilusių daikto naudojimo problemų nespręsti išimtinai kito asmens (tarnaujančiojo daikto savininko) teisių sąskaita</w:t>
      </w:r>
      <w:r w:rsidR="00C3289C">
        <w:rPr>
          <w:rFonts w:ascii="Times New Roman" w:hAnsi="Times New Roman"/>
          <w:iCs/>
          <w:sz w:val="24"/>
          <w:szCs w:val="24"/>
        </w:rPr>
        <w:t xml:space="preserve"> (žr. </w:t>
      </w:r>
      <w:r w:rsidR="00C3289C" w:rsidRPr="00C3289C">
        <w:rPr>
          <w:rFonts w:ascii="Times New Roman" w:hAnsi="Times New Roman"/>
          <w:iCs/>
          <w:sz w:val="24"/>
          <w:szCs w:val="24"/>
        </w:rPr>
        <w:t>Lietuvos Aukščiausiojo Teismo 2024</w:t>
      </w:r>
      <w:r w:rsidR="00C3289C">
        <w:rPr>
          <w:rFonts w:ascii="Times New Roman" w:hAnsi="Times New Roman"/>
          <w:iCs/>
          <w:sz w:val="24"/>
          <w:szCs w:val="24"/>
        </w:rPr>
        <w:t> </w:t>
      </w:r>
      <w:r w:rsidR="00C3289C" w:rsidRPr="00C3289C">
        <w:rPr>
          <w:rFonts w:ascii="Times New Roman" w:hAnsi="Times New Roman"/>
          <w:iCs/>
          <w:sz w:val="24"/>
          <w:szCs w:val="24"/>
        </w:rPr>
        <w:t>m. balandžio 23 d. nutarti</w:t>
      </w:r>
      <w:r w:rsidR="00C3289C">
        <w:rPr>
          <w:rFonts w:ascii="Times New Roman" w:hAnsi="Times New Roman"/>
          <w:iCs/>
          <w:sz w:val="24"/>
          <w:szCs w:val="24"/>
        </w:rPr>
        <w:t>e</w:t>
      </w:r>
      <w:r w:rsidR="00C3289C" w:rsidRPr="00C3289C">
        <w:rPr>
          <w:rFonts w:ascii="Times New Roman" w:hAnsi="Times New Roman"/>
          <w:iCs/>
          <w:sz w:val="24"/>
          <w:szCs w:val="24"/>
        </w:rPr>
        <w:t>s civilinėje byloje Nr. e3K-3-105-701/2024</w:t>
      </w:r>
      <w:r w:rsidR="00C3289C">
        <w:rPr>
          <w:rFonts w:ascii="Times New Roman" w:hAnsi="Times New Roman"/>
          <w:iCs/>
          <w:sz w:val="24"/>
          <w:szCs w:val="24"/>
        </w:rPr>
        <w:t xml:space="preserve"> 35 punktą).</w:t>
      </w:r>
    </w:p>
    <w:p w14:paraId="370EB658" w14:textId="50E7107F" w:rsidR="00123EE2" w:rsidRDefault="00C3289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Kasacinio teismo praktikoje pažymėta, kad p</w:t>
      </w:r>
      <w:r w:rsidRPr="00C3289C">
        <w:rPr>
          <w:rFonts w:ascii="Times New Roman" w:hAnsi="Times New Roman"/>
          <w:iCs/>
          <w:sz w:val="24"/>
          <w:szCs w:val="24"/>
        </w:rPr>
        <w:t xml:space="preserve">agal bendrąją įrodinėjimo naštos paskirstymo taisyklę, įtvirtintą Lietuvos Respublikos civilinio proceso kodekso </w:t>
      </w:r>
      <w:r>
        <w:rPr>
          <w:rFonts w:ascii="Times New Roman" w:hAnsi="Times New Roman"/>
          <w:iCs/>
          <w:sz w:val="24"/>
          <w:szCs w:val="24"/>
        </w:rPr>
        <w:t xml:space="preserve">(toliau ‒ ir </w:t>
      </w:r>
      <w:r w:rsidRPr="00C3289C">
        <w:rPr>
          <w:rFonts w:ascii="Times New Roman" w:hAnsi="Times New Roman"/>
          <w:iCs/>
          <w:sz w:val="24"/>
          <w:szCs w:val="24"/>
        </w:rPr>
        <w:t>CPK</w:t>
      </w:r>
      <w:r>
        <w:rPr>
          <w:rFonts w:ascii="Times New Roman" w:hAnsi="Times New Roman"/>
          <w:iCs/>
          <w:sz w:val="24"/>
          <w:szCs w:val="24"/>
        </w:rPr>
        <w:t>)</w:t>
      </w:r>
      <w:r w:rsidRPr="00C3289C">
        <w:rPr>
          <w:rFonts w:ascii="Times New Roman" w:hAnsi="Times New Roman"/>
          <w:iCs/>
          <w:sz w:val="24"/>
          <w:szCs w:val="24"/>
        </w:rPr>
        <w:t xml:space="preserve"> 178</w:t>
      </w:r>
      <w:r>
        <w:rPr>
          <w:rFonts w:ascii="Times New Roman" w:hAnsi="Times New Roman"/>
          <w:iCs/>
          <w:sz w:val="24"/>
          <w:szCs w:val="24"/>
        </w:rPr>
        <w:t> </w:t>
      </w:r>
      <w:r w:rsidRPr="00C3289C">
        <w:rPr>
          <w:rFonts w:ascii="Times New Roman" w:hAnsi="Times New Roman"/>
          <w:iCs/>
          <w:sz w:val="24"/>
          <w:szCs w:val="24"/>
        </w:rPr>
        <w:t>straipsnyje, būtent ieškovui, reikalaujančiam servituto nustatymo, tenka įrodinėjimo našta ir pareiga įrodyti, kad nėra kitų alternatyvių galimybių patenkinti jo daikto naudojimo normaliomis sąlygomis poreikius ar kad tai neįmanoma be neproporcingai didelių sąnaudų (CPK 12 ir 178</w:t>
      </w:r>
      <w:r>
        <w:rPr>
          <w:rFonts w:ascii="Times New Roman" w:hAnsi="Times New Roman"/>
          <w:iCs/>
          <w:sz w:val="24"/>
          <w:szCs w:val="24"/>
        </w:rPr>
        <w:t> </w:t>
      </w:r>
      <w:r w:rsidRPr="00C3289C">
        <w:rPr>
          <w:rFonts w:ascii="Times New Roman" w:hAnsi="Times New Roman"/>
          <w:iCs/>
          <w:sz w:val="24"/>
          <w:szCs w:val="24"/>
        </w:rPr>
        <w:t>straipsniai) (Lietuvos Aukščiausiojo Teismo 2016 m. vasario 12 d. nutartis byloje Nr. 3K-3-94-248/2016, 14 punktas; 2021 m. sausio 13 d. nutartis civilinėje byloje Nr. e3K-3-181-695/2021, 57 punktas; 2021 m. spalio 28 d. nutartis civilinėje byloje Nr. e3K-3-268-701/2021, 24 punktas). Tai, ar viešpataujančiojo daikto naudojimo pagal paskirtį, nenustačius servituto, sąnaudos yra normalios, yra fakto klausimas, kuris sprendžiamas atsižvelgiant į konkrečias bylos aplinkybes, vadovaujantis bendraisiais teisingumo, protingumo ir sąžiningumo principais</w:t>
      </w:r>
      <w:r w:rsidR="004E1591">
        <w:rPr>
          <w:rFonts w:ascii="Times New Roman" w:hAnsi="Times New Roman"/>
          <w:iCs/>
          <w:sz w:val="24"/>
          <w:szCs w:val="24"/>
        </w:rPr>
        <w:t xml:space="preserve"> (</w:t>
      </w:r>
      <w:r w:rsidR="004E1591" w:rsidRPr="004E1591">
        <w:rPr>
          <w:rFonts w:ascii="Times New Roman" w:hAnsi="Times New Roman"/>
          <w:iCs/>
          <w:sz w:val="24"/>
          <w:szCs w:val="24"/>
        </w:rPr>
        <w:t>Lietuvos Aukščiausiojo Teismo 2023 m. gruodžio 21 d. nutartis civilinėje byloje Nr. e3K-3-338-381/2023</w:t>
      </w:r>
      <w:r w:rsidR="004E1591">
        <w:rPr>
          <w:rFonts w:ascii="Times New Roman" w:hAnsi="Times New Roman"/>
          <w:iCs/>
          <w:sz w:val="24"/>
          <w:szCs w:val="24"/>
        </w:rPr>
        <w:t>, 50 punktas)</w:t>
      </w:r>
      <w:r w:rsidRPr="00C3289C">
        <w:rPr>
          <w:rFonts w:ascii="Times New Roman" w:hAnsi="Times New Roman"/>
          <w:iCs/>
          <w:sz w:val="24"/>
          <w:szCs w:val="24"/>
        </w:rPr>
        <w:t>.</w:t>
      </w:r>
    </w:p>
    <w:p w14:paraId="44E7153E" w14:textId="4DF33FCA" w:rsidR="00135325" w:rsidRDefault="00934C46">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Nagrinėj</w:t>
      </w:r>
      <w:r w:rsidR="00C7251C">
        <w:rPr>
          <w:rFonts w:ascii="Times New Roman" w:hAnsi="Times New Roman"/>
          <w:iCs/>
          <w:sz w:val="24"/>
          <w:szCs w:val="24"/>
        </w:rPr>
        <w:t>am</w:t>
      </w:r>
      <w:r>
        <w:rPr>
          <w:rFonts w:ascii="Times New Roman" w:hAnsi="Times New Roman"/>
          <w:iCs/>
          <w:sz w:val="24"/>
          <w:szCs w:val="24"/>
        </w:rPr>
        <w:t>o</w:t>
      </w:r>
      <w:r w:rsidR="00C7251C">
        <w:rPr>
          <w:rFonts w:ascii="Times New Roman" w:hAnsi="Times New Roman"/>
          <w:iCs/>
          <w:sz w:val="24"/>
          <w:szCs w:val="24"/>
        </w:rPr>
        <w:t>j</w:t>
      </w:r>
      <w:r>
        <w:rPr>
          <w:rFonts w:ascii="Times New Roman" w:hAnsi="Times New Roman"/>
          <w:iCs/>
          <w:sz w:val="24"/>
          <w:szCs w:val="24"/>
        </w:rPr>
        <w:t xml:space="preserve">e byloje </w:t>
      </w:r>
      <w:r w:rsidR="006545C3">
        <w:rPr>
          <w:rFonts w:ascii="Times New Roman" w:hAnsi="Times New Roman"/>
          <w:iCs/>
          <w:sz w:val="24"/>
          <w:szCs w:val="24"/>
        </w:rPr>
        <w:t xml:space="preserve">pirmosios ir apeliacinės instancijos </w:t>
      </w:r>
      <w:r w:rsidR="000E20F6">
        <w:rPr>
          <w:rFonts w:ascii="Times New Roman" w:hAnsi="Times New Roman"/>
          <w:iCs/>
          <w:sz w:val="24"/>
          <w:szCs w:val="24"/>
        </w:rPr>
        <w:t xml:space="preserve">teismų nustatyta, kad </w:t>
      </w:r>
      <w:r w:rsidR="00523049">
        <w:rPr>
          <w:rFonts w:ascii="Times New Roman" w:hAnsi="Times New Roman"/>
          <w:iCs/>
          <w:sz w:val="24"/>
          <w:szCs w:val="24"/>
        </w:rPr>
        <w:t>objektai, dėl kurių kilęs ginčas, t. y.</w:t>
      </w:r>
      <w:r w:rsidR="00FB782A">
        <w:rPr>
          <w:rFonts w:ascii="Times New Roman" w:hAnsi="Times New Roman"/>
          <w:iCs/>
          <w:sz w:val="24"/>
          <w:szCs w:val="24"/>
        </w:rPr>
        <w:t xml:space="preserve"> </w:t>
      </w:r>
      <w:r w:rsidR="00523049" w:rsidRPr="00523049">
        <w:rPr>
          <w:rFonts w:ascii="Times New Roman" w:hAnsi="Times New Roman"/>
          <w:iCs/>
          <w:sz w:val="24"/>
          <w:szCs w:val="24"/>
        </w:rPr>
        <w:t>tvora</w:t>
      </w:r>
      <w:r w:rsidR="00523049">
        <w:rPr>
          <w:rFonts w:ascii="Times New Roman" w:hAnsi="Times New Roman"/>
          <w:iCs/>
          <w:sz w:val="24"/>
          <w:szCs w:val="24"/>
        </w:rPr>
        <w:t xml:space="preserve"> su betoniniu pamatu</w:t>
      </w:r>
      <w:r w:rsidR="00523049" w:rsidRPr="00523049">
        <w:rPr>
          <w:rFonts w:ascii="Times New Roman" w:hAnsi="Times New Roman"/>
          <w:iCs/>
          <w:sz w:val="24"/>
          <w:szCs w:val="24"/>
        </w:rPr>
        <w:t xml:space="preserve"> ir tujų gyvatvorė</w:t>
      </w:r>
      <w:r w:rsidR="00C7251C">
        <w:rPr>
          <w:rFonts w:ascii="Times New Roman" w:hAnsi="Times New Roman"/>
          <w:iCs/>
          <w:sz w:val="24"/>
          <w:szCs w:val="24"/>
        </w:rPr>
        <w:t>,</w:t>
      </w:r>
      <w:r w:rsidR="00523049">
        <w:rPr>
          <w:rFonts w:ascii="Times New Roman" w:hAnsi="Times New Roman"/>
          <w:iCs/>
          <w:sz w:val="24"/>
          <w:szCs w:val="24"/>
        </w:rPr>
        <w:t xml:space="preserve"> nuosavybės teise priklauso atsakovei. Taip pat teismų nustatyta, kad minėti ginčo objektai yra ieškov</w:t>
      </w:r>
      <w:r w:rsidR="004D365A">
        <w:rPr>
          <w:rFonts w:ascii="Times New Roman" w:hAnsi="Times New Roman"/>
          <w:iCs/>
          <w:sz w:val="24"/>
          <w:szCs w:val="24"/>
        </w:rPr>
        <w:t>ei nuosavybės teise priklausančiame</w:t>
      </w:r>
      <w:r w:rsidR="00523049">
        <w:rPr>
          <w:rFonts w:ascii="Times New Roman" w:hAnsi="Times New Roman"/>
          <w:iCs/>
          <w:sz w:val="24"/>
          <w:szCs w:val="24"/>
        </w:rPr>
        <w:t xml:space="preserve"> žemės sklyp</w:t>
      </w:r>
      <w:r w:rsidR="004D365A">
        <w:rPr>
          <w:rFonts w:ascii="Times New Roman" w:hAnsi="Times New Roman"/>
          <w:iCs/>
          <w:sz w:val="24"/>
          <w:szCs w:val="24"/>
        </w:rPr>
        <w:t xml:space="preserve">e, nutolę per 1,1 m nuo </w:t>
      </w:r>
      <w:r w:rsidR="004D365A" w:rsidRPr="004D365A">
        <w:rPr>
          <w:rFonts w:ascii="Times New Roman" w:hAnsi="Times New Roman"/>
          <w:iCs/>
          <w:sz w:val="24"/>
          <w:szCs w:val="24"/>
        </w:rPr>
        <w:t xml:space="preserve">įregistruotos </w:t>
      </w:r>
      <w:r w:rsidR="004D365A">
        <w:rPr>
          <w:rFonts w:ascii="Times New Roman" w:hAnsi="Times New Roman"/>
          <w:iCs/>
          <w:sz w:val="24"/>
          <w:szCs w:val="24"/>
        </w:rPr>
        <w:t xml:space="preserve">ribos, skiriančios ieškovės ir atsakovės sklypus. </w:t>
      </w:r>
      <w:r w:rsidR="00523049">
        <w:rPr>
          <w:rFonts w:ascii="Times New Roman" w:hAnsi="Times New Roman"/>
          <w:iCs/>
          <w:sz w:val="24"/>
          <w:szCs w:val="24"/>
        </w:rPr>
        <w:t xml:space="preserve">Pirmosios instancijos teismas sprendime </w:t>
      </w:r>
      <w:r w:rsidR="004D365A" w:rsidRPr="004D365A">
        <w:rPr>
          <w:rFonts w:ascii="Times New Roman" w:hAnsi="Times New Roman"/>
          <w:iCs/>
          <w:sz w:val="24"/>
          <w:szCs w:val="24"/>
        </w:rPr>
        <w:t xml:space="preserve">pažymėjo, kad </w:t>
      </w:r>
      <w:r w:rsidR="004D365A">
        <w:rPr>
          <w:rFonts w:ascii="Times New Roman" w:hAnsi="Times New Roman"/>
          <w:iCs/>
          <w:sz w:val="24"/>
          <w:szCs w:val="24"/>
        </w:rPr>
        <w:t>nurodyti</w:t>
      </w:r>
      <w:r w:rsidR="004D365A" w:rsidRPr="004D365A">
        <w:rPr>
          <w:rFonts w:ascii="Times New Roman" w:hAnsi="Times New Roman"/>
          <w:iCs/>
          <w:sz w:val="24"/>
          <w:szCs w:val="24"/>
        </w:rPr>
        <w:t xml:space="preserve"> objektai neatlieka savo paskirties, nes jie yra ne ant šalių sklypų ribos, bet užima svetimo (ieškovės) žemės sklypo dalį.</w:t>
      </w:r>
      <w:r w:rsidR="004D365A">
        <w:rPr>
          <w:rFonts w:ascii="Times New Roman" w:hAnsi="Times New Roman"/>
          <w:iCs/>
          <w:sz w:val="24"/>
          <w:szCs w:val="24"/>
        </w:rPr>
        <w:t xml:space="preserve"> </w:t>
      </w:r>
      <w:r w:rsidR="000E20F6">
        <w:rPr>
          <w:rFonts w:ascii="Times New Roman" w:hAnsi="Times New Roman"/>
          <w:iCs/>
          <w:sz w:val="24"/>
          <w:szCs w:val="24"/>
        </w:rPr>
        <w:t>A</w:t>
      </w:r>
      <w:r>
        <w:rPr>
          <w:rFonts w:ascii="Times New Roman" w:hAnsi="Times New Roman"/>
          <w:iCs/>
          <w:sz w:val="24"/>
          <w:szCs w:val="24"/>
        </w:rPr>
        <w:t>peliacinės instancijos teismas skundžiam</w:t>
      </w:r>
      <w:r w:rsidR="005D454A">
        <w:rPr>
          <w:rFonts w:ascii="Times New Roman" w:hAnsi="Times New Roman"/>
          <w:iCs/>
          <w:sz w:val="24"/>
          <w:szCs w:val="24"/>
        </w:rPr>
        <w:t>ame</w:t>
      </w:r>
      <w:r>
        <w:rPr>
          <w:rFonts w:ascii="Times New Roman" w:hAnsi="Times New Roman"/>
          <w:iCs/>
          <w:sz w:val="24"/>
          <w:szCs w:val="24"/>
        </w:rPr>
        <w:t xml:space="preserve"> sprendim</w:t>
      </w:r>
      <w:r w:rsidR="005D454A">
        <w:rPr>
          <w:rFonts w:ascii="Times New Roman" w:hAnsi="Times New Roman"/>
          <w:iCs/>
          <w:sz w:val="24"/>
          <w:szCs w:val="24"/>
        </w:rPr>
        <w:t>e</w:t>
      </w:r>
      <w:r>
        <w:rPr>
          <w:rFonts w:ascii="Times New Roman" w:hAnsi="Times New Roman"/>
          <w:iCs/>
          <w:sz w:val="24"/>
          <w:szCs w:val="24"/>
        </w:rPr>
        <w:t xml:space="preserve"> </w:t>
      </w:r>
      <w:r w:rsidR="005D454A">
        <w:rPr>
          <w:rFonts w:ascii="Times New Roman" w:hAnsi="Times New Roman"/>
          <w:iCs/>
          <w:sz w:val="24"/>
          <w:szCs w:val="24"/>
        </w:rPr>
        <w:t xml:space="preserve">konstatavo, kad </w:t>
      </w:r>
      <w:r w:rsidR="005D454A" w:rsidRPr="005D454A">
        <w:rPr>
          <w:rFonts w:ascii="Times New Roman" w:hAnsi="Times New Roman"/>
          <w:iCs/>
          <w:sz w:val="24"/>
          <w:szCs w:val="24"/>
        </w:rPr>
        <w:t xml:space="preserve">šiuo atveju egzistuoja abi servituto nustatymo teismo sprendimu sąlygos: bylos šalys nesutaria dėl ieškovės žemės sklypo dalies, užimtos atsakovei priklausančiais ginčo objektais, naudojimo, o servituto nustatymas yra būtinas, </w:t>
      </w:r>
      <w:r w:rsidR="00C7251C">
        <w:rPr>
          <w:rFonts w:ascii="Times New Roman" w:hAnsi="Times New Roman"/>
          <w:iCs/>
          <w:sz w:val="24"/>
          <w:szCs w:val="24"/>
        </w:rPr>
        <w:t>kad</w:t>
      </w:r>
      <w:r w:rsidR="005D454A" w:rsidRPr="005D454A">
        <w:rPr>
          <w:rFonts w:ascii="Times New Roman" w:hAnsi="Times New Roman"/>
          <w:iCs/>
          <w:sz w:val="24"/>
          <w:szCs w:val="24"/>
        </w:rPr>
        <w:t xml:space="preserve"> atsakovė galėtų užsitikrinti tinkamą (normaliomis sąnaudomis pagrįstą) objektų naudojimą pagal paskirtį.</w:t>
      </w:r>
    </w:p>
    <w:p w14:paraId="73D4FB5F" w14:textId="18A57E8A" w:rsidR="005C0F2E" w:rsidRPr="005C0F2E" w:rsidRDefault="005D454A" w:rsidP="00DE2157">
      <w:pPr>
        <w:pStyle w:val="Sraopastraipa"/>
        <w:numPr>
          <w:ilvl w:val="0"/>
          <w:numId w:val="3"/>
        </w:numPr>
        <w:spacing w:after="120" w:line="240" w:lineRule="auto"/>
        <w:contextualSpacing w:val="0"/>
        <w:jc w:val="both"/>
        <w:rPr>
          <w:rFonts w:ascii="Times New Roman" w:hAnsi="Times New Roman"/>
          <w:sz w:val="24"/>
          <w:szCs w:val="24"/>
        </w:rPr>
      </w:pPr>
      <w:bookmarkStart w:id="0" w:name="_Hlk184404442"/>
      <w:r w:rsidRPr="00A9340F">
        <w:rPr>
          <w:rFonts w:ascii="Times New Roman" w:hAnsi="Times New Roman"/>
          <w:iCs/>
          <w:sz w:val="24"/>
          <w:szCs w:val="24"/>
        </w:rPr>
        <w:t>Teisėjų kolegija tokiai apeliacinės instancijos teismo išvadai nepritaria</w:t>
      </w:r>
      <w:r w:rsidR="00135325" w:rsidRPr="00A9340F">
        <w:rPr>
          <w:rFonts w:ascii="Times New Roman" w:hAnsi="Times New Roman"/>
          <w:iCs/>
          <w:sz w:val="24"/>
          <w:szCs w:val="24"/>
        </w:rPr>
        <w:t xml:space="preserve">. </w:t>
      </w:r>
      <w:r w:rsidR="00646A09">
        <w:rPr>
          <w:rFonts w:ascii="Times New Roman" w:hAnsi="Times New Roman"/>
          <w:iCs/>
          <w:sz w:val="24"/>
          <w:szCs w:val="24"/>
        </w:rPr>
        <w:t>N</w:t>
      </w:r>
      <w:r w:rsidR="00135325" w:rsidRPr="00A9340F">
        <w:rPr>
          <w:rFonts w:ascii="Times New Roman" w:hAnsi="Times New Roman"/>
          <w:iCs/>
          <w:sz w:val="24"/>
          <w:szCs w:val="24"/>
        </w:rPr>
        <w:t>ustatant servitutą jo turinį nulemia viešpataujančiojo daikto naudojimo pagal paskirtį poreikiai (CK</w:t>
      </w:r>
      <w:r w:rsidR="00646A09">
        <w:rPr>
          <w:rFonts w:ascii="Times New Roman" w:hAnsi="Times New Roman"/>
          <w:iCs/>
          <w:sz w:val="24"/>
          <w:szCs w:val="24"/>
        </w:rPr>
        <w:t xml:space="preserve"> </w:t>
      </w:r>
      <w:r w:rsidR="00135325" w:rsidRPr="00A9340F">
        <w:rPr>
          <w:rFonts w:ascii="Times New Roman" w:hAnsi="Times New Roman"/>
          <w:iCs/>
          <w:sz w:val="24"/>
          <w:szCs w:val="24"/>
        </w:rPr>
        <w:t>4.112</w:t>
      </w:r>
      <w:r w:rsidR="00646A09">
        <w:rPr>
          <w:rFonts w:ascii="Times New Roman" w:hAnsi="Times New Roman"/>
          <w:iCs/>
          <w:sz w:val="24"/>
          <w:szCs w:val="24"/>
        </w:rPr>
        <w:t xml:space="preserve"> </w:t>
      </w:r>
      <w:r w:rsidR="00135325" w:rsidRPr="00A9340F">
        <w:rPr>
          <w:rFonts w:ascii="Times New Roman" w:hAnsi="Times New Roman"/>
          <w:iCs/>
          <w:sz w:val="24"/>
          <w:szCs w:val="24"/>
        </w:rPr>
        <w:t>straipsnio 3 dalis). Nagrinėjam</w:t>
      </w:r>
      <w:r w:rsidR="009663BD" w:rsidRPr="00A9340F">
        <w:rPr>
          <w:rFonts w:ascii="Times New Roman" w:hAnsi="Times New Roman"/>
          <w:iCs/>
          <w:sz w:val="24"/>
          <w:szCs w:val="24"/>
        </w:rPr>
        <w:t>oje</w:t>
      </w:r>
      <w:r w:rsidR="00135325" w:rsidRPr="00A9340F">
        <w:rPr>
          <w:rFonts w:ascii="Times New Roman" w:hAnsi="Times New Roman"/>
          <w:iCs/>
          <w:sz w:val="24"/>
          <w:szCs w:val="24"/>
        </w:rPr>
        <w:t xml:space="preserve"> </w:t>
      </w:r>
      <w:r w:rsidR="009663BD" w:rsidRPr="00A9340F">
        <w:rPr>
          <w:rFonts w:ascii="Times New Roman" w:hAnsi="Times New Roman"/>
          <w:iCs/>
          <w:sz w:val="24"/>
          <w:szCs w:val="24"/>
        </w:rPr>
        <w:t>byloje</w:t>
      </w:r>
      <w:r w:rsidR="00135325" w:rsidRPr="00A9340F">
        <w:rPr>
          <w:rFonts w:ascii="Times New Roman" w:hAnsi="Times New Roman"/>
          <w:iCs/>
          <w:sz w:val="24"/>
          <w:szCs w:val="24"/>
        </w:rPr>
        <w:t xml:space="preserve"> </w:t>
      </w:r>
      <w:r w:rsidR="009663BD" w:rsidRPr="00A9340F">
        <w:rPr>
          <w:rFonts w:ascii="Times New Roman" w:hAnsi="Times New Roman"/>
          <w:iCs/>
          <w:sz w:val="24"/>
          <w:szCs w:val="24"/>
        </w:rPr>
        <w:t>apeliacinės instancijos teism</w:t>
      </w:r>
      <w:r w:rsidR="002A5737">
        <w:rPr>
          <w:rFonts w:ascii="Times New Roman" w:hAnsi="Times New Roman"/>
          <w:iCs/>
          <w:sz w:val="24"/>
          <w:szCs w:val="24"/>
        </w:rPr>
        <w:t>as,</w:t>
      </w:r>
      <w:r w:rsidR="009663BD" w:rsidRPr="00A9340F">
        <w:rPr>
          <w:rFonts w:ascii="Times New Roman" w:hAnsi="Times New Roman"/>
          <w:iCs/>
          <w:sz w:val="24"/>
          <w:szCs w:val="24"/>
        </w:rPr>
        <w:t xml:space="preserve"> sprendimu nusta</w:t>
      </w:r>
      <w:r w:rsidR="003C4A80">
        <w:rPr>
          <w:rFonts w:ascii="Times New Roman" w:hAnsi="Times New Roman"/>
          <w:iCs/>
          <w:sz w:val="24"/>
          <w:szCs w:val="24"/>
        </w:rPr>
        <w:t>tydamas</w:t>
      </w:r>
      <w:r w:rsidR="009663BD" w:rsidRPr="00A9340F">
        <w:rPr>
          <w:rFonts w:ascii="Times New Roman" w:hAnsi="Times New Roman"/>
          <w:iCs/>
          <w:sz w:val="24"/>
          <w:szCs w:val="24"/>
        </w:rPr>
        <w:t xml:space="preserve"> servitutą ieškovės žemės sklypo daliai </w:t>
      </w:r>
      <w:r w:rsidR="00686E77" w:rsidRPr="00A9340F">
        <w:rPr>
          <w:rFonts w:ascii="Times New Roman" w:hAnsi="Times New Roman"/>
          <w:iCs/>
          <w:sz w:val="24"/>
          <w:szCs w:val="24"/>
        </w:rPr>
        <w:t xml:space="preserve">naudoti </w:t>
      </w:r>
      <w:r w:rsidR="009663BD" w:rsidRPr="00A9340F">
        <w:rPr>
          <w:rFonts w:ascii="Times New Roman" w:hAnsi="Times New Roman"/>
          <w:iCs/>
          <w:sz w:val="24"/>
          <w:szCs w:val="24"/>
        </w:rPr>
        <w:t>kaip tarnaujančia</w:t>
      </w:r>
      <w:r w:rsidR="00C7251C">
        <w:rPr>
          <w:rFonts w:ascii="Times New Roman" w:hAnsi="Times New Roman"/>
          <w:iCs/>
          <w:sz w:val="24"/>
          <w:szCs w:val="24"/>
        </w:rPr>
        <w:t>ja</w:t>
      </w:r>
      <w:r w:rsidR="009663BD" w:rsidRPr="00A9340F">
        <w:rPr>
          <w:rFonts w:ascii="Times New Roman" w:hAnsi="Times New Roman"/>
          <w:iCs/>
          <w:sz w:val="24"/>
          <w:szCs w:val="24"/>
        </w:rPr>
        <w:t>m daiktui, ginčo objekt</w:t>
      </w:r>
      <w:r w:rsidR="003C4A80">
        <w:rPr>
          <w:rFonts w:ascii="Times New Roman" w:hAnsi="Times New Roman"/>
          <w:iCs/>
          <w:sz w:val="24"/>
          <w:szCs w:val="24"/>
        </w:rPr>
        <w:t>us</w:t>
      </w:r>
      <w:r w:rsidR="009663BD" w:rsidRPr="00A9340F">
        <w:rPr>
          <w:rFonts w:ascii="Times New Roman" w:hAnsi="Times New Roman"/>
          <w:iCs/>
          <w:sz w:val="24"/>
          <w:szCs w:val="24"/>
        </w:rPr>
        <w:t xml:space="preserve"> (tvor</w:t>
      </w:r>
      <w:r w:rsidR="003C4A80">
        <w:rPr>
          <w:rFonts w:ascii="Times New Roman" w:hAnsi="Times New Roman"/>
          <w:iCs/>
          <w:sz w:val="24"/>
          <w:szCs w:val="24"/>
        </w:rPr>
        <w:t>ą</w:t>
      </w:r>
      <w:r w:rsidR="009663BD" w:rsidRPr="00A9340F">
        <w:rPr>
          <w:rFonts w:ascii="Times New Roman" w:hAnsi="Times New Roman"/>
          <w:iCs/>
          <w:sz w:val="24"/>
          <w:szCs w:val="24"/>
        </w:rPr>
        <w:t xml:space="preserve"> su betoniniu pamatu ir tujų gyvatvor</w:t>
      </w:r>
      <w:r w:rsidR="003C4A80">
        <w:rPr>
          <w:rFonts w:ascii="Times New Roman" w:hAnsi="Times New Roman"/>
          <w:iCs/>
          <w:sz w:val="24"/>
          <w:szCs w:val="24"/>
        </w:rPr>
        <w:t>ę</w:t>
      </w:r>
      <w:r w:rsidR="009663BD" w:rsidRPr="00A9340F">
        <w:rPr>
          <w:rFonts w:ascii="Times New Roman" w:hAnsi="Times New Roman"/>
          <w:iCs/>
          <w:sz w:val="24"/>
          <w:szCs w:val="24"/>
        </w:rPr>
        <w:t xml:space="preserve">) </w:t>
      </w:r>
      <w:r w:rsidR="003C4A80">
        <w:rPr>
          <w:rFonts w:ascii="Times New Roman" w:hAnsi="Times New Roman"/>
          <w:iCs/>
          <w:sz w:val="24"/>
          <w:szCs w:val="24"/>
        </w:rPr>
        <w:t>vertino kaip</w:t>
      </w:r>
      <w:r w:rsidR="009663BD" w:rsidRPr="00A9340F">
        <w:rPr>
          <w:rFonts w:ascii="Times New Roman" w:hAnsi="Times New Roman"/>
          <w:iCs/>
          <w:sz w:val="24"/>
          <w:szCs w:val="24"/>
        </w:rPr>
        <w:t xml:space="preserve"> viešpataujanči</w:t>
      </w:r>
      <w:r w:rsidR="003C4A80">
        <w:rPr>
          <w:rFonts w:ascii="Times New Roman" w:hAnsi="Times New Roman"/>
          <w:iCs/>
          <w:sz w:val="24"/>
          <w:szCs w:val="24"/>
        </w:rPr>
        <w:t>u</w:t>
      </w:r>
      <w:r w:rsidR="00C7251C">
        <w:rPr>
          <w:rFonts w:ascii="Times New Roman" w:hAnsi="Times New Roman"/>
          <w:iCs/>
          <w:sz w:val="24"/>
          <w:szCs w:val="24"/>
        </w:rPr>
        <w:t>osius</w:t>
      </w:r>
      <w:r w:rsidR="009663BD" w:rsidRPr="00A9340F">
        <w:rPr>
          <w:rFonts w:ascii="Times New Roman" w:hAnsi="Times New Roman"/>
          <w:iCs/>
          <w:sz w:val="24"/>
          <w:szCs w:val="24"/>
        </w:rPr>
        <w:t xml:space="preserve"> daikt</w:t>
      </w:r>
      <w:r w:rsidR="003C4A80">
        <w:rPr>
          <w:rFonts w:ascii="Times New Roman" w:hAnsi="Times New Roman"/>
          <w:iCs/>
          <w:sz w:val="24"/>
          <w:szCs w:val="24"/>
        </w:rPr>
        <w:t>u</w:t>
      </w:r>
      <w:r w:rsidR="009663BD" w:rsidRPr="00A9340F">
        <w:rPr>
          <w:rFonts w:ascii="Times New Roman" w:hAnsi="Times New Roman"/>
          <w:iCs/>
          <w:sz w:val="24"/>
          <w:szCs w:val="24"/>
        </w:rPr>
        <w:t xml:space="preserve">s. </w:t>
      </w:r>
      <w:r w:rsidR="00646A09">
        <w:rPr>
          <w:rFonts w:ascii="Times New Roman" w:hAnsi="Times New Roman"/>
          <w:iCs/>
          <w:sz w:val="24"/>
          <w:szCs w:val="24"/>
        </w:rPr>
        <w:t>B</w:t>
      </w:r>
      <w:r w:rsidR="009663BD" w:rsidRPr="00A9340F">
        <w:rPr>
          <w:rFonts w:ascii="Times New Roman" w:hAnsi="Times New Roman"/>
          <w:iCs/>
          <w:sz w:val="24"/>
          <w:szCs w:val="24"/>
        </w:rPr>
        <w:t xml:space="preserve">ylą nagrinėjusių </w:t>
      </w:r>
      <w:r w:rsidR="00135325" w:rsidRPr="00A9340F">
        <w:rPr>
          <w:rFonts w:ascii="Times New Roman" w:hAnsi="Times New Roman"/>
          <w:iCs/>
          <w:sz w:val="24"/>
          <w:szCs w:val="24"/>
        </w:rPr>
        <w:t xml:space="preserve">teismų nustatyta, </w:t>
      </w:r>
      <w:r w:rsidR="00B30C4F">
        <w:rPr>
          <w:rFonts w:ascii="Times New Roman" w:hAnsi="Times New Roman"/>
          <w:iCs/>
          <w:sz w:val="24"/>
          <w:szCs w:val="24"/>
        </w:rPr>
        <w:t>jog</w:t>
      </w:r>
      <w:r w:rsidR="00135325" w:rsidRPr="00A9340F">
        <w:rPr>
          <w:rFonts w:ascii="Times New Roman" w:hAnsi="Times New Roman"/>
          <w:iCs/>
          <w:sz w:val="24"/>
          <w:szCs w:val="24"/>
        </w:rPr>
        <w:t xml:space="preserve"> </w:t>
      </w:r>
      <w:r w:rsidR="009663BD" w:rsidRPr="00A9340F">
        <w:rPr>
          <w:rFonts w:ascii="Times New Roman" w:hAnsi="Times New Roman"/>
          <w:iCs/>
          <w:sz w:val="24"/>
          <w:szCs w:val="24"/>
        </w:rPr>
        <w:t xml:space="preserve">nurodyti daiktai </w:t>
      </w:r>
      <w:bookmarkStart w:id="1" w:name="_Hlk184208826"/>
      <w:r w:rsidR="009663BD" w:rsidRPr="00A9340F">
        <w:rPr>
          <w:rFonts w:ascii="Times New Roman" w:hAnsi="Times New Roman"/>
          <w:iCs/>
          <w:sz w:val="24"/>
          <w:szCs w:val="24"/>
        </w:rPr>
        <w:t xml:space="preserve">yra atsakovės įsigyto </w:t>
      </w:r>
      <w:r w:rsidR="002001C1" w:rsidRPr="00A9340F">
        <w:rPr>
          <w:rFonts w:ascii="Times New Roman" w:hAnsi="Times New Roman"/>
          <w:iCs/>
          <w:sz w:val="24"/>
          <w:szCs w:val="24"/>
        </w:rPr>
        <w:t xml:space="preserve">žemės sklypo ir </w:t>
      </w:r>
      <w:r w:rsidR="009663BD" w:rsidRPr="00A9340F">
        <w:rPr>
          <w:rFonts w:ascii="Times New Roman" w:hAnsi="Times New Roman"/>
          <w:iCs/>
          <w:sz w:val="24"/>
          <w:szCs w:val="24"/>
        </w:rPr>
        <w:t xml:space="preserve">gyvenamojo namo </w:t>
      </w:r>
      <w:r w:rsidR="002001C1" w:rsidRPr="00A9340F">
        <w:rPr>
          <w:rFonts w:ascii="Times New Roman" w:hAnsi="Times New Roman"/>
          <w:iCs/>
          <w:sz w:val="24"/>
          <w:szCs w:val="24"/>
        </w:rPr>
        <w:t>priklausiniai</w:t>
      </w:r>
      <w:r w:rsidR="005C0F2E">
        <w:rPr>
          <w:rFonts w:ascii="Times New Roman" w:hAnsi="Times New Roman"/>
          <w:iCs/>
          <w:sz w:val="24"/>
          <w:szCs w:val="24"/>
        </w:rPr>
        <w:t>, t.</w:t>
      </w:r>
      <w:r w:rsidR="002A5737">
        <w:rPr>
          <w:rFonts w:ascii="Times New Roman" w:hAnsi="Times New Roman"/>
          <w:iCs/>
          <w:sz w:val="24"/>
          <w:szCs w:val="24"/>
        </w:rPr>
        <w:t xml:space="preserve"> </w:t>
      </w:r>
      <w:r w:rsidR="005C0F2E">
        <w:rPr>
          <w:rFonts w:ascii="Times New Roman" w:hAnsi="Times New Roman"/>
          <w:iCs/>
          <w:sz w:val="24"/>
          <w:szCs w:val="24"/>
        </w:rPr>
        <w:t>y. antraeiliai daiktai.</w:t>
      </w:r>
    </w:p>
    <w:p w14:paraId="7F5FC0E6" w14:textId="7216AB64" w:rsidR="00DB5936" w:rsidRPr="00FD62EB" w:rsidRDefault="00D93DAF" w:rsidP="00DE215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T</w:t>
      </w:r>
      <w:r w:rsidR="00040809" w:rsidRPr="00A9340F">
        <w:rPr>
          <w:rFonts w:ascii="Times New Roman" w:hAnsi="Times New Roman"/>
          <w:iCs/>
          <w:sz w:val="24"/>
          <w:szCs w:val="24"/>
        </w:rPr>
        <w:t>voros (gyvatvorės)</w:t>
      </w:r>
      <w:r w:rsidR="00BA7F7B" w:rsidRPr="00A9340F">
        <w:rPr>
          <w:rFonts w:ascii="Times New Roman" w:hAnsi="Times New Roman"/>
          <w:iCs/>
          <w:sz w:val="24"/>
          <w:szCs w:val="24"/>
        </w:rPr>
        <w:t xml:space="preserve"> kaip daikto</w:t>
      </w:r>
      <w:r w:rsidR="00040809" w:rsidRPr="00A9340F">
        <w:rPr>
          <w:rFonts w:ascii="Times New Roman" w:hAnsi="Times New Roman"/>
          <w:iCs/>
          <w:sz w:val="24"/>
          <w:szCs w:val="24"/>
        </w:rPr>
        <w:t xml:space="preserve"> </w:t>
      </w:r>
      <w:r w:rsidR="00C91CF3">
        <w:rPr>
          <w:rFonts w:ascii="Times New Roman" w:hAnsi="Times New Roman"/>
          <w:iCs/>
          <w:sz w:val="24"/>
          <w:szCs w:val="24"/>
        </w:rPr>
        <w:t>naudojimas</w:t>
      </w:r>
      <w:r w:rsidR="00040809" w:rsidRPr="00A9340F">
        <w:rPr>
          <w:rFonts w:ascii="Times New Roman" w:hAnsi="Times New Roman"/>
          <w:iCs/>
          <w:sz w:val="24"/>
          <w:szCs w:val="24"/>
        </w:rPr>
        <w:t xml:space="preserve"> yra </w:t>
      </w:r>
      <w:r>
        <w:rPr>
          <w:rFonts w:ascii="Times New Roman" w:hAnsi="Times New Roman"/>
          <w:iCs/>
          <w:sz w:val="24"/>
          <w:szCs w:val="24"/>
        </w:rPr>
        <w:t>siejama</w:t>
      </w:r>
      <w:r w:rsidR="00C91CF3">
        <w:rPr>
          <w:rFonts w:ascii="Times New Roman" w:hAnsi="Times New Roman"/>
          <w:iCs/>
          <w:sz w:val="24"/>
          <w:szCs w:val="24"/>
        </w:rPr>
        <w:t>s</w:t>
      </w:r>
      <w:r>
        <w:rPr>
          <w:rFonts w:ascii="Times New Roman" w:hAnsi="Times New Roman"/>
          <w:iCs/>
          <w:sz w:val="24"/>
          <w:szCs w:val="24"/>
        </w:rPr>
        <w:t xml:space="preserve"> su žemės sklypo ir jame esančio turto apsauga. </w:t>
      </w:r>
      <w:r w:rsidR="00742D18">
        <w:rPr>
          <w:rFonts w:ascii="Times New Roman" w:hAnsi="Times New Roman"/>
          <w:iCs/>
          <w:sz w:val="24"/>
          <w:szCs w:val="24"/>
        </w:rPr>
        <w:t>Tikslas, kurio siekiama statant tvoras, sodinant gyvatvores, yra</w:t>
      </w:r>
      <w:r w:rsidR="00040809" w:rsidRPr="00A9340F">
        <w:rPr>
          <w:rFonts w:ascii="Times New Roman" w:hAnsi="Times New Roman"/>
          <w:iCs/>
          <w:sz w:val="24"/>
          <w:szCs w:val="24"/>
        </w:rPr>
        <w:t xml:space="preserve"> sudaryti fizinę kliūtį </w:t>
      </w:r>
      <w:r w:rsidR="00040809" w:rsidRPr="00A9340F">
        <w:rPr>
          <w:rFonts w:ascii="Times New Roman" w:hAnsi="Times New Roman"/>
          <w:iCs/>
          <w:sz w:val="24"/>
          <w:szCs w:val="24"/>
        </w:rPr>
        <w:lastRenderedPageBreak/>
        <w:t xml:space="preserve">patekti </w:t>
      </w:r>
      <w:r>
        <w:rPr>
          <w:rFonts w:ascii="Times New Roman" w:hAnsi="Times New Roman"/>
          <w:iCs/>
          <w:sz w:val="24"/>
          <w:szCs w:val="24"/>
        </w:rPr>
        <w:t>į</w:t>
      </w:r>
      <w:r w:rsidR="00742D18">
        <w:rPr>
          <w:rFonts w:ascii="Times New Roman" w:hAnsi="Times New Roman"/>
          <w:iCs/>
          <w:sz w:val="24"/>
          <w:szCs w:val="24"/>
        </w:rPr>
        <w:t xml:space="preserve"> tvora </w:t>
      </w:r>
      <w:r w:rsidR="002A5737">
        <w:rPr>
          <w:rFonts w:ascii="Times New Roman" w:hAnsi="Times New Roman"/>
          <w:iCs/>
          <w:sz w:val="24"/>
          <w:szCs w:val="24"/>
        </w:rPr>
        <w:t>ir (</w:t>
      </w:r>
      <w:r w:rsidR="00742D18">
        <w:rPr>
          <w:rFonts w:ascii="Times New Roman" w:hAnsi="Times New Roman"/>
          <w:iCs/>
          <w:sz w:val="24"/>
          <w:szCs w:val="24"/>
        </w:rPr>
        <w:t>ar</w:t>
      </w:r>
      <w:r w:rsidR="002A5737">
        <w:rPr>
          <w:rFonts w:ascii="Times New Roman" w:hAnsi="Times New Roman"/>
          <w:iCs/>
          <w:sz w:val="24"/>
          <w:szCs w:val="24"/>
        </w:rPr>
        <w:t>)</w:t>
      </w:r>
      <w:r w:rsidR="00742D18">
        <w:rPr>
          <w:rFonts w:ascii="Times New Roman" w:hAnsi="Times New Roman"/>
          <w:iCs/>
          <w:sz w:val="24"/>
          <w:szCs w:val="24"/>
        </w:rPr>
        <w:t xml:space="preserve"> gyvatvore</w:t>
      </w:r>
      <w:r>
        <w:rPr>
          <w:rFonts w:ascii="Times New Roman" w:hAnsi="Times New Roman"/>
          <w:iCs/>
          <w:sz w:val="24"/>
          <w:szCs w:val="24"/>
        </w:rPr>
        <w:t xml:space="preserve"> atitvertą žemės sklypą</w:t>
      </w:r>
      <w:r w:rsidR="00BA7F7B" w:rsidRPr="00A9340F">
        <w:rPr>
          <w:rFonts w:ascii="Times New Roman" w:hAnsi="Times New Roman"/>
          <w:iCs/>
          <w:sz w:val="24"/>
          <w:szCs w:val="24"/>
        </w:rPr>
        <w:t>,</w:t>
      </w:r>
      <w:r w:rsidR="00C522D0" w:rsidRPr="00A9340F">
        <w:rPr>
          <w:rFonts w:ascii="Times New Roman" w:hAnsi="Times New Roman"/>
          <w:iCs/>
          <w:sz w:val="24"/>
          <w:szCs w:val="24"/>
        </w:rPr>
        <w:t xml:space="preserve"> apsaugoti </w:t>
      </w:r>
      <w:r>
        <w:rPr>
          <w:rFonts w:ascii="Times New Roman" w:hAnsi="Times New Roman"/>
          <w:iCs/>
          <w:sz w:val="24"/>
          <w:szCs w:val="24"/>
        </w:rPr>
        <w:t xml:space="preserve">jame </w:t>
      </w:r>
      <w:r w:rsidR="00C522D0" w:rsidRPr="00A9340F">
        <w:rPr>
          <w:rFonts w:ascii="Times New Roman" w:hAnsi="Times New Roman"/>
          <w:iCs/>
          <w:sz w:val="24"/>
          <w:szCs w:val="24"/>
        </w:rPr>
        <w:t>esantį turtą</w:t>
      </w:r>
      <w:r w:rsidR="00BA7F7B" w:rsidRPr="00A9340F">
        <w:rPr>
          <w:rFonts w:ascii="Times New Roman" w:hAnsi="Times New Roman"/>
          <w:iCs/>
          <w:sz w:val="24"/>
          <w:szCs w:val="24"/>
        </w:rPr>
        <w:t>.</w:t>
      </w:r>
      <w:r>
        <w:rPr>
          <w:rFonts w:ascii="Times New Roman" w:hAnsi="Times New Roman"/>
          <w:iCs/>
          <w:sz w:val="24"/>
          <w:szCs w:val="24"/>
        </w:rPr>
        <w:t xml:space="preserve"> Tvora (gyvatvorė) gali būti naudojama </w:t>
      </w:r>
      <w:r w:rsidR="009A1AEC">
        <w:rPr>
          <w:rFonts w:ascii="Times New Roman" w:hAnsi="Times New Roman"/>
          <w:iCs/>
          <w:sz w:val="24"/>
          <w:szCs w:val="24"/>
        </w:rPr>
        <w:t>asmenų saugum</w:t>
      </w:r>
      <w:r w:rsidR="002A5737">
        <w:rPr>
          <w:rFonts w:ascii="Times New Roman" w:hAnsi="Times New Roman"/>
          <w:iCs/>
          <w:sz w:val="24"/>
          <w:szCs w:val="24"/>
        </w:rPr>
        <w:t>ui</w:t>
      </w:r>
      <w:r w:rsidR="009A1AEC">
        <w:rPr>
          <w:rFonts w:ascii="Times New Roman" w:hAnsi="Times New Roman"/>
          <w:iCs/>
          <w:sz w:val="24"/>
          <w:szCs w:val="24"/>
        </w:rPr>
        <w:t>, jų privatum</w:t>
      </w:r>
      <w:r w:rsidR="002A5737">
        <w:rPr>
          <w:rFonts w:ascii="Times New Roman" w:hAnsi="Times New Roman"/>
          <w:iCs/>
          <w:sz w:val="24"/>
          <w:szCs w:val="24"/>
        </w:rPr>
        <w:t>ui</w:t>
      </w:r>
      <w:r w:rsidR="009A1AEC">
        <w:rPr>
          <w:rFonts w:ascii="Times New Roman" w:hAnsi="Times New Roman"/>
          <w:iCs/>
          <w:sz w:val="24"/>
          <w:szCs w:val="24"/>
        </w:rPr>
        <w:t xml:space="preserve"> užtikrin</w:t>
      </w:r>
      <w:r w:rsidR="002A5737">
        <w:rPr>
          <w:rFonts w:ascii="Times New Roman" w:hAnsi="Times New Roman"/>
          <w:iCs/>
          <w:sz w:val="24"/>
          <w:szCs w:val="24"/>
        </w:rPr>
        <w:t>t</w:t>
      </w:r>
      <w:r w:rsidR="009A1AEC">
        <w:rPr>
          <w:rFonts w:ascii="Times New Roman" w:hAnsi="Times New Roman"/>
          <w:iCs/>
          <w:sz w:val="24"/>
          <w:szCs w:val="24"/>
        </w:rPr>
        <w:t>i.</w:t>
      </w:r>
      <w:r w:rsidR="00BA7F7B" w:rsidRPr="00A9340F">
        <w:rPr>
          <w:rFonts w:ascii="Times New Roman" w:hAnsi="Times New Roman"/>
          <w:iCs/>
          <w:sz w:val="24"/>
          <w:szCs w:val="24"/>
        </w:rPr>
        <w:t xml:space="preserve"> Įprastai tvora ir (ar) gyvatvorė yra </w:t>
      </w:r>
      <w:r w:rsidR="00C522D0" w:rsidRPr="00A9340F">
        <w:rPr>
          <w:rFonts w:ascii="Times New Roman" w:hAnsi="Times New Roman"/>
          <w:iCs/>
          <w:sz w:val="24"/>
          <w:szCs w:val="24"/>
        </w:rPr>
        <w:t>naudojam</w:t>
      </w:r>
      <w:r w:rsidR="00C7251C">
        <w:rPr>
          <w:rFonts w:ascii="Times New Roman" w:hAnsi="Times New Roman"/>
          <w:iCs/>
          <w:sz w:val="24"/>
          <w:szCs w:val="24"/>
        </w:rPr>
        <w:t>os</w:t>
      </w:r>
      <w:r w:rsidR="00C522D0" w:rsidRPr="00A9340F">
        <w:rPr>
          <w:rFonts w:ascii="Times New Roman" w:hAnsi="Times New Roman"/>
          <w:iCs/>
          <w:sz w:val="24"/>
          <w:szCs w:val="24"/>
        </w:rPr>
        <w:t xml:space="preserve"> </w:t>
      </w:r>
      <w:r>
        <w:rPr>
          <w:rFonts w:ascii="Times New Roman" w:hAnsi="Times New Roman"/>
          <w:iCs/>
          <w:sz w:val="24"/>
          <w:szCs w:val="24"/>
        </w:rPr>
        <w:t xml:space="preserve">ir </w:t>
      </w:r>
      <w:r w:rsidR="00C522D0" w:rsidRPr="00A9340F">
        <w:rPr>
          <w:rFonts w:ascii="Times New Roman" w:hAnsi="Times New Roman"/>
          <w:iCs/>
          <w:sz w:val="24"/>
          <w:szCs w:val="24"/>
        </w:rPr>
        <w:t>kaip žemės sklypo ribas žymintys nekilnojamieji daiktai.</w:t>
      </w:r>
      <w:r w:rsidR="009F6E76" w:rsidRPr="00A9340F">
        <w:rPr>
          <w:rFonts w:ascii="Times New Roman" w:hAnsi="Times New Roman"/>
          <w:iCs/>
          <w:sz w:val="24"/>
          <w:szCs w:val="24"/>
        </w:rPr>
        <w:t xml:space="preserve"> </w:t>
      </w:r>
      <w:r w:rsidR="00FB782A" w:rsidRPr="00A9340F">
        <w:rPr>
          <w:rFonts w:ascii="Times New Roman" w:hAnsi="Times New Roman"/>
          <w:iCs/>
          <w:sz w:val="24"/>
          <w:szCs w:val="24"/>
        </w:rPr>
        <w:t>Taigi</w:t>
      </w:r>
      <w:r w:rsidR="00D752DE" w:rsidRPr="00A9340F">
        <w:rPr>
          <w:rFonts w:ascii="Times New Roman" w:hAnsi="Times New Roman"/>
          <w:iCs/>
          <w:sz w:val="24"/>
          <w:szCs w:val="24"/>
        </w:rPr>
        <w:t xml:space="preserve"> šie daiktai</w:t>
      </w:r>
      <w:r w:rsidR="005C0F2E">
        <w:rPr>
          <w:rFonts w:ascii="Times New Roman" w:hAnsi="Times New Roman"/>
          <w:iCs/>
          <w:sz w:val="24"/>
          <w:szCs w:val="24"/>
        </w:rPr>
        <w:t>, kaip ant</w:t>
      </w:r>
      <w:r w:rsidR="002A5737">
        <w:rPr>
          <w:rFonts w:ascii="Times New Roman" w:hAnsi="Times New Roman"/>
          <w:iCs/>
          <w:sz w:val="24"/>
          <w:szCs w:val="24"/>
        </w:rPr>
        <w:t>ra</w:t>
      </w:r>
      <w:r w:rsidR="005C0F2E">
        <w:rPr>
          <w:rFonts w:ascii="Times New Roman" w:hAnsi="Times New Roman"/>
          <w:iCs/>
          <w:sz w:val="24"/>
          <w:szCs w:val="24"/>
        </w:rPr>
        <w:t>eiliai,</w:t>
      </w:r>
      <w:r w:rsidR="00111518" w:rsidRPr="00A9340F">
        <w:rPr>
          <w:rFonts w:ascii="Times New Roman" w:hAnsi="Times New Roman"/>
          <w:iCs/>
          <w:sz w:val="24"/>
          <w:szCs w:val="24"/>
        </w:rPr>
        <w:t xml:space="preserve"> </w:t>
      </w:r>
      <w:r w:rsidR="00111518" w:rsidRPr="009A6648">
        <w:rPr>
          <w:rFonts w:ascii="Times New Roman" w:hAnsi="Times New Roman"/>
          <w:iCs/>
          <w:sz w:val="24"/>
          <w:szCs w:val="24"/>
        </w:rPr>
        <w:t xml:space="preserve">neturi </w:t>
      </w:r>
      <w:r w:rsidR="00061911">
        <w:rPr>
          <w:rFonts w:ascii="Times New Roman" w:hAnsi="Times New Roman"/>
          <w:iCs/>
          <w:sz w:val="24"/>
          <w:szCs w:val="24"/>
        </w:rPr>
        <w:t>pagrindiniams daiktams</w:t>
      </w:r>
      <w:r w:rsidR="008F5A6B" w:rsidRPr="009A6648">
        <w:rPr>
          <w:rFonts w:ascii="Times New Roman" w:hAnsi="Times New Roman"/>
          <w:iCs/>
          <w:sz w:val="24"/>
          <w:szCs w:val="24"/>
        </w:rPr>
        <w:t xml:space="preserve"> </w:t>
      </w:r>
      <w:r w:rsidR="007D6C55" w:rsidRPr="009A6648">
        <w:rPr>
          <w:rFonts w:ascii="Times New Roman" w:hAnsi="Times New Roman"/>
          <w:iCs/>
          <w:sz w:val="24"/>
          <w:szCs w:val="24"/>
        </w:rPr>
        <w:t>būding</w:t>
      </w:r>
      <w:r w:rsidR="00685522" w:rsidRPr="009A6648">
        <w:rPr>
          <w:rFonts w:ascii="Times New Roman" w:hAnsi="Times New Roman"/>
          <w:iCs/>
          <w:sz w:val="24"/>
          <w:szCs w:val="24"/>
        </w:rPr>
        <w:t>os</w:t>
      </w:r>
      <w:r w:rsidR="007D6C55" w:rsidRPr="009A6648">
        <w:rPr>
          <w:rFonts w:ascii="Times New Roman" w:hAnsi="Times New Roman"/>
          <w:iCs/>
          <w:sz w:val="24"/>
          <w:szCs w:val="24"/>
        </w:rPr>
        <w:t xml:space="preserve"> </w:t>
      </w:r>
      <w:r w:rsidR="00685522" w:rsidRPr="009A6648">
        <w:rPr>
          <w:rFonts w:ascii="Times New Roman" w:hAnsi="Times New Roman"/>
          <w:iCs/>
          <w:sz w:val="24"/>
          <w:szCs w:val="24"/>
        </w:rPr>
        <w:t xml:space="preserve">savarankiškos </w:t>
      </w:r>
      <w:r w:rsidR="00B80FC0">
        <w:rPr>
          <w:rFonts w:ascii="Times New Roman" w:hAnsi="Times New Roman"/>
          <w:iCs/>
          <w:sz w:val="24"/>
          <w:szCs w:val="24"/>
        </w:rPr>
        <w:t xml:space="preserve">funkcinės </w:t>
      </w:r>
      <w:r w:rsidR="00685522" w:rsidRPr="009A6648">
        <w:rPr>
          <w:rFonts w:ascii="Times New Roman" w:hAnsi="Times New Roman"/>
          <w:iCs/>
          <w:sz w:val="24"/>
          <w:szCs w:val="24"/>
        </w:rPr>
        <w:t>paskirties</w:t>
      </w:r>
      <w:r w:rsidR="005C0F2E">
        <w:rPr>
          <w:rFonts w:ascii="Times New Roman" w:hAnsi="Times New Roman"/>
          <w:iCs/>
          <w:sz w:val="24"/>
          <w:szCs w:val="24"/>
        </w:rPr>
        <w:t>.</w:t>
      </w:r>
      <w:r w:rsidR="00C91CF3">
        <w:rPr>
          <w:rFonts w:ascii="Times New Roman" w:hAnsi="Times New Roman"/>
          <w:iCs/>
          <w:sz w:val="24"/>
          <w:szCs w:val="24"/>
        </w:rPr>
        <w:t xml:space="preserve"> Antraeili</w:t>
      </w:r>
      <w:r w:rsidR="00C00731">
        <w:rPr>
          <w:rFonts w:ascii="Times New Roman" w:hAnsi="Times New Roman"/>
          <w:iCs/>
          <w:sz w:val="24"/>
          <w:szCs w:val="24"/>
        </w:rPr>
        <w:t>s</w:t>
      </w:r>
      <w:r w:rsidR="00C91CF3">
        <w:rPr>
          <w:rFonts w:ascii="Times New Roman" w:hAnsi="Times New Roman"/>
          <w:iCs/>
          <w:sz w:val="24"/>
          <w:szCs w:val="24"/>
        </w:rPr>
        <w:t xml:space="preserve"> daikt</w:t>
      </w:r>
      <w:r w:rsidR="00C00731">
        <w:rPr>
          <w:rFonts w:ascii="Times New Roman" w:hAnsi="Times New Roman"/>
          <w:iCs/>
          <w:sz w:val="24"/>
          <w:szCs w:val="24"/>
        </w:rPr>
        <w:t>as</w:t>
      </w:r>
      <w:r w:rsidR="00B80FC0">
        <w:rPr>
          <w:rFonts w:ascii="Times New Roman" w:hAnsi="Times New Roman"/>
          <w:iCs/>
          <w:sz w:val="24"/>
          <w:szCs w:val="24"/>
        </w:rPr>
        <w:t xml:space="preserve"> </w:t>
      </w:r>
      <w:r w:rsidR="00685522" w:rsidRPr="00A9340F">
        <w:rPr>
          <w:rFonts w:ascii="Times New Roman" w:hAnsi="Times New Roman"/>
          <w:iCs/>
          <w:sz w:val="24"/>
          <w:szCs w:val="24"/>
        </w:rPr>
        <w:t>yra</w:t>
      </w:r>
      <w:r w:rsidR="00C00731">
        <w:rPr>
          <w:rFonts w:ascii="Times New Roman" w:hAnsi="Times New Roman"/>
          <w:iCs/>
          <w:sz w:val="24"/>
          <w:szCs w:val="24"/>
        </w:rPr>
        <w:t xml:space="preserve"> tiesiogiai</w:t>
      </w:r>
      <w:r w:rsidR="00685522" w:rsidRPr="00A9340F">
        <w:rPr>
          <w:rFonts w:ascii="Times New Roman" w:hAnsi="Times New Roman"/>
          <w:iCs/>
          <w:sz w:val="24"/>
          <w:szCs w:val="24"/>
        </w:rPr>
        <w:t xml:space="preserve"> susij</w:t>
      </w:r>
      <w:r w:rsidR="00C00731">
        <w:rPr>
          <w:rFonts w:ascii="Times New Roman" w:hAnsi="Times New Roman"/>
          <w:iCs/>
          <w:sz w:val="24"/>
          <w:szCs w:val="24"/>
        </w:rPr>
        <w:t>ęs</w:t>
      </w:r>
      <w:r w:rsidR="00685522" w:rsidRPr="00A9340F">
        <w:rPr>
          <w:rFonts w:ascii="Times New Roman" w:hAnsi="Times New Roman"/>
          <w:iCs/>
          <w:sz w:val="24"/>
          <w:szCs w:val="24"/>
        </w:rPr>
        <w:t xml:space="preserve"> su pagrindini</w:t>
      </w:r>
      <w:r w:rsidR="00B80FC0">
        <w:rPr>
          <w:rFonts w:ascii="Times New Roman" w:hAnsi="Times New Roman"/>
          <w:iCs/>
          <w:sz w:val="24"/>
          <w:szCs w:val="24"/>
        </w:rPr>
        <w:t>o</w:t>
      </w:r>
      <w:r w:rsidR="00685522" w:rsidRPr="00A9340F">
        <w:rPr>
          <w:rFonts w:ascii="Times New Roman" w:hAnsi="Times New Roman"/>
          <w:iCs/>
          <w:sz w:val="24"/>
          <w:szCs w:val="24"/>
        </w:rPr>
        <w:t xml:space="preserve"> daikt</w:t>
      </w:r>
      <w:r w:rsidR="00B80FC0">
        <w:rPr>
          <w:rFonts w:ascii="Times New Roman" w:hAnsi="Times New Roman"/>
          <w:iCs/>
          <w:sz w:val="24"/>
          <w:szCs w:val="24"/>
        </w:rPr>
        <w:t>o funkcine paskirtimi</w:t>
      </w:r>
      <w:r w:rsidR="003C4DCA" w:rsidRPr="00A9340F">
        <w:rPr>
          <w:rFonts w:ascii="Times New Roman" w:hAnsi="Times New Roman"/>
          <w:iCs/>
          <w:sz w:val="24"/>
          <w:szCs w:val="24"/>
        </w:rPr>
        <w:t>.</w:t>
      </w:r>
      <w:r w:rsidR="0038358C" w:rsidRPr="00A9340F">
        <w:rPr>
          <w:rFonts w:ascii="Times New Roman" w:hAnsi="Times New Roman"/>
          <w:iCs/>
          <w:sz w:val="24"/>
          <w:szCs w:val="24"/>
        </w:rPr>
        <w:t xml:space="preserve"> </w:t>
      </w:r>
      <w:r w:rsidR="00E37EF9" w:rsidRPr="00A9340F">
        <w:rPr>
          <w:rFonts w:ascii="Times New Roman" w:hAnsi="Times New Roman"/>
          <w:iCs/>
          <w:sz w:val="24"/>
          <w:szCs w:val="24"/>
        </w:rPr>
        <w:t xml:space="preserve">Dėl to </w:t>
      </w:r>
      <w:r w:rsidR="00B30C4F">
        <w:rPr>
          <w:rFonts w:ascii="Times New Roman" w:hAnsi="Times New Roman"/>
          <w:iCs/>
          <w:sz w:val="24"/>
          <w:szCs w:val="24"/>
        </w:rPr>
        <w:t>toki</w:t>
      </w:r>
      <w:r w:rsidR="00C00731">
        <w:rPr>
          <w:rFonts w:ascii="Times New Roman" w:hAnsi="Times New Roman"/>
          <w:iCs/>
          <w:sz w:val="24"/>
          <w:szCs w:val="24"/>
        </w:rPr>
        <w:t>ų</w:t>
      </w:r>
      <w:r w:rsidR="00B30C4F">
        <w:rPr>
          <w:rFonts w:ascii="Times New Roman" w:hAnsi="Times New Roman"/>
          <w:iCs/>
          <w:sz w:val="24"/>
          <w:szCs w:val="24"/>
        </w:rPr>
        <w:t xml:space="preserve"> </w:t>
      </w:r>
      <w:r w:rsidR="00C91CF3">
        <w:rPr>
          <w:rFonts w:ascii="Times New Roman" w:hAnsi="Times New Roman"/>
          <w:iCs/>
          <w:sz w:val="24"/>
          <w:szCs w:val="24"/>
        </w:rPr>
        <w:t xml:space="preserve">antraeilių daiktų </w:t>
      </w:r>
      <w:r w:rsidR="00B30C4F">
        <w:rPr>
          <w:rFonts w:ascii="Times New Roman" w:hAnsi="Times New Roman"/>
          <w:iCs/>
          <w:sz w:val="24"/>
          <w:szCs w:val="24"/>
        </w:rPr>
        <w:t xml:space="preserve">kaip </w:t>
      </w:r>
      <w:r w:rsidR="00E37EF9" w:rsidRPr="00A9340F">
        <w:rPr>
          <w:rFonts w:ascii="Times New Roman" w:hAnsi="Times New Roman"/>
          <w:iCs/>
          <w:sz w:val="24"/>
          <w:szCs w:val="24"/>
        </w:rPr>
        <w:t>t</w:t>
      </w:r>
      <w:r w:rsidR="0038358C" w:rsidRPr="00A9340F">
        <w:rPr>
          <w:rFonts w:ascii="Times New Roman" w:hAnsi="Times New Roman"/>
          <w:iCs/>
          <w:sz w:val="24"/>
          <w:szCs w:val="24"/>
        </w:rPr>
        <w:t xml:space="preserve">voros </w:t>
      </w:r>
      <w:r w:rsidR="00E37EF9" w:rsidRPr="00A9340F">
        <w:rPr>
          <w:rFonts w:ascii="Times New Roman" w:hAnsi="Times New Roman"/>
          <w:iCs/>
          <w:sz w:val="24"/>
          <w:szCs w:val="24"/>
        </w:rPr>
        <w:t xml:space="preserve">ir (ar) gyvatvorės </w:t>
      </w:r>
      <w:r w:rsidR="0038358C" w:rsidRPr="00A9340F">
        <w:rPr>
          <w:rFonts w:ascii="Times New Roman" w:hAnsi="Times New Roman"/>
          <w:iCs/>
          <w:sz w:val="24"/>
          <w:szCs w:val="24"/>
        </w:rPr>
        <w:t>naudojimas</w:t>
      </w:r>
      <w:r w:rsidR="00C00731">
        <w:rPr>
          <w:rFonts w:ascii="Times New Roman" w:hAnsi="Times New Roman"/>
          <w:iCs/>
          <w:sz w:val="24"/>
          <w:szCs w:val="24"/>
        </w:rPr>
        <w:t>, siejant juos su pagrindinio daikto funkcine paskirtimi,</w:t>
      </w:r>
      <w:r w:rsidR="0038358C" w:rsidRPr="00A9340F">
        <w:rPr>
          <w:rFonts w:ascii="Times New Roman" w:hAnsi="Times New Roman"/>
          <w:iCs/>
          <w:sz w:val="24"/>
          <w:szCs w:val="24"/>
        </w:rPr>
        <w:t xml:space="preserve"> </w:t>
      </w:r>
      <w:r w:rsidR="00E37EF9" w:rsidRPr="00A9340F">
        <w:rPr>
          <w:rFonts w:ascii="Times New Roman" w:hAnsi="Times New Roman"/>
          <w:iCs/>
          <w:sz w:val="24"/>
          <w:szCs w:val="24"/>
        </w:rPr>
        <w:t xml:space="preserve">galimas tik tuo atveju, kai šie nekilnojamieji daiktai yra tame žemės sklype, </w:t>
      </w:r>
      <w:r w:rsidR="00FA1C99" w:rsidRPr="00A9340F">
        <w:rPr>
          <w:rFonts w:ascii="Times New Roman" w:hAnsi="Times New Roman"/>
          <w:iCs/>
          <w:sz w:val="24"/>
          <w:szCs w:val="24"/>
        </w:rPr>
        <w:t>kurį pagrindinio daikto savininkas siekia atitverti</w:t>
      </w:r>
      <w:r w:rsidR="00BE2E45">
        <w:rPr>
          <w:rFonts w:ascii="Times New Roman" w:hAnsi="Times New Roman"/>
          <w:iCs/>
          <w:sz w:val="24"/>
          <w:szCs w:val="24"/>
        </w:rPr>
        <w:t>,</w:t>
      </w:r>
      <w:r w:rsidR="00F87D4F">
        <w:rPr>
          <w:rFonts w:ascii="Times New Roman" w:hAnsi="Times New Roman"/>
          <w:iCs/>
          <w:sz w:val="24"/>
          <w:szCs w:val="24"/>
        </w:rPr>
        <w:t xml:space="preserve"> arba ant </w:t>
      </w:r>
      <w:r w:rsidR="00A12775">
        <w:rPr>
          <w:rFonts w:ascii="Times New Roman" w:hAnsi="Times New Roman"/>
          <w:iCs/>
          <w:sz w:val="24"/>
          <w:szCs w:val="24"/>
        </w:rPr>
        <w:t xml:space="preserve">to </w:t>
      </w:r>
      <w:r w:rsidR="00F87D4F">
        <w:rPr>
          <w:rFonts w:ascii="Times New Roman" w:hAnsi="Times New Roman"/>
          <w:iCs/>
          <w:sz w:val="24"/>
          <w:szCs w:val="24"/>
        </w:rPr>
        <w:t>sklypo ribos. Pažymėtina, kad pagal nustatytą teisinį reguliavimą</w:t>
      </w:r>
      <w:r w:rsidR="00004671">
        <w:rPr>
          <w:rFonts w:ascii="Times New Roman" w:hAnsi="Times New Roman"/>
          <w:iCs/>
          <w:sz w:val="24"/>
          <w:szCs w:val="24"/>
        </w:rPr>
        <w:t xml:space="preserve"> sklypo savininko teisė</w:t>
      </w:r>
      <w:r w:rsidR="00F87D4F">
        <w:rPr>
          <w:rFonts w:ascii="Times New Roman" w:hAnsi="Times New Roman"/>
          <w:iCs/>
          <w:sz w:val="24"/>
          <w:szCs w:val="24"/>
        </w:rPr>
        <w:t xml:space="preserve"> </w:t>
      </w:r>
      <w:r w:rsidR="00004671">
        <w:rPr>
          <w:rFonts w:ascii="Times New Roman" w:hAnsi="Times New Roman"/>
          <w:iCs/>
          <w:sz w:val="24"/>
          <w:szCs w:val="24"/>
        </w:rPr>
        <w:t>statyti tvoras ar sodinti gyvatvores ant sklypo ribos yra apribota</w:t>
      </w:r>
      <w:r w:rsidR="00FA1C99" w:rsidRPr="00A9340F">
        <w:rPr>
          <w:rFonts w:ascii="Times New Roman" w:hAnsi="Times New Roman"/>
          <w:iCs/>
          <w:sz w:val="24"/>
          <w:szCs w:val="24"/>
        </w:rPr>
        <w:t>.</w:t>
      </w:r>
      <w:r w:rsidR="00A9340F">
        <w:rPr>
          <w:rFonts w:ascii="Times New Roman" w:hAnsi="Times New Roman"/>
          <w:iCs/>
          <w:sz w:val="24"/>
          <w:szCs w:val="24"/>
        </w:rPr>
        <w:t xml:space="preserve"> </w:t>
      </w:r>
      <w:r w:rsidR="000003CC">
        <w:rPr>
          <w:rFonts w:ascii="Times New Roman" w:hAnsi="Times New Roman"/>
          <w:iCs/>
          <w:sz w:val="24"/>
          <w:szCs w:val="24"/>
        </w:rPr>
        <w:t>Nagrinėjamu atveju a</w:t>
      </w:r>
      <w:r w:rsidR="000003CC" w:rsidRPr="000003CC">
        <w:rPr>
          <w:rFonts w:ascii="Times New Roman" w:hAnsi="Times New Roman"/>
          <w:iCs/>
          <w:sz w:val="24"/>
          <w:szCs w:val="24"/>
        </w:rPr>
        <w:t>tsakovė praš</w:t>
      </w:r>
      <w:r w:rsidR="00C00731">
        <w:rPr>
          <w:rFonts w:ascii="Times New Roman" w:hAnsi="Times New Roman"/>
          <w:iCs/>
          <w:sz w:val="24"/>
          <w:szCs w:val="24"/>
        </w:rPr>
        <w:t>o</w:t>
      </w:r>
      <w:r w:rsidR="000003CC" w:rsidRPr="000003CC">
        <w:rPr>
          <w:rFonts w:ascii="Times New Roman" w:hAnsi="Times New Roman"/>
          <w:iCs/>
          <w:sz w:val="24"/>
          <w:szCs w:val="24"/>
        </w:rPr>
        <w:t xml:space="preserve"> nustatyti servitutą ginčo tvorai ir gyvatvorei naudoti</w:t>
      </w:r>
      <w:r w:rsidR="00C00731">
        <w:rPr>
          <w:rFonts w:ascii="Times New Roman" w:hAnsi="Times New Roman"/>
          <w:iCs/>
          <w:sz w:val="24"/>
          <w:szCs w:val="24"/>
        </w:rPr>
        <w:t xml:space="preserve"> pagal paskirtį.</w:t>
      </w:r>
      <w:r w:rsidR="000003CC" w:rsidRPr="000003CC">
        <w:rPr>
          <w:rFonts w:ascii="Times New Roman" w:hAnsi="Times New Roman"/>
          <w:iCs/>
          <w:sz w:val="24"/>
          <w:szCs w:val="24"/>
        </w:rPr>
        <w:t xml:space="preserve"> </w:t>
      </w:r>
      <w:r w:rsidR="00C00731">
        <w:rPr>
          <w:rFonts w:ascii="Times New Roman" w:hAnsi="Times New Roman"/>
          <w:iCs/>
          <w:sz w:val="24"/>
          <w:szCs w:val="24"/>
        </w:rPr>
        <w:t xml:space="preserve">Ji </w:t>
      </w:r>
      <w:r w:rsidR="000003CC" w:rsidRPr="000003CC">
        <w:rPr>
          <w:rFonts w:ascii="Times New Roman" w:hAnsi="Times New Roman"/>
          <w:iCs/>
          <w:sz w:val="24"/>
          <w:szCs w:val="24"/>
        </w:rPr>
        <w:t>siekia atitverti ne tik savo sklypą nuo ieškovės sklypo, bet ir ieškovei priklausančio sklypo dalį</w:t>
      </w:r>
      <w:r w:rsidR="00C00731">
        <w:rPr>
          <w:rFonts w:ascii="Times New Roman" w:hAnsi="Times New Roman"/>
          <w:iCs/>
          <w:sz w:val="24"/>
          <w:szCs w:val="24"/>
        </w:rPr>
        <w:t xml:space="preserve">, </w:t>
      </w:r>
      <w:r w:rsidR="00BE2E45">
        <w:rPr>
          <w:rFonts w:ascii="Times New Roman" w:hAnsi="Times New Roman"/>
          <w:iCs/>
          <w:sz w:val="24"/>
          <w:szCs w:val="24"/>
        </w:rPr>
        <w:t>kad ši būtų</w:t>
      </w:r>
      <w:r w:rsidR="00C00731">
        <w:rPr>
          <w:rFonts w:ascii="Times New Roman" w:hAnsi="Times New Roman"/>
          <w:iCs/>
          <w:sz w:val="24"/>
          <w:szCs w:val="24"/>
        </w:rPr>
        <w:t xml:space="preserve"> priskir</w:t>
      </w:r>
      <w:r w:rsidR="00BE2E45">
        <w:rPr>
          <w:rFonts w:ascii="Times New Roman" w:hAnsi="Times New Roman"/>
          <w:iCs/>
          <w:sz w:val="24"/>
          <w:szCs w:val="24"/>
        </w:rPr>
        <w:t>ta</w:t>
      </w:r>
      <w:r w:rsidR="00C00731">
        <w:rPr>
          <w:rFonts w:ascii="Times New Roman" w:hAnsi="Times New Roman"/>
          <w:iCs/>
          <w:sz w:val="24"/>
          <w:szCs w:val="24"/>
        </w:rPr>
        <w:t xml:space="preserve"> </w:t>
      </w:r>
      <w:r w:rsidR="00BE2E45">
        <w:rPr>
          <w:rFonts w:ascii="Times New Roman" w:hAnsi="Times New Roman"/>
          <w:iCs/>
          <w:sz w:val="24"/>
          <w:szCs w:val="24"/>
        </w:rPr>
        <w:t>atsakovės</w:t>
      </w:r>
      <w:r w:rsidR="00C00731">
        <w:rPr>
          <w:rFonts w:ascii="Times New Roman" w:hAnsi="Times New Roman"/>
          <w:iCs/>
          <w:sz w:val="24"/>
          <w:szCs w:val="24"/>
        </w:rPr>
        <w:t xml:space="preserve"> naudojimui</w:t>
      </w:r>
      <w:r w:rsidR="000003CC" w:rsidRPr="000003CC">
        <w:rPr>
          <w:rFonts w:ascii="Times New Roman" w:hAnsi="Times New Roman"/>
          <w:iCs/>
          <w:sz w:val="24"/>
          <w:szCs w:val="24"/>
        </w:rPr>
        <w:t>.</w:t>
      </w:r>
    </w:p>
    <w:p w14:paraId="70567A68" w14:textId="28D2931E" w:rsidR="00BC58F6" w:rsidRPr="003E21F8" w:rsidRDefault="00FC30D8" w:rsidP="005A379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Įvertinusi visa</w:t>
      </w:r>
      <w:r w:rsidR="00A12775">
        <w:rPr>
          <w:rFonts w:ascii="Times New Roman" w:hAnsi="Times New Roman"/>
          <w:iCs/>
          <w:sz w:val="24"/>
          <w:szCs w:val="24"/>
        </w:rPr>
        <w:t xml:space="preserve"> tai</w:t>
      </w:r>
      <w:r>
        <w:rPr>
          <w:rFonts w:ascii="Times New Roman" w:hAnsi="Times New Roman"/>
          <w:iCs/>
          <w:sz w:val="24"/>
          <w:szCs w:val="24"/>
        </w:rPr>
        <w:t xml:space="preserve">, kas pirmiau nurodyta, teisėjų kolegija </w:t>
      </w:r>
      <w:r w:rsidR="00A12775">
        <w:rPr>
          <w:rFonts w:ascii="Times New Roman" w:hAnsi="Times New Roman"/>
          <w:iCs/>
          <w:sz w:val="24"/>
          <w:szCs w:val="24"/>
        </w:rPr>
        <w:t>nu</w:t>
      </w:r>
      <w:r>
        <w:rPr>
          <w:rFonts w:ascii="Times New Roman" w:hAnsi="Times New Roman"/>
          <w:iCs/>
          <w:sz w:val="24"/>
          <w:szCs w:val="24"/>
        </w:rPr>
        <w:t>sprendžia, kad apeliacinės instancijos teismas nagrinėjamoje byloje servitutą nustatė n</w:t>
      </w:r>
      <w:r w:rsidR="00FC59CE" w:rsidRPr="005F0714">
        <w:rPr>
          <w:rFonts w:ascii="Times New Roman" w:hAnsi="Times New Roman"/>
          <w:iCs/>
          <w:sz w:val="24"/>
          <w:szCs w:val="24"/>
        </w:rPr>
        <w:t xml:space="preserve">esant </w:t>
      </w:r>
      <w:r w:rsidR="00E55375" w:rsidRPr="005F0714">
        <w:rPr>
          <w:rFonts w:ascii="Times New Roman" w:hAnsi="Times New Roman"/>
          <w:iCs/>
          <w:sz w:val="24"/>
          <w:szCs w:val="24"/>
        </w:rPr>
        <w:t>vienos iš CK 4.126 straipsnyje įtvirtintų sąlygų nustatyti servitutą teismo sprendimu</w:t>
      </w:r>
      <w:r>
        <w:rPr>
          <w:rFonts w:ascii="Times New Roman" w:hAnsi="Times New Roman"/>
          <w:iCs/>
          <w:sz w:val="24"/>
          <w:szCs w:val="24"/>
        </w:rPr>
        <w:t xml:space="preserve"> – negalėjimo normaliomis sąnaudomis naudoti nekilnojamąjį daiktą pagal paskirtį nesinaudojant kitam asmeniui nuosavybės teise priklausančiu daiktu (jo dalimi)</w:t>
      </w:r>
      <w:r w:rsidR="00E55375" w:rsidRPr="005F0714">
        <w:rPr>
          <w:rFonts w:ascii="Times New Roman" w:hAnsi="Times New Roman"/>
          <w:iCs/>
          <w:sz w:val="24"/>
          <w:szCs w:val="24"/>
        </w:rPr>
        <w:t>.</w:t>
      </w:r>
      <w:r>
        <w:rPr>
          <w:rFonts w:ascii="Times New Roman" w:hAnsi="Times New Roman"/>
          <w:iCs/>
          <w:sz w:val="24"/>
          <w:szCs w:val="24"/>
        </w:rPr>
        <w:t xml:space="preserve"> Kadangi, kaip minėta</w:t>
      </w:r>
      <w:r w:rsidR="00A12775">
        <w:rPr>
          <w:rFonts w:ascii="Times New Roman" w:hAnsi="Times New Roman"/>
          <w:iCs/>
          <w:sz w:val="24"/>
          <w:szCs w:val="24"/>
        </w:rPr>
        <w:t>,</w:t>
      </w:r>
      <w:r>
        <w:rPr>
          <w:rFonts w:ascii="Times New Roman" w:hAnsi="Times New Roman"/>
          <w:iCs/>
          <w:sz w:val="24"/>
          <w:szCs w:val="24"/>
        </w:rPr>
        <w:t xml:space="preserve"> tvora ir gyvatvorė, būdam</w:t>
      </w:r>
      <w:r w:rsidR="00BE2E45">
        <w:rPr>
          <w:rFonts w:ascii="Times New Roman" w:hAnsi="Times New Roman"/>
          <w:iCs/>
          <w:sz w:val="24"/>
          <w:szCs w:val="24"/>
        </w:rPr>
        <w:t>os</w:t>
      </w:r>
      <w:r>
        <w:rPr>
          <w:rFonts w:ascii="Times New Roman" w:hAnsi="Times New Roman"/>
          <w:iCs/>
          <w:sz w:val="24"/>
          <w:szCs w:val="24"/>
        </w:rPr>
        <w:t xml:space="preserve"> antraeiliai daiktai, neturi savarankiškos funkcinės paskirties (jų paskirtis yra siejama su pagrindiniais daiktais: žemės sklypu</w:t>
      </w:r>
      <w:r w:rsidR="000F0419">
        <w:rPr>
          <w:rFonts w:ascii="Times New Roman" w:hAnsi="Times New Roman"/>
          <w:iCs/>
          <w:sz w:val="24"/>
          <w:szCs w:val="24"/>
        </w:rPr>
        <w:t>, jame esančiais pagrindinio daikto sampratą atitinkančiais statiniais), apeliacinės instancijos teismas, spręsdamas dėl servituto nustatymo, nepagrįstai tvoros ir gyvatvorės perkėlimo į atsakovės žemės sklypą kainą vertino CK 4.126 straipsnio 1 dalyje įtvirtintos normalių sąnaudų sampratos aspektu.</w:t>
      </w:r>
      <w:r w:rsidR="00916576">
        <w:rPr>
          <w:rFonts w:ascii="Times New Roman" w:hAnsi="Times New Roman"/>
          <w:iCs/>
          <w:sz w:val="24"/>
          <w:szCs w:val="24"/>
        </w:rPr>
        <w:t xml:space="preserve"> T</w:t>
      </w:r>
      <w:r w:rsidR="005F0714" w:rsidRPr="005F0714">
        <w:rPr>
          <w:rFonts w:ascii="Times New Roman" w:hAnsi="Times New Roman"/>
          <w:iCs/>
          <w:sz w:val="24"/>
          <w:szCs w:val="24"/>
        </w:rPr>
        <w:t xml:space="preserve">eisėjų kolegija konstatuoja, kad </w:t>
      </w:r>
      <w:r w:rsidR="00101C6D" w:rsidRPr="005F0714">
        <w:rPr>
          <w:rFonts w:ascii="Times New Roman" w:hAnsi="Times New Roman"/>
          <w:iCs/>
          <w:sz w:val="24"/>
          <w:szCs w:val="24"/>
        </w:rPr>
        <w:t xml:space="preserve">apeliacinės instancijos teismas nepagrįstai nusprendė </w:t>
      </w:r>
      <w:r w:rsidR="00B00F2E" w:rsidRPr="005F0714">
        <w:rPr>
          <w:rFonts w:ascii="Times New Roman" w:hAnsi="Times New Roman"/>
          <w:iCs/>
          <w:sz w:val="24"/>
          <w:szCs w:val="24"/>
        </w:rPr>
        <w:t>patenkinti atsakovės priešieškinio reikalavimą nustatyti neterminuotą servitutą ieškovei priklausančiam žemės sklypui kaip tarnaujančia</w:t>
      </w:r>
      <w:r w:rsidR="00C7251C">
        <w:rPr>
          <w:rFonts w:ascii="Times New Roman" w:hAnsi="Times New Roman"/>
          <w:iCs/>
          <w:sz w:val="24"/>
          <w:szCs w:val="24"/>
        </w:rPr>
        <w:t>ja</w:t>
      </w:r>
      <w:r w:rsidR="00B00F2E" w:rsidRPr="005F0714">
        <w:rPr>
          <w:rFonts w:ascii="Times New Roman" w:hAnsi="Times New Roman"/>
          <w:iCs/>
          <w:sz w:val="24"/>
          <w:szCs w:val="24"/>
        </w:rPr>
        <w:t>m daiktui atsakovei priklausančioms tvorai ir tujų gyvatvorei kaip viešpataujantie</w:t>
      </w:r>
      <w:r w:rsidR="00C7251C">
        <w:rPr>
          <w:rFonts w:ascii="Times New Roman" w:hAnsi="Times New Roman"/>
          <w:iCs/>
          <w:sz w:val="24"/>
          <w:szCs w:val="24"/>
        </w:rPr>
        <w:t>sie</w:t>
      </w:r>
      <w:r w:rsidR="00B00F2E" w:rsidRPr="005F0714">
        <w:rPr>
          <w:rFonts w:ascii="Times New Roman" w:hAnsi="Times New Roman"/>
          <w:iCs/>
          <w:sz w:val="24"/>
          <w:szCs w:val="24"/>
        </w:rPr>
        <w:t>ms daiktams naudoti.</w:t>
      </w:r>
      <w:bookmarkEnd w:id="0"/>
    </w:p>
    <w:p w14:paraId="7C44B259" w14:textId="1B4B121C" w:rsidR="003D5936" w:rsidRPr="00197804" w:rsidRDefault="00CE35D4" w:rsidP="001E1F0B">
      <w:pPr>
        <w:pStyle w:val="Sraopastraipa"/>
        <w:numPr>
          <w:ilvl w:val="0"/>
          <w:numId w:val="3"/>
        </w:numPr>
        <w:spacing w:after="120" w:line="240" w:lineRule="auto"/>
        <w:contextualSpacing w:val="0"/>
        <w:jc w:val="both"/>
        <w:rPr>
          <w:rFonts w:ascii="Times New Roman" w:hAnsi="Times New Roman"/>
          <w:i/>
          <w:iCs/>
          <w:sz w:val="24"/>
          <w:szCs w:val="24"/>
        </w:rPr>
      </w:pPr>
      <w:bookmarkStart w:id="2" w:name="_Hlk184638767"/>
      <w:r w:rsidRPr="00CE35D4">
        <w:rPr>
          <w:rFonts w:ascii="Times New Roman" w:hAnsi="Times New Roman"/>
          <w:sz w:val="24"/>
          <w:szCs w:val="24"/>
        </w:rPr>
        <w:t xml:space="preserve">Teisėjų kolegija, remdamasi išdėstytais argumentais ir vadovaudamasi CPK 361 straipsnio 4 dalies 2 punktu, formuluoja tokią teisės aiškinimo ir taikymo taisyklę: </w:t>
      </w:r>
      <w:r w:rsidRPr="00CE35D4">
        <w:rPr>
          <w:rFonts w:ascii="Times New Roman" w:hAnsi="Times New Roman"/>
          <w:i/>
          <w:iCs/>
          <w:sz w:val="24"/>
          <w:szCs w:val="24"/>
        </w:rPr>
        <w:t>antraeiliams daiktams, kurie, būdami kitam asmeniui priklausančiame žemės sklype, praranda sąsajumą su pagrindiniu daiktu ir kurie, kaip neturintys savarankiškos funkci</w:t>
      </w:r>
      <w:r w:rsidR="00305C38">
        <w:rPr>
          <w:rFonts w:ascii="Times New Roman" w:hAnsi="Times New Roman"/>
          <w:i/>
          <w:iCs/>
          <w:sz w:val="24"/>
          <w:szCs w:val="24"/>
        </w:rPr>
        <w:t>nė</w:t>
      </w:r>
      <w:r w:rsidRPr="00CE35D4">
        <w:rPr>
          <w:rFonts w:ascii="Times New Roman" w:hAnsi="Times New Roman"/>
          <w:i/>
          <w:iCs/>
          <w:sz w:val="24"/>
          <w:szCs w:val="24"/>
        </w:rPr>
        <w:t xml:space="preserve">s paskirties, negali tapti pagrindiniais daiktais (pvz., tvora, gyvatvorė), servitutas negali būti nustatomas, kadangi nėra vienos iš CK 4.126 straipsnyje įtvirtintų sąlygų nustatyti servitutą teismo sprendimu – negalėjimo normaliomis sąnaudomis naudoti nekilnojamąjį daiktą pagal paskirtį nesinaudojant kitam asmeniui nuosavybės teise priklausančiu daiktu (jo dalimi). </w:t>
      </w:r>
      <w:r w:rsidRPr="00CE35D4">
        <w:rPr>
          <w:rFonts w:ascii="Times New Roman" w:hAnsi="Times New Roman"/>
          <w:i/>
          <w:sz w:val="24"/>
          <w:szCs w:val="24"/>
        </w:rPr>
        <w:t>Tokie antraeiliai</w:t>
      </w:r>
      <w:r w:rsidRPr="00CE35D4">
        <w:rPr>
          <w:rFonts w:ascii="Times New Roman" w:hAnsi="Times New Roman"/>
          <w:i/>
          <w:iCs/>
          <w:sz w:val="24"/>
          <w:szCs w:val="24"/>
        </w:rPr>
        <w:t xml:space="preserve"> daiktai (tvora, gyvatvorė), kaip savarankiškos funkcinės paskirties, nesusietos su pagrindinio daikto funkcine paskirtimi, neturintys nuosavybės teisės objektai, paprastai negali būti pripažinti viešpataujančiaisiais daiktais kitam asmeniui priklausančio gretimo žemės sklypo ar jo dalies atžvilgiu.</w:t>
      </w:r>
    </w:p>
    <w:bookmarkEnd w:id="2"/>
    <w:p w14:paraId="184AB117" w14:textId="735375B1" w:rsidR="00CA2109" w:rsidRPr="005F0714" w:rsidRDefault="00574538" w:rsidP="005A379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Kadangi skundžiamu </w:t>
      </w:r>
      <w:r w:rsidRPr="00574538">
        <w:rPr>
          <w:rFonts w:ascii="Times New Roman" w:hAnsi="Times New Roman"/>
          <w:iCs/>
          <w:sz w:val="24"/>
          <w:szCs w:val="24"/>
        </w:rPr>
        <w:t>apeliacinės instancijos teism</w:t>
      </w:r>
      <w:r>
        <w:rPr>
          <w:rFonts w:ascii="Times New Roman" w:hAnsi="Times New Roman"/>
          <w:iCs/>
          <w:sz w:val="24"/>
          <w:szCs w:val="24"/>
        </w:rPr>
        <w:t xml:space="preserve">o sprendimu servitutas nustatytas nepagrįstai, kiti kasacinio skundo ir atsiliepimo į kasacinį skundą argumentai, susiję su </w:t>
      </w:r>
      <w:r w:rsidRPr="00574538">
        <w:rPr>
          <w:rFonts w:ascii="Times New Roman" w:hAnsi="Times New Roman"/>
          <w:iCs/>
          <w:sz w:val="24"/>
          <w:szCs w:val="24"/>
        </w:rPr>
        <w:t>kompensacij</w:t>
      </w:r>
      <w:r>
        <w:rPr>
          <w:rFonts w:ascii="Times New Roman" w:hAnsi="Times New Roman"/>
          <w:iCs/>
          <w:sz w:val="24"/>
          <w:szCs w:val="24"/>
        </w:rPr>
        <w:t>os</w:t>
      </w:r>
      <w:r w:rsidRPr="00574538">
        <w:rPr>
          <w:rFonts w:ascii="Times New Roman" w:hAnsi="Times New Roman"/>
          <w:iCs/>
          <w:sz w:val="24"/>
          <w:szCs w:val="24"/>
        </w:rPr>
        <w:t xml:space="preserve"> už servitutą</w:t>
      </w:r>
      <w:r>
        <w:rPr>
          <w:rFonts w:ascii="Times New Roman" w:hAnsi="Times New Roman"/>
          <w:iCs/>
          <w:sz w:val="24"/>
          <w:szCs w:val="24"/>
        </w:rPr>
        <w:t xml:space="preserve"> nustatymu, jos dydžiu, nebeturi teisinės reikšmės</w:t>
      </w:r>
      <w:r w:rsidR="008058CA">
        <w:rPr>
          <w:rFonts w:ascii="Times New Roman" w:hAnsi="Times New Roman"/>
          <w:iCs/>
          <w:sz w:val="24"/>
          <w:szCs w:val="24"/>
        </w:rPr>
        <w:t xml:space="preserve"> sprendžiant šalių ginčą</w:t>
      </w:r>
      <w:r>
        <w:rPr>
          <w:rFonts w:ascii="Times New Roman" w:hAnsi="Times New Roman"/>
          <w:iCs/>
          <w:sz w:val="24"/>
          <w:szCs w:val="24"/>
        </w:rPr>
        <w:t>, todėl teisėjų kolegija dėl šių argumentų nepasisako.</w:t>
      </w:r>
    </w:p>
    <w:bookmarkEnd w:id="1"/>
    <w:p w14:paraId="24821AC0" w14:textId="77777777" w:rsidR="00F172F4" w:rsidRDefault="00F172F4" w:rsidP="00F172F4">
      <w:pPr>
        <w:spacing w:after="120"/>
        <w:jc w:val="both"/>
      </w:pPr>
    </w:p>
    <w:p w14:paraId="2FE3AFC1" w14:textId="16E556BB" w:rsidR="00C3289C" w:rsidRPr="00F172F4" w:rsidRDefault="00F172F4" w:rsidP="00F172F4">
      <w:pPr>
        <w:spacing w:after="120"/>
        <w:ind w:firstLine="720"/>
        <w:jc w:val="both"/>
        <w:rPr>
          <w:i/>
          <w:iCs/>
        </w:rPr>
      </w:pPr>
      <w:r w:rsidRPr="00F172F4">
        <w:rPr>
          <w:i/>
          <w:iCs/>
        </w:rPr>
        <w:t>Dėl</w:t>
      </w:r>
      <w:r w:rsidR="00A04869" w:rsidRPr="00A04869">
        <w:rPr>
          <w:i/>
          <w:iCs/>
        </w:rPr>
        <w:t xml:space="preserve"> </w:t>
      </w:r>
      <w:r w:rsidR="00105304" w:rsidRPr="00105304">
        <w:rPr>
          <w:i/>
          <w:iCs/>
        </w:rPr>
        <w:t>nuosavybės teisės apribojim</w:t>
      </w:r>
      <w:r w:rsidR="00105304">
        <w:rPr>
          <w:i/>
          <w:iCs/>
        </w:rPr>
        <w:t>o</w:t>
      </w:r>
      <w:r w:rsidR="00037620">
        <w:rPr>
          <w:i/>
          <w:iCs/>
        </w:rPr>
        <w:t xml:space="preserve"> paties</w:t>
      </w:r>
      <w:r w:rsidR="00105304" w:rsidRPr="00105304">
        <w:rPr>
          <w:i/>
          <w:iCs/>
        </w:rPr>
        <w:t xml:space="preserve"> savininko </w:t>
      </w:r>
      <w:r w:rsidR="00037620">
        <w:rPr>
          <w:i/>
          <w:iCs/>
        </w:rPr>
        <w:t xml:space="preserve">valia ir </w:t>
      </w:r>
      <w:r w:rsidR="009839E8">
        <w:rPr>
          <w:i/>
          <w:iCs/>
        </w:rPr>
        <w:t>jo</w:t>
      </w:r>
      <w:r w:rsidR="00037620">
        <w:rPr>
          <w:i/>
          <w:iCs/>
        </w:rPr>
        <w:t xml:space="preserve"> reikšmės</w:t>
      </w:r>
      <w:r w:rsidR="00105304">
        <w:rPr>
          <w:i/>
          <w:iCs/>
        </w:rPr>
        <w:t xml:space="preserve"> sprendžiant dėl </w:t>
      </w:r>
      <w:r w:rsidR="00105304" w:rsidRPr="00105304">
        <w:rPr>
          <w:i/>
          <w:iCs/>
        </w:rPr>
        <w:t>negatorinio ieškinio tenkinimo sąlygų</w:t>
      </w:r>
    </w:p>
    <w:p w14:paraId="3F18BA5F" w14:textId="77777777" w:rsidR="00F172F4" w:rsidRPr="00F172F4" w:rsidRDefault="00F172F4" w:rsidP="00F172F4">
      <w:pPr>
        <w:spacing w:after="120"/>
        <w:jc w:val="both"/>
      </w:pPr>
    </w:p>
    <w:p w14:paraId="0295ED9C" w14:textId="0FDE6113" w:rsidR="00BC58F6" w:rsidRDefault="009F72E7" w:rsidP="00BC58F6">
      <w:pPr>
        <w:pStyle w:val="Sraopastraipa"/>
        <w:numPr>
          <w:ilvl w:val="0"/>
          <w:numId w:val="3"/>
        </w:numPr>
        <w:spacing w:after="120" w:line="240" w:lineRule="auto"/>
        <w:contextualSpacing w:val="0"/>
        <w:jc w:val="both"/>
        <w:rPr>
          <w:rFonts w:ascii="Times New Roman" w:hAnsi="Times New Roman"/>
          <w:sz w:val="24"/>
          <w:szCs w:val="24"/>
        </w:rPr>
      </w:pPr>
      <w:r w:rsidRPr="009F72E7">
        <w:rPr>
          <w:rFonts w:ascii="Times New Roman" w:hAnsi="Times New Roman"/>
          <w:sz w:val="24"/>
          <w:szCs w:val="24"/>
        </w:rPr>
        <w:t xml:space="preserve">Konstitucijos 23 </w:t>
      </w:r>
      <w:bookmarkStart w:id="3" w:name="_Hlk183105562"/>
      <w:r w:rsidRPr="009F72E7">
        <w:rPr>
          <w:rFonts w:ascii="Times New Roman" w:hAnsi="Times New Roman"/>
          <w:sz w:val="24"/>
          <w:szCs w:val="24"/>
        </w:rPr>
        <w:t xml:space="preserve">straipsnyje įtvirtintas fundamentalus nuosavybės neliečiamumo principas. </w:t>
      </w:r>
      <w:bookmarkEnd w:id="3"/>
      <w:r w:rsidR="00BE2E45">
        <w:rPr>
          <w:rFonts w:ascii="Times New Roman" w:hAnsi="Times New Roman"/>
          <w:sz w:val="24"/>
          <w:szCs w:val="24"/>
        </w:rPr>
        <w:t xml:space="preserve">Lietuvos Respublikos </w:t>
      </w:r>
      <w:r w:rsidRPr="009F72E7">
        <w:rPr>
          <w:rFonts w:ascii="Times New Roman" w:hAnsi="Times New Roman"/>
          <w:sz w:val="24"/>
          <w:szCs w:val="24"/>
        </w:rPr>
        <w:t xml:space="preserve">Konstitucinis Teismas savo jurisprudencijoje yra konstatavęs, kad Konstitucijos 23 straipsnyje įtvirtinti nuosavybės neliečiamumas ir apsauga reiškia, jog savininkas turi teisę valdyti jam priklausantį turtą, juo naudotis ir disponuoti, taip pat teisę </w:t>
      </w:r>
      <w:r w:rsidRPr="009F72E7">
        <w:rPr>
          <w:rFonts w:ascii="Times New Roman" w:hAnsi="Times New Roman"/>
          <w:sz w:val="24"/>
          <w:szCs w:val="24"/>
        </w:rPr>
        <w:lastRenderedPageBreak/>
        <w:t xml:space="preserve">reikalauti, kad kiti asmenys nepažeistų šių jo teisių, o valstybė turi pareigą ginti ir saugoti nuosavybę nuo neteisėto kėsinimosi į ją (Konstitucinio Teismo 2002 m. rugsėjo 19 d. nutarimas). Nuosavybės teisės, taip pat ir jos apsaugos institutas yra išplėtoti bei detalizuoti </w:t>
      </w:r>
      <w:r w:rsidR="0004756E">
        <w:rPr>
          <w:rFonts w:ascii="Times New Roman" w:hAnsi="Times New Roman"/>
          <w:sz w:val="24"/>
          <w:szCs w:val="24"/>
        </w:rPr>
        <w:t>CK</w:t>
      </w:r>
      <w:r w:rsidRPr="009F72E7">
        <w:rPr>
          <w:rFonts w:ascii="Times New Roman" w:hAnsi="Times New Roman"/>
          <w:sz w:val="24"/>
          <w:szCs w:val="24"/>
        </w:rPr>
        <w:t xml:space="preserve"> normose. Nuosavybės teisė yra suprantama kaip teisė savo (savininko) nuožiūra, tačiau nepažeidžiant įstatymų ir kitų asmenų teisių ir teisėtų interesų, valdyti, naudoti nuosavybės teisės objektą ir juo disponuoti (CK 4.37 straipsnio 1 dalis).</w:t>
      </w:r>
    </w:p>
    <w:p w14:paraId="5BB3898A" w14:textId="7AA1C547" w:rsidR="00BC58F6" w:rsidRDefault="009F72E7" w:rsidP="00BC58F6">
      <w:pPr>
        <w:pStyle w:val="Sraopastraipa"/>
        <w:numPr>
          <w:ilvl w:val="0"/>
          <w:numId w:val="3"/>
        </w:numPr>
        <w:spacing w:after="120" w:line="240" w:lineRule="auto"/>
        <w:contextualSpacing w:val="0"/>
        <w:jc w:val="both"/>
        <w:rPr>
          <w:rFonts w:ascii="Times New Roman" w:hAnsi="Times New Roman"/>
          <w:sz w:val="24"/>
          <w:szCs w:val="24"/>
        </w:rPr>
      </w:pPr>
      <w:r w:rsidRPr="009F72E7">
        <w:rPr>
          <w:rFonts w:ascii="Times New Roman" w:hAnsi="Times New Roman"/>
          <w:sz w:val="24"/>
          <w:szCs w:val="24"/>
        </w:rPr>
        <w:t xml:space="preserve">Savininko daiktinių teisių gynimo būdai įtvirtinti CK 4.95–4.99 straipsniuose. Jeigu savininko teisių pažeidimas nesusijęs su valdymo netekimu, pagal CK 4.98 straipsnyje nustatytą teisinį reglamentavimą savininkas pažeistas teises gali ginti reikšdamas negatorinį ieškinį (lot. </w:t>
      </w:r>
      <w:r w:rsidRPr="009F72E7">
        <w:rPr>
          <w:rFonts w:ascii="Times New Roman" w:hAnsi="Times New Roman"/>
          <w:i/>
          <w:iCs/>
          <w:sz w:val="24"/>
          <w:szCs w:val="24"/>
        </w:rPr>
        <w:t>actio negatoria</w:t>
      </w:r>
      <w:r w:rsidRPr="009F72E7">
        <w:rPr>
          <w:rFonts w:ascii="Times New Roman" w:hAnsi="Times New Roman"/>
          <w:sz w:val="24"/>
          <w:szCs w:val="24"/>
        </w:rPr>
        <w:t>).</w:t>
      </w:r>
    </w:p>
    <w:p w14:paraId="3609A129" w14:textId="047248D6" w:rsidR="00BC58F6" w:rsidRDefault="009F72E7" w:rsidP="00BC58F6">
      <w:pPr>
        <w:pStyle w:val="Sraopastraipa"/>
        <w:numPr>
          <w:ilvl w:val="0"/>
          <w:numId w:val="3"/>
        </w:numPr>
        <w:spacing w:after="120" w:line="240" w:lineRule="auto"/>
        <w:contextualSpacing w:val="0"/>
        <w:jc w:val="both"/>
        <w:rPr>
          <w:rFonts w:ascii="Times New Roman" w:hAnsi="Times New Roman"/>
          <w:sz w:val="24"/>
          <w:szCs w:val="24"/>
        </w:rPr>
      </w:pPr>
      <w:r w:rsidRPr="009F72E7">
        <w:rPr>
          <w:rFonts w:ascii="Times New Roman" w:hAnsi="Times New Roman"/>
          <w:sz w:val="24"/>
          <w:szCs w:val="24"/>
        </w:rPr>
        <w:t>Pasisakydamas dėl CK 4.98 straipsnio taikymo sąlygų, kasacinis teismas yra išaiškinęs, kad ieškovas, pareiškęs negatorinį ieškinį, turi įrodyti du dalykus: 1) kad jis yra turto savininkas; 2) kad jo teisės yra pažeistos. Daikto savininkas neturi įrodinėti, kad jo teises pažeidžiantis asmuo elgiasi neteisėtai. Priešingai, esant įrodytiems savininko teisės, nors nesusijusios su valdymo netekimu, pažeidimo faktams, atsakovas turi įrodyti, kad jo elgesys visiškai atitinka teisės aktų reikalavimus (žr., pvz., Lietuvos Aukščiausiojo Teismo 2008 m. rugsėjo 1 d. nutartį civilinėje byloje Nr. 3K-3-407/2008; 2010 m. birželio 22 d. nutartį civilinėje byloje Nr. 3K-3-285/2010; 2012 m. liepos 9 d. nutartį civilinėje byloje Nr. 3K-3-344/2012). Vadinasi, bylose, kuriose pareikštas negatorinis ieškinys, atsakovo veiksmų, kuriuos ieškovas nurodo kaip pažeidžiančius jo nuosavybės teisę, (ne)teisėtumą teismai privalo vertinti tik tuo atveju, jeigu ieškovas įrodo, kad jo nuosavybės teisė yra pažeista (žr. Lietuvos Aukščiausiojo Teismo 2023 m. spalio 11 d. nutarties civilinėje byloje Nr. e3K-3-255-403/2023 36 punktą).</w:t>
      </w:r>
    </w:p>
    <w:p w14:paraId="19D29E92" w14:textId="1A138351" w:rsidR="00BC58F6" w:rsidRDefault="009F72E7" w:rsidP="00BC58F6">
      <w:pPr>
        <w:pStyle w:val="Sraopastraipa"/>
        <w:numPr>
          <w:ilvl w:val="0"/>
          <w:numId w:val="3"/>
        </w:numPr>
        <w:spacing w:after="120" w:line="240" w:lineRule="auto"/>
        <w:contextualSpacing w:val="0"/>
        <w:jc w:val="both"/>
        <w:rPr>
          <w:rFonts w:ascii="Times New Roman" w:hAnsi="Times New Roman"/>
          <w:sz w:val="24"/>
          <w:szCs w:val="24"/>
        </w:rPr>
      </w:pPr>
      <w:r w:rsidRPr="009F72E7">
        <w:rPr>
          <w:rFonts w:ascii="Times New Roman" w:hAnsi="Times New Roman"/>
          <w:sz w:val="24"/>
          <w:szCs w:val="24"/>
        </w:rPr>
        <w:t>Kasacinis teismas yra pažymėjęs, kad savininko teisė naudotis daiktu, be kita ko, reiškia jo galimybę gauti naudos iš daikto naudingų vartojamųjų savybių. Tai pasiekiama daiktą netrukdomai naudojant pagal paskirtį. Atitinkamai jeigu savininkui yra trukdoma ar kitaip suvaržoma daiktą pagal paskirtį naudoti, tai yra pagrindo spręsti, kad yra pažeidžiamos savininko teisės ir jos teismo turi būti ginamos patenkinant negatorinio ieškinio reikalavimus (žr. Lietuvos Aukščiausiojo Teismo 2019 m. balandžio 15 d. nutarties civilinėje byloje Nr. e3K-3-143-695/2019 30 punktą).</w:t>
      </w:r>
    </w:p>
    <w:p w14:paraId="405EA39B" w14:textId="3E6D7A29" w:rsidR="00BC58F6" w:rsidRDefault="009F72E7" w:rsidP="00BC58F6">
      <w:pPr>
        <w:pStyle w:val="Sraopastraipa"/>
        <w:numPr>
          <w:ilvl w:val="0"/>
          <w:numId w:val="3"/>
        </w:numPr>
        <w:spacing w:after="120" w:line="240" w:lineRule="auto"/>
        <w:contextualSpacing w:val="0"/>
        <w:jc w:val="both"/>
        <w:rPr>
          <w:rFonts w:ascii="Times New Roman" w:hAnsi="Times New Roman"/>
          <w:sz w:val="24"/>
          <w:szCs w:val="24"/>
        </w:rPr>
      </w:pPr>
      <w:r w:rsidRPr="009F72E7">
        <w:rPr>
          <w:rFonts w:ascii="Times New Roman" w:hAnsi="Times New Roman"/>
          <w:sz w:val="24"/>
          <w:szCs w:val="24"/>
        </w:rPr>
        <w:t>Kasacinio teismo praktikoje konstatuota, kad žemės sklypo savininko teisių pažeidimas dėl aplinkybių, nesusijusių su valdymo netekimu, gali pasireikšti kaip galimybės naudotis daiktu pagal jo paskirtį visiškai ar iš dalies praradimas, apribojimas ar kitoks apsunkinimas. Teismui aiškinantis, ar buvo pažeistos savininko teisės, svarbus yra savininko teisių turinys (apimtis). Gintinų savininko teisių apimtis gali priklausyti nuo to, kokie apribojimai ar naudojimosi daiktu sąlygos yra nustatyti savininko daiktui tiek jo sukūrimo, tiek įgijimo, tiek naudojimosi metu. Jeigu savininko teises suvaržęs asmuo įrodo, kad jis elgėsi teisėtai, tai reiškia, kad savininko teises ribojantys veiksmai atlikti teisės aktų pagrindu ir nustatyta tvarka, todėl savininko teisių suvaržymas laikytinas teisėtai įvykdytu. Teisėtai, t. y. įstatymo nustatytu pagrindu, tvarka ir būdu, įvykdyto savininko teisių suvaržymo ar galimybių sumažinimo nebūtų pagrindo vertinti kaip savininko teisių pažeidimo, nes pažeidimas turi būti siejamas su asmens veiksmų neatitiktimi teisei</w:t>
      </w:r>
      <w:bookmarkStart w:id="4" w:name="_Hlk183100898"/>
      <w:r w:rsidR="00BC0FB1">
        <w:rPr>
          <w:rFonts w:ascii="Times New Roman" w:hAnsi="Times New Roman"/>
          <w:sz w:val="24"/>
          <w:szCs w:val="24"/>
        </w:rPr>
        <w:t xml:space="preserve">. </w:t>
      </w:r>
      <w:r w:rsidR="00BC0FB1" w:rsidRPr="00BC0FB1">
        <w:rPr>
          <w:rFonts w:ascii="Times New Roman" w:hAnsi="Times New Roman"/>
          <w:sz w:val="24"/>
          <w:szCs w:val="24"/>
        </w:rPr>
        <w:t xml:space="preserve">Ar savininko teises suvaržęs asmuo elgiasi teisėtai, gali būti sprendžiama ir pagal tai, ar jis elgiasi pagal </w:t>
      </w:r>
      <w:bookmarkStart w:id="5" w:name="_Hlk184458511"/>
      <w:r w:rsidR="00BC0FB1" w:rsidRPr="00BC0FB1">
        <w:rPr>
          <w:rFonts w:ascii="Times New Roman" w:hAnsi="Times New Roman"/>
          <w:sz w:val="24"/>
          <w:szCs w:val="24"/>
        </w:rPr>
        <w:t>sutikimus, susitarimus, leidimus ar kitokius sandorius, kurie sudaryti ir galioja tarp savininko ir savininko teises varžančio asmens</w:t>
      </w:r>
      <w:bookmarkEnd w:id="5"/>
      <w:r w:rsidR="00BC0FB1" w:rsidRPr="00BC0FB1">
        <w:rPr>
          <w:rFonts w:ascii="Times New Roman" w:hAnsi="Times New Roman"/>
          <w:sz w:val="24"/>
          <w:szCs w:val="24"/>
        </w:rPr>
        <w:t xml:space="preserve"> </w:t>
      </w:r>
      <w:r w:rsidRPr="009F72E7">
        <w:rPr>
          <w:rFonts w:ascii="Times New Roman" w:hAnsi="Times New Roman"/>
          <w:sz w:val="24"/>
          <w:szCs w:val="24"/>
        </w:rPr>
        <w:t>(Lietuvos Aukščiausiojo Teismo 2019 m. balandžio 15 d. nutartis civilinėje byloje Nr. e3K-3-83-695/2019, 36, 38 punktai)</w:t>
      </w:r>
      <w:bookmarkEnd w:id="4"/>
      <w:r w:rsidRPr="009F72E7">
        <w:rPr>
          <w:rFonts w:ascii="Times New Roman" w:hAnsi="Times New Roman"/>
          <w:sz w:val="24"/>
          <w:szCs w:val="24"/>
        </w:rPr>
        <w:t>.</w:t>
      </w:r>
    </w:p>
    <w:p w14:paraId="4A739DB0" w14:textId="51B9A35F" w:rsidR="0087501C" w:rsidRDefault="00CB4A74" w:rsidP="0087501C">
      <w:pPr>
        <w:pStyle w:val="Sraopastraipa"/>
        <w:numPr>
          <w:ilvl w:val="0"/>
          <w:numId w:val="3"/>
        </w:numPr>
        <w:spacing w:after="120" w:line="240" w:lineRule="auto"/>
        <w:contextualSpacing w:val="0"/>
        <w:jc w:val="both"/>
        <w:rPr>
          <w:rFonts w:ascii="Times New Roman" w:hAnsi="Times New Roman"/>
          <w:sz w:val="24"/>
          <w:szCs w:val="24"/>
        </w:rPr>
      </w:pPr>
      <w:r w:rsidRPr="00DA6F9C">
        <w:rPr>
          <w:rFonts w:ascii="Times New Roman" w:hAnsi="Times New Roman"/>
          <w:sz w:val="24"/>
          <w:szCs w:val="24"/>
        </w:rPr>
        <w:t xml:space="preserve">Nagrinėjamoje byloje ieškovė pareiškė negatorinį ieškinį – prašė įpareigoti atsakovę pašalinti iš ieškovei nuosavybės teise priklausančio žemės sklypo atsakovei nuosavybės teise priklausančią tujų gyvatvorę ir metalinę tvorą su betoniniu pamatu. </w:t>
      </w:r>
      <w:r w:rsidR="00DA6F9C" w:rsidRPr="00DA6F9C">
        <w:rPr>
          <w:rFonts w:ascii="Times New Roman" w:hAnsi="Times New Roman"/>
          <w:sz w:val="24"/>
          <w:szCs w:val="24"/>
        </w:rPr>
        <w:t>Pirmosios instancijos teismas sprendime konstatavo, kad ieškovė įrodė savo teisių pažeidimą, t. y. kad ji yra netekusi teisės valdyti ir naudoti 58 kv. m ploto žemės sklypo dal</w:t>
      </w:r>
      <w:r w:rsidR="0004756E">
        <w:rPr>
          <w:rFonts w:ascii="Times New Roman" w:hAnsi="Times New Roman"/>
          <w:sz w:val="24"/>
          <w:szCs w:val="24"/>
        </w:rPr>
        <w:t>į</w:t>
      </w:r>
      <w:r w:rsidR="00DA6F9C" w:rsidRPr="00DA6F9C">
        <w:rPr>
          <w:rFonts w:ascii="Times New Roman" w:hAnsi="Times New Roman"/>
          <w:sz w:val="24"/>
          <w:szCs w:val="24"/>
        </w:rPr>
        <w:t xml:space="preserve">, kuri atskirta nuo likusios jos sklypo dalies atsakovei priklausančiais ginčo objektais. </w:t>
      </w:r>
      <w:r w:rsidR="00DA6F9C">
        <w:rPr>
          <w:rFonts w:ascii="Times New Roman" w:hAnsi="Times New Roman"/>
          <w:sz w:val="24"/>
          <w:szCs w:val="24"/>
        </w:rPr>
        <w:t xml:space="preserve">Apeliacinės instancijos teismas </w:t>
      </w:r>
      <w:r w:rsidR="0087501C">
        <w:rPr>
          <w:rFonts w:ascii="Times New Roman" w:hAnsi="Times New Roman"/>
          <w:sz w:val="24"/>
          <w:szCs w:val="24"/>
        </w:rPr>
        <w:t>nusprendė</w:t>
      </w:r>
      <w:r w:rsidR="00DA6F9C">
        <w:rPr>
          <w:rFonts w:ascii="Times New Roman" w:hAnsi="Times New Roman"/>
          <w:sz w:val="24"/>
          <w:szCs w:val="24"/>
        </w:rPr>
        <w:t xml:space="preserve">, kad </w:t>
      </w:r>
      <w:r w:rsidR="0087501C">
        <w:rPr>
          <w:rFonts w:ascii="Times New Roman" w:hAnsi="Times New Roman"/>
          <w:sz w:val="24"/>
          <w:szCs w:val="24"/>
        </w:rPr>
        <w:t>a</w:t>
      </w:r>
      <w:r w:rsidR="009429CC" w:rsidRPr="009429CC">
        <w:rPr>
          <w:rFonts w:ascii="Times New Roman" w:hAnsi="Times New Roman"/>
          <w:sz w:val="24"/>
          <w:szCs w:val="24"/>
        </w:rPr>
        <w:t xml:space="preserve">tsakovės elgesys </w:t>
      </w:r>
      <w:r w:rsidR="009429CC" w:rsidRPr="009429CC">
        <w:rPr>
          <w:rFonts w:ascii="Times New Roman" w:hAnsi="Times New Roman"/>
          <w:sz w:val="24"/>
          <w:szCs w:val="24"/>
        </w:rPr>
        <w:lastRenderedPageBreak/>
        <w:t>suvaržant ieškovės teises buvo teisėtas</w:t>
      </w:r>
      <w:r w:rsidR="003E394D">
        <w:rPr>
          <w:rFonts w:ascii="Times New Roman" w:hAnsi="Times New Roman"/>
          <w:sz w:val="24"/>
          <w:szCs w:val="24"/>
        </w:rPr>
        <w:t xml:space="preserve">, nes </w:t>
      </w:r>
      <w:r w:rsidR="003E394D" w:rsidRPr="003E394D">
        <w:rPr>
          <w:rFonts w:ascii="Times New Roman" w:hAnsi="Times New Roman"/>
          <w:sz w:val="24"/>
          <w:szCs w:val="24"/>
        </w:rPr>
        <w:t>ginčo objektai ieškovės žemės sklype atsirado teisėtai, esant ieškovės sutikimui</w:t>
      </w:r>
      <w:r w:rsidR="003E394D">
        <w:rPr>
          <w:rFonts w:ascii="Times New Roman" w:hAnsi="Times New Roman"/>
          <w:sz w:val="24"/>
          <w:szCs w:val="24"/>
        </w:rPr>
        <w:t>.</w:t>
      </w:r>
    </w:p>
    <w:p w14:paraId="3A7E512E" w14:textId="4C9D0D49" w:rsidR="007E2EB7" w:rsidRDefault="000654E7" w:rsidP="00ED03E4">
      <w:pPr>
        <w:pStyle w:val="Sraopastraipa"/>
        <w:numPr>
          <w:ilvl w:val="0"/>
          <w:numId w:val="3"/>
        </w:numPr>
        <w:spacing w:after="120" w:line="240" w:lineRule="auto"/>
        <w:contextualSpacing w:val="0"/>
        <w:jc w:val="both"/>
        <w:rPr>
          <w:rFonts w:ascii="Times New Roman" w:hAnsi="Times New Roman"/>
          <w:sz w:val="24"/>
          <w:szCs w:val="24"/>
        </w:rPr>
      </w:pPr>
      <w:r w:rsidRPr="00FB2DBA">
        <w:rPr>
          <w:rFonts w:ascii="Times New Roman" w:hAnsi="Times New Roman"/>
          <w:sz w:val="24"/>
          <w:szCs w:val="24"/>
        </w:rPr>
        <w:t xml:space="preserve">Bylą nagrinėjusių teismų nustatyta, kad </w:t>
      </w:r>
      <w:r w:rsidR="00FB2DBA" w:rsidRPr="00FB2DBA">
        <w:rPr>
          <w:rFonts w:ascii="Times New Roman" w:hAnsi="Times New Roman"/>
          <w:sz w:val="24"/>
          <w:szCs w:val="24"/>
        </w:rPr>
        <w:t xml:space="preserve">0,4128 ha ploto žemės sklypas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FB2DBA" w:rsidRPr="00FB2DBA">
        <w:rPr>
          <w:rFonts w:ascii="Times New Roman" w:hAnsi="Times New Roman"/>
          <w:sz w:val="24"/>
          <w:szCs w:val="24"/>
        </w:rPr>
        <w:t xml:space="preserve"> tam tikrais laikotarpiais tam tikromis dalimis nuosavybės teise priklausė ieškovei </w:t>
      </w:r>
      <w:r w:rsidR="008C2D0B">
        <w:rPr>
          <w:rFonts w:ascii="Times New Roman" w:hAnsi="Times New Roman"/>
          <w:sz w:val="24"/>
          <w:szCs w:val="24"/>
        </w:rPr>
        <w:t>A. </w:t>
      </w:r>
      <w:r w:rsidR="005466BB">
        <w:rPr>
          <w:rFonts w:ascii="Times New Roman" w:hAnsi="Times New Roman"/>
          <w:sz w:val="24"/>
          <w:szCs w:val="24"/>
        </w:rPr>
        <w:t>L.</w:t>
      </w:r>
      <w:r w:rsidR="00FB2DBA" w:rsidRPr="00FB2DBA">
        <w:rPr>
          <w:rFonts w:ascii="Times New Roman" w:hAnsi="Times New Roman"/>
          <w:sz w:val="24"/>
          <w:szCs w:val="24"/>
        </w:rPr>
        <w:t xml:space="preserve">, jos sutuoktiniui </w:t>
      </w:r>
      <w:r w:rsidR="008C2D0B">
        <w:rPr>
          <w:rFonts w:ascii="Times New Roman" w:hAnsi="Times New Roman"/>
          <w:sz w:val="24"/>
          <w:szCs w:val="24"/>
        </w:rPr>
        <w:t>P.</w:t>
      </w:r>
      <w:r w:rsidR="00FB2DBA" w:rsidRPr="00FB2DBA">
        <w:rPr>
          <w:rFonts w:ascii="Times New Roman" w:hAnsi="Times New Roman"/>
          <w:sz w:val="24"/>
          <w:szCs w:val="24"/>
        </w:rPr>
        <w:t xml:space="preserve"> </w:t>
      </w:r>
      <w:r w:rsidR="005466BB">
        <w:rPr>
          <w:rFonts w:ascii="Times New Roman" w:hAnsi="Times New Roman"/>
          <w:sz w:val="24"/>
          <w:szCs w:val="24"/>
        </w:rPr>
        <w:t>L.</w:t>
      </w:r>
      <w:r w:rsidR="00FB2DBA" w:rsidRPr="00FB2DBA">
        <w:rPr>
          <w:rFonts w:ascii="Times New Roman" w:hAnsi="Times New Roman"/>
          <w:sz w:val="24"/>
          <w:szCs w:val="24"/>
        </w:rPr>
        <w:t xml:space="preserve">, trečiajam asmeniui </w:t>
      </w:r>
      <w:r w:rsidR="008C2D0B">
        <w:rPr>
          <w:rFonts w:ascii="Times New Roman" w:hAnsi="Times New Roman"/>
          <w:sz w:val="24"/>
          <w:szCs w:val="24"/>
        </w:rPr>
        <w:t>J.</w:t>
      </w:r>
      <w:r w:rsidR="00FB2DBA" w:rsidRPr="00FB2DBA">
        <w:rPr>
          <w:rFonts w:ascii="Times New Roman" w:hAnsi="Times New Roman"/>
          <w:sz w:val="24"/>
          <w:szCs w:val="24"/>
        </w:rPr>
        <w:t xml:space="preserve"> </w:t>
      </w:r>
      <w:r w:rsidR="005466BB">
        <w:rPr>
          <w:rFonts w:ascii="Times New Roman" w:hAnsi="Times New Roman"/>
          <w:sz w:val="24"/>
          <w:szCs w:val="24"/>
        </w:rPr>
        <w:t>B.</w:t>
      </w:r>
      <w:r w:rsidR="00FB2DBA" w:rsidRPr="00FB2DBA">
        <w:rPr>
          <w:rFonts w:ascii="Times New Roman" w:hAnsi="Times New Roman"/>
          <w:sz w:val="24"/>
          <w:szCs w:val="24"/>
        </w:rPr>
        <w:t xml:space="preserve">, jos buvusiam sutuoktiniui </w:t>
      </w:r>
      <w:r w:rsidR="008C2D0B">
        <w:rPr>
          <w:rFonts w:ascii="Times New Roman" w:hAnsi="Times New Roman"/>
          <w:sz w:val="24"/>
          <w:szCs w:val="24"/>
        </w:rPr>
        <w:t>R.</w:t>
      </w:r>
      <w:r w:rsidR="00FB2DBA" w:rsidRPr="00FB2DBA">
        <w:rPr>
          <w:rFonts w:ascii="Times New Roman" w:hAnsi="Times New Roman"/>
          <w:sz w:val="24"/>
          <w:szCs w:val="24"/>
        </w:rPr>
        <w:t xml:space="preserve"> </w:t>
      </w:r>
      <w:r w:rsidR="005466BB">
        <w:rPr>
          <w:rFonts w:ascii="Times New Roman" w:hAnsi="Times New Roman"/>
          <w:sz w:val="24"/>
          <w:szCs w:val="24"/>
        </w:rPr>
        <w:t>B.</w:t>
      </w:r>
      <w:r w:rsidR="00FB2DBA" w:rsidRPr="00FB2DBA">
        <w:rPr>
          <w:rFonts w:ascii="Times New Roman" w:hAnsi="Times New Roman"/>
          <w:sz w:val="24"/>
          <w:szCs w:val="24"/>
        </w:rPr>
        <w:t xml:space="preserve">, kitiems asmenims. Po to, kai žemės sklype buvo pastatyta ginčo tvora ir pasodintos ginčo tujos, ieškovė su buvusia žemės sklypo bendraturte sudarė </w:t>
      </w:r>
      <w:r w:rsidR="008C2D0B">
        <w:rPr>
          <w:rFonts w:ascii="Times New Roman" w:hAnsi="Times New Roman"/>
          <w:sz w:val="24"/>
          <w:szCs w:val="24"/>
        </w:rPr>
        <w:t>šiuos</w:t>
      </w:r>
      <w:r w:rsidR="00FB2DBA" w:rsidRPr="00FB2DBA">
        <w:rPr>
          <w:rFonts w:ascii="Times New Roman" w:hAnsi="Times New Roman"/>
          <w:sz w:val="24"/>
          <w:szCs w:val="24"/>
        </w:rPr>
        <w:t xml:space="preserve"> notaro patvirtint</w:t>
      </w:r>
      <w:r w:rsidR="008C2D0B">
        <w:rPr>
          <w:rFonts w:ascii="Times New Roman" w:hAnsi="Times New Roman"/>
          <w:sz w:val="24"/>
          <w:szCs w:val="24"/>
        </w:rPr>
        <w:t>us</w:t>
      </w:r>
      <w:r w:rsidR="00FB2DBA" w:rsidRPr="00FB2DBA">
        <w:rPr>
          <w:rFonts w:ascii="Times New Roman" w:hAnsi="Times New Roman"/>
          <w:sz w:val="24"/>
          <w:szCs w:val="24"/>
        </w:rPr>
        <w:t xml:space="preserve"> sandori</w:t>
      </w:r>
      <w:r w:rsidR="008C2D0B">
        <w:rPr>
          <w:rFonts w:ascii="Times New Roman" w:hAnsi="Times New Roman"/>
          <w:sz w:val="24"/>
          <w:szCs w:val="24"/>
        </w:rPr>
        <w:t xml:space="preserve">us: </w:t>
      </w:r>
      <w:r w:rsidR="00FB2DBA" w:rsidRPr="00FB2DBA">
        <w:rPr>
          <w:rFonts w:ascii="Times New Roman" w:hAnsi="Times New Roman"/>
          <w:sz w:val="24"/>
          <w:szCs w:val="24"/>
        </w:rPr>
        <w:t xml:space="preserve">2003 m. gruodžio 12 d. sutartį dėl žemės sklypo naudojimo tvarkos nustatymo; 2006 m. rugpjūčio 23 d. sutartį dėl žemės sklypo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FB2DBA" w:rsidRPr="00FB2DBA">
        <w:rPr>
          <w:rFonts w:ascii="Times New Roman" w:hAnsi="Times New Roman"/>
          <w:sz w:val="24"/>
          <w:szCs w:val="24"/>
        </w:rPr>
        <w:t xml:space="preserve"> pasidalijimo į 3 sklypus. </w:t>
      </w:r>
      <w:r w:rsidR="00CE3EEF">
        <w:rPr>
          <w:rFonts w:ascii="Times New Roman" w:hAnsi="Times New Roman"/>
          <w:sz w:val="24"/>
          <w:szCs w:val="24"/>
        </w:rPr>
        <w:t>Apeliacinės instancijos teismas nustatė, kad minėtų</w:t>
      </w:r>
      <w:r w:rsidR="007E2EB7">
        <w:rPr>
          <w:rFonts w:ascii="Times New Roman" w:hAnsi="Times New Roman"/>
          <w:sz w:val="24"/>
          <w:szCs w:val="24"/>
        </w:rPr>
        <w:t xml:space="preserve"> sutarčių sudėtinėmis dalimis esančiuose planuose </w:t>
      </w:r>
      <w:r w:rsidR="00CE3EEF" w:rsidRPr="00CE3EEF">
        <w:rPr>
          <w:rFonts w:ascii="Times New Roman" w:hAnsi="Times New Roman"/>
          <w:sz w:val="24"/>
          <w:szCs w:val="24"/>
        </w:rPr>
        <w:t>tvoros su kapitalinėmis atramomis centrinę ašį žyminti linija</w:t>
      </w:r>
      <w:r w:rsidR="00CE3EEF">
        <w:rPr>
          <w:rFonts w:ascii="Times New Roman" w:hAnsi="Times New Roman"/>
          <w:sz w:val="24"/>
          <w:szCs w:val="24"/>
        </w:rPr>
        <w:t xml:space="preserve"> ir </w:t>
      </w:r>
      <w:r w:rsidR="00CE3EEF" w:rsidRPr="00CE3EEF">
        <w:rPr>
          <w:rFonts w:ascii="Times New Roman" w:hAnsi="Times New Roman"/>
          <w:sz w:val="24"/>
          <w:szCs w:val="24"/>
        </w:rPr>
        <w:t>tujų gyvatvor</w:t>
      </w:r>
      <w:r w:rsidR="00CE3EEF">
        <w:rPr>
          <w:rFonts w:ascii="Times New Roman" w:hAnsi="Times New Roman"/>
          <w:sz w:val="24"/>
          <w:szCs w:val="24"/>
        </w:rPr>
        <w:t xml:space="preserve">ę žyminti linija </w:t>
      </w:r>
      <w:r w:rsidR="00CE3EEF" w:rsidRPr="00CE3EEF">
        <w:rPr>
          <w:rFonts w:ascii="Times New Roman" w:hAnsi="Times New Roman"/>
          <w:sz w:val="24"/>
          <w:szCs w:val="24"/>
        </w:rPr>
        <w:t>akivaizdžiai yra ieškovės sklypo dalyje</w:t>
      </w:r>
      <w:r w:rsidR="00CE3EEF">
        <w:rPr>
          <w:rFonts w:ascii="Times New Roman" w:hAnsi="Times New Roman"/>
          <w:sz w:val="24"/>
          <w:szCs w:val="24"/>
        </w:rPr>
        <w:t xml:space="preserve">. Dėl to apeliacinės instancijos teismas nusprendė, kad </w:t>
      </w:r>
      <w:r w:rsidR="00FF6D14" w:rsidRPr="00FF6D14">
        <w:rPr>
          <w:rFonts w:ascii="Times New Roman" w:hAnsi="Times New Roman"/>
          <w:sz w:val="24"/>
          <w:szCs w:val="24"/>
        </w:rPr>
        <w:t xml:space="preserve">ieškovė ir buvusi žemės sklypo bendraturtė J. </w:t>
      </w:r>
      <w:r w:rsidR="005466BB">
        <w:rPr>
          <w:rFonts w:ascii="Times New Roman" w:hAnsi="Times New Roman"/>
          <w:sz w:val="24"/>
          <w:szCs w:val="24"/>
        </w:rPr>
        <w:t>B.</w:t>
      </w:r>
      <w:r w:rsidR="00FF6D14" w:rsidRPr="00FF6D14">
        <w:rPr>
          <w:rFonts w:ascii="Times New Roman" w:hAnsi="Times New Roman"/>
          <w:sz w:val="24"/>
          <w:szCs w:val="24"/>
        </w:rPr>
        <w:t xml:space="preserve"> susitar</w:t>
      </w:r>
      <w:r w:rsidR="007964C0">
        <w:rPr>
          <w:rFonts w:ascii="Times New Roman" w:hAnsi="Times New Roman"/>
          <w:sz w:val="24"/>
          <w:szCs w:val="24"/>
        </w:rPr>
        <w:t>ė</w:t>
      </w:r>
      <w:r w:rsidR="00FF6D14" w:rsidRPr="00FF6D14">
        <w:rPr>
          <w:rFonts w:ascii="Times New Roman" w:hAnsi="Times New Roman"/>
          <w:sz w:val="24"/>
          <w:szCs w:val="24"/>
        </w:rPr>
        <w:t xml:space="preserve"> ir notari</w:t>
      </w:r>
      <w:r w:rsidR="00FF6D14">
        <w:rPr>
          <w:rFonts w:ascii="Times New Roman" w:hAnsi="Times New Roman"/>
          <w:sz w:val="24"/>
          <w:szCs w:val="24"/>
        </w:rPr>
        <w:t>ne forma</w:t>
      </w:r>
      <w:r w:rsidR="00FF6D14" w:rsidRPr="00FF6D14">
        <w:rPr>
          <w:rFonts w:ascii="Times New Roman" w:hAnsi="Times New Roman"/>
          <w:sz w:val="24"/>
          <w:szCs w:val="24"/>
        </w:rPr>
        <w:t xml:space="preserve"> patvirtino tvoros statybos ir gyvatvorės sodinimo vietą žemės sklype</w:t>
      </w:r>
      <w:r w:rsidR="00FF6D14">
        <w:rPr>
          <w:rFonts w:ascii="Times New Roman" w:hAnsi="Times New Roman"/>
          <w:sz w:val="24"/>
          <w:szCs w:val="24"/>
        </w:rPr>
        <w:t>.</w:t>
      </w:r>
    </w:p>
    <w:p w14:paraId="148A821E" w14:textId="49159356" w:rsidR="00CD660A" w:rsidRDefault="00CD660A" w:rsidP="00CD660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I</w:t>
      </w:r>
      <w:r w:rsidRPr="00241343">
        <w:rPr>
          <w:rFonts w:ascii="Times New Roman" w:hAnsi="Times New Roman"/>
          <w:iCs/>
          <w:sz w:val="24"/>
          <w:szCs w:val="24"/>
        </w:rPr>
        <w:t>eškovė</w:t>
      </w:r>
      <w:r>
        <w:rPr>
          <w:rFonts w:ascii="Times New Roman" w:hAnsi="Times New Roman"/>
          <w:iCs/>
          <w:sz w:val="24"/>
          <w:szCs w:val="24"/>
        </w:rPr>
        <w:t xml:space="preserve">, nesutikdama su tokia </w:t>
      </w:r>
      <w:r w:rsidRPr="00241343">
        <w:rPr>
          <w:rFonts w:ascii="Times New Roman" w:hAnsi="Times New Roman"/>
          <w:iCs/>
          <w:sz w:val="24"/>
          <w:szCs w:val="24"/>
        </w:rPr>
        <w:t>apeliacinės instancijos teismo</w:t>
      </w:r>
      <w:r>
        <w:rPr>
          <w:rFonts w:ascii="Times New Roman" w:hAnsi="Times New Roman"/>
          <w:iCs/>
          <w:sz w:val="24"/>
          <w:szCs w:val="24"/>
        </w:rPr>
        <w:t xml:space="preserve"> sprendimo</w:t>
      </w:r>
      <w:r w:rsidRPr="00241343">
        <w:rPr>
          <w:rFonts w:ascii="Times New Roman" w:hAnsi="Times New Roman"/>
          <w:iCs/>
          <w:sz w:val="24"/>
          <w:szCs w:val="24"/>
        </w:rPr>
        <w:t xml:space="preserve"> išvada</w:t>
      </w:r>
      <w:r>
        <w:rPr>
          <w:rFonts w:ascii="Times New Roman" w:hAnsi="Times New Roman"/>
          <w:iCs/>
          <w:sz w:val="24"/>
          <w:szCs w:val="24"/>
        </w:rPr>
        <w:t>,</w:t>
      </w:r>
      <w:r w:rsidRPr="00241343">
        <w:rPr>
          <w:rFonts w:ascii="Times New Roman" w:hAnsi="Times New Roman"/>
          <w:iCs/>
          <w:sz w:val="24"/>
          <w:szCs w:val="24"/>
        </w:rPr>
        <w:t xml:space="preserve"> kasacini</w:t>
      </w:r>
      <w:r>
        <w:rPr>
          <w:rFonts w:ascii="Times New Roman" w:hAnsi="Times New Roman"/>
          <w:iCs/>
          <w:sz w:val="24"/>
          <w:szCs w:val="24"/>
        </w:rPr>
        <w:t>ame</w:t>
      </w:r>
      <w:r w:rsidRPr="00241343">
        <w:rPr>
          <w:rFonts w:ascii="Times New Roman" w:hAnsi="Times New Roman"/>
          <w:iCs/>
          <w:sz w:val="24"/>
          <w:szCs w:val="24"/>
        </w:rPr>
        <w:t xml:space="preserve"> skund</w:t>
      </w:r>
      <w:r>
        <w:rPr>
          <w:rFonts w:ascii="Times New Roman" w:hAnsi="Times New Roman"/>
          <w:iCs/>
          <w:sz w:val="24"/>
          <w:szCs w:val="24"/>
        </w:rPr>
        <w:t>e nurodo, kad</w:t>
      </w:r>
      <w:r w:rsidRPr="00241343">
        <w:rPr>
          <w:rFonts w:ascii="Times New Roman" w:hAnsi="Times New Roman"/>
          <w:sz w:val="24"/>
          <w:szCs w:val="24"/>
        </w:rPr>
        <w:t xml:space="preserve"> </w:t>
      </w:r>
      <w:r>
        <w:rPr>
          <w:rFonts w:ascii="Times New Roman" w:hAnsi="Times New Roman"/>
          <w:iCs/>
          <w:sz w:val="24"/>
          <w:szCs w:val="24"/>
        </w:rPr>
        <w:t>a</w:t>
      </w:r>
      <w:r w:rsidRPr="00241343">
        <w:rPr>
          <w:rFonts w:ascii="Times New Roman" w:hAnsi="Times New Roman"/>
          <w:iCs/>
          <w:sz w:val="24"/>
          <w:szCs w:val="24"/>
        </w:rPr>
        <w:t>peliacinės instancijos teismas</w:t>
      </w:r>
      <w:r>
        <w:rPr>
          <w:rFonts w:ascii="Times New Roman" w:hAnsi="Times New Roman"/>
          <w:iCs/>
          <w:sz w:val="24"/>
          <w:szCs w:val="24"/>
        </w:rPr>
        <w:t xml:space="preserve"> sutikimo, kuris turėjo būti </w:t>
      </w:r>
      <w:r w:rsidRPr="00241343">
        <w:rPr>
          <w:rFonts w:ascii="Times New Roman" w:hAnsi="Times New Roman"/>
          <w:iCs/>
          <w:sz w:val="24"/>
          <w:szCs w:val="24"/>
        </w:rPr>
        <w:t>notarinės formos</w:t>
      </w:r>
      <w:r>
        <w:rPr>
          <w:rFonts w:ascii="Times New Roman" w:hAnsi="Times New Roman"/>
          <w:iCs/>
          <w:sz w:val="24"/>
          <w:szCs w:val="24"/>
        </w:rPr>
        <w:t>,</w:t>
      </w:r>
      <w:r w:rsidRPr="00241343">
        <w:rPr>
          <w:rFonts w:ascii="Times New Roman" w:hAnsi="Times New Roman"/>
          <w:iCs/>
          <w:sz w:val="24"/>
          <w:szCs w:val="24"/>
        </w:rPr>
        <w:t xml:space="preserve"> </w:t>
      </w:r>
      <w:r>
        <w:rPr>
          <w:rFonts w:ascii="Times New Roman" w:hAnsi="Times New Roman"/>
          <w:iCs/>
          <w:sz w:val="24"/>
          <w:szCs w:val="24"/>
        </w:rPr>
        <w:t>davimo</w:t>
      </w:r>
      <w:r w:rsidRPr="00241343">
        <w:rPr>
          <w:rFonts w:ascii="Times New Roman" w:hAnsi="Times New Roman"/>
          <w:iCs/>
          <w:sz w:val="24"/>
          <w:szCs w:val="24"/>
        </w:rPr>
        <w:t xml:space="preserve"> faktą konstatavo remdamasis išvestiniais duomenimis, nors byloje nėra dokumentų, patvirtinančių, jog ieškovė davė notarinį ar bet kokį kitą sutikimą įrengti tvorą ir sodinti tujas </w:t>
      </w:r>
      <w:r w:rsidR="002450BA">
        <w:rPr>
          <w:rFonts w:ascii="Times New Roman" w:hAnsi="Times New Roman"/>
          <w:iCs/>
          <w:sz w:val="24"/>
          <w:szCs w:val="24"/>
        </w:rPr>
        <w:t>savo</w:t>
      </w:r>
      <w:r w:rsidRPr="00241343">
        <w:rPr>
          <w:rFonts w:ascii="Times New Roman" w:hAnsi="Times New Roman"/>
          <w:iCs/>
          <w:sz w:val="24"/>
          <w:szCs w:val="24"/>
        </w:rPr>
        <w:t xml:space="preserve"> sklype</w:t>
      </w:r>
      <w:r>
        <w:rPr>
          <w:rFonts w:ascii="Times New Roman" w:hAnsi="Times New Roman"/>
          <w:iCs/>
          <w:sz w:val="24"/>
          <w:szCs w:val="24"/>
        </w:rPr>
        <w:t>.</w:t>
      </w:r>
      <w:r w:rsidR="00C40D2A">
        <w:rPr>
          <w:rFonts w:ascii="Times New Roman" w:hAnsi="Times New Roman"/>
          <w:iCs/>
          <w:sz w:val="24"/>
          <w:szCs w:val="24"/>
        </w:rPr>
        <w:t xml:space="preserve"> Teisėjų kolegija </w:t>
      </w:r>
      <w:r w:rsidR="00C40D2A" w:rsidRPr="00037620">
        <w:rPr>
          <w:rFonts w:ascii="Times New Roman" w:hAnsi="Times New Roman"/>
          <w:iCs/>
          <w:sz w:val="24"/>
          <w:szCs w:val="24"/>
        </w:rPr>
        <w:t>iš esmės sutinka su šiais argumentais</w:t>
      </w:r>
      <w:r w:rsidR="00C40D2A">
        <w:rPr>
          <w:rFonts w:ascii="Times New Roman" w:hAnsi="Times New Roman"/>
          <w:iCs/>
          <w:sz w:val="24"/>
          <w:szCs w:val="24"/>
        </w:rPr>
        <w:t>.</w:t>
      </w:r>
    </w:p>
    <w:p w14:paraId="0AA91B57" w14:textId="32E34F5B" w:rsidR="00CD660A" w:rsidRPr="00CD660A" w:rsidRDefault="00CD660A" w:rsidP="00ED03E4">
      <w:pPr>
        <w:pStyle w:val="Sraopastraipa"/>
        <w:numPr>
          <w:ilvl w:val="0"/>
          <w:numId w:val="3"/>
        </w:numPr>
        <w:spacing w:after="120" w:line="240" w:lineRule="auto"/>
        <w:contextualSpacing w:val="0"/>
        <w:jc w:val="both"/>
        <w:rPr>
          <w:rFonts w:ascii="Times New Roman" w:hAnsi="Times New Roman"/>
          <w:sz w:val="24"/>
          <w:szCs w:val="24"/>
        </w:rPr>
      </w:pPr>
      <w:r w:rsidRPr="00CD660A">
        <w:rPr>
          <w:rFonts w:ascii="Times New Roman" w:hAnsi="Times New Roman"/>
          <w:sz w:val="24"/>
          <w:szCs w:val="24"/>
        </w:rPr>
        <w:t xml:space="preserve">CK </w:t>
      </w:r>
      <w:r w:rsidRPr="00CD660A">
        <w:rPr>
          <w:rFonts w:ascii="Times New Roman" w:hAnsi="Times New Roman"/>
          <w:iCs/>
          <w:sz w:val="24"/>
          <w:szCs w:val="24"/>
        </w:rPr>
        <w:t>4.39 straipsnio 1 dalyje nustatyta, kad nuosavybės teisė gali būti apribota paties savininko valia, įstatymų arba teismo sprendimo. Pagal to paties straipsnio 2 dalį, kilus abejonių dėl nuosavybės teisės apribojimo, visais atvejais laikoma, kad nuosavybės teisė neapribota.</w:t>
      </w:r>
    </w:p>
    <w:p w14:paraId="285EB397" w14:textId="7F8E5334" w:rsidR="00CD660A" w:rsidRDefault="00271A32" w:rsidP="00F54196">
      <w:pPr>
        <w:pStyle w:val="Sraopastraipa"/>
        <w:numPr>
          <w:ilvl w:val="0"/>
          <w:numId w:val="3"/>
        </w:numPr>
        <w:spacing w:after="120" w:line="240" w:lineRule="auto"/>
        <w:contextualSpacing w:val="0"/>
        <w:jc w:val="both"/>
        <w:rPr>
          <w:rFonts w:ascii="Times New Roman" w:hAnsi="Times New Roman"/>
          <w:sz w:val="24"/>
          <w:szCs w:val="24"/>
        </w:rPr>
      </w:pPr>
      <w:r w:rsidRPr="00BA766A">
        <w:rPr>
          <w:rFonts w:ascii="Times New Roman" w:hAnsi="Times New Roman"/>
          <w:sz w:val="24"/>
          <w:szCs w:val="24"/>
        </w:rPr>
        <w:t>Savininko valia apriboti savo nuosavybės teisę gali būti išreiškiama duodant sutikimą, leidimą, sudarant susitarimą ar kitokį sandorį.</w:t>
      </w:r>
      <w:r w:rsidR="0019798E" w:rsidRPr="00BA766A">
        <w:rPr>
          <w:rFonts w:ascii="Times New Roman" w:hAnsi="Times New Roman"/>
          <w:sz w:val="24"/>
          <w:szCs w:val="24"/>
        </w:rPr>
        <w:t xml:space="preserve"> </w:t>
      </w:r>
      <w:r w:rsidR="005C0EA5" w:rsidRPr="00BA766A">
        <w:rPr>
          <w:rFonts w:ascii="Times New Roman" w:hAnsi="Times New Roman"/>
          <w:sz w:val="24"/>
          <w:szCs w:val="24"/>
        </w:rPr>
        <w:t>Atsižvelgiant į minėtą CK 4.39 straipsnio 2 dalies nuostatą, darytina išvada, kad savininko valia apriboti savo nuosavybės teisę turi būti aiškiai išreikšta</w:t>
      </w:r>
      <w:r w:rsidR="00BA766A" w:rsidRPr="00BA766A">
        <w:rPr>
          <w:rFonts w:ascii="Times New Roman" w:hAnsi="Times New Roman"/>
          <w:sz w:val="24"/>
          <w:szCs w:val="24"/>
        </w:rPr>
        <w:t xml:space="preserve"> tam, kad nekiltų abejonių dėl </w:t>
      </w:r>
      <w:r w:rsidR="003D6353">
        <w:rPr>
          <w:rFonts w:ascii="Times New Roman" w:hAnsi="Times New Roman"/>
          <w:sz w:val="24"/>
          <w:szCs w:val="24"/>
        </w:rPr>
        <w:t>tokio</w:t>
      </w:r>
      <w:r w:rsidR="00BA766A" w:rsidRPr="00BA766A">
        <w:rPr>
          <w:rFonts w:ascii="Times New Roman" w:hAnsi="Times New Roman"/>
          <w:iCs/>
          <w:sz w:val="24"/>
          <w:szCs w:val="24"/>
        </w:rPr>
        <w:t xml:space="preserve"> nuosavybės teisės apribojimo. Be to, </w:t>
      </w:r>
      <w:r w:rsidR="00BA766A">
        <w:rPr>
          <w:rFonts w:ascii="Times New Roman" w:hAnsi="Times New Roman"/>
          <w:iCs/>
          <w:sz w:val="24"/>
          <w:szCs w:val="24"/>
        </w:rPr>
        <w:t>p</w:t>
      </w:r>
      <w:r w:rsidR="0019798E" w:rsidRPr="00BA766A">
        <w:rPr>
          <w:rFonts w:ascii="Times New Roman" w:hAnsi="Times New Roman"/>
          <w:sz w:val="24"/>
          <w:szCs w:val="24"/>
        </w:rPr>
        <w:t>ažymėtina, kad pagal bendrąją taisyklę daiktinių teisių ir nekilnojamojo daikto suvaržymo sandoriai turi būti sudaromi notarine forma (CK 1.74 straipsnio 1 dalies 1 punktas).</w:t>
      </w:r>
      <w:r w:rsidR="00EB4D3A" w:rsidRPr="00EB4D3A">
        <w:t xml:space="preserve"> </w:t>
      </w:r>
      <w:r w:rsidR="00EB4D3A" w:rsidRPr="00BA766A">
        <w:rPr>
          <w:rFonts w:ascii="Times New Roman" w:hAnsi="Times New Roman"/>
          <w:sz w:val="24"/>
          <w:szCs w:val="24"/>
        </w:rPr>
        <w:t>Įstatymų reikalaujamos notarinės formos nesilaikymas sandorį daro negaliojantį (CK 1.93 straipsnio 3 dalis).</w:t>
      </w:r>
    </w:p>
    <w:p w14:paraId="6C0BCEDC" w14:textId="388FE8E0" w:rsidR="002C63A0" w:rsidRPr="004B74C4" w:rsidRDefault="00BA766A" w:rsidP="00482F35">
      <w:pPr>
        <w:pStyle w:val="Sraopastraipa"/>
        <w:numPr>
          <w:ilvl w:val="0"/>
          <w:numId w:val="3"/>
        </w:numPr>
        <w:spacing w:after="120" w:line="240" w:lineRule="auto"/>
        <w:contextualSpacing w:val="0"/>
        <w:jc w:val="both"/>
        <w:rPr>
          <w:rFonts w:ascii="Times New Roman" w:hAnsi="Times New Roman"/>
          <w:sz w:val="24"/>
          <w:szCs w:val="24"/>
        </w:rPr>
      </w:pPr>
      <w:r w:rsidRPr="004B74C4">
        <w:rPr>
          <w:rFonts w:ascii="Times New Roman" w:hAnsi="Times New Roman"/>
          <w:sz w:val="24"/>
          <w:szCs w:val="24"/>
        </w:rPr>
        <w:t xml:space="preserve">Byloje nėra duomenų ir bylą nagrinėję teismai nenustatė, kad ieškovė </w:t>
      </w:r>
      <w:r w:rsidR="00FB5711" w:rsidRPr="004B74C4">
        <w:rPr>
          <w:rFonts w:ascii="Times New Roman" w:hAnsi="Times New Roman"/>
          <w:sz w:val="24"/>
          <w:szCs w:val="24"/>
        </w:rPr>
        <w:t xml:space="preserve">su ankstesne atsakovei priklausančio žemės sklypo savininke (trečiuoju asmeniu J. </w:t>
      </w:r>
      <w:r w:rsidR="005466BB">
        <w:rPr>
          <w:rFonts w:ascii="Times New Roman" w:hAnsi="Times New Roman"/>
          <w:sz w:val="24"/>
          <w:szCs w:val="24"/>
        </w:rPr>
        <w:t>B.</w:t>
      </w:r>
      <w:r w:rsidR="00FB5711" w:rsidRPr="004B74C4">
        <w:rPr>
          <w:rFonts w:ascii="Times New Roman" w:hAnsi="Times New Roman"/>
          <w:sz w:val="24"/>
          <w:szCs w:val="24"/>
        </w:rPr>
        <w:t>) sudarė atskirą notarinės formos susitarimą, kuriuo ieškovė aiškiai išreiškė savo sutikimą ar leidimą dėl ginčo objektų statymo (sodinimo) jos pagal bendraturčių susitarimą naudojamoje sklypo dalyje ar</w:t>
      </w:r>
      <w:r w:rsidR="003D6353">
        <w:rPr>
          <w:rFonts w:ascii="Times New Roman" w:hAnsi="Times New Roman"/>
          <w:sz w:val="24"/>
          <w:szCs w:val="24"/>
        </w:rPr>
        <w:t>,</w:t>
      </w:r>
      <w:r w:rsidR="00FB5711" w:rsidRPr="004B74C4">
        <w:rPr>
          <w:rFonts w:ascii="Times New Roman" w:hAnsi="Times New Roman"/>
          <w:sz w:val="24"/>
          <w:szCs w:val="24"/>
        </w:rPr>
        <w:t xml:space="preserve"> vėliau padali</w:t>
      </w:r>
      <w:r w:rsidR="0004756E">
        <w:rPr>
          <w:rFonts w:ascii="Times New Roman" w:hAnsi="Times New Roman"/>
          <w:sz w:val="24"/>
          <w:szCs w:val="24"/>
        </w:rPr>
        <w:t>j</w:t>
      </w:r>
      <w:r w:rsidR="00FB5711" w:rsidRPr="004B74C4">
        <w:rPr>
          <w:rFonts w:ascii="Times New Roman" w:hAnsi="Times New Roman"/>
          <w:sz w:val="24"/>
          <w:szCs w:val="24"/>
        </w:rPr>
        <w:t>us bendrą sklypą į 3 atskirus sklypus, jai priklausančiame sklype.</w:t>
      </w:r>
      <w:r w:rsidR="004B74C4">
        <w:rPr>
          <w:rFonts w:ascii="Times New Roman" w:hAnsi="Times New Roman"/>
          <w:sz w:val="24"/>
          <w:szCs w:val="24"/>
        </w:rPr>
        <w:t xml:space="preserve"> </w:t>
      </w:r>
      <w:r w:rsidR="007964C0" w:rsidRPr="004B74C4">
        <w:rPr>
          <w:rFonts w:ascii="Times New Roman" w:hAnsi="Times New Roman"/>
          <w:sz w:val="24"/>
          <w:szCs w:val="24"/>
        </w:rPr>
        <w:t>Teisėjų kolegija pažymi, kad ieškovė byloje nuosekliai laikėsi pozicijos, jog</w:t>
      </w:r>
      <w:r w:rsidR="0005110F" w:rsidRPr="004B74C4">
        <w:rPr>
          <w:rFonts w:ascii="Times New Roman" w:eastAsia="Calibri" w:hAnsi="Times New Roman"/>
          <w:sz w:val="24"/>
          <w:lang w:eastAsia="en-US"/>
        </w:rPr>
        <w:t xml:space="preserve"> </w:t>
      </w:r>
      <w:r w:rsidR="0005110F" w:rsidRPr="004B74C4">
        <w:rPr>
          <w:rFonts w:ascii="Times New Roman" w:hAnsi="Times New Roman"/>
          <w:sz w:val="24"/>
          <w:szCs w:val="24"/>
        </w:rPr>
        <w:t xml:space="preserve">ji sutiko su tvoros statymu ir tujų sodinimu, tačiau ne </w:t>
      </w:r>
      <w:r w:rsidR="0004756E">
        <w:rPr>
          <w:rFonts w:ascii="Times New Roman" w:hAnsi="Times New Roman"/>
          <w:sz w:val="24"/>
          <w:szCs w:val="24"/>
        </w:rPr>
        <w:t>savo</w:t>
      </w:r>
      <w:r w:rsidR="00523713" w:rsidRPr="004B74C4">
        <w:rPr>
          <w:rFonts w:ascii="Times New Roman" w:hAnsi="Times New Roman"/>
          <w:sz w:val="24"/>
          <w:szCs w:val="24"/>
        </w:rPr>
        <w:t xml:space="preserve"> naudojamoje sklypo dalyje</w:t>
      </w:r>
      <w:r w:rsidR="00E40859" w:rsidRPr="004B74C4">
        <w:rPr>
          <w:rFonts w:ascii="Times New Roman" w:hAnsi="Times New Roman"/>
          <w:sz w:val="24"/>
          <w:szCs w:val="24"/>
        </w:rPr>
        <w:t>, nustatytoje pagal bendraturčių susitarimą</w:t>
      </w:r>
      <w:r w:rsidR="00523713" w:rsidRPr="004B74C4">
        <w:rPr>
          <w:rFonts w:ascii="Times New Roman" w:hAnsi="Times New Roman"/>
          <w:sz w:val="24"/>
          <w:szCs w:val="24"/>
        </w:rPr>
        <w:t>.</w:t>
      </w:r>
      <w:r w:rsidR="007964C0" w:rsidRPr="004B74C4">
        <w:rPr>
          <w:rFonts w:ascii="Times New Roman" w:hAnsi="Times New Roman"/>
          <w:sz w:val="24"/>
          <w:szCs w:val="24"/>
        </w:rPr>
        <w:t xml:space="preserve"> </w:t>
      </w:r>
      <w:r w:rsidR="00E40859" w:rsidRPr="004B74C4">
        <w:rPr>
          <w:rFonts w:ascii="Times New Roman" w:hAnsi="Times New Roman"/>
          <w:sz w:val="24"/>
          <w:szCs w:val="24"/>
        </w:rPr>
        <w:t xml:space="preserve">Ieškovės teigimu, </w:t>
      </w:r>
      <w:r w:rsidR="007964C0" w:rsidRPr="004B74C4">
        <w:rPr>
          <w:rFonts w:ascii="Times New Roman" w:hAnsi="Times New Roman"/>
          <w:sz w:val="24"/>
          <w:szCs w:val="24"/>
        </w:rPr>
        <w:t xml:space="preserve">tvora turėjo būti pastatyta ant </w:t>
      </w:r>
      <w:r w:rsidR="00E40859" w:rsidRPr="004B74C4">
        <w:rPr>
          <w:rFonts w:ascii="Times New Roman" w:hAnsi="Times New Roman"/>
          <w:sz w:val="24"/>
          <w:szCs w:val="24"/>
        </w:rPr>
        <w:t xml:space="preserve">sklypo dalių, bendraturčių susitarimu priskirtų naudotis ieškovei ir buvusiai bendraturtei J. </w:t>
      </w:r>
      <w:r w:rsidR="005466BB">
        <w:rPr>
          <w:rFonts w:ascii="Times New Roman" w:hAnsi="Times New Roman"/>
          <w:sz w:val="24"/>
          <w:szCs w:val="24"/>
        </w:rPr>
        <w:t>B.</w:t>
      </w:r>
      <w:r w:rsidR="00E40859" w:rsidRPr="004B74C4">
        <w:rPr>
          <w:rFonts w:ascii="Times New Roman" w:hAnsi="Times New Roman"/>
          <w:sz w:val="24"/>
          <w:szCs w:val="24"/>
        </w:rPr>
        <w:t xml:space="preserve">, </w:t>
      </w:r>
      <w:r w:rsidR="007964C0" w:rsidRPr="004B74C4">
        <w:rPr>
          <w:rFonts w:ascii="Times New Roman" w:hAnsi="Times New Roman"/>
          <w:sz w:val="24"/>
          <w:szCs w:val="24"/>
        </w:rPr>
        <w:t>ribos</w:t>
      </w:r>
      <w:r w:rsidR="00E40859" w:rsidRPr="004B74C4">
        <w:rPr>
          <w:rFonts w:ascii="Times New Roman" w:hAnsi="Times New Roman"/>
          <w:sz w:val="24"/>
          <w:szCs w:val="24"/>
        </w:rPr>
        <w:t xml:space="preserve">. </w:t>
      </w:r>
      <w:r w:rsidR="00B61FE1" w:rsidRPr="004B74C4">
        <w:rPr>
          <w:rFonts w:ascii="Times New Roman" w:hAnsi="Times New Roman"/>
          <w:sz w:val="24"/>
          <w:szCs w:val="24"/>
        </w:rPr>
        <w:t xml:space="preserve">Ieškovė procesiniuose dokumentuose nurodė, kad </w:t>
      </w:r>
      <w:r w:rsidR="002C63A0" w:rsidRPr="004B74C4">
        <w:rPr>
          <w:rFonts w:ascii="Times New Roman" w:hAnsi="Times New Roman"/>
          <w:sz w:val="24"/>
          <w:szCs w:val="24"/>
        </w:rPr>
        <w:t>tik po 2017 m. kilusio teisminio ginčo tarp jos ir kito gretimo sklypo savininko A.</w:t>
      </w:r>
      <w:r w:rsidR="008058CA">
        <w:rPr>
          <w:rFonts w:ascii="Times New Roman" w:hAnsi="Times New Roman"/>
          <w:sz w:val="24"/>
          <w:szCs w:val="24"/>
        </w:rPr>
        <w:t> </w:t>
      </w:r>
      <w:r w:rsidR="005466BB">
        <w:rPr>
          <w:rFonts w:ascii="Times New Roman" w:hAnsi="Times New Roman"/>
          <w:sz w:val="24"/>
          <w:szCs w:val="24"/>
        </w:rPr>
        <w:t>M.</w:t>
      </w:r>
      <w:r w:rsidR="002C63A0" w:rsidRPr="004B74C4">
        <w:rPr>
          <w:rFonts w:ascii="Times New Roman" w:hAnsi="Times New Roman"/>
          <w:sz w:val="24"/>
          <w:szCs w:val="24"/>
        </w:rPr>
        <w:t xml:space="preserve">, </w:t>
      </w:r>
      <w:r w:rsidR="00BC0FB1" w:rsidRPr="004B74C4">
        <w:rPr>
          <w:rFonts w:ascii="Times New Roman" w:hAnsi="Times New Roman"/>
          <w:sz w:val="24"/>
          <w:szCs w:val="24"/>
        </w:rPr>
        <w:t xml:space="preserve">matininkui </w:t>
      </w:r>
      <w:r w:rsidR="002C63A0" w:rsidRPr="004B74C4">
        <w:rPr>
          <w:rFonts w:ascii="Times New Roman" w:hAnsi="Times New Roman"/>
          <w:sz w:val="24"/>
          <w:szCs w:val="24"/>
        </w:rPr>
        <w:t xml:space="preserve">parengus </w:t>
      </w:r>
      <w:r w:rsidR="008058CA">
        <w:rPr>
          <w:rFonts w:ascii="Times New Roman" w:hAnsi="Times New Roman"/>
          <w:sz w:val="24"/>
          <w:szCs w:val="24"/>
        </w:rPr>
        <w:t xml:space="preserve">naują </w:t>
      </w:r>
      <w:r w:rsidR="002C63A0" w:rsidRPr="004B74C4">
        <w:rPr>
          <w:rFonts w:ascii="Times New Roman" w:hAnsi="Times New Roman"/>
          <w:sz w:val="24"/>
          <w:szCs w:val="24"/>
        </w:rPr>
        <w:t>ieškovės žemės sklypo ribų planą, paaiškėjo, jog ieškovės ir atsakovės sklypus skiriančios ir atsakovei priklausančios tujos bei tvora yra ieškovės sklype, tvora nuo sklypo ribos atitolusi 1,1 m.</w:t>
      </w:r>
    </w:p>
    <w:p w14:paraId="210AEEFD" w14:textId="5BECB912" w:rsidR="004B74C4" w:rsidRPr="00BA766A" w:rsidRDefault="004B74C4" w:rsidP="004B74C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kolegijos vertinimu, a</w:t>
      </w:r>
      <w:r w:rsidRPr="004B74C4">
        <w:rPr>
          <w:rFonts w:ascii="Times New Roman" w:hAnsi="Times New Roman"/>
          <w:sz w:val="24"/>
          <w:szCs w:val="24"/>
        </w:rPr>
        <w:t>peliacinės instancijos teism</w:t>
      </w:r>
      <w:r>
        <w:rPr>
          <w:rFonts w:ascii="Times New Roman" w:hAnsi="Times New Roman"/>
          <w:sz w:val="24"/>
          <w:szCs w:val="24"/>
        </w:rPr>
        <w:t>as</w:t>
      </w:r>
      <w:r w:rsidR="000D4699">
        <w:rPr>
          <w:rFonts w:ascii="Times New Roman" w:hAnsi="Times New Roman"/>
          <w:sz w:val="24"/>
          <w:szCs w:val="24"/>
        </w:rPr>
        <w:t xml:space="preserve"> netinkamai aiškino ir taikė šios nutarties </w:t>
      </w:r>
      <w:r w:rsidR="00574538" w:rsidRPr="00300C49">
        <w:rPr>
          <w:rFonts w:ascii="Times New Roman" w:hAnsi="Times New Roman"/>
          <w:sz w:val="24"/>
          <w:szCs w:val="24"/>
        </w:rPr>
        <w:t>4</w:t>
      </w:r>
      <w:r w:rsidR="00574FA7" w:rsidRPr="00300C49">
        <w:rPr>
          <w:rFonts w:ascii="Times New Roman" w:hAnsi="Times New Roman"/>
          <w:sz w:val="24"/>
          <w:szCs w:val="24"/>
        </w:rPr>
        <w:t>4</w:t>
      </w:r>
      <w:r w:rsidR="000D4699" w:rsidRPr="00300C49">
        <w:rPr>
          <w:rFonts w:ascii="Times New Roman" w:hAnsi="Times New Roman"/>
          <w:sz w:val="24"/>
          <w:szCs w:val="24"/>
        </w:rPr>
        <w:t>–</w:t>
      </w:r>
      <w:r w:rsidR="00574538" w:rsidRPr="00300C49">
        <w:rPr>
          <w:rFonts w:ascii="Times New Roman" w:hAnsi="Times New Roman"/>
          <w:sz w:val="24"/>
          <w:szCs w:val="24"/>
        </w:rPr>
        <w:t>4</w:t>
      </w:r>
      <w:r w:rsidR="00574FA7" w:rsidRPr="00300C49">
        <w:rPr>
          <w:rFonts w:ascii="Times New Roman" w:hAnsi="Times New Roman"/>
          <w:sz w:val="24"/>
          <w:szCs w:val="24"/>
        </w:rPr>
        <w:t>5</w:t>
      </w:r>
      <w:r w:rsidR="000D4699">
        <w:rPr>
          <w:rFonts w:ascii="Times New Roman" w:hAnsi="Times New Roman"/>
          <w:sz w:val="24"/>
          <w:szCs w:val="24"/>
        </w:rPr>
        <w:t xml:space="preserve"> punktuose nurodytas teisės normas, todėl</w:t>
      </w:r>
      <w:r>
        <w:rPr>
          <w:rFonts w:ascii="Times New Roman" w:hAnsi="Times New Roman"/>
          <w:sz w:val="24"/>
          <w:szCs w:val="24"/>
        </w:rPr>
        <w:t xml:space="preserve"> </w:t>
      </w:r>
      <w:r w:rsidR="003D6353">
        <w:rPr>
          <w:rFonts w:ascii="Times New Roman" w:hAnsi="Times New Roman"/>
          <w:sz w:val="24"/>
          <w:szCs w:val="24"/>
        </w:rPr>
        <w:t xml:space="preserve">nepagrįstai </w:t>
      </w:r>
      <w:r w:rsidR="003D6353" w:rsidRPr="003D6353">
        <w:rPr>
          <w:rFonts w:ascii="Times New Roman" w:hAnsi="Times New Roman"/>
          <w:sz w:val="24"/>
          <w:szCs w:val="24"/>
        </w:rPr>
        <w:t>2003 m. gruodžio 12 d. sutartį dėl žemės sklypo naudojimo tvarkos nustatymo</w:t>
      </w:r>
      <w:r w:rsidR="003D6353">
        <w:rPr>
          <w:rFonts w:ascii="Times New Roman" w:hAnsi="Times New Roman"/>
          <w:sz w:val="24"/>
          <w:szCs w:val="24"/>
        </w:rPr>
        <w:t xml:space="preserve"> ir</w:t>
      </w:r>
      <w:r w:rsidR="003D6353" w:rsidRPr="003D6353">
        <w:rPr>
          <w:rFonts w:ascii="Times New Roman" w:hAnsi="Times New Roman"/>
          <w:sz w:val="24"/>
          <w:szCs w:val="24"/>
        </w:rPr>
        <w:t xml:space="preserve"> 2006 m. rugpjūčio 23 d. sutartį dėl žemės sklypo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3D6353" w:rsidRPr="003D6353">
        <w:rPr>
          <w:rFonts w:ascii="Times New Roman" w:hAnsi="Times New Roman"/>
          <w:sz w:val="24"/>
          <w:szCs w:val="24"/>
        </w:rPr>
        <w:t xml:space="preserve"> pasidalijimo į 3 sklypus</w:t>
      </w:r>
      <w:r w:rsidR="00C82981">
        <w:rPr>
          <w:rFonts w:ascii="Times New Roman" w:hAnsi="Times New Roman"/>
          <w:sz w:val="24"/>
          <w:szCs w:val="24"/>
        </w:rPr>
        <w:t xml:space="preserve"> b</w:t>
      </w:r>
      <w:r w:rsidR="003D6353">
        <w:rPr>
          <w:rFonts w:ascii="Times New Roman" w:hAnsi="Times New Roman"/>
          <w:sz w:val="24"/>
          <w:szCs w:val="24"/>
        </w:rPr>
        <w:t>ei šių</w:t>
      </w:r>
      <w:r w:rsidR="003D6353" w:rsidRPr="003D6353">
        <w:rPr>
          <w:rFonts w:ascii="Times New Roman" w:hAnsi="Times New Roman"/>
          <w:sz w:val="24"/>
          <w:szCs w:val="24"/>
        </w:rPr>
        <w:t xml:space="preserve"> sutarčių sudėtinėmis dalimis esančiu</w:t>
      </w:r>
      <w:r w:rsidR="003D6353">
        <w:rPr>
          <w:rFonts w:ascii="Times New Roman" w:hAnsi="Times New Roman"/>
          <w:sz w:val="24"/>
          <w:szCs w:val="24"/>
        </w:rPr>
        <w:t>s</w:t>
      </w:r>
      <w:r w:rsidR="003D6353" w:rsidRPr="003D6353">
        <w:rPr>
          <w:rFonts w:ascii="Times New Roman" w:hAnsi="Times New Roman"/>
          <w:sz w:val="24"/>
          <w:szCs w:val="24"/>
        </w:rPr>
        <w:t xml:space="preserve"> planu</w:t>
      </w:r>
      <w:r w:rsidR="003D6353">
        <w:rPr>
          <w:rFonts w:ascii="Times New Roman" w:hAnsi="Times New Roman"/>
          <w:sz w:val="24"/>
          <w:szCs w:val="24"/>
        </w:rPr>
        <w:t xml:space="preserve">s, kuriuose, be kita ko, pažymėti ginčo objektai, </w:t>
      </w:r>
      <w:r w:rsidR="000D4699">
        <w:rPr>
          <w:rFonts w:ascii="Times New Roman" w:hAnsi="Times New Roman"/>
          <w:sz w:val="24"/>
          <w:szCs w:val="24"/>
        </w:rPr>
        <w:t>prilygino</w:t>
      </w:r>
      <w:r w:rsidR="003D6353">
        <w:rPr>
          <w:rFonts w:ascii="Times New Roman" w:hAnsi="Times New Roman"/>
          <w:sz w:val="24"/>
          <w:szCs w:val="24"/>
        </w:rPr>
        <w:t xml:space="preserve"> </w:t>
      </w:r>
      <w:r w:rsidR="000D4699">
        <w:rPr>
          <w:rFonts w:ascii="Times New Roman" w:hAnsi="Times New Roman"/>
          <w:sz w:val="24"/>
          <w:szCs w:val="24"/>
        </w:rPr>
        <w:t>tinkamai įforminta</w:t>
      </w:r>
      <w:r w:rsidR="00C82981">
        <w:rPr>
          <w:rFonts w:ascii="Times New Roman" w:hAnsi="Times New Roman"/>
          <w:sz w:val="24"/>
          <w:szCs w:val="24"/>
        </w:rPr>
        <w:t>i</w:t>
      </w:r>
      <w:r w:rsidR="000D4699">
        <w:rPr>
          <w:rFonts w:ascii="Times New Roman" w:hAnsi="Times New Roman"/>
          <w:sz w:val="24"/>
          <w:szCs w:val="24"/>
        </w:rPr>
        <w:t xml:space="preserve"> </w:t>
      </w:r>
      <w:r w:rsidR="003D6353">
        <w:rPr>
          <w:rFonts w:ascii="Times New Roman" w:hAnsi="Times New Roman"/>
          <w:sz w:val="24"/>
          <w:szCs w:val="24"/>
        </w:rPr>
        <w:t xml:space="preserve">ieškovės valios </w:t>
      </w:r>
      <w:r w:rsidR="000D4699">
        <w:rPr>
          <w:rFonts w:ascii="Times New Roman" w:hAnsi="Times New Roman"/>
          <w:sz w:val="24"/>
          <w:szCs w:val="24"/>
        </w:rPr>
        <w:t xml:space="preserve">išraiškai </w:t>
      </w:r>
      <w:r w:rsidR="00C82981">
        <w:rPr>
          <w:rFonts w:ascii="Times New Roman" w:hAnsi="Times New Roman"/>
          <w:sz w:val="24"/>
          <w:szCs w:val="24"/>
        </w:rPr>
        <w:t xml:space="preserve">dėl jos sutikimo apriboti savo, kaip žemės sklypo savininkės, nuosavybės teises. Minėtuose sandoriuose nėra jokių nuostatų, iš kurių būtų galima spręsti apie ieškovės sutikimą ar leidimą statyti ginčo tvorą ir (ar) sodinti ginčo tujų gyvatvorę jai priskirtoje naudotis </w:t>
      </w:r>
      <w:r w:rsidR="00C82981">
        <w:rPr>
          <w:rFonts w:ascii="Times New Roman" w:hAnsi="Times New Roman"/>
          <w:sz w:val="24"/>
          <w:szCs w:val="24"/>
        </w:rPr>
        <w:lastRenderedPageBreak/>
        <w:t xml:space="preserve">žemės sklypo dalyje (po sklypo pasidalijimo – jai priklausančiame žemės sklype). Vien tai, kad apeliacinės instancijos teismas prie </w:t>
      </w:r>
      <w:r w:rsidR="006E3BAA">
        <w:rPr>
          <w:rFonts w:ascii="Times New Roman" w:hAnsi="Times New Roman"/>
          <w:sz w:val="24"/>
          <w:szCs w:val="24"/>
        </w:rPr>
        <w:t>nurodytų</w:t>
      </w:r>
      <w:r w:rsidR="00C82981">
        <w:rPr>
          <w:rFonts w:ascii="Times New Roman" w:hAnsi="Times New Roman"/>
          <w:sz w:val="24"/>
          <w:szCs w:val="24"/>
        </w:rPr>
        <w:t xml:space="preserve"> sutarčių pridėtuose </w:t>
      </w:r>
      <w:r w:rsidR="00645C97">
        <w:rPr>
          <w:rFonts w:ascii="Times New Roman" w:hAnsi="Times New Roman"/>
          <w:sz w:val="24"/>
          <w:szCs w:val="24"/>
        </w:rPr>
        <w:t xml:space="preserve">sklypo (-ų) </w:t>
      </w:r>
      <w:r w:rsidR="00C82981">
        <w:rPr>
          <w:rFonts w:ascii="Times New Roman" w:hAnsi="Times New Roman"/>
          <w:sz w:val="24"/>
          <w:szCs w:val="24"/>
        </w:rPr>
        <w:t xml:space="preserve">planuose </w:t>
      </w:r>
      <w:r w:rsidR="00645C97">
        <w:rPr>
          <w:rFonts w:ascii="Times New Roman" w:hAnsi="Times New Roman"/>
          <w:sz w:val="24"/>
          <w:szCs w:val="24"/>
        </w:rPr>
        <w:t xml:space="preserve">pažymėtą ginčo objektų vietą vertino kaip aiškiai patenkančią į ieškovei priskirtą sklypo dalį </w:t>
      </w:r>
      <w:r w:rsidR="00645C97" w:rsidRPr="00645C97">
        <w:rPr>
          <w:rFonts w:ascii="Times New Roman" w:hAnsi="Times New Roman"/>
          <w:sz w:val="24"/>
          <w:szCs w:val="24"/>
        </w:rPr>
        <w:t xml:space="preserve">(po sklypo pasidalijimo – </w:t>
      </w:r>
      <w:r w:rsidR="00645C97">
        <w:rPr>
          <w:rFonts w:ascii="Times New Roman" w:hAnsi="Times New Roman"/>
          <w:sz w:val="24"/>
          <w:szCs w:val="24"/>
        </w:rPr>
        <w:t xml:space="preserve">į </w:t>
      </w:r>
      <w:r w:rsidR="00645C97" w:rsidRPr="00645C97">
        <w:rPr>
          <w:rFonts w:ascii="Times New Roman" w:hAnsi="Times New Roman"/>
          <w:sz w:val="24"/>
          <w:szCs w:val="24"/>
        </w:rPr>
        <w:t>jai priklausan</w:t>
      </w:r>
      <w:r w:rsidR="00645C97">
        <w:rPr>
          <w:rFonts w:ascii="Times New Roman" w:hAnsi="Times New Roman"/>
          <w:sz w:val="24"/>
          <w:szCs w:val="24"/>
        </w:rPr>
        <w:t>tį</w:t>
      </w:r>
      <w:r w:rsidR="00645C97" w:rsidRPr="00645C97">
        <w:rPr>
          <w:rFonts w:ascii="Times New Roman" w:hAnsi="Times New Roman"/>
          <w:sz w:val="24"/>
          <w:szCs w:val="24"/>
        </w:rPr>
        <w:t xml:space="preserve"> žemės sklyp</w:t>
      </w:r>
      <w:r w:rsidR="00645C97">
        <w:rPr>
          <w:rFonts w:ascii="Times New Roman" w:hAnsi="Times New Roman"/>
          <w:sz w:val="24"/>
          <w:szCs w:val="24"/>
        </w:rPr>
        <w:t>ą</w:t>
      </w:r>
      <w:r w:rsidR="00645C97" w:rsidRPr="00645C97">
        <w:rPr>
          <w:rFonts w:ascii="Times New Roman" w:hAnsi="Times New Roman"/>
          <w:sz w:val="24"/>
          <w:szCs w:val="24"/>
        </w:rPr>
        <w:t>)</w:t>
      </w:r>
      <w:r w:rsidR="00645C97">
        <w:rPr>
          <w:rFonts w:ascii="Times New Roman" w:hAnsi="Times New Roman"/>
          <w:sz w:val="24"/>
          <w:szCs w:val="24"/>
        </w:rPr>
        <w:t xml:space="preserve">, nesudaro pagrindo </w:t>
      </w:r>
      <w:r w:rsidR="00FE3A46">
        <w:rPr>
          <w:rFonts w:ascii="Times New Roman" w:hAnsi="Times New Roman"/>
          <w:sz w:val="24"/>
          <w:szCs w:val="24"/>
        </w:rPr>
        <w:t>konstatuoti, jog šių sandorių šalys tokiu būdu siekė susitarti dėl ieškovės kaip sklypo savininkės teisių apribojimo nagrinėjamu aspektu.</w:t>
      </w:r>
    </w:p>
    <w:p w14:paraId="03236E11" w14:textId="23805326" w:rsidR="007005CF" w:rsidRDefault="007E1ECB" w:rsidP="00695E2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Be to, apeliacinės instancijos teismas sprendime </w:t>
      </w:r>
      <w:r w:rsidR="005B2CDF">
        <w:rPr>
          <w:rFonts w:ascii="Times New Roman" w:hAnsi="Times New Roman"/>
          <w:sz w:val="24"/>
          <w:szCs w:val="24"/>
        </w:rPr>
        <w:t xml:space="preserve">neteisingai </w:t>
      </w:r>
      <w:r>
        <w:rPr>
          <w:rFonts w:ascii="Times New Roman" w:hAnsi="Times New Roman"/>
          <w:sz w:val="24"/>
          <w:szCs w:val="24"/>
        </w:rPr>
        <w:t xml:space="preserve">nurodė, kad </w:t>
      </w:r>
      <w:r w:rsidR="007851C9">
        <w:rPr>
          <w:rFonts w:ascii="Times New Roman" w:hAnsi="Times New Roman"/>
          <w:sz w:val="24"/>
          <w:szCs w:val="24"/>
        </w:rPr>
        <w:t>minėtos</w:t>
      </w:r>
      <w:r>
        <w:rPr>
          <w:rFonts w:ascii="Times New Roman" w:hAnsi="Times New Roman"/>
          <w:sz w:val="24"/>
          <w:szCs w:val="24"/>
        </w:rPr>
        <w:t xml:space="preserve"> </w:t>
      </w:r>
      <w:r w:rsidRPr="007E1ECB">
        <w:rPr>
          <w:rFonts w:ascii="Times New Roman" w:hAnsi="Times New Roman"/>
          <w:sz w:val="24"/>
          <w:szCs w:val="24"/>
        </w:rPr>
        <w:t xml:space="preserve">faktinės aplinkybės buvo nustatytos </w:t>
      </w:r>
      <w:r w:rsidR="005B2CDF">
        <w:rPr>
          <w:rFonts w:ascii="Times New Roman" w:hAnsi="Times New Roman"/>
          <w:sz w:val="24"/>
          <w:szCs w:val="24"/>
        </w:rPr>
        <w:t>įsiteisėjusiais teismų procesiniais sprendimais kitoje civilinėje byloje (</w:t>
      </w:r>
      <w:r w:rsidR="008E5C38">
        <w:rPr>
          <w:rFonts w:ascii="Times New Roman" w:hAnsi="Times New Roman"/>
          <w:sz w:val="24"/>
          <w:szCs w:val="24"/>
        </w:rPr>
        <w:t xml:space="preserve">t. y. </w:t>
      </w:r>
      <w:r w:rsidRPr="007E1ECB">
        <w:rPr>
          <w:rFonts w:ascii="Times New Roman" w:hAnsi="Times New Roman"/>
          <w:sz w:val="24"/>
          <w:szCs w:val="24"/>
        </w:rPr>
        <w:t>Kauno apylinkės teismo 2019 m. spalio 14 d. sprendim</w:t>
      </w:r>
      <w:r w:rsidR="008E5C38">
        <w:rPr>
          <w:rFonts w:ascii="Times New Roman" w:hAnsi="Times New Roman"/>
          <w:sz w:val="24"/>
          <w:szCs w:val="24"/>
        </w:rPr>
        <w:t>u</w:t>
      </w:r>
      <w:r w:rsidR="005B2CDF">
        <w:rPr>
          <w:rFonts w:ascii="Times New Roman" w:hAnsi="Times New Roman"/>
          <w:sz w:val="24"/>
          <w:szCs w:val="24"/>
        </w:rPr>
        <w:t xml:space="preserve"> civilinėje byloje Nr. </w:t>
      </w:r>
      <w:r w:rsidR="005B2CDF" w:rsidRPr="005B2CDF">
        <w:rPr>
          <w:rFonts w:ascii="Times New Roman" w:hAnsi="Times New Roman"/>
          <w:sz w:val="24"/>
          <w:szCs w:val="24"/>
        </w:rPr>
        <w:t>e2-2574-962/2019</w:t>
      </w:r>
      <w:r w:rsidR="008E5C38">
        <w:rPr>
          <w:rFonts w:ascii="Times New Roman" w:hAnsi="Times New Roman"/>
          <w:sz w:val="24"/>
          <w:szCs w:val="24"/>
        </w:rPr>
        <w:t xml:space="preserve"> ir</w:t>
      </w:r>
      <w:r w:rsidRPr="007E1ECB">
        <w:rPr>
          <w:rFonts w:ascii="Times New Roman" w:hAnsi="Times New Roman"/>
          <w:sz w:val="24"/>
          <w:szCs w:val="24"/>
        </w:rPr>
        <w:t xml:space="preserve"> Kauno apygardos teism</w:t>
      </w:r>
      <w:r w:rsidR="005B2CDF">
        <w:rPr>
          <w:rFonts w:ascii="Times New Roman" w:hAnsi="Times New Roman"/>
          <w:sz w:val="24"/>
          <w:szCs w:val="24"/>
        </w:rPr>
        <w:t>o</w:t>
      </w:r>
      <w:r w:rsidRPr="007E1ECB">
        <w:rPr>
          <w:rFonts w:ascii="Times New Roman" w:hAnsi="Times New Roman"/>
          <w:sz w:val="24"/>
          <w:szCs w:val="24"/>
        </w:rPr>
        <w:t xml:space="preserve"> 2020 m. vasario 18 d. nutartimi civilinėje byloje Nr. e2A-187-230/2020</w:t>
      </w:r>
      <w:r w:rsidR="005B2CDF">
        <w:rPr>
          <w:rFonts w:ascii="Times New Roman" w:hAnsi="Times New Roman"/>
          <w:sz w:val="24"/>
          <w:szCs w:val="24"/>
        </w:rPr>
        <w:t>)</w:t>
      </w:r>
      <w:r w:rsidRPr="007E1ECB">
        <w:rPr>
          <w:rFonts w:ascii="Times New Roman" w:hAnsi="Times New Roman"/>
          <w:sz w:val="24"/>
          <w:szCs w:val="24"/>
        </w:rPr>
        <w:t>, todėl turi prejudicinę reikšmę nagrinėjamoje byloje.</w:t>
      </w:r>
      <w:r w:rsidR="005B2CDF">
        <w:rPr>
          <w:rFonts w:ascii="Times New Roman" w:hAnsi="Times New Roman"/>
          <w:sz w:val="24"/>
          <w:szCs w:val="24"/>
        </w:rPr>
        <w:t xml:space="preserve"> Nurodyta byla buvo nagrinėjama </w:t>
      </w:r>
      <w:r w:rsidR="008E5C38">
        <w:rPr>
          <w:rFonts w:ascii="Times New Roman" w:hAnsi="Times New Roman"/>
          <w:sz w:val="24"/>
          <w:szCs w:val="24"/>
        </w:rPr>
        <w:t xml:space="preserve">pagal </w:t>
      </w:r>
      <w:r w:rsidR="008E5C38" w:rsidRPr="008E5C38">
        <w:rPr>
          <w:rFonts w:ascii="Times New Roman" w:hAnsi="Times New Roman"/>
          <w:sz w:val="24"/>
          <w:szCs w:val="24"/>
        </w:rPr>
        <w:t xml:space="preserve">ieškovės </w:t>
      </w:r>
      <w:r w:rsidR="008E5C38">
        <w:rPr>
          <w:rFonts w:ascii="Times New Roman" w:hAnsi="Times New Roman"/>
          <w:sz w:val="24"/>
          <w:szCs w:val="24"/>
        </w:rPr>
        <w:t>R.</w:t>
      </w:r>
      <w:r w:rsidR="008E5C38" w:rsidRPr="008E5C38">
        <w:rPr>
          <w:rFonts w:ascii="Times New Roman" w:hAnsi="Times New Roman"/>
          <w:sz w:val="24"/>
          <w:szCs w:val="24"/>
        </w:rPr>
        <w:t xml:space="preserve"> </w:t>
      </w:r>
      <w:r w:rsidR="005466BB">
        <w:rPr>
          <w:rFonts w:ascii="Times New Roman" w:hAnsi="Times New Roman"/>
          <w:sz w:val="24"/>
          <w:szCs w:val="24"/>
        </w:rPr>
        <w:t>S.</w:t>
      </w:r>
      <w:r w:rsidR="008E5C38" w:rsidRPr="008E5C38">
        <w:rPr>
          <w:rFonts w:ascii="Times New Roman" w:hAnsi="Times New Roman"/>
          <w:sz w:val="24"/>
          <w:szCs w:val="24"/>
        </w:rPr>
        <w:t xml:space="preserve"> prevencinį ieškinį atsakovams </w:t>
      </w:r>
      <w:r w:rsidR="008E5C38">
        <w:rPr>
          <w:rFonts w:ascii="Times New Roman" w:hAnsi="Times New Roman"/>
          <w:sz w:val="24"/>
          <w:szCs w:val="24"/>
        </w:rPr>
        <w:t>S.</w:t>
      </w:r>
      <w:r w:rsidR="008E5C38" w:rsidRPr="008E5C38">
        <w:rPr>
          <w:rFonts w:ascii="Times New Roman" w:hAnsi="Times New Roman"/>
          <w:sz w:val="24"/>
          <w:szCs w:val="24"/>
        </w:rPr>
        <w:t xml:space="preserve"> </w:t>
      </w:r>
      <w:r w:rsidR="005466BB">
        <w:rPr>
          <w:rFonts w:ascii="Times New Roman" w:hAnsi="Times New Roman"/>
          <w:sz w:val="24"/>
          <w:szCs w:val="24"/>
        </w:rPr>
        <w:t>G.</w:t>
      </w:r>
      <w:r w:rsidR="008E5C38" w:rsidRPr="008E5C38">
        <w:rPr>
          <w:rFonts w:ascii="Times New Roman" w:hAnsi="Times New Roman"/>
          <w:sz w:val="24"/>
          <w:szCs w:val="24"/>
        </w:rPr>
        <w:t xml:space="preserve">, </w:t>
      </w:r>
      <w:r w:rsidR="008E5C38">
        <w:rPr>
          <w:rFonts w:ascii="Times New Roman" w:hAnsi="Times New Roman"/>
          <w:sz w:val="24"/>
          <w:szCs w:val="24"/>
        </w:rPr>
        <w:t>A. </w:t>
      </w:r>
      <w:r w:rsidR="005466BB">
        <w:rPr>
          <w:rFonts w:ascii="Times New Roman" w:hAnsi="Times New Roman"/>
          <w:sz w:val="24"/>
          <w:szCs w:val="24"/>
        </w:rPr>
        <w:t>L.</w:t>
      </w:r>
      <w:r w:rsidR="008E5C38" w:rsidRPr="008E5C38">
        <w:rPr>
          <w:rFonts w:ascii="Times New Roman" w:hAnsi="Times New Roman"/>
          <w:sz w:val="24"/>
          <w:szCs w:val="24"/>
        </w:rPr>
        <w:t xml:space="preserve">, </w:t>
      </w:r>
      <w:r w:rsidR="008E5C38">
        <w:rPr>
          <w:rFonts w:ascii="Times New Roman" w:hAnsi="Times New Roman"/>
          <w:sz w:val="24"/>
          <w:szCs w:val="24"/>
        </w:rPr>
        <w:t>P.</w:t>
      </w:r>
      <w:r w:rsidR="008E5C38" w:rsidRPr="008E5C38">
        <w:rPr>
          <w:rFonts w:ascii="Times New Roman" w:hAnsi="Times New Roman"/>
          <w:sz w:val="24"/>
          <w:szCs w:val="24"/>
        </w:rPr>
        <w:t xml:space="preserve"> </w:t>
      </w:r>
      <w:r w:rsidR="005466BB">
        <w:rPr>
          <w:rFonts w:ascii="Times New Roman" w:hAnsi="Times New Roman"/>
          <w:sz w:val="24"/>
          <w:szCs w:val="24"/>
        </w:rPr>
        <w:t>L.</w:t>
      </w:r>
      <w:r w:rsidR="008E5C38" w:rsidRPr="008E5C38">
        <w:rPr>
          <w:rFonts w:ascii="Times New Roman" w:hAnsi="Times New Roman"/>
          <w:sz w:val="24"/>
          <w:szCs w:val="24"/>
        </w:rPr>
        <w:t xml:space="preserve">, </w:t>
      </w:r>
      <w:r w:rsidR="008E5C38">
        <w:rPr>
          <w:rFonts w:ascii="Times New Roman" w:hAnsi="Times New Roman"/>
          <w:sz w:val="24"/>
          <w:szCs w:val="24"/>
        </w:rPr>
        <w:t>E.</w:t>
      </w:r>
      <w:r w:rsidR="008E5C38" w:rsidRPr="008E5C38">
        <w:rPr>
          <w:rFonts w:ascii="Times New Roman" w:hAnsi="Times New Roman"/>
          <w:sz w:val="24"/>
          <w:szCs w:val="24"/>
        </w:rPr>
        <w:t xml:space="preserve"> </w:t>
      </w:r>
      <w:r w:rsidR="005466BB">
        <w:rPr>
          <w:rFonts w:ascii="Times New Roman" w:hAnsi="Times New Roman"/>
          <w:sz w:val="24"/>
          <w:szCs w:val="24"/>
        </w:rPr>
        <w:t>L.</w:t>
      </w:r>
      <w:r w:rsidR="008E5C38" w:rsidRPr="008E5C38">
        <w:rPr>
          <w:rFonts w:ascii="Times New Roman" w:hAnsi="Times New Roman"/>
          <w:sz w:val="24"/>
          <w:szCs w:val="24"/>
        </w:rPr>
        <w:t xml:space="preserve"> dėl uždraudimo griauti tvorą ir kirsti tujas</w:t>
      </w:r>
      <w:r w:rsidR="008E5C38">
        <w:rPr>
          <w:rFonts w:ascii="Times New Roman" w:hAnsi="Times New Roman"/>
          <w:sz w:val="24"/>
          <w:szCs w:val="24"/>
        </w:rPr>
        <w:t xml:space="preserve">. Toje byloje, be kita ko, </w:t>
      </w:r>
      <w:r w:rsidR="005D5967">
        <w:rPr>
          <w:rFonts w:ascii="Times New Roman" w:hAnsi="Times New Roman"/>
          <w:sz w:val="24"/>
          <w:szCs w:val="24"/>
        </w:rPr>
        <w:t xml:space="preserve">tarp šalių </w:t>
      </w:r>
      <w:r w:rsidR="008E5C38">
        <w:rPr>
          <w:rFonts w:ascii="Times New Roman" w:hAnsi="Times New Roman"/>
          <w:sz w:val="24"/>
          <w:szCs w:val="24"/>
        </w:rPr>
        <w:t>buvo kilęs ginčas dėl to, kam nuosavybės teise priklauso tie patys objektai, t. y. tvora ir tujų gyvatvorė</w:t>
      </w:r>
      <w:r w:rsidR="005D5967">
        <w:rPr>
          <w:rFonts w:ascii="Times New Roman" w:hAnsi="Times New Roman"/>
          <w:sz w:val="24"/>
          <w:szCs w:val="24"/>
        </w:rPr>
        <w:t xml:space="preserve">, dėl kurių kilęs ginčas ir </w:t>
      </w:r>
      <w:r w:rsidR="00357D73">
        <w:rPr>
          <w:rFonts w:ascii="Times New Roman" w:hAnsi="Times New Roman"/>
          <w:sz w:val="24"/>
          <w:szCs w:val="24"/>
        </w:rPr>
        <w:t>nagrinėjamoje</w:t>
      </w:r>
      <w:r w:rsidR="005D5967">
        <w:rPr>
          <w:rFonts w:ascii="Times New Roman" w:hAnsi="Times New Roman"/>
          <w:sz w:val="24"/>
          <w:szCs w:val="24"/>
        </w:rPr>
        <w:t xml:space="preserve"> byloje</w:t>
      </w:r>
      <w:r w:rsidR="008E5C38">
        <w:rPr>
          <w:rFonts w:ascii="Times New Roman" w:hAnsi="Times New Roman"/>
          <w:sz w:val="24"/>
          <w:szCs w:val="24"/>
        </w:rPr>
        <w:t xml:space="preserve">. </w:t>
      </w:r>
      <w:r w:rsidR="005D5967">
        <w:rPr>
          <w:rFonts w:ascii="Times New Roman" w:hAnsi="Times New Roman"/>
          <w:sz w:val="24"/>
          <w:szCs w:val="24"/>
        </w:rPr>
        <w:t xml:space="preserve">Sprendžiant šį ginčo klausimą, minėtais teismų procesiniais sprendimais konstatuota, kad </w:t>
      </w:r>
      <w:r w:rsidR="005D5967" w:rsidRPr="005D5967">
        <w:rPr>
          <w:rFonts w:ascii="Times New Roman" w:hAnsi="Times New Roman"/>
          <w:sz w:val="24"/>
          <w:szCs w:val="24"/>
        </w:rPr>
        <w:t>2006 m. birželio 6</w:t>
      </w:r>
      <w:r w:rsidR="00357D73">
        <w:rPr>
          <w:rFonts w:ascii="Times New Roman" w:hAnsi="Times New Roman"/>
          <w:sz w:val="24"/>
          <w:szCs w:val="24"/>
        </w:rPr>
        <w:t> </w:t>
      </w:r>
      <w:r w:rsidR="005D5967" w:rsidRPr="005D5967">
        <w:rPr>
          <w:rFonts w:ascii="Times New Roman" w:hAnsi="Times New Roman"/>
          <w:sz w:val="24"/>
          <w:szCs w:val="24"/>
        </w:rPr>
        <w:t>d. UAB</w:t>
      </w:r>
      <w:r w:rsidR="00357D73">
        <w:rPr>
          <w:rFonts w:ascii="Times New Roman" w:hAnsi="Times New Roman"/>
          <w:sz w:val="24"/>
          <w:szCs w:val="24"/>
        </w:rPr>
        <w:t xml:space="preserve"> </w:t>
      </w:r>
      <w:r w:rsidR="005D5967" w:rsidRPr="005D5967">
        <w:rPr>
          <w:rFonts w:ascii="Times New Roman" w:hAnsi="Times New Roman"/>
          <w:sz w:val="24"/>
          <w:szCs w:val="24"/>
        </w:rPr>
        <w:t xml:space="preserve">„Geodezininkai“ parengtas žemės sklypo, esančio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5D5967" w:rsidRPr="005D5967">
        <w:rPr>
          <w:rFonts w:ascii="Times New Roman" w:hAnsi="Times New Roman"/>
          <w:sz w:val="24"/>
          <w:szCs w:val="24"/>
        </w:rPr>
        <w:t xml:space="preserve"> plan</w:t>
      </w:r>
      <w:r w:rsidR="005D5967">
        <w:rPr>
          <w:rFonts w:ascii="Times New Roman" w:hAnsi="Times New Roman"/>
          <w:sz w:val="24"/>
          <w:szCs w:val="24"/>
        </w:rPr>
        <w:t xml:space="preserve">as, </w:t>
      </w:r>
      <w:r w:rsidR="005D5967" w:rsidRPr="005D5967">
        <w:rPr>
          <w:rFonts w:ascii="Times New Roman" w:hAnsi="Times New Roman"/>
          <w:sz w:val="24"/>
          <w:szCs w:val="24"/>
        </w:rPr>
        <w:t>Kauno miesto savivaldybės administracijos direktoriaus 2006 m. gegužės 25 d. įsakymu Nr. A-1930 patvirtintas detalusis planas</w:t>
      </w:r>
      <w:r w:rsidR="005D5967">
        <w:rPr>
          <w:rFonts w:ascii="Times New Roman" w:hAnsi="Times New Roman"/>
          <w:sz w:val="24"/>
          <w:szCs w:val="24"/>
        </w:rPr>
        <w:t>,</w:t>
      </w:r>
      <w:r w:rsidR="005D5967" w:rsidRPr="005D5967">
        <w:rPr>
          <w:rFonts w:ascii="Times New Roman" w:hAnsi="Times New Roman"/>
          <w:sz w:val="24"/>
          <w:szCs w:val="24"/>
        </w:rPr>
        <w:t xml:space="preserve"> UAB</w:t>
      </w:r>
      <w:r w:rsidR="00744977">
        <w:rPr>
          <w:rFonts w:ascii="Times New Roman" w:hAnsi="Times New Roman"/>
          <w:sz w:val="24"/>
          <w:szCs w:val="24"/>
        </w:rPr>
        <w:t> </w:t>
      </w:r>
      <w:r w:rsidR="005D5967" w:rsidRPr="005D5967">
        <w:rPr>
          <w:rFonts w:ascii="Times New Roman" w:hAnsi="Times New Roman"/>
          <w:sz w:val="24"/>
          <w:szCs w:val="24"/>
        </w:rPr>
        <w:t>„Geodezininkai“ parengti šio žemės sklypo kadastro duomenys</w:t>
      </w:r>
      <w:r w:rsidR="005D5967">
        <w:rPr>
          <w:rFonts w:ascii="Times New Roman" w:hAnsi="Times New Roman"/>
          <w:sz w:val="24"/>
          <w:szCs w:val="24"/>
        </w:rPr>
        <w:t xml:space="preserve"> patvirtina, jog </w:t>
      </w:r>
      <w:r w:rsidR="005D5967" w:rsidRPr="005D5967">
        <w:rPr>
          <w:rFonts w:ascii="Times New Roman" w:hAnsi="Times New Roman"/>
          <w:sz w:val="24"/>
          <w:szCs w:val="24"/>
        </w:rPr>
        <w:t xml:space="preserve">tujos ir tvora pažymėti būtent ieškovei R. </w:t>
      </w:r>
      <w:r w:rsidR="005466BB">
        <w:rPr>
          <w:rFonts w:ascii="Times New Roman" w:hAnsi="Times New Roman"/>
          <w:sz w:val="24"/>
          <w:szCs w:val="24"/>
        </w:rPr>
        <w:t>S.</w:t>
      </w:r>
      <w:r w:rsidR="005D5967">
        <w:rPr>
          <w:rFonts w:ascii="Times New Roman" w:hAnsi="Times New Roman"/>
          <w:sz w:val="24"/>
          <w:szCs w:val="24"/>
        </w:rPr>
        <w:t xml:space="preserve"> (t. y. atsakovei nagrinėjamoje byloje) </w:t>
      </w:r>
      <w:r w:rsidR="005D5967" w:rsidRPr="005D5967">
        <w:rPr>
          <w:rFonts w:ascii="Times New Roman" w:hAnsi="Times New Roman"/>
          <w:sz w:val="24"/>
          <w:szCs w:val="24"/>
        </w:rPr>
        <w:t>priklausančiame žemės sklype</w:t>
      </w:r>
      <w:r w:rsidR="005D5967">
        <w:rPr>
          <w:rFonts w:ascii="Times New Roman" w:hAnsi="Times New Roman"/>
          <w:sz w:val="24"/>
          <w:szCs w:val="24"/>
        </w:rPr>
        <w:t xml:space="preserve">, esančiame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5D5967">
        <w:rPr>
          <w:rFonts w:ascii="Times New Roman" w:hAnsi="Times New Roman"/>
          <w:sz w:val="24"/>
          <w:szCs w:val="24"/>
        </w:rPr>
        <w:t>.</w:t>
      </w:r>
      <w:r w:rsidR="00357D73">
        <w:rPr>
          <w:rFonts w:ascii="Times New Roman" w:hAnsi="Times New Roman"/>
          <w:sz w:val="24"/>
          <w:szCs w:val="24"/>
        </w:rPr>
        <w:t xml:space="preserve"> Taigi apeliacinės instancijos teismas nagrinėjamoje byloje padarė išvadą, </w:t>
      </w:r>
      <w:r w:rsidR="00FD79E4">
        <w:rPr>
          <w:rFonts w:ascii="Times New Roman" w:hAnsi="Times New Roman"/>
          <w:sz w:val="24"/>
          <w:szCs w:val="24"/>
        </w:rPr>
        <w:t>neatitinkančią</w:t>
      </w:r>
      <w:r w:rsidR="00357D73">
        <w:rPr>
          <w:rFonts w:ascii="Times New Roman" w:hAnsi="Times New Roman"/>
          <w:sz w:val="24"/>
          <w:szCs w:val="24"/>
        </w:rPr>
        <w:t xml:space="preserve"> įsiteisėjusiais teismų procesiniais sprendimais kitoje anksčiau išnagrinėtoje civilinėje byloje konstatuot</w:t>
      </w:r>
      <w:r w:rsidR="00FD79E4">
        <w:rPr>
          <w:rFonts w:ascii="Times New Roman" w:hAnsi="Times New Roman"/>
          <w:sz w:val="24"/>
          <w:szCs w:val="24"/>
        </w:rPr>
        <w:t>ų</w:t>
      </w:r>
      <w:r w:rsidR="00357D73">
        <w:rPr>
          <w:rFonts w:ascii="Times New Roman" w:hAnsi="Times New Roman"/>
          <w:sz w:val="24"/>
          <w:szCs w:val="24"/>
        </w:rPr>
        <w:t xml:space="preserve"> aplinkyb</w:t>
      </w:r>
      <w:r w:rsidR="00FD79E4">
        <w:rPr>
          <w:rFonts w:ascii="Times New Roman" w:hAnsi="Times New Roman"/>
          <w:sz w:val="24"/>
          <w:szCs w:val="24"/>
        </w:rPr>
        <w:t>ių</w:t>
      </w:r>
      <w:r w:rsidR="00357D73">
        <w:rPr>
          <w:rFonts w:ascii="Times New Roman" w:hAnsi="Times New Roman"/>
          <w:sz w:val="24"/>
          <w:szCs w:val="24"/>
        </w:rPr>
        <w:t>.</w:t>
      </w:r>
    </w:p>
    <w:p w14:paraId="79E818FE" w14:textId="0B7010CE" w:rsidR="008B1BA5" w:rsidRPr="00E40859" w:rsidRDefault="008B1BA5" w:rsidP="00695E2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Remdamasi pirmiau išdėstytais argumentais, teisėjų kolegija konstatuoja, kad apeliacinės instancijos teismas nepagrįstai nusprendė, jog </w:t>
      </w:r>
      <w:r w:rsidRPr="008B1BA5">
        <w:rPr>
          <w:rFonts w:ascii="Times New Roman" w:hAnsi="Times New Roman"/>
          <w:sz w:val="24"/>
          <w:szCs w:val="24"/>
        </w:rPr>
        <w:t>atsakovės elgesys suvaržant ieškovės teises buvo teisėtas</w:t>
      </w:r>
      <w:r>
        <w:rPr>
          <w:rFonts w:ascii="Times New Roman" w:hAnsi="Times New Roman"/>
          <w:sz w:val="24"/>
          <w:szCs w:val="24"/>
        </w:rPr>
        <w:t>.</w:t>
      </w:r>
    </w:p>
    <w:p w14:paraId="7A9842FB" w14:textId="6428EEC3" w:rsidR="00E355A0" w:rsidRPr="00042854" w:rsidRDefault="00D236EF" w:rsidP="00666242">
      <w:pPr>
        <w:pStyle w:val="Sraopastraipa"/>
        <w:numPr>
          <w:ilvl w:val="0"/>
          <w:numId w:val="3"/>
        </w:numPr>
        <w:spacing w:after="120" w:line="240" w:lineRule="auto"/>
        <w:contextualSpacing w:val="0"/>
        <w:jc w:val="both"/>
        <w:rPr>
          <w:rFonts w:ascii="Times New Roman" w:hAnsi="Times New Roman"/>
          <w:sz w:val="24"/>
          <w:szCs w:val="24"/>
        </w:rPr>
      </w:pPr>
      <w:r w:rsidRPr="00042854">
        <w:rPr>
          <w:rFonts w:ascii="Times New Roman" w:hAnsi="Times New Roman"/>
          <w:sz w:val="24"/>
          <w:szCs w:val="24"/>
        </w:rPr>
        <w:t>Atsiliepime į kasacinį skundą atsakovė nurodo, kad i</w:t>
      </w:r>
      <w:r w:rsidR="00357D73" w:rsidRPr="00042854">
        <w:rPr>
          <w:rFonts w:ascii="Times New Roman" w:hAnsi="Times New Roman"/>
          <w:iCs/>
          <w:sz w:val="24"/>
          <w:szCs w:val="24"/>
        </w:rPr>
        <w:t>eškovė ir jos sutuoktinis buvo jiems priklausančio žemės sklypo savininkai tuo metu, kai buvo atliekami tvoros statybos ir tujų sodinimo darbai, jie šiems darbams neprieštaravo, todėl tai patvirtina jų sutikimą dėl tokių darbų atlikimo.</w:t>
      </w:r>
      <w:r w:rsidR="004F5893" w:rsidRPr="00042854">
        <w:rPr>
          <w:rFonts w:ascii="Times New Roman" w:hAnsi="Times New Roman"/>
          <w:iCs/>
          <w:sz w:val="24"/>
          <w:szCs w:val="24"/>
        </w:rPr>
        <w:t xml:space="preserve"> Teisėjų kolegija šį argumentą taip pat atmeta kaip nepagrįstą, nes, kaip jau minėta, savininko valia apriboti savo nuosavybės teisę turi būti aiškiai išreikšta (žr. šios nutarties </w:t>
      </w:r>
      <w:r w:rsidR="004F5893" w:rsidRPr="00300C49">
        <w:rPr>
          <w:rFonts w:ascii="Times New Roman" w:hAnsi="Times New Roman"/>
          <w:iCs/>
          <w:sz w:val="24"/>
          <w:szCs w:val="24"/>
        </w:rPr>
        <w:t>4</w:t>
      </w:r>
      <w:r w:rsidR="00574FA7" w:rsidRPr="00300C49">
        <w:rPr>
          <w:rFonts w:ascii="Times New Roman" w:hAnsi="Times New Roman"/>
          <w:iCs/>
          <w:sz w:val="24"/>
          <w:szCs w:val="24"/>
        </w:rPr>
        <w:t>4</w:t>
      </w:r>
      <w:r w:rsidR="004F5893" w:rsidRPr="00300C49">
        <w:rPr>
          <w:rFonts w:ascii="Times New Roman" w:hAnsi="Times New Roman"/>
          <w:iCs/>
          <w:sz w:val="24"/>
          <w:szCs w:val="24"/>
        </w:rPr>
        <w:t>–4</w:t>
      </w:r>
      <w:r w:rsidR="00574FA7" w:rsidRPr="00300C49">
        <w:rPr>
          <w:rFonts w:ascii="Times New Roman" w:hAnsi="Times New Roman"/>
          <w:iCs/>
          <w:sz w:val="24"/>
          <w:szCs w:val="24"/>
        </w:rPr>
        <w:t>5</w:t>
      </w:r>
      <w:r w:rsidR="009624B0">
        <w:rPr>
          <w:rFonts w:ascii="Times New Roman" w:hAnsi="Times New Roman"/>
          <w:iCs/>
          <w:sz w:val="24"/>
          <w:szCs w:val="24"/>
        </w:rPr>
        <w:t> </w:t>
      </w:r>
      <w:r w:rsidR="004F5893" w:rsidRPr="00042854">
        <w:rPr>
          <w:rFonts w:ascii="Times New Roman" w:hAnsi="Times New Roman"/>
          <w:iCs/>
          <w:sz w:val="24"/>
          <w:szCs w:val="24"/>
        </w:rPr>
        <w:t>punktus). Be to, kaip minėta, ieškovė neprieštaravo, kad ginčo tvora būtų statoma ant sklyp</w:t>
      </w:r>
      <w:r w:rsidR="0027089C" w:rsidRPr="00042854">
        <w:rPr>
          <w:rFonts w:ascii="Times New Roman" w:hAnsi="Times New Roman"/>
          <w:iCs/>
          <w:sz w:val="24"/>
          <w:szCs w:val="24"/>
        </w:rPr>
        <w:t>o dalių (vėliau atidal</w:t>
      </w:r>
      <w:r w:rsidR="009624B0">
        <w:rPr>
          <w:rFonts w:ascii="Times New Roman" w:hAnsi="Times New Roman"/>
          <w:iCs/>
          <w:sz w:val="24"/>
          <w:szCs w:val="24"/>
        </w:rPr>
        <w:t>y</w:t>
      </w:r>
      <w:r w:rsidR="0027089C" w:rsidRPr="00042854">
        <w:rPr>
          <w:rFonts w:ascii="Times New Roman" w:hAnsi="Times New Roman"/>
          <w:iCs/>
          <w:sz w:val="24"/>
          <w:szCs w:val="24"/>
        </w:rPr>
        <w:t>tų į atskirus sklypus)</w:t>
      </w:r>
      <w:r w:rsidR="004F5893" w:rsidRPr="00042854">
        <w:rPr>
          <w:rFonts w:ascii="Times New Roman" w:hAnsi="Times New Roman"/>
          <w:iCs/>
          <w:sz w:val="24"/>
          <w:szCs w:val="24"/>
        </w:rPr>
        <w:t xml:space="preserve"> ribos</w:t>
      </w:r>
      <w:r w:rsidR="0027089C" w:rsidRPr="00042854">
        <w:rPr>
          <w:rFonts w:ascii="Times New Roman" w:hAnsi="Times New Roman"/>
          <w:iCs/>
          <w:sz w:val="24"/>
          <w:szCs w:val="24"/>
        </w:rPr>
        <w:t>, o ne jai priskirtoje naudotis sklypo dalyje (jai priklausančiame sklype po atidali</w:t>
      </w:r>
      <w:r w:rsidR="009624B0">
        <w:rPr>
          <w:rFonts w:ascii="Times New Roman" w:hAnsi="Times New Roman"/>
          <w:iCs/>
          <w:sz w:val="24"/>
          <w:szCs w:val="24"/>
        </w:rPr>
        <w:t>j</w:t>
      </w:r>
      <w:r w:rsidR="0027089C" w:rsidRPr="00042854">
        <w:rPr>
          <w:rFonts w:ascii="Times New Roman" w:hAnsi="Times New Roman"/>
          <w:iCs/>
          <w:sz w:val="24"/>
          <w:szCs w:val="24"/>
        </w:rPr>
        <w:t>imo).</w:t>
      </w:r>
      <w:r w:rsidR="00042854" w:rsidRPr="00042854">
        <w:rPr>
          <w:rFonts w:ascii="Times New Roman" w:hAnsi="Times New Roman"/>
          <w:iCs/>
          <w:sz w:val="24"/>
          <w:szCs w:val="24"/>
        </w:rPr>
        <w:t xml:space="preserve"> Kasacini</w:t>
      </w:r>
      <w:r w:rsidR="00474AC4">
        <w:rPr>
          <w:rFonts w:ascii="Times New Roman" w:hAnsi="Times New Roman"/>
          <w:iCs/>
          <w:sz w:val="24"/>
          <w:szCs w:val="24"/>
        </w:rPr>
        <w:t>s</w:t>
      </w:r>
      <w:r w:rsidR="00042854" w:rsidRPr="00042854">
        <w:rPr>
          <w:rFonts w:ascii="Times New Roman" w:hAnsi="Times New Roman"/>
          <w:iCs/>
          <w:sz w:val="24"/>
          <w:szCs w:val="24"/>
        </w:rPr>
        <w:t xml:space="preserve"> teism</w:t>
      </w:r>
      <w:r w:rsidR="00474AC4">
        <w:rPr>
          <w:rFonts w:ascii="Times New Roman" w:hAnsi="Times New Roman"/>
          <w:iCs/>
          <w:sz w:val="24"/>
          <w:szCs w:val="24"/>
        </w:rPr>
        <w:t>as</w:t>
      </w:r>
      <w:r w:rsidR="00042854" w:rsidRPr="00042854">
        <w:rPr>
          <w:rFonts w:ascii="Times New Roman" w:hAnsi="Times New Roman"/>
          <w:iCs/>
          <w:sz w:val="24"/>
          <w:szCs w:val="24"/>
        </w:rPr>
        <w:t xml:space="preserve"> yra </w:t>
      </w:r>
      <w:r w:rsidR="00042854">
        <w:rPr>
          <w:rFonts w:ascii="Times New Roman" w:hAnsi="Times New Roman"/>
          <w:iCs/>
          <w:sz w:val="24"/>
          <w:szCs w:val="24"/>
        </w:rPr>
        <w:t>pažymė</w:t>
      </w:r>
      <w:r w:rsidR="00474AC4">
        <w:rPr>
          <w:rFonts w:ascii="Times New Roman" w:hAnsi="Times New Roman"/>
          <w:iCs/>
          <w:sz w:val="24"/>
          <w:szCs w:val="24"/>
        </w:rPr>
        <w:t>jęs</w:t>
      </w:r>
      <w:r w:rsidR="00042854" w:rsidRPr="00042854">
        <w:rPr>
          <w:rFonts w:ascii="Times New Roman" w:hAnsi="Times New Roman"/>
          <w:iCs/>
          <w:sz w:val="24"/>
          <w:szCs w:val="24"/>
        </w:rPr>
        <w:t>, jog aplinkybė, kad asmuo faktiškai užvaldė kaimyninio žemės sklypo dalį, o šio savininkas to neginčijo, negali būti laikoma tinkamu patvirtinimu, jog vienas asmuo kitam perleido dalį nuosavybės, nes nuosavybė iš vieno asmens kitam gali būti perleista tik įstatymui neprieštaraujančiu pagrindu ir būdu (CK</w:t>
      </w:r>
      <w:r w:rsidR="00474AC4">
        <w:rPr>
          <w:rFonts w:ascii="Times New Roman" w:hAnsi="Times New Roman"/>
          <w:iCs/>
          <w:sz w:val="24"/>
          <w:szCs w:val="24"/>
        </w:rPr>
        <w:t> </w:t>
      </w:r>
      <w:r w:rsidR="00042854" w:rsidRPr="00042854">
        <w:rPr>
          <w:rFonts w:ascii="Times New Roman" w:hAnsi="Times New Roman"/>
          <w:iCs/>
          <w:sz w:val="24"/>
          <w:szCs w:val="24"/>
        </w:rPr>
        <w:t>4.47 straipsnis) (</w:t>
      </w:r>
      <w:r w:rsidR="00357D73" w:rsidRPr="00042854">
        <w:rPr>
          <w:rFonts w:ascii="Times New Roman" w:hAnsi="Times New Roman"/>
          <w:sz w:val="24"/>
          <w:szCs w:val="24"/>
        </w:rPr>
        <w:t>Lietuvos Aukščiausiojo Teismo 2015</w:t>
      </w:r>
      <w:r w:rsidR="00474AC4">
        <w:rPr>
          <w:rFonts w:ascii="Times New Roman" w:hAnsi="Times New Roman"/>
          <w:sz w:val="24"/>
          <w:szCs w:val="24"/>
        </w:rPr>
        <w:t xml:space="preserve"> </w:t>
      </w:r>
      <w:r w:rsidR="00357D73" w:rsidRPr="00042854">
        <w:rPr>
          <w:rFonts w:ascii="Times New Roman" w:hAnsi="Times New Roman"/>
          <w:sz w:val="24"/>
          <w:szCs w:val="24"/>
        </w:rPr>
        <w:t>m. liepos 3 d. nutarti</w:t>
      </w:r>
      <w:r w:rsidR="00042854">
        <w:rPr>
          <w:rFonts w:ascii="Times New Roman" w:hAnsi="Times New Roman"/>
          <w:sz w:val="24"/>
          <w:szCs w:val="24"/>
        </w:rPr>
        <w:t>s</w:t>
      </w:r>
      <w:r w:rsidR="00357D73" w:rsidRPr="00042854">
        <w:rPr>
          <w:rFonts w:ascii="Times New Roman" w:hAnsi="Times New Roman"/>
          <w:sz w:val="24"/>
          <w:szCs w:val="24"/>
        </w:rPr>
        <w:t xml:space="preserve"> civilinėje byloje Nr. 3K-3-443-701/201</w:t>
      </w:r>
      <w:r w:rsidR="00042854">
        <w:rPr>
          <w:rFonts w:ascii="Times New Roman" w:hAnsi="Times New Roman"/>
          <w:sz w:val="24"/>
          <w:szCs w:val="24"/>
        </w:rPr>
        <w:t>5)</w:t>
      </w:r>
      <w:r w:rsidR="00357D73" w:rsidRPr="00042854">
        <w:rPr>
          <w:rFonts w:ascii="Times New Roman" w:hAnsi="Times New Roman"/>
          <w:sz w:val="24"/>
          <w:szCs w:val="24"/>
        </w:rPr>
        <w:t>.</w:t>
      </w:r>
    </w:p>
    <w:p w14:paraId="60031BD7" w14:textId="31BA692D" w:rsidR="00BC58F6" w:rsidRPr="00090E3E" w:rsidRDefault="00BC58F6" w:rsidP="00BC58F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Atsakovė atsiliepime į kasacinį skundą</w:t>
      </w:r>
      <w:r w:rsidR="00474AC4">
        <w:rPr>
          <w:rFonts w:ascii="Times New Roman" w:hAnsi="Times New Roman"/>
          <w:sz w:val="24"/>
          <w:szCs w:val="24"/>
        </w:rPr>
        <w:t xml:space="preserve"> kaip vieną iš argumentų</w:t>
      </w:r>
      <w:r>
        <w:rPr>
          <w:rFonts w:ascii="Times New Roman" w:hAnsi="Times New Roman"/>
          <w:sz w:val="24"/>
          <w:szCs w:val="24"/>
        </w:rPr>
        <w:t xml:space="preserve"> nurodo</w:t>
      </w:r>
      <w:r w:rsidR="006E3BAA">
        <w:rPr>
          <w:rFonts w:ascii="Times New Roman" w:hAnsi="Times New Roman"/>
          <w:sz w:val="24"/>
          <w:szCs w:val="24"/>
        </w:rPr>
        <w:t xml:space="preserve"> tai</w:t>
      </w:r>
      <w:r>
        <w:rPr>
          <w:rFonts w:ascii="Times New Roman" w:hAnsi="Times New Roman"/>
          <w:sz w:val="24"/>
          <w:szCs w:val="24"/>
        </w:rPr>
        <w:t xml:space="preserve">, kad skundžiamas apeliacinės instancijos teismo sprendimas atitinka </w:t>
      </w:r>
      <w:r w:rsidRPr="007439D2">
        <w:rPr>
          <w:rFonts w:ascii="Times New Roman" w:hAnsi="Times New Roman"/>
          <w:iCs/>
          <w:sz w:val="24"/>
          <w:szCs w:val="24"/>
        </w:rPr>
        <w:t>Lietuvos Aukščiausiojo Teismo praktik</w:t>
      </w:r>
      <w:r>
        <w:rPr>
          <w:rFonts w:ascii="Times New Roman" w:hAnsi="Times New Roman"/>
          <w:iCs/>
          <w:sz w:val="24"/>
          <w:szCs w:val="24"/>
        </w:rPr>
        <w:t xml:space="preserve">ą, suformuotą </w:t>
      </w:r>
      <w:r w:rsidRPr="007439D2">
        <w:rPr>
          <w:rFonts w:ascii="Times New Roman" w:hAnsi="Times New Roman"/>
          <w:iCs/>
          <w:sz w:val="24"/>
          <w:szCs w:val="24"/>
        </w:rPr>
        <w:t>2019 m. spalio 16 d. nutart</w:t>
      </w:r>
      <w:r>
        <w:rPr>
          <w:rFonts w:ascii="Times New Roman" w:hAnsi="Times New Roman"/>
          <w:iCs/>
          <w:sz w:val="24"/>
          <w:szCs w:val="24"/>
        </w:rPr>
        <w:t>imi</w:t>
      </w:r>
      <w:r w:rsidRPr="007439D2">
        <w:rPr>
          <w:rFonts w:ascii="Times New Roman" w:hAnsi="Times New Roman"/>
          <w:iCs/>
          <w:sz w:val="24"/>
          <w:szCs w:val="24"/>
        </w:rPr>
        <w:t xml:space="preserve"> civilinėje byloje Nr. 3K-3-298-695/2019</w:t>
      </w:r>
      <w:r>
        <w:rPr>
          <w:rFonts w:ascii="Times New Roman" w:hAnsi="Times New Roman"/>
          <w:iCs/>
          <w:sz w:val="24"/>
          <w:szCs w:val="24"/>
        </w:rPr>
        <w:t>.</w:t>
      </w:r>
    </w:p>
    <w:p w14:paraId="724FFD0A" w14:textId="115CACB9" w:rsidR="00BC58F6" w:rsidRPr="007439D2" w:rsidRDefault="00BC58F6" w:rsidP="00BC58F6">
      <w:pPr>
        <w:pStyle w:val="Sraopastraipa"/>
        <w:numPr>
          <w:ilvl w:val="0"/>
          <w:numId w:val="3"/>
        </w:numPr>
        <w:spacing w:after="120" w:line="240" w:lineRule="auto"/>
        <w:contextualSpacing w:val="0"/>
        <w:jc w:val="both"/>
        <w:rPr>
          <w:rFonts w:ascii="Times New Roman" w:hAnsi="Times New Roman"/>
          <w:sz w:val="24"/>
          <w:szCs w:val="24"/>
        </w:rPr>
      </w:pPr>
      <w:r w:rsidRPr="00090E3E">
        <w:rPr>
          <w:rFonts w:ascii="Times New Roman" w:hAnsi="Times New Roman"/>
          <w:sz w:val="24"/>
          <w:szCs w:val="24"/>
        </w:rPr>
        <w:t>Konstitucinio Teismo jurisprudencijoje konstatuota, kad teismų precedentų, kaip teisės šaltinių, reikšmės negalima pervertinti, juolab suabsoliutinti. Remtis teismų precedentais reikia itin apdairiai.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(Konstitucinio Teismo 2007 m. spalio 24 d. nutarimas).</w:t>
      </w:r>
    </w:p>
    <w:p w14:paraId="01AB6518" w14:textId="77777777" w:rsidR="00BC58F6" w:rsidRPr="00090E3E" w:rsidRDefault="00BC58F6" w:rsidP="00BC58F6">
      <w:pPr>
        <w:pStyle w:val="Sraopastraipa"/>
        <w:numPr>
          <w:ilvl w:val="0"/>
          <w:numId w:val="3"/>
        </w:numPr>
        <w:spacing w:after="120" w:line="240" w:lineRule="auto"/>
        <w:contextualSpacing w:val="0"/>
        <w:jc w:val="both"/>
        <w:rPr>
          <w:rFonts w:ascii="Times New Roman" w:hAnsi="Times New Roman"/>
          <w:sz w:val="24"/>
          <w:szCs w:val="24"/>
        </w:rPr>
      </w:pPr>
      <w:r w:rsidRPr="00090E3E">
        <w:rPr>
          <w:rFonts w:ascii="Times New Roman" w:hAnsi="Times New Roman"/>
          <w:sz w:val="24"/>
          <w:szCs w:val="24"/>
        </w:rPr>
        <w:lastRenderedPageBreak/>
        <w:t>Kasacinis teismas yra ne kartą nurodęs, kad vienoje byloje priimtas įsiteisėjęs teismo sprendimas kaip teismo precedentas gali būti taikomas kitoje byloje tik tada, kai pastarosios nagrinėjamos bylos esminės faktinės aplinkybės, lemiančios tos pačios teisės taikymą, yra tapačios arba iš esmės panašios kaip toje byloje, kurioje buvo sukurtas precedentas. Taigi, pagrindinis kriterijus, lemiantis jau išnagrinėtoje byloje priimto įsiteisėjusio teismo sprendimo kaip precedento taikymą, yra esminės faktinės bylos aplinkybės, kurių buvimas lemia teisinių santykių kvalifikavimą ir atitinkamų teisės normų taikymą. Teismui konkrečioje nagrinėjamoje byloje nenustačius esminių jos faktinių aplinkybių, kitoje byloje priimto teismo sprendimo kaip precedento taikymas yra negalimas, nes tai neatitiktų teismo precedento taikymo sąlygų (žr., pvz., Lietuvos Aukščiausiojo Teismo 2020 m. vasario 12 d. nutarties civilinėje byloje Nr. 3K-3-3-701/2020 61 punktą; 2021</w:t>
      </w:r>
      <w:r>
        <w:rPr>
          <w:rFonts w:ascii="Times New Roman" w:hAnsi="Times New Roman"/>
          <w:sz w:val="24"/>
          <w:szCs w:val="24"/>
        </w:rPr>
        <w:t> </w:t>
      </w:r>
      <w:r w:rsidRPr="00090E3E">
        <w:rPr>
          <w:rFonts w:ascii="Times New Roman" w:hAnsi="Times New Roman"/>
          <w:sz w:val="24"/>
          <w:szCs w:val="24"/>
        </w:rPr>
        <w:t xml:space="preserve">m. sausio 29 d. nutarties civilinėje byloje Nr. 3K-3-7-611/2021 58 punktą). Tam, kad būtų teisinis pagrindas atsižvelgti į ankstesnėse bylose suformuluotas teisės aiškinimo ir taikymo taisykles, nebūtina, kad visiškai sutaptų gretinamų bylų faktinių aplinkybių visuma, o pakanka, kad būtų tapačios arba esminių panašumų turėtų būtent tos aplinkybės, kurios buvo suformuluotų teisės aiškinimo ir taikymo taisyklių </w:t>
      </w:r>
      <w:r w:rsidRPr="00090E3E">
        <w:rPr>
          <w:rFonts w:ascii="Times New Roman" w:hAnsi="Times New Roman"/>
          <w:i/>
          <w:iCs/>
          <w:sz w:val="24"/>
          <w:szCs w:val="24"/>
        </w:rPr>
        <w:t>ratio decidendi</w:t>
      </w:r>
      <w:r w:rsidRPr="00090E3E">
        <w:rPr>
          <w:rFonts w:ascii="Times New Roman" w:hAnsi="Times New Roman"/>
          <w:sz w:val="24"/>
          <w:szCs w:val="24"/>
        </w:rPr>
        <w:t xml:space="preserve"> (argumentas, kuriuo grindžiamas sprendimas), t. y. kad būtų tapačios arba esminių panašumų turėtų (tik) tos teisiškai reikšmingos aplinkybės, kurių pagrindu ir buvo suformuluota atitinkama taisyklė. Tuo tarpu tapatumo arba esminio panašumo reikalavimai netaikytini toms teisiškai nereikšmingoms bylos aplinkybėms, kurios neturėjo teisinės reikšmės ir (arba) įtakos formuluojant atitinkamą teisės aiškinimo ir taikymo taisyklę (</w:t>
      </w:r>
      <w:r>
        <w:rPr>
          <w:rFonts w:ascii="Times New Roman" w:hAnsi="Times New Roman"/>
          <w:sz w:val="24"/>
          <w:szCs w:val="24"/>
        </w:rPr>
        <w:t xml:space="preserve">žr., pvz., </w:t>
      </w:r>
      <w:r w:rsidRPr="00090E3E">
        <w:rPr>
          <w:rFonts w:ascii="Times New Roman" w:hAnsi="Times New Roman"/>
          <w:sz w:val="24"/>
          <w:szCs w:val="24"/>
        </w:rPr>
        <w:t>Lietuvos Aukščiausiojo Teismo 2022 m. vasario 24 d. nutarti</w:t>
      </w:r>
      <w:r>
        <w:rPr>
          <w:rFonts w:ascii="Times New Roman" w:hAnsi="Times New Roman"/>
          <w:sz w:val="24"/>
          <w:szCs w:val="24"/>
        </w:rPr>
        <w:t>e</w:t>
      </w:r>
      <w:r w:rsidRPr="00090E3E">
        <w:rPr>
          <w:rFonts w:ascii="Times New Roman" w:hAnsi="Times New Roman"/>
          <w:sz w:val="24"/>
          <w:szCs w:val="24"/>
        </w:rPr>
        <w:t>s civilinėje byloje Nr. e3K-3-27-701/2022 62 punkt</w:t>
      </w:r>
      <w:r>
        <w:rPr>
          <w:rFonts w:ascii="Times New Roman" w:hAnsi="Times New Roman"/>
          <w:sz w:val="24"/>
          <w:szCs w:val="24"/>
        </w:rPr>
        <w:t>ą</w:t>
      </w:r>
      <w:r w:rsidRPr="00090E3E">
        <w:rPr>
          <w:rFonts w:ascii="Times New Roman" w:hAnsi="Times New Roman"/>
          <w:sz w:val="24"/>
          <w:szCs w:val="24"/>
        </w:rPr>
        <w:t xml:space="preserve"> ir jame nurodyt</w:t>
      </w:r>
      <w:r>
        <w:rPr>
          <w:rFonts w:ascii="Times New Roman" w:hAnsi="Times New Roman"/>
          <w:sz w:val="24"/>
          <w:szCs w:val="24"/>
        </w:rPr>
        <w:t>ą</w:t>
      </w:r>
      <w:r w:rsidRPr="00090E3E">
        <w:rPr>
          <w:rFonts w:ascii="Times New Roman" w:hAnsi="Times New Roman"/>
          <w:sz w:val="24"/>
          <w:szCs w:val="24"/>
        </w:rPr>
        <w:t xml:space="preserve"> kasacinio teismo praktik</w:t>
      </w:r>
      <w:r>
        <w:rPr>
          <w:rFonts w:ascii="Times New Roman" w:hAnsi="Times New Roman"/>
          <w:sz w:val="24"/>
          <w:szCs w:val="24"/>
        </w:rPr>
        <w:t>ą</w:t>
      </w:r>
      <w:r w:rsidRPr="00090E3E">
        <w:rPr>
          <w:rFonts w:ascii="Times New Roman" w:hAnsi="Times New Roman"/>
          <w:sz w:val="24"/>
          <w:szCs w:val="24"/>
        </w:rPr>
        <w:t>).</w:t>
      </w:r>
    </w:p>
    <w:p w14:paraId="7FD38A8B" w14:textId="77777777" w:rsidR="006E3BAA" w:rsidRPr="006E3BAA" w:rsidRDefault="00BC58F6" w:rsidP="00C175B7">
      <w:pPr>
        <w:pStyle w:val="Sraopastraipa"/>
        <w:numPr>
          <w:ilvl w:val="0"/>
          <w:numId w:val="3"/>
        </w:numPr>
        <w:spacing w:after="120" w:line="240" w:lineRule="auto"/>
        <w:contextualSpacing w:val="0"/>
        <w:jc w:val="both"/>
        <w:rPr>
          <w:rFonts w:ascii="Times New Roman" w:hAnsi="Times New Roman"/>
          <w:sz w:val="24"/>
          <w:szCs w:val="24"/>
        </w:rPr>
      </w:pPr>
      <w:r w:rsidRPr="006E3BAA">
        <w:rPr>
          <w:rFonts w:ascii="Times New Roman" w:hAnsi="Times New Roman"/>
          <w:sz w:val="24"/>
          <w:szCs w:val="24"/>
        </w:rPr>
        <w:t xml:space="preserve">Teisėjų kolegija, įvertinusi nagrinėjamos bylos ir atsakovės nurodytos </w:t>
      </w:r>
      <w:r w:rsidRPr="006E3BAA">
        <w:rPr>
          <w:rFonts w:ascii="Times New Roman" w:hAnsi="Times New Roman"/>
          <w:iCs/>
          <w:sz w:val="24"/>
          <w:szCs w:val="24"/>
        </w:rPr>
        <w:t>Lietuvos Aukščiausiojo Teismo civilinės bylos Nr. 3K-3-298-695/2019 aplinkybių, kurių pagrindu pastarojoje byloje 2019 m. spalio 16 d. priimtoje teismo nutartyje buvo suformuluotos teisės aiškinimo ir taikymo taisyklės, atitiktį jų tapatumo arba esminio panašumo aspektais, konstatuoja, kad nurodyta nutartis nelaikytina precedentu sprendžiant ginčą šioje byloje.</w:t>
      </w:r>
    </w:p>
    <w:p w14:paraId="2A1F3DD6" w14:textId="1724F4E4" w:rsidR="00A65495" w:rsidRPr="006E3BAA" w:rsidRDefault="00864845" w:rsidP="00C175B7">
      <w:pPr>
        <w:pStyle w:val="Sraopastraipa"/>
        <w:numPr>
          <w:ilvl w:val="0"/>
          <w:numId w:val="3"/>
        </w:numPr>
        <w:spacing w:after="120" w:line="240" w:lineRule="auto"/>
        <w:contextualSpacing w:val="0"/>
        <w:jc w:val="both"/>
        <w:rPr>
          <w:rFonts w:ascii="Times New Roman" w:hAnsi="Times New Roman"/>
          <w:sz w:val="24"/>
          <w:szCs w:val="24"/>
        </w:rPr>
      </w:pPr>
      <w:r w:rsidRPr="006E3BAA">
        <w:rPr>
          <w:rFonts w:ascii="Times New Roman" w:hAnsi="Times New Roman"/>
          <w:sz w:val="24"/>
          <w:szCs w:val="24"/>
        </w:rPr>
        <w:t xml:space="preserve">Nurodytoje byloje teismai </w:t>
      </w:r>
      <w:r w:rsidR="00262BB8" w:rsidRPr="006E3BAA">
        <w:rPr>
          <w:rFonts w:ascii="Times New Roman" w:hAnsi="Times New Roman"/>
          <w:sz w:val="24"/>
          <w:szCs w:val="24"/>
        </w:rPr>
        <w:t>konstatavo</w:t>
      </w:r>
      <w:r w:rsidRPr="006E3BAA">
        <w:rPr>
          <w:rFonts w:ascii="Times New Roman" w:hAnsi="Times New Roman"/>
          <w:sz w:val="24"/>
          <w:szCs w:val="24"/>
        </w:rPr>
        <w:t>, kad ieškovei priklausantis žemės sklypas buvo netinkamai suformuotas dėl netiksliai atliktų žemės sklypų ribų matavimų ir todėl gretimame valstybiniame žemės sklype esančių atsakovei priklausančių statinių (asfalto dangos aikštelės ir tvoros) dalis yra įsiterpusi į ieškovės žemės sklypą.</w:t>
      </w:r>
      <w:r w:rsidR="001831BB" w:rsidRPr="006E3BAA">
        <w:rPr>
          <w:rFonts w:ascii="Times New Roman" w:hAnsi="Times New Roman"/>
          <w:sz w:val="24"/>
          <w:szCs w:val="24"/>
        </w:rPr>
        <w:t xml:space="preserve"> Nurodytą bylą nagrinėję teismai nustatė, kad ginčo statiniai pastatyti žymiai anksčiau, nei buvo suformuotas ieškovės sklypas</w:t>
      </w:r>
      <w:r w:rsidR="00A43BFF" w:rsidRPr="006E3BAA">
        <w:rPr>
          <w:rFonts w:ascii="Times New Roman" w:hAnsi="Times New Roman"/>
          <w:sz w:val="24"/>
          <w:szCs w:val="24"/>
        </w:rPr>
        <w:t>.</w:t>
      </w:r>
      <w:r w:rsidR="00262BB8" w:rsidRPr="006E3BAA">
        <w:rPr>
          <w:rFonts w:ascii="Times New Roman" w:hAnsi="Times New Roman"/>
          <w:sz w:val="24"/>
          <w:szCs w:val="24"/>
        </w:rPr>
        <w:t xml:space="preserve"> </w:t>
      </w:r>
      <w:r w:rsidR="00A65495" w:rsidRPr="006E3BAA">
        <w:rPr>
          <w:rFonts w:ascii="Times New Roman" w:hAnsi="Times New Roman"/>
          <w:sz w:val="24"/>
          <w:szCs w:val="24"/>
        </w:rPr>
        <w:t>Kasacinis teismas minėtoje byloje nusprendė, kad, tokiomis faktinėmis aplinkybėmis įpareigojus atsakovę nugriauti jai priklausančių statinių dalis, įsiterpusias į ieškovei priklausantį žemės sklypą, būtų be pakankamo teisinio pagrindo iš esmės paneigta (sunaikinant savininkui priklausančių daiktų dalį) atsakovės nuosavybės teisė į statinius. Be to, toks įpareigojimas prieštarautų teisinio apibrėžtumo, proporcingumo ir teisėtų lūkesčių principams, kartu suponuotų esminį bylos šalių subjektinių teisių disbalansą atsakovės teisių nenaudai (žr. nurodytos nutarties 26 punktą).</w:t>
      </w:r>
    </w:p>
    <w:p w14:paraId="7DFA6F37" w14:textId="27851623" w:rsidR="00864845" w:rsidRPr="00262BB8" w:rsidRDefault="00A65495" w:rsidP="00C806A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w:t>
      </w:r>
      <w:r w:rsidR="00262BB8">
        <w:rPr>
          <w:rFonts w:ascii="Times New Roman" w:hAnsi="Times New Roman"/>
          <w:sz w:val="24"/>
          <w:szCs w:val="24"/>
        </w:rPr>
        <w:t>agrinėjamoje byloje</w:t>
      </w:r>
      <w:r>
        <w:rPr>
          <w:rFonts w:ascii="Times New Roman" w:hAnsi="Times New Roman"/>
          <w:sz w:val="24"/>
          <w:szCs w:val="24"/>
        </w:rPr>
        <w:t>, skirtin</w:t>
      </w:r>
      <w:r w:rsidR="00DF3B1D">
        <w:rPr>
          <w:rFonts w:ascii="Times New Roman" w:hAnsi="Times New Roman"/>
          <w:sz w:val="24"/>
          <w:szCs w:val="24"/>
        </w:rPr>
        <w:t>g</w:t>
      </w:r>
      <w:r>
        <w:rPr>
          <w:rFonts w:ascii="Times New Roman" w:hAnsi="Times New Roman"/>
          <w:sz w:val="24"/>
          <w:szCs w:val="24"/>
        </w:rPr>
        <w:t>ai nei nurodytoje byloje, teismų</w:t>
      </w:r>
      <w:r w:rsidR="00AB5A81">
        <w:rPr>
          <w:rFonts w:ascii="Times New Roman" w:hAnsi="Times New Roman"/>
          <w:sz w:val="24"/>
          <w:szCs w:val="24"/>
        </w:rPr>
        <w:t xml:space="preserve"> nėra konstatuota, kad ieškovei priklausantis žemės sklypas suformuotas netinkamai. Kaip minėta, teismai šioje byloje</w:t>
      </w:r>
      <w:r>
        <w:rPr>
          <w:rFonts w:ascii="Times New Roman" w:hAnsi="Times New Roman"/>
          <w:sz w:val="24"/>
          <w:szCs w:val="24"/>
        </w:rPr>
        <w:t xml:space="preserve"> </w:t>
      </w:r>
      <w:r w:rsidR="0009538D">
        <w:rPr>
          <w:rFonts w:ascii="Times New Roman" w:hAnsi="Times New Roman"/>
          <w:sz w:val="24"/>
          <w:szCs w:val="24"/>
        </w:rPr>
        <w:t>nustat</w:t>
      </w:r>
      <w:r w:rsidR="00AB5A81">
        <w:rPr>
          <w:rFonts w:ascii="Times New Roman" w:hAnsi="Times New Roman"/>
          <w:sz w:val="24"/>
          <w:szCs w:val="24"/>
        </w:rPr>
        <w:t>ė</w:t>
      </w:r>
      <w:r>
        <w:rPr>
          <w:rFonts w:ascii="Times New Roman" w:hAnsi="Times New Roman"/>
          <w:sz w:val="24"/>
          <w:szCs w:val="24"/>
        </w:rPr>
        <w:t xml:space="preserve">, kad </w:t>
      </w:r>
      <w:r w:rsidR="0009538D">
        <w:rPr>
          <w:rFonts w:ascii="Times New Roman" w:hAnsi="Times New Roman"/>
          <w:sz w:val="24"/>
          <w:szCs w:val="24"/>
        </w:rPr>
        <w:t xml:space="preserve">ginčo objektai buvo pastatyti (pasodinti) tuometiniams </w:t>
      </w:r>
      <w:r w:rsidR="0009538D" w:rsidRPr="0009538D">
        <w:rPr>
          <w:rFonts w:ascii="Times New Roman" w:hAnsi="Times New Roman"/>
          <w:sz w:val="24"/>
          <w:szCs w:val="24"/>
        </w:rPr>
        <w:t xml:space="preserve">0,4128 ha ploto žemės </w:t>
      </w:r>
      <w:r w:rsidR="0009538D">
        <w:rPr>
          <w:rFonts w:ascii="Times New Roman" w:hAnsi="Times New Roman"/>
          <w:sz w:val="24"/>
          <w:szCs w:val="24"/>
        </w:rPr>
        <w:t xml:space="preserve">sklypo </w:t>
      </w:r>
      <w:r w:rsidR="005466BB" w:rsidRPr="005466BB">
        <w:rPr>
          <w:rFonts w:ascii="Times New Roman" w:hAnsi="Times New Roman"/>
          <w:sz w:val="24"/>
          <w:szCs w:val="24"/>
        </w:rPr>
        <w:t>(</w:t>
      </w:r>
      <w:r w:rsidR="005466BB" w:rsidRPr="005466BB">
        <w:rPr>
          <w:rFonts w:ascii="Times New Roman" w:hAnsi="Times New Roman"/>
          <w:i/>
          <w:iCs/>
          <w:sz w:val="24"/>
          <w:szCs w:val="24"/>
        </w:rPr>
        <w:t>duomenys neskelbtini</w:t>
      </w:r>
      <w:r w:rsidR="005466BB" w:rsidRPr="005466BB">
        <w:rPr>
          <w:rFonts w:ascii="Times New Roman" w:hAnsi="Times New Roman"/>
          <w:sz w:val="24"/>
          <w:szCs w:val="24"/>
        </w:rPr>
        <w:t>)</w:t>
      </w:r>
      <w:r w:rsidR="0009538D">
        <w:rPr>
          <w:rFonts w:ascii="Times New Roman" w:hAnsi="Times New Roman"/>
          <w:sz w:val="24"/>
          <w:szCs w:val="24"/>
        </w:rPr>
        <w:t xml:space="preserve"> bendraturčiams faktiškai nusistačius naudojamas sklypo dalis ir susitarus, kad tvora bus statoma ant jiems priskirtų sklypo dalių ribos, o vėliau sudarius minėtus notaro patvirtintus sandorius dėl </w:t>
      </w:r>
      <w:r w:rsidR="0009538D" w:rsidRPr="0009538D">
        <w:rPr>
          <w:rFonts w:ascii="Times New Roman" w:hAnsi="Times New Roman"/>
          <w:sz w:val="24"/>
          <w:szCs w:val="24"/>
        </w:rPr>
        <w:t>žemės sklypo naudojimo tvarkos nustatymo ir dėl žemės sklypo pasidalijimo</w:t>
      </w:r>
      <w:r w:rsidR="0009538D">
        <w:rPr>
          <w:rFonts w:ascii="Times New Roman" w:hAnsi="Times New Roman"/>
          <w:sz w:val="24"/>
          <w:szCs w:val="24"/>
        </w:rPr>
        <w:t>.</w:t>
      </w:r>
      <w:r w:rsidR="00AB5A81">
        <w:rPr>
          <w:rFonts w:ascii="Times New Roman" w:hAnsi="Times New Roman"/>
          <w:sz w:val="24"/>
          <w:szCs w:val="24"/>
        </w:rPr>
        <w:t xml:space="preserve"> Aplinkybė, kad ginčo objektai yra ne ant sklypų ribos ar atsakovės sklype, o būtent ieškovės sklype, paaiškėjo </w:t>
      </w:r>
      <w:r w:rsidR="00F96C56" w:rsidRPr="00F96C56">
        <w:rPr>
          <w:rFonts w:ascii="Times New Roman" w:hAnsi="Times New Roman"/>
          <w:sz w:val="24"/>
          <w:szCs w:val="24"/>
        </w:rPr>
        <w:t>vėliau</w:t>
      </w:r>
      <w:r w:rsidR="00F96C56">
        <w:rPr>
          <w:rFonts w:ascii="Times New Roman" w:hAnsi="Times New Roman"/>
          <w:sz w:val="24"/>
          <w:szCs w:val="24"/>
        </w:rPr>
        <w:t xml:space="preserve">, </w:t>
      </w:r>
      <w:r w:rsidR="00AB5A81">
        <w:rPr>
          <w:rFonts w:ascii="Times New Roman" w:hAnsi="Times New Roman"/>
          <w:sz w:val="24"/>
          <w:szCs w:val="24"/>
        </w:rPr>
        <w:t xml:space="preserve">matininkui </w:t>
      </w:r>
      <w:r w:rsidR="007E7C29" w:rsidRPr="007E7C29">
        <w:rPr>
          <w:rFonts w:ascii="Times New Roman" w:hAnsi="Times New Roman"/>
          <w:sz w:val="24"/>
          <w:szCs w:val="24"/>
        </w:rPr>
        <w:t>parengus</w:t>
      </w:r>
      <w:r w:rsidR="007E7C29">
        <w:rPr>
          <w:rFonts w:ascii="Times New Roman" w:hAnsi="Times New Roman"/>
          <w:sz w:val="24"/>
          <w:szCs w:val="24"/>
        </w:rPr>
        <w:t xml:space="preserve"> naują</w:t>
      </w:r>
      <w:r w:rsidR="007E7C29" w:rsidRPr="007E7C29">
        <w:rPr>
          <w:rFonts w:ascii="Times New Roman" w:hAnsi="Times New Roman"/>
          <w:sz w:val="24"/>
          <w:szCs w:val="24"/>
        </w:rPr>
        <w:t xml:space="preserve"> ieškovės žemės sklypo ribų planą</w:t>
      </w:r>
      <w:r w:rsidR="00AB5A81">
        <w:rPr>
          <w:rFonts w:ascii="Times New Roman" w:hAnsi="Times New Roman"/>
          <w:sz w:val="24"/>
          <w:szCs w:val="24"/>
        </w:rPr>
        <w:t>.</w:t>
      </w:r>
      <w:r w:rsidR="008B1BA5">
        <w:rPr>
          <w:rFonts w:ascii="Times New Roman" w:hAnsi="Times New Roman"/>
          <w:sz w:val="24"/>
          <w:szCs w:val="24"/>
        </w:rPr>
        <w:t xml:space="preserve"> Teisėjų kolegija nesutinka su apeliacinės instancijos teismo vertinimu, kad, esant tokioms nustatytoms faktinėms aplinkybėms, </w:t>
      </w:r>
      <w:r w:rsidR="008B1BA5" w:rsidRPr="008B1BA5">
        <w:rPr>
          <w:rFonts w:ascii="Times New Roman" w:hAnsi="Times New Roman"/>
          <w:sz w:val="24"/>
          <w:szCs w:val="24"/>
        </w:rPr>
        <w:t xml:space="preserve">įpareigojimas </w:t>
      </w:r>
      <w:r w:rsidR="008B1BA5">
        <w:rPr>
          <w:rFonts w:ascii="Times New Roman" w:hAnsi="Times New Roman"/>
          <w:sz w:val="24"/>
          <w:szCs w:val="24"/>
        </w:rPr>
        <w:t xml:space="preserve">pašalinti ginčo objektus iš ieškovės žemės sklypo </w:t>
      </w:r>
      <w:r w:rsidR="008B1BA5" w:rsidRPr="008B1BA5">
        <w:rPr>
          <w:rFonts w:ascii="Times New Roman" w:hAnsi="Times New Roman"/>
          <w:sz w:val="24"/>
          <w:szCs w:val="24"/>
        </w:rPr>
        <w:t>prieštarautų teisinio apibrėžtumo, proporcingumo ir teisėtų lūkesčių principams</w:t>
      </w:r>
      <w:r w:rsidR="008B1BA5">
        <w:rPr>
          <w:rFonts w:ascii="Times New Roman" w:hAnsi="Times New Roman"/>
          <w:sz w:val="24"/>
          <w:szCs w:val="24"/>
        </w:rPr>
        <w:t xml:space="preserve"> bei</w:t>
      </w:r>
      <w:r w:rsidR="008B1BA5" w:rsidRPr="008B1BA5">
        <w:rPr>
          <w:rFonts w:ascii="Times New Roman" w:hAnsi="Times New Roman"/>
          <w:sz w:val="24"/>
          <w:szCs w:val="24"/>
        </w:rPr>
        <w:t xml:space="preserve"> suponuotų esminį bylos šalių subjektinių teisių disbalansą atsakovės teisių nenaudai.</w:t>
      </w:r>
    </w:p>
    <w:p w14:paraId="022E4E8A" w14:textId="500F1690" w:rsidR="00BC58F6" w:rsidRDefault="008B1BA5" w:rsidP="00BC58F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Atsakovės </w:t>
      </w:r>
      <w:r w:rsidR="00D57BE5">
        <w:rPr>
          <w:rFonts w:ascii="Times New Roman" w:hAnsi="Times New Roman"/>
          <w:sz w:val="24"/>
          <w:szCs w:val="24"/>
        </w:rPr>
        <w:t xml:space="preserve">procesiniuose dokumentuose </w:t>
      </w:r>
      <w:r>
        <w:rPr>
          <w:rFonts w:ascii="Times New Roman" w:hAnsi="Times New Roman"/>
          <w:sz w:val="24"/>
          <w:szCs w:val="24"/>
        </w:rPr>
        <w:t>akcentuojam</w:t>
      </w:r>
      <w:r w:rsidR="00D57BE5">
        <w:rPr>
          <w:rFonts w:ascii="Times New Roman" w:hAnsi="Times New Roman"/>
          <w:sz w:val="24"/>
          <w:szCs w:val="24"/>
        </w:rPr>
        <w:t>a</w:t>
      </w:r>
      <w:r>
        <w:rPr>
          <w:rFonts w:ascii="Times New Roman" w:hAnsi="Times New Roman"/>
          <w:sz w:val="24"/>
          <w:szCs w:val="24"/>
        </w:rPr>
        <w:t xml:space="preserve">s ginčo objektų perkėlimo </w:t>
      </w:r>
      <w:r w:rsidR="00D57BE5">
        <w:rPr>
          <w:rFonts w:ascii="Times New Roman" w:hAnsi="Times New Roman"/>
          <w:sz w:val="24"/>
          <w:szCs w:val="24"/>
        </w:rPr>
        <w:t xml:space="preserve">į jai priklausantį žemės sklypą </w:t>
      </w:r>
      <w:r>
        <w:rPr>
          <w:rFonts w:ascii="Times New Roman" w:hAnsi="Times New Roman"/>
          <w:sz w:val="24"/>
          <w:szCs w:val="24"/>
        </w:rPr>
        <w:t>išlaid</w:t>
      </w:r>
      <w:r w:rsidR="00D57BE5">
        <w:rPr>
          <w:rFonts w:ascii="Times New Roman" w:hAnsi="Times New Roman"/>
          <w:sz w:val="24"/>
          <w:szCs w:val="24"/>
        </w:rPr>
        <w:t xml:space="preserve">ų dydis, teisėjų kolegijos vertinimu, taip pat nesudaro pagrindo atmesti </w:t>
      </w:r>
      <w:r w:rsidR="00D57BE5">
        <w:rPr>
          <w:rFonts w:ascii="Times New Roman" w:hAnsi="Times New Roman"/>
          <w:sz w:val="24"/>
          <w:szCs w:val="24"/>
        </w:rPr>
        <w:lastRenderedPageBreak/>
        <w:t xml:space="preserve">ieškovės negatorinio ieškinio reikalavimus, </w:t>
      </w:r>
      <w:r w:rsidR="0006329D">
        <w:rPr>
          <w:rFonts w:ascii="Times New Roman" w:hAnsi="Times New Roman"/>
          <w:sz w:val="24"/>
          <w:szCs w:val="24"/>
        </w:rPr>
        <w:t>nes taip iš esmės būtų paneigta</w:t>
      </w:r>
      <w:r w:rsidR="00D57BE5">
        <w:rPr>
          <w:rFonts w:ascii="Times New Roman" w:hAnsi="Times New Roman"/>
          <w:sz w:val="24"/>
          <w:szCs w:val="24"/>
        </w:rPr>
        <w:t xml:space="preserve"> jos</w:t>
      </w:r>
      <w:r w:rsidR="0006329D">
        <w:rPr>
          <w:rFonts w:ascii="Times New Roman" w:hAnsi="Times New Roman"/>
          <w:sz w:val="24"/>
          <w:szCs w:val="24"/>
        </w:rPr>
        <w:t>, kaip žemės sklypo savininkės,</w:t>
      </w:r>
      <w:r w:rsidR="00D57BE5">
        <w:rPr>
          <w:rFonts w:ascii="Times New Roman" w:hAnsi="Times New Roman"/>
          <w:sz w:val="24"/>
          <w:szCs w:val="24"/>
        </w:rPr>
        <w:t xml:space="preserve"> nuosavybės </w:t>
      </w:r>
      <w:r w:rsidR="0006329D">
        <w:rPr>
          <w:rFonts w:ascii="Times New Roman" w:hAnsi="Times New Roman"/>
          <w:sz w:val="24"/>
          <w:szCs w:val="24"/>
        </w:rPr>
        <w:t>teisė.</w:t>
      </w:r>
      <w:r w:rsidR="00B743EB">
        <w:rPr>
          <w:rFonts w:ascii="Times New Roman" w:hAnsi="Times New Roman"/>
          <w:sz w:val="24"/>
          <w:szCs w:val="24"/>
        </w:rPr>
        <w:t xml:space="preserve"> Pažymėtina, kad kasacinio teismo praktikoje analogiški negatorinio ieškinio reikalavimai (dėl tvoros ir tujų gyvatvorės pašalinimo) pripažįstami pagrįstais ir nėra vertinami kaip neproporcingi (žr., pvz., </w:t>
      </w:r>
      <w:r w:rsidR="00B743EB" w:rsidRPr="00B743EB">
        <w:rPr>
          <w:rFonts w:ascii="Times New Roman" w:hAnsi="Times New Roman"/>
          <w:sz w:val="24"/>
          <w:szCs w:val="24"/>
        </w:rPr>
        <w:t>Lietuvos Aukščiausiojo Teismo 2024</w:t>
      </w:r>
      <w:r w:rsidR="00574FA7">
        <w:rPr>
          <w:rFonts w:ascii="Times New Roman" w:hAnsi="Times New Roman"/>
          <w:sz w:val="24"/>
          <w:szCs w:val="24"/>
        </w:rPr>
        <w:t xml:space="preserve"> </w:t>
      </w:r>
      <w:r w:rsidR="00B743EB" w:rsidRPr="00B743EB">
        <w:rPr>
          <w:rFonts w:ascii="Times New Roman" w:hAnsi="Times New Roman"/>
          <w:sz w:val="24"/>
          <w:szCs w:val="24"/>
        </w:rPr>
        <w:t>m. rugsėjo 5 d. nutart</w:t>
      </w:r>
      <w:r w:rsidR="00B42891">
        <w:rPr>
          <w:rFonts w:ascii="Times New Roman" w:hAnsi="Times New Roman"/>
          <w:sz w:val="24"/>
          <w:szCs w:val="24"/>
        </w:rPr>
        <w:t>į</w:t>
      </w:r>
      <w:r w:rsidR="00B743EB" w:rsidRPr="00B743EB">
        <w:rPr>
          <w:rFonts w:ascii="Times New Roman" w:hAnsi="Times New Roman"/>
          <w:sz w:val="24"/>
          <w:szCs w:val="24"/>
        </w:rPr>
        <w:t xml:space="preserve"> civilinėje byloje Nr. e3K-3-151-403/2024</w:t>
      </w:r>
      <w:r w:rsidR="00B743EB">
        <w:rPr>
          <w:rFonts w:ascii="Times New Roman" w:hAnsi="Times New Roman"/>
          <w:sz w:val="24"/>
          <w:szCs w:val="24"/>
        </w:rPr>
        <w:t>).</w:t>
      </w:r>
    </w:p>
    <w:p w14:paraId="1228F532" w14:textId="7B57286B" w:rsidR="000D7B47" w:rsidRPr="00F96C56" w:rsidRDefault="00FD565A" w:rsidP="00E60057">
      <w:pPr>
        <w:pStyle w:val="Sraopastraipa"/>
        <w:numPr>
          <w:ilvl w:val="0"/>
          <w:numId w:val="3"/>
        </w:numPr>
        <w:spacing w:after="120" w:line="240" w:lineRule="auto"/>
        <w:contextualSpacing w:val="0"/>
        <w:jc w:val="both"/>
        <w:rPr>
          <w:rFonts w:ascii="Times New Roman" w:hAnsi="Times New Roman"/>
          <w:sz w:val="24"/>
          <w:szCs w:val="24"/>
        </w:rPr>
      </w:pPr>
      <w:r w:rsidRPr="00F96C56">
        <w:rPr>
          <w:rFonts w:ascii="Times New Roman" w:hAnsi="Times New Roman"/>
          <w:sz w:val="24"/>
          <w:szCs w:val="24"/>
        </w:rPr>
        <w:t xml:space="preserve">Teisėjų kolegija nesutinka su atsakovės atsiliepime į kasacinį skundą nurodytu argumentu, kad teismui nusprendus, jog ginčo objektai turi būti pašalinti iš ieškovės žemės sklypo, tą turėtų </w:t>
      </w:r>
      <w:r w:rsidRPr="00F96C56">
        <w:rPr>
          <w:rFonts w:ascii="Times New Roman" w:hAnsi="Times New Roman"/>
          <w:iCs/>
          <w:sz w:val="24"/>
          <w:szCs w:val="24"/>
        </w:rPr>
        <w:t>pa</w:t>
      </w:r>
      <w:r w:rsidR="00CA2109" w:rsidRPr="00F96C56">
        <w:rPr>
          <w:rFonts w:ascii="Times New Roman" w:hAnsi="Times New Roman"/>
          <w:iCs/>
          <w:sz w:val="24"/>
          <w:szCs w:val="24"/>
        </w:rPr>
        <w:t xml:space="preserve">daryti ne atsakovė, o trečiasis asmuo </w:t>
      </w:r>
      <w:r w:rsidRPr="00F96C56">
        <w:rPr>
          <w:rFonts w:ascii="Times New Roman" w:hAnsi="Times New Roman"/>
          <w:iCs/>
          <w:sz w:val="24"/>
          <w:szCs w:val="24"/>
        </w:rPr>
        <w:t>J.</w:t>
      </w:r>
      <w:r w:rsidR="00CA2109" w:rsidRPr="00F96C56">
        <w:rPr>
          <w:rFonts w:ascii="Times New Roman" w:hAnsi="Times New Roman"/>
          <w:iCs/>
          <w:sz w:val="24"/>
          <w:szCs w:val="24"/>
        </w:rPr>
        <w:t xml:space="preserve"> </w:t>
      </w:r>
      <w:r w:rsidR="00744977">
        <w:rPr>
          <w:rFonts w:ascii="Times New Roman" w:hAnsi="Times New Roman"/>
          <w:iCs/>
          <w:sz w:val="24"/>
          <w:szCs w:val="24"/>
        </w:rPr>
        <w:t>B.</w:t>
      </w:r>
      <w:r w:rsidR="00CA2109" w:rsidRPr="00F96C56">
        <w:rPr>
          <w:rFonts w:ascii="Times New Roman" w:hAnsi="Times New Roman"/>
          <w:iCs/>
          <w:sz w:val="24"/>
          <w:szCs w:val="24"/>
        </w:rPr>
        <w:t xml:space="preserve"> – ginčo </w:t>
      </w:r>
      <w:r w:rsidRPr="00F96C56">
        <w:rPr>
          <w:rFonts w:ascii="Times New Roman" w:hAnsi="Times New Roman"/>
          <w:iCs/>
          <w:sz w:val="24"/>
          <w:szCs w:val="24"/>
        </w:rPr>
        <w:t>tvoros</w:t>
      </w:r>
      <w:r w:rsidR="00CA2109" w:rsidRPr="00F96C56">
        <w:rPr>
          <w:rFonts w:ascii="Times New Roman" w:hAnsi="Times New Roman"/>
          <w:iCs/>
          <w:sz w:val="24"/>
          <w:szCs w:val="24"/>
        </w:rPr>
        <w:t xml:space="preserve"> statytoja ir ginčo želdinių sodintoja.</w:t>
      </w:r>
      <w:r w:rsidR="00226EDE" w:rsidRPr="00F96C56">
        <w:rPr>
          <w:rFonts w:ascii="Times New Roman" w:hAnsi="Times New Roman"/>
          <w:iCs/>
          <w:sz w:val="24"/>
          <w:szCs w:val="24"/>
        </w:rPr>
        <w:t xml:space="preserve"> Bylą nagrinėję teismai nustatė, kad ginčo objektai nuosavybės teise priklauso būtent atsakovei.</w:t>
      </w:r>
      <w:r w:rsidR="00F96C56" w:rsidRPr="00F96C56">
        <w:rPr>
          <w:rFonts w:ascii="Times New Roman" w:hAnsi="Times New Roman"/>
          <w:iCs/>
          <w:sz w:val="24"/>
          <w:szCs w:val="24"/>
        </w:rPr>
        <w:t xml:space="preserve"> Konstatavus, kad ginčo objektų buvimas ieškovės sklype pažeidžia jos kaip sklypo savininkės teises, pareiga </w:t>
      </w:r>
      <w:r w:rsidR="00491DC9">
        <w:rPr>
          <w:rFonts w:ascii="Times New Roman" w:hAnsi="Times New Roman"/>
          <w:iCs/>
          <w:sz w:val="24"/>
          <w:szCs w:val="24"/>
        </w:rPr>
        <w:t>šiuos objektus</w:t>
      </w:r>
      <w:r w:rsidR="00F96C56" w:rsidRPr="00F96C56">
        <w:rPr>
          <w:rFonts w:ascii="Times New Roman" w:hAnsi="Times New Roman"/>
          <w:iCs/>
          <w:sz w:val="24"/>
          <w:szCs w:val="24"/>
        </w:rPr>
        <w:t xml:space="preserve"> pašalinti tenka būtent </w:t>
      </w:r>
      <w:r w:rsidR="00D65A5C">
        <w:rPr>
          <w:rFonts w:ascii="Times New Roman" w:hAnsi="Times New Roman"/>
          <w:iCs/>
          <w:sz w:val="24"/>
          <w:szCs w:val="24"/>
        </w:rPr>
        <w:t>jų</w:t>
      </w:r>
      <w:r w:rsidR="00F96C56" w:rsidRPr="00F96C56">
        <w:rPr>
          <w:rFonts w:ascii="Times New Roman" w:hAnsi="Times New Roman"/>
          <w:iCs/>
          <w:sz w:val="24"/>
          <w:szCs w:val="24"/>
        </w:rPr>
        <w:t xml:space="preserve"> dabartinei savininkei – atsakovei.</w:t>
      </w:r>
    </w:p>
    <w:p w14:paraId="2E3BCBE7" w14:textId="799A88C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52A50E36"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FD565A">
        <w:rPr>
          <w:rFonts w:ascii="Times New Roman" w:hAnsi="Times New Roman"/>
          <w:i/>
          <w:sz w:val="24"/>
          <w:szCs w:val="24"/>
        </w:rPr>
        <w:t xml:space="preserve">bylos procesinės baigties ir </w:t>
      </w:r>
      <w:r>
        <w:rPr>
          <w:rFonts w:ascii="Times New Roman" w:hAnsi="Times New Roman"/>
          <w:i/>
          <w:sz w:val="24"/>
          <w:szCs w:val="24"/>
        </w:rPr>
        <w:t>bylinėjimosi išlaidų</w:t>
      </w:r>
    </w:p>
    <w:p w14:paraId="6D50E8BE" w14:textId="387DAB4F"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CDC7D20" w14:textId="22B36EBA" w:rsidR="00FD565A" w:rsidRDefault="00FD565A" w:rsidP="00FD565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w:t>
      </w:r>
      <w:r w:rsidR="00947DE4">
        <w:rPr>
          <w:rFonts w:ascii="Times New Roman" w:hAnsi="Times New Roman"/>
          <w:sz w:val="24"/>
          <w:szCs w:val="24"/>
        </w:rPr>
        <w:t>apibendrindama</w:t>
      </w:r>
      <w:r>
        <w:rPr>
          <w:rFonts w:ascii="Times New Roman" w:hAnsi="Times New Roman"/>
          <w:sz w:val="24"/>
          <w:szCs w:val="24"/>
        </w:rPr>
        <w:t xml:space="preserve"> išdėstyt</w:t>
      </w:r>
      <w:r w:rsidR="00947DE4">
        <w:rPr>
          <w:rFonts w:ascii="Times New Roman" w:hAnsi="Times New Roman"/>
          <w:sz w:val="24"/>
          <w:szCs w:val="24"/>
        </w:rPr>
        <w:t>us</w:t>
      </w:r>
      <w:r>
        <w:rPr>
          <w:rFonts w:ascii="Times New Roman" w:hAnsi="Times New Roman"/>
          <w:sz w:val="24"/>
          <w:szCs w:val="24"/>
        </w:rPr>
        <w:t xml:space="preserve"> argument</w:t>
      </w:r>
      <w:r w:rsidR="00947DE4">
        <w:rPr>
          <w:rFonts w:ascii="Times New Roman" w:hAnsi="Times New Roman"/>
          <w:sz w:val="24"/>
          <w:szCs w:val="24"/>
        </w:rPr>
        <w:t>u</w:t>
      </w:r>
      <w:r>
        <w:rPr>
          <w:rFonts w:ascii="Times New Roman" w:hAnsi="Times New Roman"/>
          <w:sz w:val="24"/>
          <w:szCs w:val="24"/>
        </w:rPr>
        <w:t xml:space="preserve">s, konstatuoja, </w:t>
      </w:r>
      <w:r w:rsidR="009624B0">
        <w:rPr>
          <w:rFonts w:ascii="Times New Roman" w:hAnsi="Times New Roman"/>
          <w:sz w:val="24"/>
          <w:szCs w:val="24"/>
        </w:rPr>
        <w:t>jog</w:t>
      </w:r>
      <w:r>
        <w:rPr>
          <w:rFonts w:ascii="Times New Roman" w:hAnsi="Times New Roman"/>
          <w:sz w:val="24"/>
          <w:szCs w:val="24"/>
        </w:rPr>
        <w:t xml:space="preserve"> </w:t>
      </w:r>
      <w:r w:rsidR="009A3EFD">
        <w:rPr>
          <w:rFonts w:ascii="Times New Roman" w:hAnsi="Times New Roman"/>
          <w:sz w:val="24"/>
          <w:szCs w:val="24"/>
        </w:rPr>
        <w:t>apeliacinės instancijos teismas netinkamai aiškino ir taikė šioje nutartyje nurodytas teisės normas</w:t>
      </w:r>
      <w:r w:rsidR="0007241F">
        <w:rPr>
          <w:rFonts w:ascii="Times New Roman" w:hAnsi="Times New Roman"/>
          <w:sz w:val="24"/>
          <w:szCs w:val="24"/>
        </w:rPr>
        <w:t>, netinkamai vadovavosi kasacinio teismo praktik</w:t>
      </w:r>
      <w:r w:rsidR="00264479">
        <w:rPr>
          <w:rFonts w:ascii="Times New Roman" w:hAnsi="Times New Roman"/>
          <w:sz w:val="24"/>
          <w:szCs w:val="24"/>
        </w:rPr>
        <w:t>oje pateiktais išaiškinimais ginčui aktualiais klausimais</w:t>
      </w:r>
      <w:r w:rsidR="009A3EFD">
        <w:rPr>
          <w:rFonts w:ascii="Times New Roman" w:hAnsi="Times New Roman"/>
          <w:sz w:val="24"/>
          <w:szCs w:val="24"/>
        </w:rPr>
        <w:t xml:space="preserve">, todėl nepagrįstai pripažino, </w:t>
      </w:r>
      <w:r w:rsidR="009624B0">
        <w:rPr>
          <w:rFonts w:ascii="Times New Roman" w:hAnsi="Times New Roman"/>
          <w:sz w:val="24"/>
          <w:szCs w:val="24"/>
        </w:rPr>
        <w:t>kad</w:t>
      </w:r>
      <w:r w:rsidR="009A3EFD" w:rsidRPr="009A3EFD">
        <w:rPr>
          <w:rFonts w:ascii="Times New Roman" w:hAnsi="Times New Roman"/>
          <w:sz w:val="24"/>
          <w:szCs w:val="24"/>
        </w:rPr>
        <w:t xml:space="preserve"> atsakovės elgesys suvaržant ieškovės teises buvo teisėtas</w:t>
      </w:r>
      <w:r w:rsidR="00947DE4">
        <w:rPr>
          <w:rFonts w:ascii="Times New Roman" w:hAnsi="Times New Roman"/>
          <w:sz w:val="24"/>
          <w:szCs w:val="24"/>
        </w:rPr>
        <w:t xml:space="preserve"> ir kad šiuo atveju yra</w:t>
      </w:r>
      <w:r w:rsidR="009A3EFD">
        <w:rPr>
          <w:rFonts w:ascii="Times New Roman" w:hAnsi="Times New Roman"/>
          <w:sz w:val="24"/>
          <w:szCs w:val="24"/>
        </w:rPr>
        <w:t xml:space="preserve"> </w:t>
      </w:r>
      <w:r w:rsidR="0051139A">
        <w:rPr>
          <w:rFonts w:ascii="Times New Roman" w:hAnsi="Times New Roman"/>
          <w:iCs/>
          <w:sz w:val="24"/>
          <w:szCs w:val="24"/>
        </w:rPr>
        <w:t>pagrindas</w:t>
      </w:r>
      <w:r w:rsidR="00947DE4" w:rsidRPr="00947DE4">
        <w:rPr>
          <w:rFonts w:ascii="Times New Roman" w:hAnsi="Times New Roman"/>
          <w:iCs/>
          <w:sz w:val="24"/>
          <w:szCs w:val="24"/>
        </w:rPr>
        <w:t xml:space="preserve"> nustatyti servitutą</w:t>
      </w:r>
      <w:r w:rsidR="00947DE4">
        <w:rPr>
          <w:rFonts w:ascii="Times New Roman" w:hAnsi="Times New Roman"/>
          <w:iCs/>
          <w:sz w:val="24"/>
          <w:szCs w:val="24"/>
        </w:rPr>
        <w:t xml:space="preserve">. Dėl šių pažeidimų ginčas išspręstas neteisingai, todėl tai sudaro pagrindą panaikinti skundžiamą </w:t>
      </w:r>
      <w:r w:rsidR="00947DE4" w:rsidRPr="00947DE4">
        <w:rPr>
          <w:rFonts w:ascii="Times New Roman" w:hAnsi="Times New Roman"/>
          <w:iCs/>
          <w:sz w:val="24"/>
          <w:szCs w:val="24"/>
        </w:rPr>
        <w:t>apeliacinės instancijos teism</w:t>
      </w:r>
      <w:r w:rsidR="00947DE4">
        <w:rPr>
          <w:rFonts w:ascii="Times New Roman" w:hAnsi="Times New Roman"/>
          <w:iCs/>
          <w:sz w:val="24"/>
          <w:szCs w:val="24"/>
        </w:rPr>
        <w:t xml:space="preserve">o sprendimą ir palikti galioti pirmosios instancijos teismo sprendimą, kuriuo ieškovės </w:t>
      </w:r>
      <w:r w:rsidR="00947DE4" w:rsidRPr="00947DE4">
        <w:rPr>
          <w:rFonts w:ascii="Times New Roman" w:hAnsi="Times New Roman"/>
          <w:iCs/>
          <w:sz w:val="24"/>
          <w:szCs w:val="24"/>
        </w:rPr>
        <w:t>patikslint</w:t>
      </w:r>
      <w:r w:rsidR="00947DE4">
        <w:rPr>
          <w:rFonts w:ascii="Times New Roman" w:hAnsi="Times New Roman"/>
          <w:iCs/>
          <w:sz w:val="24"/>
          <w:szCs w:val="24"/>
        </w:rPr>
        <w:t>as</w:t>
      </w:r>
      <w:r w:rsidR="00947DE4" w:rsidRPr="00947DE4">
        <w:rPr>
          <w:rFonts w:ascii="Times New Roman" w:hAnsi="Times New Roman"/>
          <w:iCs/>
          <w:sz w:val="24"/>
          <w:szCs w:val="24"/>
        </w:rPr>
        <w:t xml:space="preserve"> ieškin</w:t>
      </w:r>
      <w:r w:rsidR="00947DE4">
        <w:rPr>
          <w:rFonts w:ascii="Times New Roman" w:hAnsi="Times New Roman"/>
          <w:iCs/>
          <w:sz w:val="24"/>
          <w:szCs w:val="24"/>
        </w:rPr>
        <w:t>ys</w:t>
      </w:r>
      <w:r w:rsidR="00947DE4" w:rsidRPr="00947DE4">
        <w:rPr>
          <w:rFonts w:ascii="Times New Roman" w:hAnsi="Times New Roman"/>
          <w:iCs/>
          <w:sz w:val="24"/>
          <w:szCs w:val="24"/>
        </w:rPr>
        <w:t xml:space="preserve"> patenkin</w:t>
      </w:r>
      <w:r w:rsidR="00947DE4">
        <w:rPr>
          <w:rFonts w:ascii="Times New Roman" w:hAnsi="Times New Roman"/>
          <w:iCs/>
          <w:sz w:val="24"/>
          <w:szCs w:val="24"/>
        </w:rPr>
        <w:t>tas</w:t>
      </w:r>
      <w:r w:rsidR="008057E5">
        <w:rPr>
          <w:rFonts w:ascii="Times New Roman" w:hAnsi="Times New Roman"/>
          <w:iCs/>
          <w:sz w:val="24"/>
          <w:szCs w:val="24"/>
        </w:rPr>
        <w:t xml:space="preserve"> iš dalies</w:t>
      </w:r>
      <w:r w:rsidR="00947DE4" w:rsidRPr="00947DE4">
        <w:rPr>
          <w:rFonts w:ascii="Times New Roman" w:hAnsi="Times New Roman"/>
          <w:iCs/>
          <w:sz w:val="24"/>
          <w:szCs w:val="24"/>
        </w:rPr>
        <w:t xml:space="preserve">, o </w:t>
      </w:r>
      <w:r w:rsidR="00947DE4">
        <w:rPr>
          <w:rFonts w:ascii="Times New Roman" w:hAnsi="Times New Roman"/>
          <w:iCs/>
          <w:sz w:val="24"/>
          <w:szCs w:val="24"/>
        </w:rPr>
        <w:t xml:space="preserve">atsakovės </w:t>
      </w:r>
      <w:r w:rsidR="00947DE4" w:rsidRPr="00947DE4">
        <w:rPr>
          <w:rFonts w:ascii="Times New Roman" w:hAnsi="Times New Roman"/>
          <w:iCs/>
          <w:sz w:val="24"/>
          <w:szCs w:val="24"/>
        </w:rPr>
        <w:t>priešieškin</w:t>
      </w:r>
      <w:r w:rsidR="00947DE4">
        <w:rPr>
          <w:rFonts w:ascii="Times New Roman" w:hAnsi="Times New Roman"/>
          <w:iCs/>
          <w:sz w:val="24"/>
          <w:szCs w:val="24"/>
        </w:rPr>
        <w:t>is</w:t>
      </w:r>
      <w:r w:rsidR="00947DE4" w:rsidRPr="00947DE4">
        <w:rPr>
          <w:rFonts w:ascii="Times New Roman" w:hAnsi="Times New Roman"/>
          <w:iCs/>
          <w:sz w:val="24"/>
          <w:szCs w:val="24"/>
        </w:rPr>
        <w:t xml:space="preserve"> atme</w:t>
      </w:r>
      <w:r w:rsidR="00947DE4">
        <w:rPr>
          <w:rFonts w:ascii="Times New Roman" w:hAnsi="Times New Roman"/>
          <w:iCs/>
          <w:sz w:val="24"/>
          <w:szCs w:val="24"/>
        </w:rPr>
        <w:t>stas</w:t>
      </w:r>
      <w:r w:rsidR="0007241F">
        <w:rPr>
          <w:rFonts w:ascii="Times New Roman" w:hAnsi="Times New Roman"/>
          <w:iCs/>
          <w:sz w:val="24"/>
          <w:szCs w:val="24"/>
        </w:rPr>
        <w:t xml:space="preserve"> </w:t>
      </w:r>
      <w:r w:rsidR="0007241F" w:rsidRPr="0007241F">
        <w:rPr>
          <w:rFonts w:ascii="Times New Roman" w:hAnsi="Times New Roman"/>
          <w:iCs/>
          <w:sz w:val="24"/>
          <w:szCs w:val="24"/>
        </w:rPr>
        <w:t>(CPK 346 straipsnio 2</w:t>
      </w:r>
      <w:r w:rsidR="0007241F">
        <w:rPr>
          <w:rFonts w:ascii="Times New Roman" w:hAnsi="Times New Roman"/>
          <w:iCs/>
          <w:sz w:val="24"/>
          <w:szCs w:val="24"/>
        </w:rPr>
        <w:t xml:space="preserve"> </w:t>
      </w:r>
      <w:r w:rsidR="0007241F" w:rsidRPr="0007241F">
        <w:rPr>
          <w:rFonts w:ascii="Times New Roman" w:hAnsi="Times New Roman"/>
          <w:iCs/>
          <w:sz w:val="24"/>
          <w:szCs w:val="24"/>
        </w:rPr>
        <w:t>dalies 1</w:t>
      </w:r>
      <w:r w:rsidR="0007241F">
        <w:rPr>
          <w:rFonts w:ascii="Times New Roman" w:hAnsi="Times New Roman"/>
          <w:iCs/>
          <w:sz w:val="24"/>
          <w:szCs w:val="24"/>
        </w:rPr>
        <w:t>, 2</w:t>
      </w:r>
      <w:r w:rsidR="0007241F" w:rsidRPr="0007241F">
        <w:rPr>
          <w:rFonts w:ascii="Times New Roman" w:hAnsi="Times New Roman"/>
          <w:iCs/>
          <w:sz w:val="24"/>
          <w:szCs w:val="24"/>
        </w:rPr>
        <w:t xml:space="preserve"> punkta</w:t>
      </w:r>
      <w:r w:rsidR="0007241F">
        <w:rPr>
          <w:rFonts w:ascii="Times New Roman" w:hAnsi="Times New Roman"/>
          <w:iCs/>
          <w:sz w:val="24"/>
          <w:szCs w:val="24"/>
        </w:rPr>
        <w:t>i</w:t>
      </w:r>
      <w:r w:rsidR="0007241F" w:rsidRPr="0007241F">
        <w:rPr>
          <w:rFonts w:ascii="Times New Roman" w:hAnsi="Times New Roman"/>
          <w:iCs/>
          <w:sz w:val="24"/>
          <w:szCs w:val="24"/>
        </w:rPr>
        <w:t>, 359 straipsnio 1</w:t>
      </w:r>
      <w:r w:rsidR="00264479">
        <w:rPr>
          <w:rFonts w:ascii="Times New Roman" w:hAnsi="Times New Roman"/>
          <w:iCs/>
          <w:sz w:val="24"/>
          <w:szCs w:val="24"/>
        </w:rPr>
        <w:t xml:space="preserve"> </w:t>
      </w:r>
      <w:r w:rsidR="0007241F" w:rsidRPr="0007241F">
        <w:rPr>
          <w:rFonts w:ascii="Times New Roman" w:hAnsi="Times New Roman"/>
          <w:iCs/>
          <w:sz w:val="24"/>
          <w:szCs w:val="24"/>
        </w:rPr>
        <w:t>dalies 3 punktas ir 3 dalis).</w:t>
      </w:r>
    </w:p>
    <w:p w14:paraId="53FDACC5" w14:textId="1216818A" w:rsidR="00123EE2" w:rsidRDefault="0007241F">
      <w:pPr>
        <w:pStyle w:val="Sraopastraipa"/>
        <w:numPr>
          <w:ilvl w:val="0"/>
          <w:numId w:val="3"/>
        </w:numPr>
        <w:spacing w:after="120" w:line="240" w:lineRule="auto"/>
        <w:contextualSpacing w:val="0"/>
        <w:jc w:val="both"/>
        <w:rPr>
          <w:rFonts w:ascii="Times New Roman" w:hAnsi="Times New Roman"/>
          <w:sz w:val="24"/>
          <w:szCs w:val="24"/>
        </w:rPr>
      </w:pPr>
      <w:r w:rsidRPr="0007241F">
        <w:rPr>
          <w:rFonts w:ascii="Times New Roman" w:hAnsi="Times New Roman"/>
          <w:sz w:val="24"/>
          <w:szCs w:val="24"/>
        </w:rPr>
        <w:t>Pagal CPK 93 straipsnio 1 dalį, šaliai, kurios naudai priimtas sprendimas, jos turėtas bylinėjimosi išlaidas teismas priteisia iš antrosios šalies.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13D5FD9E" w14:textId="41993677" w:rsidR="0007241F" w:rsidRDefault="0007241F">
      <w:pPr>
        <w:pStyle w:val="Sraopastraipa"/>
        <w:numPr>
          <w:ilvl w:val="0"/>
          <w:numId w:val="3"/>
        </w:numPr>
        <w:spacing w:after="120" w:line="240" w:lineRule="auto"/>
        <w:contextualSpacing w:val="0"/>
        <w:jc w:val="both"/>
        <w:rPr>
          <w:rFonts w:ascii="Times New Roman" w:hAnsi="Times New Roman"/>
          <w:sz w:val="24"/>
          <w:szCs w:val="24"/>
        </w:rPr>
      </w:pPr>
      <w:r w:rsidRPr="0007241F">
        <w:rPr>
          <w:rFonts w:ascii="Times New Roman" w:hAnsi="Times New Roman"/>
          <w:sz w:val="24"/>
          <w:szCs w:val="24"/>
        </w:rPr>
        <w:t xml:space="preserve">Panaikinus apeliacinės instancijos teismo sprendimą ir palikus galioti pirmosios instancijos teismo sprendimą, turi būti perskirstomos apeliacinės instancijos teisme </w:t>
      </w:r>
      <w:r w:rsidR="00DF3B1D">
        <w:rPr>
          <w:rFonts w:ascii="Times New Roman" w:hAnsi="Times New Roman"/>
          <w:sz w:val="24"/>
          <w:szCs w:val="24"/>
        </w:rPr>
        <w:t xml:space="preserve">šalių </w:t>
      </w:r>
      <w:r w:rsidRPr="0007241F">
        <w:rPr>
          <w:rFonts w:ascii="Times New Roman" w:hAnsi="Times New Roman"/>
          <w:sz w:val="24"/>
          <w:szCs w:val="24"/>
        </w:rPr>
        <w:t>turėtos bylinėjimosi išlaidos (CPK 93 straipsnio 5 dalis) ir paskirstomos bylinėjimosi išlaidos, patirtos kasaciniame teisme.</w:t>
      </w:r>
    </w:p>
    <w:p w14:paraId="60FE51F9" w14:textId="4F8FDDE6" w:rsidR="0007241F" w:rsidRDefault="0007241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Patenkinus ieškovės</w:t>
      </w:r>
      <w:r w:rsidRPr="0007241F">
        <w:rPr>
          <w:rFonts w:ascii="Times New Roman" w:hAnsi="Times New Roman"/>
          <w:sz w:val="24"/>
          <w:szCs w:val="24"/>
        </w:rPr>
        <w:t xml:space="preserve"> kasacinį skundą, ji įgyja teisę į bylinėjimosi išlaidų atlyginimą tiek apeliacinės instancijos, tiek kasaciniame teisme.</w:t>
      </w:r>
    </w:p>
    <w:p w14:paraId="126746C1" w14:textId="2DCB479A" w:rsidR="0007241F" w:rsidRDefault="008057E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Byloje pateikti duomenys patvirtina, kad ieškovė </w:t>
      </w:r>
      <w:r w:rsidRPr="008057E5">
        <w:rPr>
          <w:rFonts w:ascii="Times New Roman" w:hAnsi="Times New Roman"/>
          <w:sz w:val="24"/>
          <w:szCs w:val="24"/>
        </w:rPr>
        <w:t xml:space="preserve">bylą nagrinėjant apeliacinės instancijos teisme turėjo </w:t>
      </w:r>
      <w:r w:rsidR="005C7545" w:rsidRPr="005C7545">
        <w:rPr>
          <w:rFonts w:ascii="Times New Roman" w:hAnsi="Times New Roman"/>
          <w:sz w:val="24"/>
          <w:szCs w:val="24"/>
        </w:rPr>
        <w:t>3650</w:t>
      </w:r>
      <w:r w:rsidR="005C7545">
        <w:rPr>
          <w:rFonts w:ascii="Times New Roman" w:hAnsi="Times New Roman"/>
          <w:sz w:val="24"/>
          <w:szCs w:val="24"/>
        </w:rPr>
        <w:t>,</w:t>
      </w:r>
      <w:r w:rsidR="005C7545" w:rsidRPr="005C7545">
        <w:rPr>
          <w:rFonts w:ascii="Times New Roman" w:hAnsi="Times New Roman"/>
          <w:sz w:val="24"/>
          <w:szCs w:val="24"/>
        </w:rPr>
        <w:t>3</w:t>
      </w:r>
      <w:r w:rsidR="005C7545">
        <w:rPr>
          <w:rFonts w:ascii="Times New Roman" w:hAnsi="Times New Roman"/>
          <w:sz w:val="24"/>
          <w:szCs w:val="24"/>
        </w:rPr>
        <w:t>0</w:t>
      </w:r>
      <w:r w:rsidR="005C7545" w:rsidRPr="005C7545">
        <w:rPr>
          <w:rFonts w:ascii="Times New Roman" w:hAnsi="Times New Roman"/>
          <w:sz w:val="24"/>
          <w:szCs w:val="24"/>
        </w:rPr>
        <w:t xml:space="preserve"> </w:t>
      </w:r>
      <w:r w:rsidRPr="008057E5">
        <w:rPr>
          <w:rFonts w:ascii="Times New Roman" w:hAnsi="Times New Roman"/>
          <w:sz w:val="24"/>
          <w:szCs w:val="24"/>
        </w:rPr>
        <w:t>Eur išlaidų, kurias sudaro</w:t>
      </w:r>
      <w:r w:rsidR="005C7545">
        <w:rPr>
          <w:rFonts w:ascii="Times New Roman" w:hAnsi="Times New Roman"/>
          <w:sz w:val="24"/>
          <w:szCs w:val="24"/>
        </w:rPr>
        <w:t xml:space="preserve"> 105 Eur žyminis mokestis, sumokėtas už apeliacinį skundą, 3303,30 Eur išlaidos advokato teisinei pagalbai apmokėti ir 242 Eur už ant</w:t>
      </w:r>
      <w:r w:rsidR="00AE12CA">
        <w:rPr>
          <w:rFonts w:ascii="Times New Roman" w:hAnsi="Times New Roman"/>
          <w:sz w:val="24"/>
          <w:szCs w:val="24"/>
        </w:rPr>
        <w:t>stolio suteiktas faktinių aplinkybių konstatavimo paslaugas.</w:t>
      </w:r>
    </w:p>
    <w:p w14:paraId="6B705DB2" w14:textId="579AB183" w:rsidR="00DE0BA8" w:rsidRDefault="00DE0BA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Pažymėtina, kad ieškovė byloje teikė apeliacinį skundą, prašydama pakeisti pirmosios instancijos teismo sprendimo dalį dėl sankcijos pobūdžio už sprendimo nevykdymą ir bylinėjimosi išlaidų paskirstymo. Apeliacinės instancijos teismui priėmus sprendimą atsakovės naudai, ieškovės apeliacinis skundas nebuvo patenkintas, tačiau kasaciniu skundu ieškovė prašo palikti galioti </w:t>
      </w:r>
      <w:r w:rsidR="00DA6597">
        <w:rPr>
          <w:rFonts w:ascii="Times New Roman" w:hAnsi="Times New Roman"/>
          <w:sz w:val="24"/>
          <w:szCs w:val="24"/>
        </w:rPr>
        <w:t xml:space="preserve">visą </w:t>
      </w:r>
      <w:r>
        <w:rPr>
          <w:rFonts w:ascii="Times New Roman" w:hAnsi="Times New Roman"/>
          <w:sz w:val="24"/>
          <w:szCs w:val="24"/>
        </w:rPr>
        <w:t>pirmosios instancijos teismo sprendimą, t. y. ne</w:t>
      </w:r>
      <w:r w:rsidR="00DA6597">
        <w:rPr>
          <w:rFonts w:ascii="Times New Roman" w:hAnsi="Times New Roman"/>
          <w:sz w:val="24"/>
          <w:szCs w:val="24"/>
        </w:rPr>
        <w:t>be</w:t>
      </w:r>
      <w:r>
        <w:rPr>
          <w:rFonts w:ascii="Times New Roman" w:hAnsi="Times New Roman"/>
          <w:sz w:val="24"/>
          <w:szCs w:val="24"/>
        </w:rPr>
        <w:t xml:space="preserve">prašo </w:t>
      </w:r>
      <w:r w:rsidR="00DA6597">
        <w:rPr>
          <w:rFonts w:ascii="Times New Roman" w:hAnsi="Times New Roman"/>
          <w:sz w:val="24"/>
          <w:szCs w:val="24"/>
        </w:rPr>
        <w:t xml:space="preserve">pakeisti šio sprendimo dalies, kurią ji </w:t>
      </w:r>
      <w:r w:rsidR="00DA6597">
        <w:rPr>
          <w:rFonts w:ascii="Times New Roman" w:hAnsi="Times New Roman"/>
          <w:sz w:val="24"/>
          <w:szCs w:val="24"/>
        </w:rPr>
        <w:lastRenderedPageBreak/>
        <w:t xml:space="preserve">skundė apeliaciniu skundu. Atsižvelgdama į tai, teisėjų kolegija nusprendžia, kad </w:t>
      </w:r>
      <w:r w:rsidR="00DA6597" w:rsidRPr="00DA6597">
        <w:rPr>
          <w:rFonts w:ascii="Times New Roman" w:hAnsi="Times New Roman"/>
          <w:sz w:val="24"/>
          <w:szCs w:val="24"/>
        </w:rPr>
        <w:t>105 Eur žyminis mokestis, sumokėtas už apeliacinį skundą</w:t>
      </w:r>
      <w:r w:rsidR="00DA6597">
        <w:rPr>
          <w:rFonts w:ascii="Times New Roman" w:hAnsi="Times New Roman"/>
          <w:sz w:val="24"/>
          <w:szCs w:val="24"/>
        </w:rPr>
        <w:t>, ieškovei iš atsakovės nepriteistinas.</w:t>
      </w:r>
    </w:p>
    <w:p w14:paraId="30ADED9C" w14:textId="233C90DA" w:rsidR="004734EC" w:rsidRDefault="00DA6597" w:rsidP="001D4008">
      <w:pPr>
        <w:pStyle w:val="Sraopastraipa"/>
        <w:numPr>
          <w:ilvl w:val="0"/>
          <w:numId w:val="3"/>
        </w:numPr>
        <w:spacing w:after="120" w:line="240" w:lineRule="auto"/>
        <w:contextualSpacing w:val="0"/>
        <w:jc w:val="both"/>
        <w:rPr>
          <w:rFonts w:ascii="Times New Roman" w:hAnsi="Times New Roman"/>
          <w:sz w:val="24"/>
          <w:szCs w:val="24"/>
        </w:rPr>
      </w:pPr>
      <w:r w:rsidRPr="00E52B14">
        <w:rPr>
          <w:rFonts w:ascii="Times New Roman" w:hAnsi="Times New Roman"/>
          <w:sz w:val="24"/>
          <w:szCs w:val="24"/>
        </w:rPr>
        <w:t>Ieškovės turėtas 3303,30 Eur</w:t>
      </w:r>
      <w:r w:rsidR="00E52B14">
        <w:rPr>
          <w:rFonts w:ascii="Times New Roman" w:hAnsi="Times New Roman"/>
          <w:sz w:val="24"/>
          <w:szCs w:val="24"/>
        </w:rPr>
        <w:t xml:space="preserve"> dydžio</w:t>
      </w:r>
      <w:r w:rsidRPr="00E52B14">
        <w:rPr>
          <w:rFonts w:ascii="Times New Roman" w:hAnsi="Times New Roman"/>
          <w:sz w:val="24"/>
          <w:szCs w:val="24"/>
        </w:rPr>
        <w:t xml:space="preserve"> išlaidas už advokato suteiktas teisines paslaugas apeliacinės instancijos teisme sudaro: 2456,30 Eur už atsiliepimo į apeliacinį skundą parengimą; 847 Eur už </w:t>
      </w:r>
      <w:r w:rsidR="00E52B14" w:rsidRPr="00E52B14">
        <w:rPr>
          <w:rFonts w:ascii="Times New Roman" w:hAnsi="Times New Roman"/>
          <w:sz w:val="24"/>
          <w:szCs w:val="24"/>
        </w:rPr>
        <w:t>5 val. trukusį pasirengimą teismo posėdžiui ir atstovavimą teismo posėdyje</w:t>
      </w:r>
      <w:r w:rsidR="00DF3B1D">
        <w:rPr>
          <w:rFonts w:ascii="Times New Roman" w:hAnsi="Times New Roman"/>
          <w:sz w:val="24"/>
          <w:szCs w:val="24"/>
        </w:rPr>
        <w:t xml:space="preserve"> žodinio proceso tvarka</w:t>
      </w:r>
      <w:r w:rsidR="00E52B14" w:rsidRPr="00E52B14">
        <w:rPr>
          <w:rFonts w:ascii="Times New Roman" w:hAnsi="Times New Roman"/>
          <w:sz w:val="24"/>
          <w:szCs w:val="24"/>
        </w:rPr>
        <w:t xml:space="preserve">. Šios ieškovės </w:t>
      </w:r>
      <w:r w:rsidR="004734EC" w:rsidRPr="00E52B14">
        <w:rPr>
          <w:rFonts w:ascii="Times New Roman" w:hAnsi="Times New Roman"/>
          <w:sz w:val="24"/>
          <w:szCs w:val="24"/>
        </w:rPr>
        <w:t>turėtos išlaidos neviršija</w:t>
      </w:r>
      <w:r w:rsidR="003B598F">
        <w:rPr>
          <w:rFonts w:ascii="Times New Roman" w:hAnsi="Times New Roman"/>
          <w:sz w:val="24"/>
          <w:szCs w:val="24"/>
        </w:rPr>
        <w:t xml:space="preserve"> </w:t>
      </w:r>
      <w:r w:rsidR="004734EC" w:rsidRPr="00E52B14">
        <w:rPr>
          <w:rFonts w:ascii="Times New Roman" w:hAnsi="Times New Roman"/>
          <w:sz w:val="24"/>
          <w:szCs w:val="24"/>
        </w:rPr>
        <w:t>priteistinų</w:t>
      </w:r>
      <w:r w:rsidR="003B598F" w:rsidRPr="003B598F">
        <w:rPr>
          <w:rFonts w:ascii="Times New Roman" w:hAnsi="Times New Roman"/>
          <w:sz w:val="24"/>
          <w:szCs w:val="24"/>
        </w:rPr>
        <w:t xml:space="preserve"> </w:t>
      </w:r>
      <w:r w:rsidR="00BF117A" w:rsidRPr="00BF117A">
        <w:rPr>
          <w:rFonts w:ascii="Times New Roman" w:hAnsi="Times New Roman"/>
          <w:sz w:val="24"/>
          <w:szCs w:val="24"/>
        </w:rPr>
        <w:t xml:space="preserve">užmokesčių už atitinkamas </w:t>
      </w:r>
      <w:r w:rsidR="00BF117A">
        <w:rPr>
          <w:rFonts w:ascii="Times New Roman" w:hAnsi="Times New Roman"/>
          <w:sz w:val="24"/>
          <w:szCs w:val="24"/>
        </w:rPr>
        <w:t xml:space="preserve">advokato </w:t>
      </w:r>
      <w:r w:rsidR="00BF117A" w:rsidRPr="00BF117A">
        <w:rPr>
          <w:rFonts w:ascii="Times New Roman" w:hAnsi="Times New Roman"/>
          <w:sz w:val="24"/>
          <w:szCs w:val="24"/>
        </w:rPr>
        <w:t xml:space="preserve">teisines paslaugas maksimalių </w:t>
      </w:r>
      <w:r w:rsidR="004734EC" w:rsidRPr="00E52B14">
        <w:rPr>
          <w:rFonts w:ascii="Times New Roman" w:hAnsi="Times New Roman"/>
          <w:sz w:val="24"/>
          <w:szCs w:val="24"/>
        </w:rPr>
        <w:t>dydžių, nustatytų Lietuvos Respublikos teisingumo ministro 2004</w:t>
      </w:r>
      <w:r w:rsidR="00FE7F9C">
        <w:rPr>
          <w:rFonts w:ascii="Times New Roman" w:hAnsi="Times New Roman"/>
          <w:sz w:val="24"/>
          <w:szCs w:val="24"/>
        </w:rPr>
        <w:t> </w:t>
      </w:r>
      <w:r w:rsidR="004734EC" w:rsidRPr="00E52B14">
        <w:rPr>
          <w:rFonts w:ascii="Times New Roman" w:hAnsi="Times New Roman"/>
          <w:sz w:val="24"/>
          <w:szCs w:val="24"/>
        </w:rPr>
        <w:t>m. balandžio 2 d. įsakymu Nr.</w:t>
      </w:r>
      <w:r w:rsidR="00DF3B1D">
        <w:rPr>
          <w:rFonts w:ascii="Times New Roman" w:hAnsi="Times New Roman"/>
          <w:sz w:val="24"/>
          <w:szCs w:val="24"/>
        </w:rPr>
        <w:t xml:space="preserve"> </w:t>
      </w:r>
      <w:r w:rsidR="004734EC" w:rsidRPr="00E52B14">
        <w:rPr>
          <w:rFonts w:ascii="Times New Roman" w:hAnsi="Times New Roman"/>
          <w:sz w:val="24"/>
          <w:szCs w:val="24"/>
        </w:rPr>
        <w:t>1R-85 ir Lietuvos advokatų tarybos 2004</w:t>
      </w:r>
      <w:r w:rsidR="00DF3B1D">
        <w:rPr>
          <w:rFonts w:ascii="Times New Roman" w:hAnsi="Times New Roman"/>
          <w:sz w:val="24"/>
          <w:szCs w:val="24"/>
        </w:rPr>
        <w:t xml:space="preserve"> </w:t>
      </w:r>
      <w:r w:rsidR="004734EC" w:rsidRPr="00E52B14">
        <w:rPr>
          <w:rFonts w:ascii="Times New Roman" w:hAnsi="Times New Roman"/>
          <w:sz w:val="24"/>
          <w:szCs w:val="24"/>
        </w:rPr>
        <w:t>m. kovo 26 d. nutarimu patvirtintose Rekomendacijose dėl civilinėse bylose priteistino užmokesčio už advokato ar advokato padėjėjo teikiamą pagalbą maksimalaus dydžio (redakcija, įsigaliojusi nuo 2015 m. kovo 20 d.)</w:t>
      </w:r>
      <w:r w:rsidR="003B598F">
        <w:rPr>
          <w:rFonts w:ascii="Times New Roman" w:hAnsi="Times New Roman"/>
          <w:sz w:val="24"/>
          <w:szCs w:val="24"/>
        </w:rPr>
        <w:t xml:space="preserve"> (toliau – Rekomendacijos)</w:t>
      </w:r>
      <w:r w:rsidR="004734EC" w:rsidRPr="00E52B14">
        <w:rPr>
          <w:rFonts w:ascii="Times New Roman" w:hAnsi="Times New Roman"/>
          <w:sz w:val="24"/>
          <w:szCs w:val="24"/>
        </w:rPr>
        <w:t>.</w:t>
      </w:r>
    </w:p>
    <w:p w14:paraId="4AF4EE35" w14:textId="6BC02C6D" w:rsidR="00E52B14" w:rsidRPr="00E52B14" w:rsidRDefault="00E52B14" w:rsidP="001D4008">
      <w:pPr>
        <w:pStyle w:val="Sraopastraipa"/>
        <w:numPr>
          <w:ilvl w:val="0"/>
          <w:numId w:val="3"/>
        </w:numPr>
        <w:spacing w:after="120" w:line="240" w:lineRule="auto"/>
        <w:contextualSpacing w:val="0"/>
        <w:jc w:val="both"/>
        <w:rPr>
          <w:rFonts w:ascii="Times New Roman" w:hAnsi="Times New Roman"/>
          <w:sz w:val="24"/>
          <w:szCs w:val="24"/>
        </w:rPr>
      </w:pPr>
      <w:bookmarkStart w:id="6" w:name="_Hlk184641382"/>
      <w:r>
        <w:rPr>
          <w:rFonts w:ascii="Times New Roman" w:hAnsi="Times New Roman"/>
          <w:sz w:val="24"/>
          <w:szCs w:val="24"/>
        </w:rPr>
        <w:t>Kasaciniame teisme</w:t>
      </w:r>
      <w:r w:rsidR="009624B0">
        <w:rPr>
          <w:rFonts w:ascii="Times New Roman" w:hAnsi="Times New Roman"/>
          <w:sz w:val="24"/>
          <w:szCs w:val="24"/>
        </w:rPr>
        <w:t>,</w:t>
      </w:r>
      <w:r>
        <w:rPr>
          <w:rFonts w:ascii="Times New Roman" w:hAnsi="Times New Roman"/>
          <w:sz w:val="24"/>
          <w:szCs w:val="24"/>
        </w:rPr>
        <w:t xml:space="preserve"> pagal pateiktus duomenis</w:t>
      </w:r>
      <w:r w:rsidR="009624B0">
        <w:rPr>
          <w:rFonts w:ascii="Times New Roman" w:hAnsi="Times New Roman"/>
          <w:sz w:val="24"/>
          <w:szCs w:val="24"/>
        </w:rPr>
        <w:t>,</w:t>
      </w:r>
      <w:r>
        <w:rPr>
          <w:rFonts w:ascii="Times New Roman" w:hAnsi="Times New Roman"/>
          <w:sz w:val="24"/>
          <w:szCs w:val="24"/>
        </w:rPr>
        <w:t xml:space="preserve"> ieškovė turėjo </w:t>
      </w:r>
      <w:r w:rsidR="00BF117A">
        <w:rPr>
          <w:rFonts w:ascii="Times New Roman" w:hAnsi="Times New Roman"/>
          <w:sz w:val="24"/>
          <w:szCs w:val="24"/>
        </w:rPr>
        <w:t>1310 Eur</w:t>
      </w:r>
      <w:r>
        <w:rPr>
          <w:rFonts w:ascii="Times New Roman" w:hAnsi="Times New Roman"/>
          <w:sz w:val="24"/>
          <w:szCs w:val="24"/>
        </w:rPr>
        <w:t xml:space="preserve"> išlaid</w:t>
      </w:r>
      <w:r w:rsidR="00BF117A">
        <w:rPr>
          <w:rFonts w:ascii="Times New Roman" w:hAnsi="Times New Roman"/>
          <w:sz w:val="24"/>
          <w:szCs w:val="24"/>
        </w:rPr>
        <w:t>ų, kurias sudaro</w:t>
      </w:r>
      <w:r>
        <w:rPr>
          <w:rFonts w:ascii="Times New Roman" w:hAnsi="Times New Roman"/>
          <w:sz w:val="24"/>
          <w:szCs w:val="24"/>
        </w:rPr>
        <w:t xml:space="preserve">: </w:t>
      </w:r>
      <w:r w:rsidR="003B598F">
        <w:rPr>
          <w:rFonts w:ascii="Times New Roman" w:hAnsi="Times New Roman"/>
          <w:sz w:val="24"/>
          <w:szCs w:val="24"/>
        </w:rPr>
        <w:t>110</w:t>
      </w:r>
      <w:r w:rsidR="00BF117A">
        <w:rPr>
          <w:rFonts w:ascii="Times New Roman" w:hAnsi="Times New Roman"/>
          <w:sz w:val="24"/>
          <w:szCs w:val="24"/>
        </w:rPr>
        <w:t> </w:t>
      </w:r>
      <w:r w:rsidR="003B598F">
        <w:rPr>
          <w:rFonts w:ascii="Times New Roman" w:hAnsi="Times New Roman"/>
          <w:sz w:val="24"/>
          <w:szCs w:val="24"/>
        </w:rPr>
        <w:t>Eur žyminis mokestis</w:t>
      </w:r>
      <w:bookmarkEnd w:id="6"/>
      <w:r w:rsidR="003B598F">
        <w:rPr>
          <w:rFonts w:ascii="Times New Roman" w:hAnsi="Times New Roman"/>
          <w:sz w:val="24"/>
          <w:szCs w:val="24"/>
        </w:rPr>
        <w:t xml:space="preserve">, sumokėtas už kasacinį skundą, ir 1200 Eur už advokato teisinę pagalbą rengiant ir teikiant teismui kasacinį skundą. Pastarųjų išlaidų dydis taip pat neviršija </w:t>
      </w:r>
      <w:r w:rsidR="00BF117A">
        <w:rPr>
          <w:rFonts w:ascii="Times New Roman" w:hAnsi="Times New Roman"/>
          <w:sz w:val="24"/>
          <w:szCs w:val="24"/>
        </w:rPr>
        <w:t xml:space="preserve">Rekomendacijose nustatyto </w:t>
      </w:r>
      <w:r w:rsidR="003B598F" w:rsidRPr="003B598F">
        <w:rPr>
          <w:rFonts w:ascii="Times New Roman" w:hAnsi="Times New Roman"/>
          <w:sz w:val="24"/>
          <w:szCs w:val="24"/>
        </w:rPr>
        <w:t>priteistin</w:t>
      </w:r>
      <w:r w:rsidR="003B598F">
        <w:rPr>
          <w:rFonts w:ascii="Times New Roman" w:hAnsi="Times New Roman"/>
          <w:sz w:val="24"/>
          <w:szCs w:val="24"/>
        </w:rPr>
        <w:t>o</w:t>
      </w:r>
      <w:r w:rsidR="003B598F" w:rsidRPr="003B598F">
        <w:rPr>
          <w:rFonts w:ascii="Times New Roman" w:hAnsi="Times New Roman"/>
          <w:sz w:val="24"/>
          <w:szCs w:val="24"/>
        </w:rPr>
        <w:t xml:space="preserve"> </w:t>
      </w:r>
      <w:r w:rsidR="00BF117A">
        <w:rPr>
          <w:rFonts w:ascii="Times New Roman" w:hAnsi="Times New Roman"/>
          <w:sz w:val="24"/>
          <w:szCs w:val="24"/>
        </w:rPr>
        <w:t xml:space="preserve">užmokesčio už tokias advokato teisines paslaugas </w:t>
      </w:r>
      <w:r w:rsidR="00BF117A" w:rsidRPr="00BF117A">
        <w:rPr>
          <w:rFonts w:ascii="Times New Roman" w:hAnsi="Times New Roman"/>
          <w:sz w:val="24"/>
          <w:szCs w:val="24"/>
        </w:rPr>
        <w:t xml:space="preserve">maksimalaus </w:t>
      </w:r>
      <w:r w:rsidR="003B598F" w:rsidRPr="003B598F">
        <w:rPr>
          <w:rFonts w:ascii="Times New Roman" w:hAnsi="Times New Roman"/>
          <w:sz w:val="24"/>
          <w:szCs w:val="24"/>
        </w:rPr>
        <w:t>dydži</w:t>
      </w:r>
      <w:r w:rsidR="003B598F">
        <w:rPr>
          <w:rFonts w:ascii="Times New Roman" w:hAnsi="Times New Roman"/>
          <w:sz w:val="24"/>
          <w:szCs w:val="24"/>
        </w:rPr>
        <w:t>o</w:t>
      </w:r>
      <w:r w:rsidR="00BF117A">
        <w:rPr>
          <w:rFonts w:ascii="Times New Roman" w:hAnsi="Times New Roman"/>
          <w:sz w:val="24"/>
          <w:szCs w:val="24"/>
        </w:rPr>
        <w:t>.</w:t>
      </w:r>
    </w:p>
    <w:p w14:paraId="1C9857B1" w14:textId="545D318C" w:rsidR="004734EC" w:rsidRDefault="00BF117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Taigi, patenkinus kasacinį skundą, ieškovei iš atsakovės priteistinas </w:t>
      </w:r>
      <w:r w:rsidRPr="00BF117A">
        <w:rPr>
          <w:rFonts w:ascii="Times New Roman" w:hAnsi="Times New Roman"/>
          <w:sz w:val="24"/>
          <w:szCs w:val="24"/>
        </w:rPr>
        <w:t>4855</w:t>
      </w:r>
      <w:r>
        <w:rPr>
          <w:rFonts w:ascii="Times New Roman" w:hAnsi="Times New Roman"/>
          <w:sz w:val="24"/>
          <w:szCs w:val="24"/>
        </w:rPr>
        <w:t>,</w:t>
      </w:r>
      <w:r w:rsidRPr="00BF117A">
        <w:rPr>
          <w:rFonts w:ascii="Times New Roman" w:hAnsi="Times New Roman"/>
          <w:sz w:val="24"/>
          <w:szCs w:val="24"/>
        </w:rPr>
        <w:t>3</w:t>
      </w:r>
      <w:r>
        <w:rPr>
          <w:rFonts w:ascii="Times New Roman" w:hAnsi="Times New Roman"/>
          <w:sz w:val="24"/>
          <w:szCs w:val="24"/>
        </w:rPr>
        <w:t>0 Eur (</w:t>
      </w:r>
      <w:r w:rsidRPr="00BF117A">
        <w:rPr>
          <w:rFonts w:ascii="Times New Roman" w:hAnsi="Times New Roman"/>
          <w:sz w:val="24"/>
          <w:szCs w:val="24"/>
        </w:rPr>
        <w:t>3303,30 Eur</w:t>
      </w:r>
      <w:r>
        <w:rPr>
          <w:rFonts w:ascii="Times New Roman" w:hAnsi="Times New Roman"/>
          <w:sz w:val="24"/>
          <w:szCs w:val="24"/>
        </w:rPr>
        <w:t xml:space="preserve"> + </w:t>
      </w:r>
      <w:r w:rsidRPr="00BF117A">
        <w:rPr>
          <w:rFonts w:ascii="Times New Roman" w:hAnsi="Times New Roman"/>
          <w:sz w:val="24"/>
          <w:szCs w:val="24"/>
        </w:rPr>
        <w:t>242 Eur</w:t>
      </w:r>
      <w:r>
        <w:rPr>
          <w:rFonts w:ascii="Times New Roman" w:hAnsi="Times New Roman"/>
          <w:sz w:val="24"/>
          <w:szCs w:val="24"/>
        </w:rPr>
        <w:t xml:space="preserve"> + </w:t>
      </w:r>
      <w:r w:rsidRPr="00BF117A">
        <w:rPr>
          <w:rFonts w:ascii="Times New Roman" w:hAnsi="Times New Roman"/>
          <w:sz w:val="24"/>
          <w:szCs w:val="24"/>
        </w:rPr>
        <w:t>1310 Eur</w:t>
      </w:r>
      <w:r>
        <w:rPr>
          <w:rFonts w:ascii="Times New Roman" w:hAnsi="Times New Roman"/>
          <w:sz w:val="24"/>
          <w:szCs w:val="24"/>
        </w:rPr>
        <w:t xml:space="preserve">) </w:t>
      </w:r>
      <w:r w:rsidRPr="00BF117A">
        <w:rPr>
          <w:rFonts w:ascii="Times New Roman" w:hAnsi="Times New Roman"/>
          <w:sz w:val="24"/>
          <w:szCs w:val="24"/>
        </w:rPr>
        <w:t>apeliacinės instancijos teisme ir kasaciniame teisme turėtų bylinėjimosi išlaidų atlyginimas</w:t>
      </w:r>
      <w:r>
        <w:rPr>
          <w:rFonts w:ascii="Times New Roman" w:hAnsi="Times New Roman"/>
          <w:sz w:val="24"/>
          <w:szCs w:val="24"/>
        </w:rPr>
        <w:t>.</w:t>
      </w:r>
    </w:p>
    <w:p w14:paraId="1963F21C" w14:textId="3CAD4E23" w:rsidR="00BF117A" w:rsidRDefault="00F805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teismo turėtos </w:t>
      </w:r>
      <w:r w:rsidRPr="00F805D2">
        <w:rPr>
          <w:rFonts w:ascii="Times New Roman" w:hAnsi="Times New Roman"/>
          <w:sz w:val="24"/>
          <w:szCs w:val="24"/>
        </w:rPr>
        <w:t>17,52 Eur</w:t>
      </w:r>
      <w:r>
        <w:rPr>
          <w:rFonts w:ascii="Times New Roman" w:hAnsi="Times New Roman"/>
          <w:sz w:val="24"/>
          <w:szCs w:val="24"/>
        </w:rPr>
        <w:t xml:space="preserve"> išlaidos, susijusios su procesinių dokumentų įteikimu, atsižvelgiant į galutinį bylos išnagrinėjimo rezultatą, priteistinos iš atsakovės </w:t>
      </w:r>
      <w:r w:rsidRPr="00F805D2">
        <w:rPr>
          <w:rFonts w:ascii="Times New Roman" w:hAnsi="Times New Roman"/>
          <w:sz w:val="24"/>
          <w:szCs w:val="24"/>
        </w:rPr>
        <w:t>valstyb</w:t>
      </w:r>
      <w:r>
        <w:rPr>
          <w:rFonts w:ascii="Times New Roman" w:hAnsi="Times New Roman"/>
          <w:sz w:val="24"/>
          <w:szCs w:val="24"/>
        </w:rPr>
        <w:t>ės naudai</w:t>
      </w:r>
      <w:r w:rsidRPr="00F805D2">
        <w:rPr>
          <w:rFonts w:ascii="Times New Roman" w:hAnsi="Times New Roman"/>
          <w:sz w:val="24"/>
          <w:szCs w:val="24"/>
        </w:rPr>
        <w:t xml:space="preserve"> </w:t>
      </w:r>
      <w:r>
        <w:rPr>
          <w:rFonts w:ascii="Times New Roman" w:hAnsi="Times New Roman"/>
          <w:sz w:val="24"/>
          <w:szCs w:val="24"/>
        </w:rPr>
        <w:t>(</w:t>
      </w:r>
      <w:r w:rsidRPr="00F805D2">
        <w:rPr>
          <w:rFonts w:ascii="Times New Roman" w:hAnsi="Times New Roman"/>
          <w:sz w:val="24"/>
          <w:szCs w:val="24"/>
        </w:rPr>
        <w:t>CPK 92</w:t>
      </w:r>
      <w:r>
        <w:rPr>
          <w:rFonts w:ascii="Times New Roman" w:hAnsi="Times New Roman"/>
          <w:sz w:val="24"/>
          <w:szCs w:val="24"/>
        </w:rPr>
        <w:t xml:space="preserve">, </w:t>
      </w:r>
      <w:r w:rsidRPr="00F805D2">
        <w:rPr>
          <w:rFonts w:ascii="Times New Roman" w:hAnsi="Times New Roman"/>
          <w:sz w:val="24"/>
          <w:szCs w:val="24"/>
        </w:rPr>
        <w:t>96 straipsni</w:t>
      </w:r>
      <w:r>
        <w:rPr>
          <w:rFonts w:ascii="Times New Roman" w:hAnsi="Times New Roman"/>
          <w:sz w:val="24"/>
          <w:szCs w:val="24"/>
        </w:rPr>
        <w:t xml:space="preserve">ai, </w:t>
      </w:r>
      <w:r w:rsidRPr="00F805D2">
        <w:rPr>
          <w:rFonts w:ascii="Times New Roman" w:hAnsi="Times New Roman"/>
          <w:sz w:val="24"/>
          <w:szCs w:val="24"/>
        </w:rPr>
        <w:t>Lietuvos Respublikos teisingumo ministro ir Lietuvos Respublikos finansų ministro 2011 m. lapkričio 7 d. įsakym</w:t>
      </w:r>
      <w:r>
        <w:rPr>
          <w:rFonts w:ascii="Times New Roman" w:hAnsi="Times New Roman"/>
          <w:sz w:val="24"/>
          <w:szCs w:val="24"/>
        </w:rPr>
        <w:t>as</w:t>
      </w:r>
      <w:r w:rsidRPr="00F805D2">
        <w:rPr>
          <w:rFonts w:ascii="Times New Roman" w:hAnsi="Times New Roman"/>
          <w:sz w:val="24"/>
          <w:szCs w:val="24"/>
        </w:rPr>
        <w:t xml:space="preserve"> Nr. 1R-261/1K-355 „Dėl minimalios valstybei priteistinos bylinėjimosi išlaidų sumos nustatymo“</w:t>
      </w:r>
      <w:r>
        <w:rPr>
          <w:rFonts w:ascii="Times New Roman" w:hAnsi="Times New Roman"/>
          <w:sz w:val="24"/>
          <w:szCs w:val="24"/>
        </w:rPr>
        <w:t>).</w:t>
      </w:r>
    </w:p>
    <w:p w14:paraId="00C578F2" w14:textId="0CB51E2D" w:rsidR="004734EC" w:rsidRDefault="004734EC">
      <w:pPr>
        <w:pStyle w:val="Sraopastraipa"/>
        <w:numPr>
          <w:ilvl w:val="0"/>
          <w:numId w:val="3"/>
        </w:numPr>
        <w:spacing w:after="120" w:line="240" w:lineRule="auto"/>
        <w:contextualSpacing w:val="0"/>
        <w:jc w:val="both"/>
        <w:rPr>
          <w:rFonts w:ascii="Times New Roman" w:hAnsi="Times New Roman"/>
          <w:sz w:val="24"/>
          <w:szCs w:val="24"/>
        </w:rPr>
      </w:pPr>
      <w:r w:rsidRPr="004734EC">
        <w:rPr>
          <w:rFonts w:ascii="Times New Roman" w:hAnsi="Times New Roman"/>
          <w:sz w:val="24"/>
          <w:szCs w:val="24"/>
        </w:rPr>
        <w:t>Kasaciniame teisme išlaidų, susijusių su procesinių dokumentų įteikimu, nepatirta.</w:t>
      </w:r>
    </w:p>
    <w:p w14:paraId="45D9E333" w14:textId="4821C2F3" w:rsidR="00123EE2" w:rsidRPr="00E52D0E" w:rsidRDefault="00123EE2">
      <w:pPr>
        <w:spacing w:after="120"/>
        <w:ind w:firstLine="720"/>
        <w:jc w:val="both"/>
        <w:rPr>
          <w:iCs/>
        </w:rPr>
      </w:pPr>
    </w:p>
    <w:p w14:paraId="52EDE901" w14:textId="7ABBFA8C"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07241F">
        <w:t>3</w:t>
      </w:r>
      <w:r w:rsidR="009D5BF5">
        <w:t xml:space="preserve"> </w:t>
      </w:r>
      <w:r>
        <w:t>punktu, 362 straipsnio 1</w:t>
      </w:r>
      <w:r w:rsidR="009624B0">
        <w:t> </w:t>
      </w:r>
      <w:r>
        <w:t>dalimi,</w:t>
      </w:r>
    </w:p>
    <w:p w14:paraId="0C109E2A" w14:textId="449FCDF0" w:rsidR="00123EE2" w:rsidRDefault="00123EE2">
      <w:pPr>
        <w:ind w:firstLine="720"/>
        <w:jc w:val="both"/>
      </w:pPr>
    </w:p>
    <w:p w14:paraId="749059B7" w14:textId="77777777" w:rsidR="00123EE2" w:rsidRDefault="00A80C8A">
      <w:pPr>
        <w:jc w:val="both"/>
        <w:rPr>
          <w:b/>
          <w:bCs/>
        </w:rPr>
      </w:pPr>
      <w:r>
        <w:t>n u t a r i a :</w:t>
      </w:r>
    </w:p>
    <w:p w14:paraId="60CEC4FA" w14:textId="41AC4F32" w:rsidR="00123EE2" w:rsidRDefault="00123EE2">
      <w:pPr>
        <w:ind w:firstLine="720"/>
        <w:jc w:val="both"/>
      </w:pPr>
    </w:p>
    <w:p w14:paraId="53221854" w14:textId="4250BA9C" w:rsidR="00037620" w:rsidRDefault="00D65A5C">
      <w:pPr>
        <w:ind w:firstLine="720"/>
        <w:jc w:val="both"/>
      </w:pPr>
      <w:r>
        <w:t xml:space="preserve">Panaikinti </w:t>
      </w:r>
      <w:r w:rsidRPr="00D65A5C">
        <w:t>Kauno apygardos teismo Civilinių bylų skyriaus teisėjų kolegijos 2024 m. balandžio 16 d. sprendimą ir palikti galioti Kauno apylinkės teismo 2022 m. gruodžio 21 d. sprendimą</w:t>
      </w:r>
      <w:r>
        <w:t>.</w:t>
      </w:r>
    </w:p>
    <w:p w14:paraId="15FBBFA3" w14:textId="7AB30A9A" w:rsidR="00037620" w:rsidRDefault="00D65A5C">
      <w:pPr>
        <w:ind w:firstLine="720"/>
        <w:jc w:val="both"/>
      </w:pPr>
      <w:r>
        <w:t xml:space="preserve">Priteisti iš atsakovės </w:t>
      </w:r>
      <w:r w:rsidR="00744977">
        <w:t>R. S.</w:t>
      </w:r>
      <w:r w:rsidRPr="00D65A5C">
        <w:t xml:space="preserve"> </w:t>
      </w:r>
      <w:r>
        <w:t xml:space="preserve">(a. k. </w:t>
      </w:r>
      <w:r w:rsidR="00744977" w:rsidRPr="00744977">
        <w:t>(</w:t>
      </w:r>
      <w:r w:rsidR="00744977" w:rsidRPr="00744977">
        <w:rPr>
          <w:i/>
          <w:iCs/>
        </w:rPr>
        <w:t>duomenys neskelbtini</w:t>
      </w:r>
      <w:r w:rsidR="00744977" w:rsidRPr="00744977">
        <w:t>)</w:t>
      </w:r>
      <w:r>
        <w:t xml:space="preserve"> ieškovės </w:t>
      </w:r>
      <w:r w:rsidR="00744977">
        <w:t>A. L.</w:t>
      </w:r>
      <w:r w:rsidRPr="00D65A5C">
        <w:t xml:space="preserve"> </w:t>
      </w:r>
      <w:r>
        <w:t xml:space="preserve">(a. k. </w:t>
      </w:r>
      <w:r w:rsidR="00744977" w:rsidRPr="00744977">
        <w:t>(</w:t>
      </w:r>
      <w:r w:rsidR="00744977" w:rsidRPr="00744977">
        <w:rPr>
          <w:i/>
          <w:iCs/>
        </w:rPr>
        <w:t>duomenys neskelbtini</w:t>
      </w:r>
      <w:r w:rsidR="00744977" w:rsidRPr="00744977">
        <w:t>)</w:t>
      </w:r>
      <w:r>
        <w:t xml:space="preserve"> naudai </w:t>
      </w:r>
      <w:r w:rsidRPr="00D65A5C">
        <w:t xml:space="preserve">4855,30 Eur </w:t>
      </w:r>
      <w:r>
        <w:t xml:space="preserve">(keturis tūkstančius aštuonis šimtus penkiasdešimt penkis Eur 30 ct) </w:t>
      </w:r>
      <w:r w:rsidR="00BF117A" w:rsidRPr="00BF117A">
        <w:t>bylinėjimosi išlaidoms, turėtoms apeliacinės instancijos teisme ir kasaciniame teisme, atlyginti.</w:t>
      </w:r>
    </w:p>
    <w:p w14:paraId="24504EDF" w14:textId="2145DC1C" w:rsidR="00D65A5C" w:rsidRDefault="00D65A5C">
      <w:pPr>
        <w:ind w:firstLine="720"/>
        <w:jc w:val="both"/>
      </w:pPr>
      <w:r>
        <w:t xml:space="preserve">Priteisti </w:t>
      </w:r>
      <w:r w:rsidRPr="00D65A5C">
        <w:t xml:space="preserve">iš atsakovės </w:t>
      </w:r>
      <w:r w:rsidR="00744977">
        <w:t>R. S.</w:t>
      </w:r>
      <w:r w:rsidRPr="00D65A5C">
        <w:t xml:space="preserve"> (a. k. </w:t>
      </w:r>
      <w:r w:rsidR="00744977" w:rsidRPr="00744977">
        <w:t>(</w:t>
      </w:r>
      <w:r w:rsidR="00744977" w:rsidRPr="00744977">
        <w:rPr>
          <w:i/>
          <w:iCs/>
        </w:rPr>
        <w:t>duomenys neskelbtini</w:t>
      </w:r>
      <w:r w:rsidR="00744977" w:rsidRPr="00744977">
        <w:t>)</w:t>
      </w:r>
      <w:r>
        <w:t xml:space="preserve"> </w:t>
      </w:r>
      <w:r w:rsidRPr="00D65A5C">
        <w:t>17,52 Eur</w:t>
      </w:r>
      <w:r w:rsidR="00681FA2">
        <w:t xml:space="preserve"> (septyniolikos Eur 52 ct)</w:t>
      </w:r>
      <w:r w:rsidRPr="00D65A5C">
        <w:t xml:space="preserve"> išlaid</w:t>
      </w:r>
      <w:r>
        <w:t xml:space="preserve">ų, </w:t>
      </w:r>
      <w:r w:rsidRPr="00D65A5C">
        <w:t>susijusi</w:t>
      </w:r>
      <w:r>
        <w:t>ų</w:t>
      </w:r>
      <w:r w:rsidRPr="00D65A5C">
        <w:t xml:space="preserve"> su procesinių dokumentų įteikimu,</w:t>
      </w:r>
      <w:r>
        <w:t xml:space="preserve"> </w:t>
      </w:r>
      <w:r w:rsidR="00681FA2">
        <w:t xml:space="preserve">atlyginimą </w:t>
      </w:r>
      <w:r>
        <w:t>valstybės naudai.</w:t>
      </w:r>
      <w:r w:rsidRPr="00D65A5C">
        <w:rPr>
          <w:lang w:bidi="lt-LT"/>
        </w:rPr>
        <w:t xml:space="preserve"> Ši suma turi būti sumokėta į pasirinktą Valstybinės mokesčių inspekcijos prie Lietuvos Respublikos finansų ministerijos (j. a. k. 188659752) biudžeto pajamų surenkamąją sąskaitą, įmokos kodas </w:t>
      </w:r>
      <w:r>
        <w:rPr>
          <w:lang w:bidi="lt-LT"/>
        </w:rPr>
        <w:t xml:space="preserve">– </w:t>
      </w:r>
      <w:r w:rsidRPr="00D65A5C">
        <w:rPr>
          <w:lang w:bidi="lt-LT"/>
        </w:rPr>
        <w:t>5662.</w:t>
      </w:r>
    </w:p>
    <w:p w14:paraId="7767A2A1" w14:textId="32F4939A" w:rsidR="00123EE2" w:rsidRDefault="004B6EEC">
      <w:pPr>
        <w:ind w:firstLine="720"/>
        <w:jc w:val="both"/>
      </w:pPr>
      <w:r w:rsidRPr="004B6EEC">
        <w:t>Nutarties kopiją išsiųsti dalyvaujantiems byloje asmenims ir valstybės įmonei Registrų centrui.</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64D35183" w:rsidR="00123EE2" w:rsidRDefault="00A80C8A">
      <w:pPr>
        <w:tabs>
          <w:tab w:val="left" w:pos="6237"/>
        </w:tabs>
        <w:jc w:val="both"/>
      </w:pPr>
      <w:r>
        <w:t>Teisėj</w:t>
      </w:r>
      <w:r w:rsidRPr="00DD2990">
        <w:t>ai</w:t>
      </w:r>
      <w:r>
        <w:tab/>
      </w:r>
      <w:r w:rsidR="00DD2990" w:rsidRPr="00DD2990">
        <w:t>Artūras Driukas</w:t>
      </w:r>
    </w:p>
    <w:p w14:paraId="27DD0C85" w14:textId="77777777" w:rsidR="00123EE2" w:rsidRDefault="00123EE2">
      <w:pPr>
        <w:jc w:val="both"/>
      </w:pPr>
    </w:p>
    <w:p w14:paraId="66361924" w14:textId="77777777" w:rsidR="00123EE2" w:rsidRDefault="00123EE2">
      <w:pPr>
        <w:jc w:val="both"/>
      </w:pPr>
    </w:p>
    <w:p w14:paraId="446F5737" w14:textId="5B2D7421" w:rsidR="00123EE2" w:rsidRDefault="00A80C8A">
      <w:pPr>
        <w:tabs>
          <w:tab w:val="left" w:pos="6237"/>
        </w:tabs>
        <w:jc w:val="both"/>
      </w:pPr>
      <w:r>
        <w:tab/>
      </w:r>
      <w:r w:rsidR="00DD2990" w:rsidRPr="00DD2990">
        <w:t>Algirdas Taminskas</w:t>
      </w:r>
    </w:p>
    <w:p w14:paraId="7E71AA59" w14:textId="77777777" w:rsidR="00123EE2" w:rsidRDefault="00123EE2">
      <w:pPr>
        <w:jc w:val="both"/>
      </w:pPr>
    </w:p>
    <w:p w14:paraId="69A12293" w14:textId="77777777" w:rsidR="00123EE2" w:rsidRDefault="00123EE2">
      <w:pPr>
        <w:jc w:val="both"/>
      </w:pPr>
    </w:p>
    <w:p w14:paraId="65B8402F" w14:textId="7C88C994" w:rsidR="00123EE2" w:rsidRDefault="00A80C8A">
      <w:pPr>
        <w:tabs>
          <w:tab w:val="left" w:pos="6237"/>
        </w:tabs>
        <w:jc w:val="both"/>
      </w:pPr>
      <w:r>
        <w:tab/>
      </w:r>
      <w:r w:rsidR="00DD2990" w:rsidRPr="00DD2990">
        <w:t>Egidija Tamošiūnienė</w:t>
      </w:r>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FDC6A9" w14:textId="77777777" w:rsidR="00456F6A" w:rsidRDefault="00456F6A">
      <w:r>
        <w:separator/>
      </w:r>
    </w:p>
  </w:endnote>
  <w:endnote w:type="continuationSeparator" w:id="0">
    <w:p w14:paraId="0D114C84" w14:textId="77777777" w:rsidR="00456F6A" w:rsidRDefault="00456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F2D28" w14:textId="77777777" w:rsidR="00456F6A" w:rsidRDefault="00456F6A">
      <w:r>
        <w:separator/>
      </w:r>
    </w:p>
  </w:footnote>
  <w:footnote w:type="continuationSeparator" w:id="0">
    <w:p w14:paraId="203A6F3F" w14:textId="77777777" w:rsidR="00456F6A" w:rsidRDefault="00456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871EF77A"/>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3CC"/>
    <w:rsid w:val="0000048F"/>
    <w:rsid w:val="000005F1"/>
    <w:rsid w:val="000039BA"/>
    <w:rsid w:val="00004671"/>
    <w:rsid w:val="00005EBE"/>
    <w:rsid w:val="000063AC"/>
    <w:rsid w:val="00007840"/>
    <w:rsid w:val="0001067D"/>
    <w:rsid w:val="00012FE8"/>
    <w:rsid w:val="000149F2"/>
    <w:rsid w:val="00020A3D"/>
    <w:rsid w:val="0002452D"/>
    <w:rsid w:val="00027389"/>
    <w:rsid w:val="00030C59"/>
    <w:rsid w:val="00032F86"/>
    <w:rsid w:val="00037620"/>
    <w:rsid w:val="00040809"/>
    <w:rsid w:val="00040CAF"/>
    <w:rsid w:val="00040D3E"/>
    <w:rsid w:val="00041514"/>
    <w:rsid w:val="00041859"/>
    <w:rsid w:val="00042854"/>
    <w:rsid w:val="000441D7"/>
    <w:rsid w:val="00044D97"/>
    <w:rsid w:val="00045540"/>
    <w:rsid w:val="0004756E"/>
    <w:rsid w:val="00050763"/>
    <w:rsid w:val="0005110F"/>
    <w:rsid w:val="00051CCD"/>
    <w:rsid w:val="00052EE9"/>
    <w:rsid w:val="00053589"/>
    <w:rsid w:val="00054306"/>
    <w:rsid w:val="00057869"/>
    <w:rsid w:val="00061911"/>
    <w:rsid w:val="00061F64"/>
    <w:rsid w:val="000631CB"/>
    <w:rsid w:val="0006329D"/>
    <w:rsid w:val="000636D0"/>
    <w:rsid w:val="00064B99"/>
    <w:rsid w:val="000654E7"/>
    <w:rsid w:val="0007137C"/>
    <w:rsid w:val="00071B98"/>
    <w:rsid w:val="0007241F"/>
    <w:rsid w:val="00077B97"/>
    <w:rsid w:val="000828C5"/>
    <w:rsid w:val="0008625E"/>
    <w:rsid w:val="00086B11"/>
    <w:rsid w:val="00086EBD"/>
    <w:rsid w:val="00086F72"/>
    <w:rsid w:val="00090E3E"/>
    <w:rsid w:val="00091F04"/>
    <w:rsid w:val="0009538D"/>
    <w:rsid w:val="000A2C25"/>
    <w:rsid w:val="000B0819"/>
    <w:rsid w:val="000B3902"/>
    <w:rsid w:val="000B44BF"/>
    <w:rsid w:val="000C2577"/>
    <w:rsid w:val="000C721B"/>
    <w:rsid w:val="000D02E1"/>
    <w:rsid w:val="000D03BE"/>
    <w:rsid w:val="000D4699"/>
    <w:rsid w:val="000D7B47"/>
    <w:rsid w:val="000E0B60"/>
    <w:rsid w:val="000E1708"/>
    <w:rsid w:val="000E20F6"/>
    <w:rsid w:val="000E32D0"/>
    <w:rsid w:val="000E6596"/>
    <w:rsid w:val="000E65F0"/>
    <w:rsid w:val="000F0419"/>
    <w:rsid w:val="000F2EF6"/>
    <w:rsid w:val="000F3643"/>
    <w:rsid w:val="000F3F7B"/>
    <w:rsid w:val="000F40A9"/>
    <w:rsid w:val="000F4CC7"/>
    <w:rsid w:val="000F4EFD"/>
    <w:rsid w:val="000F5EC5"/>
    <w:rsid w:val="000F7802"/>
    <w:rsid w:val="000F7C66"/>
    <w:rsid w:val="00100E1B"/>
    <w:rsid w:val="00101C6D"/>
    <w:rsid w:val="001027A6"/>
    <w:rsid w:val="0010315E"/>
    <w:rsid w:val="0010449C"/>
    <w:rsid w:val="001046F5"/>
    <w:rsid w:val="0010479C"/>
    <w:rsid w:val="00105304"/>
    <w:rsid w:val="00111518"/>
    <w:rsid w:val="001145F9"/>
    <w:rsid w:val="0011765D"/>
    <w:rsid w:val="00123EE2"/>
    <w:rsid w:val="00124C9C"/>
    <w:rsid w:val="00125A09"/>
    <w:rsid w:val="001305F7"/>
    <w:rsid w:val="00134F4C"/>
    <w:rsid w:val="00135325"/>
    <w:rsid w:val="001402C6"/>
    <w:rsid w:val="0014116D"/>
    <w:rsid w:val="00142ACD"/>
    <w:rsid w:val="00142B59"/>
    <w:rsid w:val="00143101"/>
    <w:rsid w:val="00143691"/>
    <w:rsid w:val="00143D48"/>
    <w:rsid w:val="001448DA"/>
    <w:rsid w:val="00145DF1"/>
    <w:rsid w:val="001466F8"/>
    <w:rsid w:val="00146DCC"/>
    <w:rsid w:val="001474C8"/>
    <w:rsid w:val="00147502"/>
    <w:rsid w:val="00150FAD"/>
    <w:rsid w:val="001526CC"/>
    <w:rsid w:val="00152CC2"/>
    <w:rsid w:val="00153F92"/>
    <w:rsid w:val="00154CBE"/>
    <w:rsid w:val="00155D9C"/>
    <w:rsid w:val="00156ECF"/>
    <w:rsid w:val="00157334"/>
    <w:rsid w:val="00163EA1"/>
    <w:rsid w:val="00164946"/>
    <w:rsid w:val="00165E24"/>
    <w:rsid w:val="001662FC"/>
    <w:rsid w:val="001663BD"/>
    <w:rsid w:val="00166798"/>
    <w:rsid w:val="00166E8F"/>
    <w:rsid w:val="001723D3"/>
    <w:rsid w:val="0017309F"/>
    <w:rsid w:val="00174502"/>
    <w:rsid w:val="00174AB9"/>
    <w:rsid w:val="001766B6"/>
    <w:rsid w:val="00177563"/>
    <w:rsid w:val="001803C1"/>
    <w:rsid w:val="00181EF9"/>
    <w:rsid w:val="00182004"/>
    <w:rsid w:val="001831BB"/>
    <w:rsid w:val="0018511B"/>
    <w:rsid w:val="00186750"/>
    <w:rsid w:val="00197804"/>
    <w:rsid w:val="0019798E"/>
    <w:rsid w:val="00197CC1"/>
    <w:rsid w:val="00197E53"/>
    <w:rsid w:val="001A119B"/>
    <w:rsid w:val="001A1DD2"/>
    <w:rsid w:val="001A39F0"/>
    <w:rsid w:val="001A4CBB"/>
    <w:rsid w:val="001B053C"/>
    <w:rsid w:val="001B0729"/>
    <w:rsid w:val="001B153A"/>
    <w:rsid w:val="001B5273"/>
    <w:rsid w:val="001B5C7D"/>
    <w:rsid w:val="001B6380"/>
    <w:rsid w:val="001B647B"/>
    <w:rsid w:val="001C0EBD"/>
    <w:rsid w:val="001C264D"/>
    <w:rsid w:val="001C2C3C"/>
    <w:rsid w:val="001C3E1C"/>
    <w:rsid w:val="001C4AFE"/>
    <w:rsid w:val="001C4E92"/>
    <w:rsid w:val="001C5E57"/>
    <w:rsid w:val="001D26EE"/>
    <w:rsid w:val="001D7BE5"/>
    <w:rsid w:val="001E0341"/>
    <w:rsid w:val="001E0AC3"/>
    <w:rsid w:val="001E1F0B"/>
    <w:rsid w:val="001E21F4"/>
    <w:rsid w:val="001E3685"/>
    <w:rsid w:val="001E395D"/>
    <w:rsid w:val="001E3C8B"/>
    <w:rsid w:val="001E62F1"/>
    <w:rsid w:val="001E6F2D"/>
    <w:rsid w:val="001E797D"/>
    <w:rsid w:val="001F11CF"/>
    <w:rsid w:val="001F41C0"/>
    <w:rsid w:val="001F7FB7"/>
    <w:rsid w:val="002001C1"/>
    <w:rsid w:val="00201BC0"/>
    <w:rsid w:val="0020469A"/>
    <w:rsid w:val="00205560"/>
    <w:rsid w:val="002062C3"/>
    <w:rsid w:val="00222066"/>
    <w:rsid w:val="002254E9"/>
    <w:rsid w:val="00226EDE"/>
    <w:rsid w:val="002319D7"/>
    <w:rsid w:val="00232007"/>
    <w:rsid w:val="0023247F"/>
    <w:rsid w:val="002325CA"/>
    <w:rsid w:val="002341D5"/>
    <w:rsid w:val="00234776"/>
    <w:rsid w:val="00234EA0"/>
    <w:rsid w:val="00237B58"/>
    <w:rsid w:val="00240200"/>
    <w:rsid w:val="00240735"/>
    <w:rsid w:val="00240C01"/>
    <w:rsid w:val="00241151"/>
    <w:rsid w:val="00241343"/>
    <w:rsid w:val="00242D91"/>
    <w:rsid w:val="00242EC6"/>
    <w:rsid w:val="00243599"/>
    <w:rsid w:val="002439F5"/>
    <w:rsid w:val="002450BA"/>
    <w:rsid w:val="0024657E"/>
    <w:rsid w:val="0024663B"/>
    <w:rsid w:val="00246D81"/>
    <w:rsid w:val="00247B16"/>
    <w:rsid w:val="002524D4"/>
    <w:rsid w:val="00252CE7"/>
    <w:rsid w:val="00253807"/>
    <w:rsid w:val="0025394B"/>
    <w:rsid w:val="002549BF"/>
    <w:rsid w:val="00254B6E"/>
    <w:rsid w:val="00256959"/>
    <w:rsid w:val="0025744A"/>
    <w:rsid w:val="0026169A"/>
    <w:rsid w:val="002619B4"/>
    <w:rsid w:val="00262BB8"/>
    <w:rsid w:val="002634E4"/>
    <w:rsid w:val="002635D9"/>
    <w:rsid w:val="00264479"/>
    <w:rsid w:val="0026492D"/>
    <w:rsid w:val="0027089C"/>
    <w:rsid w:val="00271A32"/>
    <w:rsid w:val="00273A5B"/>
    <w:rsid w:val="002740A1"/>
    <w:rsid w:val="002751A8"/>
    <w:rsid w:val="00276A5D"/>
    <w:rsid w:val="00280AC9"/>
    <w:rsid w:val="0028295B"/>
    <w:rsid w:val="00290CD9"/>
    <w:rsid w:val="00290D99"/>
    <w:rsid w:val="00291913"/>
    <w:rsid w:val="0029270C"/>
    <w:rsid w:val="002927D5"/>
    <w:rsid w:val="002932FF"/>
    <w:rsid w:val="00293874"/>
    <w:rsid w:val="00294A1B"/>
    <w:rsid w:val="00295A0C"/>
    <w:rsid w:val="00296F53"/>
    <w:rsid w:val="00297377"/>
    <w:rsid w:val="00297652"/>
    <w:rsid w:val="00297F95"/>
    <w:rsid w:val="002A122F"/>
    <w:rsid w:val="002A3B59"/>
    <w:rsid w:val="002A3CD9"/>
    <w:rsid w:val="002A5216"/>
    <w:rsid w:val="002A5737"/>
    <w:rsid w:val="002A77A9"/>
    <w:rsid w:val="002A7DF0"/>
    <w:rsid w:val="002B30D5"/>
    <w:rsid w:val="002C2713"/>
    <w:rsid w:val="002C4514"/>
    <w:rsid w:val="002C63A0"/>
    <w:rsid w:val="002C65DD"/>
    <w:rsid w:val="002C6785"/>
    <w:rsid w:val="002C68C1"/>
    <w:rsid w:val="002D0E0C"/>
    <w:rsid w:val="002D2684"/>
    <w:rsid w:val="002D30C7"/>
    <w:rsid w:val="002D5EF1"/>
    <w:rsid w:val="002E1C94"/>
    <w:rsid w:val="002E1D82"/>
    <w:rsid w:val="002E2D5C"/>
    <w:rsid w:val="002E47CB"/>
    <w:rsid w:val="002E502E"/>
    <w:rsid w:val="002E588B"/>
    <w:rsid w:val="002E705C"/>
    <w:rsid w:val="002F082A"/>
    <w:rsid w:val="002F29EC"/>
    <w:rsid w:val="002F3C7A"/>
    <w:rsid w:val="002F3D57"/>
    <w:rsid w:val="002F7D96"/>
    <w:rsid w:val="00300342"/>
    <w:rsid w:val="00300C49"/>
    <w:rsid w:val="00304536"/>
    <w:rsid w:val="00305C38"/>
    <w:rsid w:val="00306327"/>
    <w:rsid w:val="00307EF5"/>
    <w:rsid w:val="0031408E"/>
    <w:rsid w:val="00315477"/>
    <w:rsid w:val="00315C82"/>
    <w:rsid w:val="00316D2A"/>
    <w:rsid w:val="00316EFA"/>
    <w:rsid w:val="003173A4"/>
    <w:rsid w:val="003211AF"/>
    <w:rsid w:val="00322AE5"/>
    <w:rsid w:val="0032660F"/>
    <w:rsid w:val="00337FD0"/>
    <w:rsid w:val="00343CD2"/>
    <w:rsid w:val="00347690"/>
    <w:rsid w:val="00350E23"/>
    <w:rsid w:val="00354352"/>
    <w:rsid w:val="00357488"/>
    <w:rsid w:val="00357D73"/>
    <w:rsid w:val="003605AB"/>
    <w:rsid w:val="00363776"/>
    <w:rsid w:val="00364515"/>
    <w:rsid w:val="00366941"/>
    <w:rsid w:val="00374822"/>
    <w:rsid w:val="00375C6C"/>
    <w:rsid w:val="00375F90"/>
    <w:rsid w:val="003776D4"/>
    <w:rsid w:val="003813DC"/>
    <w:rsid w:val="003831A7"/>
    <w:rsid w:val="0038358C"/>
    <w:rsid w:val="00385288"/>
    <w:rsid w:val="003914EE"/>
    <w:rsid w:val="00393FF6"/>
    <w:rsid w:val="00395C41"/>
    <w:rsid w:val="003A36FF"/>
    <w:rsid w:val="003A78FF"/>
    <w:rsid w:val="003A7C41"/>
    <w:rsid w:val="003B098D"/>
    <w:rsid w:val="003B17D6"/>
    <w:rsid w:val="003B3CB9"/>
    <w:rsid w:val="003B493D"/>
    <w:rsid w:val="003B4C72"/>
    <w:rsid w:val="003B598F"/>
    <w:rsid w:val="003B64D3"/>
    <w:rsid w:val="003B6FB4"/>
    <w:rsid w:val="003C29A9"/>
    <w:rsid w:val="003C2B0C"/>
    <w:rsid w:val="003C2B96"/>
    <w:rsid w:val="003C4A80"/>
    <w:rsid w:val="003C4DCA"/>
    <w:rsid w:val="003C7322"/>
    <w:rsid w:val="003C74B4"/>
    <w:rsid w:val="003C7D5E"/>
    <w:rsid w:val="003D32BB"/>
    <w:rsid w:val="003D384E"/>
    <w:rsid w:val="003D58B4"/>
    <w:rsid w:val="003D5936"/>
    <w:rsid w:val="003D6353"/>
    <w:rsid w:val="003E1E29"/>
    <w:rsid w:val="003E21F8"/>
    <w:rsid w:val="003E32FE"/>
    <w:rsid w:val="003E394D"/>
    <w:rsid w:val="003E4334"/>
    <w:rsid w:val="003E4D60"/>
    <w:rsid w:val="003F032E"/>
    <w:rsid w:val="003F2A37"/>
    <w:rsid w:val="003F328A"/>
    <w:rsid w:val="003F33C2"/>
    <w:rsid w:val="003F3782"/>
    <w:rsid w:val="004006F0"/>
    <w:rsid w:val="00403B98"/>
    <w:rsid w:val="00404F4A"/>
    <w:rsid w:val="00411A86"/>
    <w:rsid w:val="00414A8B"/>
    <w:rsid w:val="0041677B"/>
    <w:rsid w:val="00417750"/>
    <w:rsid w:val="00420F58"/>
    <w:rsid w:val="004222B2"/>
    <w:rsid w:val="00422A50"/>
    <w:rsid w:val="00424A1E"/>
    <w:rsid w:val="00427372"/>
    <w:rsid w:val="004274FB"/>
    <w:rsid w:val="0043266E"/>
    <w:rsid w:val="0043432D"/>
    <w:rsid w:val="00434671"/>
    <w:rsid w:val="0043632D"/>
    <w:rsid w:val="0043787E"/>
    <w:rsid w:val="0044262D"/>
    <w:rsid w:val="0044446A"/>
    <w:rsid w:val="00453FA0"/>
    <w:rsid w:val="004546D5"/>
    <w:rsid w:val="00455138"/>
    <w:rsid w:val="00456F6A"/>
    <w:rsid w:val="00457AA8"/>
    <w:rsid w:val="00460278"/>
    <w:rsid w:val="00464760"/>
    <w:rsid w:val="00464EA3"/>
    <w:rsid w:val="00464FB5"/>
    <w:rsid w:val="004678AC"/>
    <w:rsid w:val="004726C6"/>
    <w:rsid w:val="004734EC"/>
    <w:rsid w:val="00474215"/>
    <w:rsid w:val="00474AC4"/>
    <w:rsid w:val="00474BD5"/>
    <w:rsid w:val="00476340"/>
    <w:rsid w:val="004915E2"/>
    <w:rsid w:val="004917CD"/>
    <w:rsid w:val="00491DC9"/>
    <w:rsid w:val="004A1639"/>
    <w:rsid w:val="004A1753"/>
    <w:rsid w:val="004A2063"/>
    <w:rsid w:val="004A46D2"/>
    <w:rsid w:val="004A47A9"/>
    <w:rsid w:val="004A62A5"/>
    <w:rsid w:val="004A6F50"/>
    <w:rsid w:val="004B0CBB"/>
    <w:rsid w:val="004B1C78"/>
    <w:rsid w:val="004B1DC3"/>
    <w:rsid w:val="004B2675"/>
    <w:rsid w:val="004B3A29"/>
    <w:rsid w:val="004B6EEC"/>
    <w:rsid w:val="004B745B"/>
    <w:rsid w:val="004B74C4"/>
    <w:rsid w:val="004C0197"/>
    <w:rsid w:val="004C0239"/>
    <w:rsid w:val="004C0E6D"/>
    <w:rsid w:val="004C0ECF"/>
    <w:rsid w:val="004C1DF0"/>
    <w:rsid w:val="004C2083"/>
    <w:rsid w:val="004C34DD"/>
    <w:rsid w:val="004C4EC6"/>
    <w:rsid w:val="004C5E84"/>
    <w:rsid w:val="004C64E2"/>
    <w:rsid w:val="004C74F5"/>
    <w:rsid w:val="004C7ECE"/>
    <w:rsid w:val="004D10A1"/>
    <w:rsid w:val="004D1ED2"/>
    <w:rsid w:val="004D365A"/>
    <w:rsid w:val="004D706C"/>
    <w:rsid w:val="004D760B"/>
    <w:rsid w:val="004E1591"/>
    <w:rsid w:val="004E2281"/>
    <w:rsid w:val="004E3FA6"/>
    <w:rsid w:val="004E41E0"/>
    <w:rsid w:val="004F3C48"/>
    <w:rsid w:val="004F4178"/>
    <w:rsid w:val="004F5893"/>
    <w:rsid w:val="004F7753"/>
    <w:rsid w:val="005021E5"/>
    <w:rsid w:val="00502E93"/>
    <w:rsid w:val="00504962"/>
    <w:rsid w:val="00506047"/>
    <w:rsid w:val="00506D0C"/>
    <w:rsid w:val="0051139A"/>
    <w:rsid w:val="005127A3"/>
    <w:rsid w:val="00512841"/>
    <w:rsid w:val="00512F5F"/>
    <w:rsid w:val="00514FB1"/>
    <w:rsid w:val="0051503F"/>
    <w:rsid w:val="00515C61"/>
    <w:rsid w:val="0052274E"/>
    <w:rsid w:val="00523049"/>
    <w:rsid w:val="00523713"/>
    <w:rsid w:val="0052474A"/>
    <w:rsid w:val="00526686"/>
    <w:rsid w:val="005302A2"/>
    <w:rsid w:val="005318F1"/>
    <w:rsid w:val="005341AD"/>
    <w:rsid w:val="00534CED"/>
    <w:rsid w:val="00535243"/>
    <w:rsid w:val="00540337"/>
    <w:rsid w:val="00541DE6"/>
    <w:rsid w:val="00544A5B"/>
    <w:rsid w:val="005466BB"/>
    <w:rsid w:val="00551643"/>
    <w:rsid w:val="00555AD9"/>
    <w:rsid w:val="0055702D"/>
    <w:rsid w:val="005610D6"/>
    <w:rsid w:val="00562083"/>
    <w:rsid w:val="0056326C"/>
    <w:rsid w:val="00563BE0"/>
    <w:rsid w:val="00564AA0"/>
    <w:rsid w:val="00565B94"/>
    <w:rsid w:val="0056608F"/>
    <w:rsid w:val="00566386"/>
    <w:rsid w:val="00566B69"/>
    <w:rsid w:val="00567FB9"/>
    <w:rsid w:val="00570B3B"/>
    <w:rsid w:val="00571CAE"/>
    <w:rsid w:val="005724C6"/>
    <w:rsid w:val="0057254F"/>
    <w:rsid w:val="00572C97"/>
    <w:rsid w:val="00574538"/>
    <w:rsid w:val="00574983"/>
    <w:rsid w:val="00574FA7"/>
    <w:rsid w:val="00575621"/>
    <w:rsid w:val="00577BF1"/>
    <w:rsid w:val="0058319B"/>
    <w:rsid w:val="00585499"/>
    <w:rsid w:val="005854FF"/>
    <w:rsid w:val="00587BF9"/>
    <w:rsid w:val="00591396"/>
    <w:rsid w:val="00594B3C"/>
    <w:rsid w:val="005A3F98"/>
    <w:rsid w:val="005A473B"/>
    <w:rsid w:val="005A48D3"/>
    <w:rsid w:val="005A5153"/>
    <w:rsid w:val="005B19FB"/>
    <w:rsid w:val="005B2CDF"/>
    <w:rsid w:val="005B4D97"/>
    <w:rsid w:val="005B545D"/>
    <w:rsid w:val="005B590D"/>
    <w:rsid w:val="005B7A66"/>
    <w:rsid w:val="005C0EA5"/>
    <w:rsid w:val="005C0F2E"/>
    <w:rsid w:val="005C239B"/>
    <w:rsid w:val="005C4DDB"/>
    <w:rsid w:val="005C6267"/>
    <w:rsid w:val="005C64CC"/>
    <w:rsid w:val="005C7053"/>
    <w:rsid w:val="005C7545"/>
    <w:rsid w:val="005D454A"/>
    <w:rsid w:val="005D4A56"/>
    <w:rsid w:val="005D50E5"/>
    <w:rsid w:val="005D5967"/>
    <w:rsid w:val="005E0656"/>
    <w:rsid w:val="005E14E5"/>
    <w:rsid w:val="005E4E97"/>
    <w:rsid w:val="005F0714"/>
    <w:rsid w:val="005F3503"/>
    <w:rsid w:val="005F412E"/>
    <w:rsid w:val="005F4160"/>
    <w:rsid w:val="005F49C9"/>
    <w:rsid w:val="005F5F27"/>
    <w:rsid w:val="005F7B9E"/>
    <w:rsid w:val="00600862"/>
    <w:rsid w:val="00600C5B"/>
    <w:rsid w:val="00601626"/>
    <w:rsid w:val="00607E0B"/>
    <w:rsid w:val="00611131"/>
    <w:rsid w:val="0061164E"/>
    <w:rsid w:val="00615D70"/>
    <w:rsid w:val="00622D25"/>
    <w:rsid w:val="006249B8"/>
    <w:rsid w:val="006277BD"/>
    <w:rsid w:val="006304C2"/>
    <w:rsid w:val="00631394"/>
    <w:rsid w:val="00632F77"/>
    <w:rsid w:val="006437CA"/>
    <w:rsid w:val="00645C97"/>
    <w:rsid w:val="00646A09"/>
    <w:rsid w:val="00652BA8"/>
    <w:rsid w:val="006545C3"/>
    <w:rsid w:val="00654650"/>
    <w:rsid w:val="006562D2"/>
    <w:rsid w:val="00660929"/>
    <w:rsid w:val="00661D19"/>
    <w:rsid w:val="00662A4E"/>
    <w:rsid w:val="0066426C"/>
    <w:rsid w:val="006646A9"/>
    <w:rsid w:val="00664D49"/>
    <w:rsid w:val="006654BA"/>
    <w:rsid w:val="006663D8"/>
    <w:rsid w:val="00670086"/>
    <w:rsid w:val="00670D27"/>
    <w:rsid w:val="00672C68"/>
    <w:rsid w:val="00674174"/>
    <w:rsid w:val="00676A04"/>
    <w:rsid w:val="00677572"/>
    <w:rsid w:val="006819A4"/>
    <w:rsid w:val="00681FA2"/>
    <w:rsid w:val="00685522"/>
    <w:rsid w:val="00686E77"/>
    <w:rsid w:val="006941E3"/>
    <w:rsid w:val="006A1B5F"/>
    <w:rsid w:val="006A2212"/>
    <w:rsid w:val="006A6145"/>
    <w:rsid w:val="006A691D"/>
    <w:rsid w:val="006A6D7E"/>
    <w:rsid w:val="006B0D9A"/>
    <w:rsid w:val="006B120F"/>
    <w:rsid w:val="006B12F7"/>
    <w:rsid w:val="006B26B7"/>
    <w:rsid w:val="006B38DC"/>
    <w:rsid w:val="006B62E4"/>
    <w:rsid w:val="006C26F3"/>
    <w:rsid w:val="006C3487"/>
    <w:rsid w:val="006C561A"/>
    <w:rsid w:val="006C6069"/>
    <w:rsid w:val="006E15A1"/>
    <w:rsid w:val="006E38C8"/>
    <w:rsid w:val="006E3BAA"/>
    <w:rsid w:val="006E48E1"/>
    <w:rsid w:val="006E631C"/>
    <w:rsid w:val="006E7AC9"/>
    <w:rsid w:val="006F25B7"/>
    <w:rsid w:val="006F3F47"/>
    <w:rsid w:val="006F5EBA"/>
    <w:rsid w:val="006F5F20"/>
    <w:rsid w:val="006F60FD"/>
    <w:rsid w:val="006F7F0A"/>
    <w:rsid w:val="007005CF"/>
    <w:rsid w:val="00701762"/>
    <w:rsid w:val="007040C2"/>
    <w:rsid w:val="007042C6"/>
    <w:rsid w:val="00704493"/>
    <w:rsid w:val="00704E9A"/>
    <w:rsid w:val="0070632F"/>
    <w:rsid w:val="00710BE3"/>
    <w:rsid w:val="007124B6"/>
    <w:rsid w:val="0072066B"/>
    <w:rsid w:val="00720F50"/>
    <w:rsid w:val="00721AD0"/>
    <w:rsid w:val="00722760"/>
    <w:rsid w:val="00722A6E"/>
    <w:rsid w:val="00722FDE"/>
    <w:rsid w:val="00723BCD"/>
    <w:rsid w:val="0072408D"/>
    <w:rsid w:val="00725969"/>
    <w:rsid w:val="00725FC6"/>
    <w:rsid w:val="007267D8"/>
    <w:rsid w:val="007268BF"/>
    <w:rsid w:val="0072691E"/>
    <w:rsid w:val="007275C1"/>
    <w:rsid w:val="00732748"/>
    <w:rsid w:val="00733B02"/>
    <w:rsid w:val="00733E8E"/>
    <w:rsid w:val="007353EB"/>
    <w:rsid w:val="007371F2"/>
    <w:rsid w:val="00740305"/>
    <w:rsid w:val="00741B3A"/>
    <w:rsid w:val="00742A1B"/>
    <w:rsid w:val="00742BD2"/>
    <w:rsid w:val="00742D18"/>
    <w:rsid w:val="007439D2"/>
    <w:rsid w:val="00744977"/>
    <w:rsid w:val="007466A7"/>
    <w:rsid w:val="00746F63"/>
    <w:rsid w:val="00747D1E"/>
    <w:rsid w:val="007515C5"/>
    <w:rsid w:val="00762CC6"/>
    <w:rsid w:val="00763247"/>
    <w:rsid w:val="0076368B"/>
    <w:rsid w:val="00765D05"/>
    <w:rsid w:val="007731C9"/>
    <w:rsid w:val="007750C7"/>
    <w:rsid w:val="007851C9"/>
    <w:rsid w:val="007904FB"/>
    <w:rsid w:val="00790E86"/>
    <w:rsid w:val="00791FC2"/>
    <w:rsid w:val="007943CE"/>
    <w:rsid w:val="007944A0"/>
    <w:rsid w:val="007964C0"/>
    <w:rsid w:val="007A0808"/>
    <w:rsid w:val="007A216A"/>
    <w:rsid w:val="007A23E2"/>
    <w:rsid w:val="007A3C88"/>
    <w:rsid w:val="007A5837"/>
    <w:rsid w:val="007A7AE5"/>
    <w:rsid w:val="007B0362"/>
    <w:rsid w:val="007B31E2"/>
    <w:rsid w:val="007B3A31"/>
    <w:rsid w:val="007B4113"/>
    <w:rsid w:val="007B5453"/>
    <w:rsid w:val="007B6665"/>
    <w:rsid w:val="007C0366"/>
    <w:rsid w:val="007C0904"/>
    <w:rsid w:val="007D1B06"/>
    <w:rsid w:val="007D4BEC"/>
    <w:rsid w:val="007D6C55"/>
    <w:rsid w:val="007D7A9F"/>
    <w:rsid w:val="007E1ECB"/>
    <w:rsid w:val="007E25F7"/>
    <w:rsid w:val="007E2EB7"/>
    <w:rsid w:val="007E3A85"/>
    <w:rsid w:val="007E3F41"/>
    <w:rsid w:val="007E46F7"/>
    <w:rsid w:val="007E4B57"/>
    <w:rsid w:val="007E7C29"/>
    <w:rsid w:val="007F1847"/>
    <w:rsid w:val="007F1DB9"/>
    <w:rsid w:val="007F3EAD"/>
    <w:rsid w:val="007F7716"/>
    <w:rsid w:val="008014DB"/>
    <w:rsid w:val="00802E59"/>
    <w:rsid w:val="00804551"/>
    <w:rsid w:val="0080495E"/>
    <w:rsid w:val="008057E5"/>
    <w:rsid w:val="008058CA"/>
    <w:rsid w:val="00807D42"/>
    <w:rsid w:val="008104FC"/>
    <w:rsid w:val="00810B7F"/>
    <w:rsid w:val="00811624"/>
    <w:rsid w:val="00812DA0"/>
    <w:rsid w:val="00813B30"/>
    <w:rsid w:val="00816FCD"/>
    <w:rsid w:val="00817379"/>
    <w:rsid w:val="00827D6B"/>
    <w:rsid w:val="0083141C"/>
    <w:rsid w:val="00835586"/>
    <w:rsid w:val="00837414"/>
    <w:rsid w:val="00837895"/>
    <w:rsid w:val="0083791C"/>
    <w:rsid w:val="00841260"/>
    <w:rsid w:val="0084249D"/>
    <w:rsid w:val="00842E6B"/>
    <w:rsid w:val="00844DE0"/>
    <w:rsid w:val="00850136"/>
    <w:rsid w:val="00850EFE"/>
    <w:rsid w:val="008524F4"/>
    <w:rsid w:val="00856384"/>
    <w:rsid w:val="00860900"/>
    <w:rsid w:val="00861E7F"/>
    <w:rsid w:val="00864845"/>
    <w:rsid w:val="0086748C"/>
    <w:rsid w:val="00867E17"/>
    <w:rsid w:val="0087390F"/>
    <w:rsid w:val="00874128"/>
    <w:rsid w:val="0087501C"/>
    <w:rsid w:val="00880AC3"/>
    <w:rsid w:val="008837D7"/>
    <w:rsid w:val="00883A86"/>
    <w:rsid w:val="008849A1"/>
    <w:rsid w:val="008900BE"/>
    <w:rsid w:val="00890AE9"/>
    <w:rsid w:val="008919CB"/>
    <w:rsid w:val="00891AF8"/>
    <w:rsid w:val="00892387"/>
    <w:rsid w:val="00896268"/>
    <w:rsid w:val="00897CAB"/>
    <w:rsid w:val="008A37DF"/>
    <w:rsid w:val="008A6FEC"/>
    <w:rsid w:val="008A717E"/>
    <w:rsid w:val="008A7E9B"/>
    <w:rsid w:val="008B0382"/>
    <w:rsid w:val="008B13DD"/>
    <w:rsid w:val="008B1BA5"/>
    <w:rsid w:val="008B23AF"/>
    <w:rsid w:val="008B3355"/>
    <w:rsid w:val="008B4FBA"/>
    <w:rsid w:val="008B5A3B"/>
    <w:rsid w:val="008B719F"/>
    <w:rsid w:val="008B74A3"/>
    <w:rsid w:val="008C08A6"/>
    <w:rsid w:val="008C1A16"/>
    <w:rsid w:val="008C221E"/>
    <w:rsid w:val="008C2D0B"/>
    <w:rsid w:val="008C5FF5"/>
    <w:rsid w:val="008D008D"/>
    <w:rsid w:val="008D7CBF"/>
    <w:rsid w:val="008E06D9"/>
    <w:rsid w:val="008E0C0C"/>
    <w:rsid w:val="008E4EE3"/>
    <w:rsid w:val="008E5C38"/>
    <w:rsid w:val="008E6AC4"/>
    <w:rsid w:val="008E7CB3"/>
    <w:rsid w:val="008F1AE5"/>
    <w:rsid w:val="008F5A6B"/>
    <w:rsid w:val="008F5C8D"/>
    <w:rsid w:val="009005DA"/>
    <w:rsid w:val="00900C59"/>
    <w:rsid w:val="0090341D"/>
    <w:rsid w:val="00903FD5"/>
    <w:rsid w:val="00905C13"/>
    <w:rsid w:val="0091017C"/>
    <w:rsid w:val="00911E1E"/>
    <w:rsid w:val="00913134"/>
    <w:rsid w:val="00913A3F"/>
    <w:rsid w:val="0091435B"/>
    <w:rsid w:val="00914976"/>
    <w:rsid w:val="00916576"/>
    <w:rsid w:val="00916DBD"/>
    <w:rsid w:val="00917DC9"/>
    <w:rsid w:val="00921446"/>
    <w:rsid w:val="0092295A"/>
    <w:rsid w:val="009240AF"/>
    <w:rsid w:val="00924D04"/>
    <w:rsid w:val="00926E8D"/>
    <w:rsid w:val="009275B4"/>
    <w:rsid w:val="00930364"/>
    <w:rsid w:val="0093127C"/>
    <w:rsid w:val="009336B5"/>
    <w:rsid w:val="00933C07"/>
    <w:rsid w:val="00934C46"/>
    <w:rsid w:val="00934ECA"/>
    <w:rsid w:val="0093502F"/>
    <w:rsid w:val="009365D0"/>
    <w:rsid w:val="009429CC"/>
    <w:rsid w:val="0094323D"/>
    <w:rsid w:val="00944296"/>
    <w:rsid w:val="00947DE4"/>
    <w:rsid w:val="00952575"/>
    <w:rsid w:val="00953558"/>
    <w:rsid w:val="00956FD1"/>
    <w:rsid w:val="00961A4D"/>
    <w:rsid w:val="009624B0"/>
    <w:rsid w:val="009642D1"/>
    <w:rsid w:val="009663BD"/>
    <w:rsid w:val="00970327"/>
    <w:rsid w:val="00971257"/>
    <w:rsid w:val="0097325D"/>
    <w:rsid w:val="009735A6"/>
    <w:rsid w:val="00973C7B"/>
    <w:rsid w:val="00974D57"/>
    <w:rsid w:val="00977030"/>
    <w:rsid w:val="00981E8B"/>
    <w:rsid w:val="009839E8"/>
    <w:rsid w:val="009851F5"/>
    <w:rsid w:val="0098649F"/>
    <w:rsid w:val="009865A7"/>
    <w:rsid w:val="009878F5"/>
    <w:rsid w:val="00991834"/>
    <w:rsid w:val="009958FC"/>
    <w:rsid w:val="00995A32"/>
    <w:rsid w:val="00996262"/>
    <w:rsid w:val="0099628A"/>
    <w:rsid w:val="009A1AEC"/>
    <w:rsid w:val="009A1E34"/>
    <w:rsid w:val="009A3EFD"/>
    <w:rsid w:val="009A4947"/>
    <w:rsid w:val="009A499C"/>
    <w:rsid w:val="009A6648"/>
    <w:rsid w:val="009A6D32"/>
    <w:rsid w:val="009A796E"/>
    <w:rsid w:val="009B1D05"/>
    <w:rsid w:val="009B2CA0"/>
    <w:rsid w:val="009B317C"/>
    <w:rsid w:val="009B39A9"/>
    <w:rsid w:val="009B4A32"/>
    <w:rsid w:val="009B5B4F"/>
    <w:rsid w:val="009B6B1A"/>
    <w:rsid w:val="009C078F"/>
    <w:rsid w:val="009C0EDC"/>
    <w:rsid w:val="009C2396"/>
    <w:rsid w:val="009C64D1"/>
    <w:rsid w:val="009C7935"/>
    <w:rsid w:val="009C7B96"/>
    <w:rsid w:val="009D258E"/>
    <w:rsid w:val="009D3AAB"/>
    <w:rsid w:val="009D5BF5"/>
    <w:rsid w:val="009E3256"/>
    <w:rsid w:val="009E4F8E"/>
    <w:rsid w:val="009E57BC"/>
    <w:rsid w:val="009E6538"/>
    <w:rsid w:val="009E69C8"/>
    <w:rsid w:val="009E770F"/>
    <w:rsid w:val="009E792D"/>
    <w:rsid w:val="009E7AA5"/>
    <w:rsid w:val="009F0505"/>
    <w:rsid w:val="009F39E7"/>
    <w:rsid w:val="009F4D31"/>
    <w:rsid w:val="009F5540"/>
    <w:rsid w:val="009F65E5"/>
    <w:rsid w:val="009F6E76"/>
    <w:rsid w:val="009F6F36"/>
    <w:rsid w:val="009F72E7"/>
    <w:rsid w:val="009F7782"/>
    <w:rsid w:val="009F7EA2"/>
    <w:rsid w:val="00A0144A"/>
    <w:rsid w:val="00A016C6"/>
    <w:rsid w:val="00A04869"/>
    <w:rsid w:val="00A07175"/>
    <w:rsid w:val="00A10140"/>
    <w:rsid w:val="00A107BE"/>
    <w:rsid w:val="00A1117C"/>
    <w:rsid w:val="00A12225"/>
    <w:rsid w:val="00A12775"/>
    <w:rsid w:val="00A1389C"/>
    <w:rsid w:val="00A157FD"/>
    <w:rsid w:val="00A167B6"/>
    <w:rsid w:val="00A17C75"/>
    <w:rsid w:val="00A23B2D"/>
    <w:rsid w:val="00A2687C"/>
    <w:rsid w:val="00A26A18"/>
    <w:rsid w:val="00A27FAF"/>
    <w:rsid w:val="00A3047C"/>
    <w:rsid w:val="00A30C15"/>
    <w:rsid w:val="00A32C93"/>
    <w:rsid w:val="00A32D8C"/>
    <w:rsid w:val="00A332F9"/>
    <w:rsid w:val="00A34DFF"/>
    <w:rsid w:val="00A37957"/>
    <w:rsid w:val="00A43BFF"/>
    <w:rsid w:val="00A43F7D"/>
    <w:rsid w:val="00A44C4C"/>
    <w:rsid w:val="00A45460"/>
    <w:rsid w:val="00A46C68"/>
    <w:rsid w:val="00A47EB9"/>
    <w:rsid w:val="00A47FBB"/>
    <w:rsid w:val="00A516B9"/>
    <w:rsid w:val="00A535EC"/>
    <w:rsid w:val="00A56EE1"/>
    <w:rsid w:val="00A57088"/>
    <w:rsid w:val="00A57545"/>
    <w:rsid w:val="00A619A5"/>
    <w:rsid w:val="00A624AC"/>
    <w:rsid w:val="00A6271C"/>
    <w:rsid w:val="00A65495"/>
    <w:rsid w:val="00A65755"/>
    <w:rsid w:val="00A65CCB"/>
    <w:rsid w:val="00A665E4"/>
    <w:rsid w:val="00A700F8"/>
    <w:rsid w:val="00A72A19"/>
    <w:rsid w:val="00A72C1F"/>
    <w:rsid w:val="00A75761"/>
    <w:rsid w:val="00A763BE"/>
    <w:rsid w:val="00A80C8A"/>
    <w:rsid w:val="00A8324F"/>
    <w:rsid w:val="00A85B94"/>
    <w:rsid w:val="00A86B69"/>
    <w:rsid w:val="00A8725B"/>
    <w:rsid w:val="00A87884"/>
    <w:rsid w:val="00A9340F"/>
    <w:rsid w:val="00A93754"/>
    <w:rsid w:val="00A93EE1"/>
    <w:rsid w:val="00A94A8A"/>
    <w:rsid w:val="00A94EAF"/>
    <w:rsid w:val="00A977E6"/>
    <w:rsid w:val="00AA279F"/>
    <w:rsid w:val="00AA4560"/>
    <w:rsid w:val="00AA618C"/>
    <w:rsid w:val="00AA6C4D"/>
    <w:rsid w:val="00AA73C7"/>
    <w:rsid w:val="00AB047B"/>
    <w:rsid w:val="00AB2594"/>
    <w:rsid w:val="00AB3712"/>
    <w:rsid w:val="00AB446D"/>
    <w:rsid w:val="00AB4B1D"/>
    <w:rsid w:val="00AB54CB"/>
    <w:rsid w:val="00AB5A81"/>
    <w:rsid w:val="00AC2432"/>
    <w:rsid w:val="00AC2604"/>
    <w:rsid w:val="00AC57A7"/>
    <w:rsid w:val="00AC7490"/>
    <w:rsid w:val="00AC77A1"/>
    <w:rsid w:val="00AD3531"/>
    <w:rsid w:val="00AD47F9"/>
    <w:rsid w:val="00AD5154"/>
    <w:rsid w:val="00AD7520"/>
    <w:rsid w:val="00AD76CC"/>
    <w:rsid w:val="00AE12CA"/>
    <w:rsid w:val="00AE2F90"/>
    <w:rsid w:val="00AE495D"/>
    <w:rsid w:val="00AE6FEF"/>
    <w:rsid w:val="00AE70B7"/>
    <w:rsid w:val="00AE7BFB"/>
    <w:rsid w:val="00AF2CCE"/>
    <w:rsid w:val="00AF3594"/>
    <w:rsid w:val="00AF5C81"/>
    <w:rsid w:val="00B00997"/>
    <w:rsid w:val="00B00F2E"/>
    <w:rsid w:val="00B013CB"/>
    <w:rsid w:val="00B0486C"/>
    <w:rsid w:val="00B12011"/>
    <w:rsid w:val="00B143FC"/>
    <w:rsid w:val="00B17C04"/>
    <w:rsid w:val="00B17FA4"/>
    <w:rsid w:val="00B22915"/>
    <w:rsid w:val="00B246F2"/>
    <w:rsid w:val="00B30C4F"/>
    <w:rsid w:val="00B31624"/>
    <w:rsid w:val="00B40AB1"/>
    <w:rsid w:val="00B414E5"/>
    <w:rsid w:val="00B4277C"/>
    <w:rsid w:val="00B42891"/>
    <w:rsid w:val="00B4533D"/>
    <w:rsid w:val="00B46E2B"/>
    <w:rsid w:val="00B509E4"/>
    <w:rsid w:val="00B55273"/>
    <w:rsid w:val="00B55C94"/>
    <w:rsid w:val="00B570DC"/>
    <w:rsid w:val="00B60582"/>
    <w:rsid w:val="00B61FC8"/>
    <w:rsid w:val="00B61FE1"/>
    <w:rsid w:val="00B624FE"/>
    <w:rsid w:val="00B62BAD"/>
    <w:rsid w:val="00B62F0A"/>
    <w:rsid w:val="00B63489"/>
    <w:rsid w:val="00B63588"/>
    <w:rsid w:val="00B71C91"/>
    <w:rsid w:val="00B7201B"/>
    <w:rsid w:val="00B743EB"/>
    <w:rsid w:val="00B745E6"/>
    <w:rsid w:val="00B74B1C"/>
    <w:rsid w:val="00B80FC0"/>
    <w:rsid w:val="00B8194D"/>
    <w:rsid w:val="00B81B41"/>
    <w:rsid w:val="00B87160"/>
    <w:rsid w:val="00B87442"/>
    <w:rsid w:val="00B87B85"/>
    <w:rsid w:val="00B906D0"/>
    <w:rsid w:val="00B94883"/>
    <w:rsid w:val="00B94EE0"/>
    <w:rsid w:val="00B963B9"/>
    <w:rsid w:val="00B96D9C"/>
    <w:rsid w:val="00B9767A"/>
    <w:rsid w:val="00BA1CF3"/>
    <w:rsid w:val="00BA5EA4"/>
    <w:rsid w:val="00BA766A"/>
    <w:rsid w:val="00BA7B26"/>
    <w:rsid w:val="00BA7F7B"/>
    <w:rsid w:val="00BB47F5"/>
    <w:rsid w:val="00BB7736"/>
    <w:rsid w:val="00BB79E2"/>
    <w:rsid w:val="00BC0C71"/>
    <w:rsid w:val="00BC0FB1"/>
    <w:rsid w:val="00BC1805"/>
    <w:rsid w:val="00BC4175"/>
    <w:rsid w:val="00BC4661"/>
    <w:rsid w:val="00BC58F6"/>
    <w:rsid w:val="00BC6429"/>
    <w:rsid w:val="00BC64B5"/>
    <w:rsid w:val="00BC6BB6"/>
    <w:rsid w:val="00BC7CB9"/>
    <w:rsid w:val="00BD0970"/>
    <w:rsid w:val="00BD46F8"/>
    <w:rsid w:val="00BD46FC"/>
    <w:rsid w:val="00BE1396"/>
    <w:rsid w:val="00BE2E45"/>
    <w:rsid w:val="00BE45C5"/>
    <w:rsid w:val="00BE496A"/>
    <w:rsid w:val="00BE4CC4"/>
    <w:rsid w:val="00BE6F73"/>
    <w:rsid w:val="00BE7ACD"/>
    <w:rsid w:val="00BF117A"/>
    <w:rsid w:val="00BF5721"/>
    <w:rsid w:val="00BF6061"/>
    <w:rsid w:val="00BF68F1"/>
    <w:rsid w:val="00BF6A3D"/>
    <w:rsid w:val="00BF6E6B"/>
    <w:rsid w:val="00C002C6"/>
    <w:rsid w:val="00C00731"/>
    <w:rsid w:val="00C00DA3"/>
    <w:rsid w:val="00C037B9"/>
    <w:rsid w:val="00C056B0"/>
    <w:rsid w:val="00C05FB5"/>
    <w:rsid w:val="00C101EF"/>
    <w:rsid w:val="00C11588"/>
    <w:rsid w:val="00C1585B"/>
    <w:rsid w:val="00C16522"/>
    <w:rsid w:val="00C168D8"/>
    <w:rsid w:val="00C173DB"/>
    <w:rsid w:val="00C2138D"/>
    <w:rsid w:val="00C24F5E"/>
    <w:rsid w:val="00C26C34"/>
    <w:rsid w:val="00C26FB4"/>
    <w:rsid w:val="00C27479"/>
    <w:rsid w:val="00C3289C"/>
    <w:rsid w:val="00C349DB"/>
    <w:rsid w:val="00C40D2A"/>
    <w:rsid w:val="00C40FA7"/>
    <w:rsid w:val="00C45B7E"/>
    <w:rsid w:val="00C46C4C"/>
    <w:rsid w:val="00C46CFB"/>
    <w:rsid w:val="00C51544"/>
    <w:rsid w:val="00C518A6"/>
    <w:rsid w:val="00C522D0"/>
    <w:rsid w:val="00C528EE"/>
    <w:rsid w:val="00C5315D"/>
    <w:rsid w:val="00C60537"/>
    <w:rsid w:val="00C61231"/>
    <w:rsid w:val="00C64C7F"/>
    <w:rsid w:val="00C66682"/>
    <w:rsid w:val="00C7251C"/>
    <w:rsid w:val="00C72DBC"/>
    <w:rsid w:val="00C73136"/>
    <w:rsid w:val="00C75161"/>
    <w:rsid w:val="00C76227"/>
    <w:rsid w:val="00C7690E"/>
    <w:rsid w:val="00C807AC"/>
    <w:rsid w:val="00C81260"/>
    <w:rsid w:val="00C8211B"/>
    <w:rsid w:val="00C82981"/>
    <w:rsid w:val="00C86C19"/>
    <w:rsid w:val="00C878E4"/>
    <w:rsid w:val="00C91CF3"/>
    <w:rsid w:val="00C91F88"/>
    <w:rsid w:val="00C92DBB"/>
    <w:rsid w:val="00C93B82"/>
    <w:rsid w:val="00C94373"/>
    <w:rsid w:val="00C95413"/>
    <w:rsid w:val="00C960B1"/>
    <w:rsid w:val="00CA2109"/>
    <w:rsid w:val="00CA30AF"/>
    <w:rsid w:val="00CA584C"/>
    <w:rsid w:val="00CB1688"/>
    <w:rsid w:val="00CB2198"/>
    <w:rsid w:val="00CB263A"/>
    <w:rsid w:val="00CB33AB"/>
    <w:rsid w:val="00CB4A74"/>
    <w:rsid w:val="00CB6452"/>
    <w:rsid w:val="00CC0CDE"/>
    <w:rsid w:val="00CC4884"/>
    <w:rsid w:val="00CC6460"/>
    <w:rsid w:val="00CC7803"/>
    <w:rsid w:val="00CD177B"/>
    <w:rsid w:val="00CD17B7"/>
    <w:rsid w:val="00CD2230"/>
    <w:rsid w:val="00CD3C69"/>
    <w:rsid w:val="00CD4CA0"/>
    <w:rsid w:val="00CD4DEE"/>
    <w:rsid w:val="00CD5DDB"/>
    <w:rsid w:val="00CD660A"/>
    <w:rsid w:val="00CE04BF"/>
    <w:rsid w:val="00CE0A03"/>
    <w:rsid w:val="00CE1B7D"/>
    <w:rsid w:val="00CE35D4"/>
    <w:rsid w:val="00CE37B2"/>
    <w:rsid w:val="00CE3EEF"/>
    <w:rsid w:val="00CE4665"/>
    <w:rsid w:val="00CE4EC0"/>
    <w:rsid w:val="00CE59F8"/>
    <w:rsid w:val="00CE7FE3"/>
    <w:rsid w:val="00CF0F8A"/>
    <w:rsid w:val="00CF106A"/>
    <w:rsid w:val="00CF10E0"/>
    <w:rsid w:val="00CF2DC5"/>
    <w:rsid w:val="00CF3DF3"/>
    <w:rsid w:val="00CF5C33"/>
    <w:rsid w:val="00CF7E6C"/>
    <w:rsid w:val="00D01F7A"/>
    <w:rsid w:val="00D03B67"/>
    <w:rsid w:val="00D03D01"/>
    <w:rsid w:val="00D057BF"/>
    <w:rsid w:val="00D1032B"/>
    <w:rsid w:val="00D1153B"/>
    <w:rsid w:val="00D13D37"/>
    <w:rsid w:val="00D141F5"/>
    <w:rsid w:val="00D14FBB"/>
    <w:rsid w:val="00D15007"/>
    <w:rsid w:val="00D151A3"/>
    <w:rsid w:val="00D1577C"/>
    <w:rsid w:val="00D16F2A"/>
    <w:rsid w:val="00D21A78"/>
    <w:rsid w:val="00D236EF"/>
    <w:rsid w:val="00D30010"/>
    <w:rsid w:val="00D307C9"/>
    <w:rsid w:val="00D30938"/>
    <w:rsid w:val="00D3296E"/>
    <w:rsid w:val="00D36B7E"/>
    <w:rsid w:val="00D4155F"/>
    <w:rsid w:val="00D41810"/>
    <w:rsid w:val="00D50037"/>
    <w:rsid w:val="00D524BE"/>
    <w:rsid w:val="00D52787"/>
    <w:rsid w:val="00D53889"/>
    <w:rsid w:val="00D54F78"/>
    <w:rsid w:val="00D57612"/>
    <w:rsid w:val="00D57BE5"/>
    <w:rsid w:val="00D60B32"/>
    <w:rsid w:val="00D61F4E"/>
    <w:rsid w:val="00D65A5C"/>
    <w:rsid w:val="00D65C57"/>
    <w:rsid w:val="00D662BB"/>
    <w:rsid w:val="00D67BD0"/>
    <w:rsid w:val="00D72C35"/>
    <w:rsid w:val="00D737EB"/>
    <w:rsid w:val="00D752DE"/>
    <w:rsid w:val="00D75831"/>
    <w:rsid w:val="00D76A91"/>
    <w:rsid w:val="00D8015D"/>
    <w:rsid w:val="00D81B9C"/>
    <w:rsid w:val="00D8592B"/>
    <w:rsid w:val="00D85A3D"/>
    <w:rsid w:val="00D86EF4"/>
    <w:rsid w:val="00D919F2"/>
    <w:rsid w:val="00D91DFA"/>
    <w:rsid w:val="00D93233"/>
    <w:rsid w:val="00D93B8D"/>
    <w:rsid w:val="00D93DAF"/>
    <w:rsid w:val="00D94292"/>
    <w:rsid w:val="00D94330"/>
    <w:rsid w:val="00D954EB"/>
    <w:rsid w:val="00DA275E"/>
    <w:rsid w:val="00DA3913"/>
    <w:rsid w:val="00DA409B"/>
    <w:rsid w:val="00DA4714"/>
    <w:rsid w:val="00DA4D5C"/>
    <w:rsid w:val="00DA5428"/>
    <w:rsid w:val="00DA5885"/>
    <w:rsid w:val="00DA6597"/>
    <w:rsid w:val="00DA6F9C"/>
    <w:rsid w:val="00DB1E27"/>
    <w:rsid w:val="00DB3092"/>
    <w:rsid w:val="00DB5936"/>
    <w:rsid w:val="00DB5ACE"/>
    <w:rsid w:val="00DB6C00"/>
    <w:rsid w:val="00DC1680"/>
    <w:rsid w:val="00DC3C97"/>
    <w:rsid w:val="00DC5CB0"/>
    <w:rsid w:val="00DC5F82"/>
    <w:rsid w:val="00DD02BA"/>
    <w:rsid w:val="00DD0F82"/>
    <w:rsid w:val="00DD2990"/>
    <w:rsid w:val="00DD4378"/>
    <w:rsid w:val="00DD47EA"/>
    <w:rsid w:val="00DE0AC6"/>
    <w:rsid w:val="00DE0BA8"/>
    <w:rsid w:val="00DE0F45"/>
    <w:rsid w:val="00DE3F7F"/>
    <w:rsid w:val="00DE5B97"/>
    <w:rsid w:val="00DE64F4"/>
    <w:rsid w:val="00DE65F0"/>
    <w:rsid w:val="00DF2A32"/>
    <w:rsid w:val="00DF31A8"/>
    <w:rsid w:val="00DF35DA"/>
    <w:rsid w:val="00DF3B1D"/>
    <w:rsid w:val="00DF56AC"/>
    <w:rsid w:val="00DF5DB4"/>
    <w:rsid w:val="00E02D04"/>
    <w:rsid w:val="00E047FE"/>
    <w:rsid w:val="00E06786"/>
    <w:rsid w:val="00E10143"/>
    <w:rsid w:val="00E16038"/>
    <w:rsid w:val="00E22319"/>
    <w:rsid w:val="00E27AA7"/>
    <w:rsid w:val="00E3079A"/>
    <w:rsid w:val="00E3233E"/>
    <w:rsid w:val="00E32C54"/>
    <w:rsid w:val="00E339A5"/>
    <w:rsid w:val="00E33AEE"/>
    <w:rsid w:val="00E34E6D"/>
    <w:rsid w:val="00E35168"/>
    <w:rsid w:val="00E355A0"/>
    <w:rsid w:val="00E369CE"/>
    <w:rsid w:val="00E369EE"/>
    <w:rsid w:val="00E37EF9"/>
    <w:rsid w:val="00E40086"/>
    <w:rsid w:val="00E40859"/>
    <w:rsid w:val="00E4104F"/>
    <w:rsid w:val="00E41629"/>
    <w:rsid w:val="00E41A4E"/>
    <w:rsid w:val="00E42F98"/>
    <w:rsid w:val="00E4468E"/>
    <w:rsid w:val="00E4476E"/>
    <w:rsid w:val="00E44B64"/>
    <w:rsid w:val="00E50612"/>
    <w:rsid w:val="00E51089"/>
    <w:rsid w:val="00E52326"/>
    <w:rsid w:val="00E52654"/>
    <w:rsid w:val="00E52B14"/>
    <w:rsid w:val="00E52D0E"/>
    <w:rsid w:val="00E53411"/>
    <w:rsid w:val="00E55375"/>
    <w:rsid w:val="00E56B66"/>
    <w:rsid w:val="00E56C6D"/>
    <w:rsid w:val="00E60C5C"/>
    <w:rsid w:val="00E615EE"/>
    <w:rsid w:val="00E6172A"/>
    <w:rsid w:val="00E61CDF"/>
    <w:rsid w:val="00E61F0E"/>
    <w:rsid w:val="00E6739E"/>
    <w:rsid w:val="00E70B86"/>
    <w:rsid w:val="00E71B18"/>
    <w:rsid w:val="00E72AF3"/>
    <w:rsid w:val="00E74692"/>
    <w:rsid w:val="00E802B5"/>
    <w:rsid w:val="00E80751"/>
    <w:rsid w:val="00E80A39"/>
    <w:rsid w:val="00E8191A"/>
    <w:rsid w:val="00E81C51"/>
    <w:rsid w:val="00E91BD8"/>
    <w:rsid w:val="00E93C58"/>
    <w:rsid w:val="00E94FC9"/>
    <w:rsid w:val="00E96168"/>
    <w:rsid w:val="00E96352"/>
    <w:rsid w:val="00E97996"/>
    <w:rsid w:val="00EA0229"/>
    <w:rsid w:val="00EA0401"/>
    <w:rsid w:val="00EA24F9"/>
    <w:rsid w:val="00EA5092"/>
    <w:rsid w:val="00EA6119"/>
    <w:rsid w:val="00EB0162"/>
    <w:rsid w:val="00EB4D3A"/>
    <w:rsid w:val="00EB6BF4"/>
    <w:rsid w:val="00EC42DC"/>
    <w:rsid w:val="00EC489F"/>
    <w:rsid w:val="00EC5E4A"/>
    <w:rsid w:val="00EC60BB"/>
    <w:rsid w:val="00ED02AB"/>
    <w:rsid w:val="00ED163D"/>
    <w:rsid w:val="00ED44E2"/>
    <w:rsid w:val="00ED55BF"/>
    <w:rsid w:val="00ED7C66"/>
    <w:rsid w:val="00EE0605"/>
    <w:rsid w:val="00EE0C07"/>
    <w:rsid w:val="00EE1AA9"/>
    <w:rsid w:val="00EE38CF"/>
    <w:rsid w:val="00EE66FC"/>
    <w:rsid w:val="00EF1533"/>
    <w:rsid w:val="00EF4A12"/>
    <w:rsid w:val="00EF6475"/>
    <w:rsid w:val="00F00A35"/>
    <w:rsid w:val="00F01FE2"/>
    <w:rsid w:val="00F10E63"/>
    <w:rsid w:val="00F132EB"/>
    <w:rsid w:val="00F1338B"/>
    <w:rsid w:val="00F16349"/>
    <w:rsid w:val="00F172F4"/>
    <w:rsid w:val="00F20E36"/>
    <w:rsid w:val="00F22B8E"/>
    <w:rsid w:val="00F2594C"/>
    <w:rsid w:val="00F31AB9"/>
    <w:rsid w:val="00F31AD6"/>
    <w:rsid w:val="00F3536D"/>
    <w:rsid w:val="00F36A32"/>
    <w:rsid w:val="00F410C2"/>
    <w:rsid w:val="00F4623D"/>
    <w:rsid w:val="00F4720A"/>
    <w:rsid w:val="00F472B8"/>
    <w:rsid w:val="00F47AC3"/>
    <w:rsid w:val="00F505E2"/>
    <w:rsid w:val="00F51954"/>
    <w:rsid w:val="00F52C29"/>
    <w:rsid w:val="00F54266"/>
    <w:rsid w:val="00F55798"/>
    <w:rsid w:val="00F60819"/>
    <w:rsid w:val="00F6156D"/>
    <w:rsid w:val="00F631EF"/>
    <w:rsid w:val="00F63809"/>
    <w:rsid w:val="00F63A3F"/>
    <w:rsid w:val="00F63E8C"/>
    <w:rsid w:val="00F66DD0"/>
    <w:rsid w:val="00F70BD3"/>
    <w:rsid w:val="00F723FC"/>
    <w:rsid w:val="00F730E6"/>
    <w:rsid w:val="00F74620"/>
    <w:rsid w:val="00F758E0"/>
    <w:rsid w:val="00F76526"/>
    <w:rsid w:val="00F805D2"/>
    <w:rsid w:val="00F834B9"/>
    <w:rsid w:val="00F86EE8"/>
    <w:rsid w:val="00F87D4F"/>
    <w:rsid w:val="00F91F2E"/>
    <w:rsid w:val="00F9491D"/>
    <w:rsid w:val="00F96055"/>
    <w:rsid w:val="00F96C56"/>
    <w:rsid w:val="00FA03B3"/>
    <w:rsid w:val="00FA1C91"/>
    <w:rsid w:val="00FA1C99"/>
    <w:rsid w:val="00FA28C4"/>
    <w:rsid w:val="00FA31FD"/>
    <w:rsid w:val="00FA5113"/>
    <w:rsid w:val="00FB10FD"/>
    <w:rsid w:val="00FB2181"/>
    <w:rsid w:val="00FB2DBA"/>
    <w:rsid w:val="00FB46D5"/>
    <w:rsid w:val="00FB5711"/>
    <w:rsid w:val="00FB5EE6"/>
    <w:rsid w:val="00FB782A"/>
    <w:rsid w:val="00FC03EF"/>
    <w:rsid w:val="00FC05B7"/>
    <w:rsid w:val="00FC30D8"/>
    <w:rsid w:val="00FC4BC8"/>
    <w:rsid w:val="00FC59CE"/>
    <w:rsid w:val="00FD10B7"/>
    <w:rsid w:val="00FD29A5"/>
    <w:rsid w:val="00FD2AE3"/>
    <w:rsid w:val="00FD565A"/>
    <w:rsid w:val="00FD62EB"/>
    <w:rsid w:val="00FD79E4"/>
    <w:rsid w:val="00FD7E12"/>
    <w:rsid w:val="00FE1C42"/>
    <w:rsid w:val="00FE3A46"/>
    <w:rsid w:val="00FE51D6"/>
    <w:rsid w:val="00FE6F49"/>
    <w:rsid w:val="00FE7F9C"/>
    <w:rsid w:val="00FF03A1"/>
    <w:rsid w:val="00FF044A"/>
    <w:rsid w:val="00FF04A2"/>
    <w:rsid w:val="00FF06B8"/>
    <w:rsid w:val="00FF1CD0"/>
    <w:rsid w:val="00FF254C"/>
    <w:rsid w:val="00FF3A2C"/>
    <w:rsid w:val="00FF46C8"/>
    <w:rsid w:val="00FF5948"/>
    <w:rsid w:val="00FF6D14"/>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F00A35"/>
    <w:rPr>
      <w:color w:val="0563C1" w:themeColor="hyperlink"/>
      <w:u w:val="single"/>
    </w:rPr>
  </w:style>
  <w:style w:type="character" w:styleId="Neapdorotaspaminjimas">
    <w:name w:val="Unresolved Mention"/>
    <w:basedOn w:val="Numatytasispastraiposriftas"/>
    <w:uiPriority w:val="99"/>
    <w:semiHidden/>
    <w:unhideWhenUsed/>
    <w:rsid w:val="00F00A35"/>
    <w:rPr>
      <w:color w:val="605E5C"/>
      <w:shd w:val="clear" w:color="auto" w:fill="E1DFDD"/>
    </w:rPr>
  </w:style>
  <w:style w:type="character" w:styleId="Perirtashipersaitas">
    <w:name w:val="FollowedHyperlink"/>
    <w:basedOn w:val="Numatytasispastraiposriftas"/>
    <w:semiHidden/>
    <w:unhideWhenUsed/>
    <w:rsid w:val="005724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7879830">
      <w:bodyDiv w:val="1"/>
      <w:marLeft w:val="0"/>
      <w:marRight w:val="0"/>
      <w:marTop w:val="0"/>
      <w:marBottom w:val="0"/>
      <w:divBdr>
        <w:top w:val="none" w:sz="0" w:space="0" w:color="auto"/>
        <w:left w:val="none" w:sz="0" w:space="0" w:color="auto"/>
        <w:bottom w:val="none" w:sz="0" w:space="0" w:color="auto"/>
        <w:right w:val="none" w:sz="0" w:space="0" w:color="auto"/>
      </w:divBdr>
      <w:divsChild>
        <w:div w:id="678896797">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F6C73-395B-44BB-8C3A-EC5D4F365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42117</Words>
  <Characters>24008</Characters>
  <Application>Microsoft Office Word</Application>
  <DocSecurity>0</DocSecurity>
  <PresentationFormat/>
  <Lines>200</Lines>
  <Paragraphs>131</Paragraphs>
  <Slides>0</Slides>
  <Notes>0</Notes>
  <HiddenSlides>0</HiddenSlides>
  <MMClips>0</MMClip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2024-12-10T09:27:00Z</dcterms:created>
  <dcterms:modified xsi:type="dcterms:W3CDTF">2024-12-10T11:40:00Z</dcterms:modified>
</cp:coreProperties>
</file>