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0644D" w14:textId="3B9359DA" w:rsidR="0026171E" w:rsidRDefault="0026171E" w:rsidP="00362907">
      <w:pPr>
        <w:tabs>
          <w:tab w:val="left" w:pos="5103"/>
        </w:tabs>
        <w:ind w:left="5103"/>
      </w:pPr>
      <w:r>
        <w:t>Civilinė byla Nr. e3K-3-</w:t>
      </w:r>
      <w:r w:rsidR="00E07C42">
        <w:t>93-823/</w:t>
      </w:r>
      <w:r>
        <w:t>202</w:t>
      </w:r>
      <w:r w:rsidR="00874AC5">
        <w:t>4</w:t>
      </w:r>
    </w:p>
    <w:p w14:paraId="1CB731B1" w14:textId="42D8EC92" w:rsidR="00F8690B" w:rsidRDefault="0026171E" w:rsidP="0026171E">
      <w:pPr>
        <w:ind w:left="5103"/>
      </w:pPr>
      <w:r>
        <w:t xml:space="preserve">Teisminio proceso Nr. </w:t>
      </w:r>
      <w:r w:rsidR="00E07C42" w:rsidRPr="00E07C42">
        <w:t>2-55-3-01750-2019-0</w:t>
      </w:r>
    </w:p>
    <w:p w14:paraId="5E1C38C7" w14:textId="7815211B" w:rsidR="00EF4750" w:rsidRDefault="008B4C96" w:rsidP="006030DD">
      <w:pPr>
        <w:ind w:left="5103"/>
      </w:pPr>
      <w:r w:rsidRPr="00296424">
        <w:t>P</w:t>
      </w:r>
      <w:r w:rsidR="00612446" w:rsidRPr="00296424">
        <w:t>rocesinio sprendimo kategorij</w:t>
      </w:r>
      <w:r w:rsidR="004E2B3D" w:rsidRPr="00296424">
        <w:t>os:</w:t>
      </w:r>
      <w:r w:rsidRPr="00296424">
        <w:t xml:space="preserve"> </w:t>
      </w:r>
      <w:r w:rsidR="00296424" w:rsidRPr="00296424">
        <w:t>2.</w:t>
      </w:r>
      <w:r w:rsidR="00296424">
        <w:t>7.4.4</w:t>
      </w:r>
    </w:p>
    <w:p w14:paraId="4D4AD2FC" w14:textId="5F99F132" w:rsidR="00AE4AE2" w:rsidRPr="002D4E34" w:rsidRDefault="00AE4AE2" w:rsidP="006030DD">
      <w:pPr>
        <w:ind w:left="5103"/>
      </w:pPr>
      <w:r>
        <w:t>(S)</w:t>
      </w:r>
    </w:p>
    <w:p w14:paraId="2231A0A1" w14:textId="77777777" w:rsidR="006030DD" w:rsidRPr="002D4E34" w:rsidRDefault="006030DD" w:rsidP="006030DD">
      <w:pPr>
        <w:jc w:val="right"/>
      </w:pPr>
    </w:p>
    <w:p w14:paraId="64EC14DB" w14:textId="77777777" w:rsidR="006030DD" w:rsidRPr="002D4E34" w:rsidRDefault="008B4C96" w:rsidP="006030DD">
      <w:pPr>
        <w:jc w:val="center"/>
      </w:pPr>
      <w:r w:rsidRPr="002D4E34">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2D4E34" w:rsidRDefault="006030DD" w:rsidP="006030DD">
      <w:pPr>
        <w:jc w:val="center"/>
      </w:pPr>
    </w:p>
    <w:p w14:paraId="393D0ACF" w14:textId="77777777" w:rsidR="006030DD" w:rsidRPr="002D4E34" w:rsidRDefault="008B4C96" w:rsidP="006030DD">
      <w:pPr>
        <w:keepNext/>
        <w:jc w:val="center"/>
        <w:outlineLvl w:val="0"/>
        <w:rPr>
          <w:b/>
          <w:bCs/>
          <w:sz w:val="32"/>
        </w:rPr>
      </w:pPr>
      <w:r w:rsidRPr="002D4E34">
        <w:rPr>
          <w:b/>
          <w:bCs/>
          <w:sz w:val="32"/>
        </w:rPr>
        <w:t>LIETUVOS AUKŠČIAUSIASIS TEISMAS</w:t>
      </w:r>
    </w:p>
    <w:p w14:paraId="75D48070" w14:textId="77777777" w:rsidR="006030DD" w:rsidRPr="002D4E34" w:rsidRDefault="006030DD" w:rsidP="006030DD">
      <w:pPr>
        <w:keepNext/>
        <w:outlineLvl w:val="0"/>
        <w:rPr>
          <w:b/>
          <w:bCs/>
          <w:sz w:val="32"/>
        </w:rPr>
      </w:pPr>
    </w:p>
    <w:p w14:paraId="74502F56" w14:textId="77777777" w:rsidR="006030DD" w:rsidRPr="002D4E34" w:rsidRDefault="008B4C96" w:rsidP="006030DD">
      <w:pPr>
        <w:keepNext/>
        <w:jc w:val="center"/>
        <w:outlineLvl w:val="0"/>
        <w:rPr>
          <w:b/>
          <w:bCs/>
          <w:sz w:val="32"/>
        </w:rPr>
      </w:pPr>
      <w:r w:rsidRPr="002D4E34">
        <w:rPr>
          <w:b/>
          <w:bCs/>
          <w:sz w:val="32"/>
        </w:rPr>
        <w:t>N U T A R T I S</w:t>
      </w:r>
    </w:p>
    <w:p w14:paraId="4334F0C0" w14:textId="77777777" w:rsidR="006030DD" w:rsidRPr="002D4E34" w:rsidRDefault="008B4C96" w:rsidP="006030DD">
      <w:pPr>
        <w:keepNext/>
        <w:jc w:val="center"/>
        <w:outlineLvl w:val="1"/>
        <w:rPr>
          <w:sz w:val="28"/>
        </w:rPr>
      </w:pPr>
      <w:r w:rsidRPr="002D4E34">
        <w:t>LIETUVOS RESPUBLIKOS VARDU</w:t>
      </w:r>
    </w:p>
    <w:p w14:paraId="6104CEFD" w14:textId="77777777" w:rsidR="006030DD" w:rsidRPr="002D4E34" w:rsidRDefault="006030DD" w:rsidP="006030DD"/>
    <w:p w14:paraId="1085A691" w14:textId="3A038FC2" w:rsidR="006030DD" w:rsidRPr="002D4E34" w:rsidRDefault="008B4C96" w:rsidP="006030DD">
      <w:pPr>
        <w:keepNext/>
        <w:jc w:val="center"/>
        <w:outlineLvl w:val="0"/>
        <w:rPr>
          <w:bCs/>
        </w:rPr>
      </w:pPr>
      <w:r w:rsidRPr="002D4E34">
        <w:rPr>
          <w:bCs/>
        </w:rPr>
        <w:t>202</w:t>
      </w:r>
      <w:r w:rsidR="00874AC5">
        <w:rPr>
          <w:bCs/>
        </w:rPr>
        <w:t>4</w:t>
      </w:r>
      <w:r w:rsidRPr="002D4E34">
        <w:rPr>
          <w:bCs/>
        </w:rPr>
        <w:t xml:space="preserve"> m. </w:t>
      </w:r>
      <w:r w:rsidR="002B5C68">
        <w:rPr>
          <w:bCs/>
        </w:rPr>
        <w:t>gegužės 24</w:t>
      </w:r>
      <w:r w:rsidRPr="002D4E34">
        <w:rPr>
          <w:bCs/>
        </w:rPr>
        <w:t xml:space="preserve"> d.</w:t>
      </w:r>
    </w:p>
    <w:p w14:paraId="7253B64E" w14:textId="77777777" w:rsidR="006030DD" w:rsidRPr="002D4E34" w:rsidRDefault="008B4C96" w:rsidP="006030DD">
      <w:pPr>
        <w:jc w:val="center"/>
      </w:pPr>
      <w:r w:rsidRPr="002D4E34">
        <w:t>Vilnius</w:t>
      </w:r>
    </w:p>
    <w:p w14:paraId="1085BFEE" w14:textId="77777777" w:rsidR="006030DD" w:rsidRPr="002D4E34" w:rsidRDefault="006030DD" w:rsidP="006030DD"/>
    <w:p w14:paraId="3F7D0DDF" w14:textId="747304EA" w:rsidR="0026171E" w:rsidRPr="0026171E" w:rsidRDefault="008B4C96" w:rsidP="0026171E">
      <w:pPr>
        <w:ind w:firstLine="720"/>
        <w:jc w:val="both"/>
      </w:pPr>
      <w:r w:rsidRPr="002D4E34">
        <w:t xml:space="preserve">Lietuvos Aukščiausiojo Teismo Civilinių bylų skyriaus teisėjų kolegija, susidedanti iš teisėjų </w:t>
      </w:r>
      <w:bookmarkStart w:id="0" w:name="_Hlk62483056"/>
      <w:bookmarkStart w:id="1" w:name="_Hlk61948007"/>
      <w:r w:rsidR="00D36C6E">
        <w:t xml:space="preserve">Godos Ambrasaitės-Balynienės </w:t>
      </w:r>
      <w:r w:rsidR="00D36C6E" w:rsidRPr="00151779">
        <w:t>(pranešėja)</w:t>
      </w:r>
      <w:r w:rsidR="00151779" w:rsidRPr="00151779">
        <w:t xml:space="preserve">, </w:t>
      </w:r>
      <w:r w:rsidR="00D36C6E">
        <w:t xml:space="preserve">Danguolės Bublienės </w:t>
      </w:r>
      <w:r w:rsidR="00D36C6E" w:rsidRPr="00151779">
        <w:t>(kolegijos pirminink</w:t>
      </w:r>
      <w:r w:rsidR="00D36C6E">
        <w:t>ė</w:t>
      </w:r>
      <w:r w:rsidR="00D36C6E" w:rsidRPr="00151779">
        <w:t>)</w:t>
      </w:r>
      <w:r w:rsidR="00151779" w:rsidRPr="00151779">
        <w:t xml:space="preserve"> ir Antano Simniškio,</w:t>
      </w:r>
    </w:p>
    <w:bookmarkEnd w:id="0"/>
    <w:bookmarkEnd w:id="1"/>
    <w:p w14:paraId="63B2F08B" w14:textId="684F57ED" w:rsidR="006030DD" w:rsidRPr="002D4E34" w:rsidRDefault="008B4C96" w:rsidP="001A1E2B">
      <w:pPr>
        <w:ind w:firstLine="709"/>
        <w:jc w:val="both"/>
      </w:pPr>
      <w:r w:rsidRPr="002D4E34">
        <w:t xml:space="preserve">teismo posėdyje kasacine rašytinio proceso tvarka išnagrinėjo civilinę bylą </w:t>
      </w:r>
      <w:r w:rsidR="00931EC0">
        <w:t xml:space="preserve">pagal </w:t>
      </w:r>
      <w:r w:rsidR="00D36C6E" w:rsidRPr="00D36C6E">
        <w:rPr>
          <w:b/>
        </w:rPr>
        <w:t>atsakov</w:t>
      </w:r>
      <w:r w:rsidR="00D36C6E">
        <w:rPr>
          <w:b/>
        </w:rPr>
        <w:t>ės</w:t>
      </w:r>
      <w:r w:rsidR="00D36C6E" w:rsidRPr="00D36C6E">
        <w:rPr>
          <w:b/>
        </w:rPr>
        <w:t xml:space="preserve"> uždar</w:t>
      </w:r>
      <w:r w:rsidR="00D36C6E">
        <w:rPr>
          <w:b/>
        </w:rPr>
        <w:t>osios</w:t>
      </w:r>
      <w:r w:rsidR="00D36C6E" w:rsidRPr="00D36C6E">
        <w:rPr>
          <w:b/>
        </w:rPr>
        <w:t xml:space="preserve"> akcin</w:t>
      </w:r>
      <w:r w:rsidR="00D36C6E">
        <w:rPr>
          <w:b/>
        </w:rPr>
        <w:t>ės</w:t>
      </w:r>
      <w:r w:rsidR="00D36C6E" w:rsidRPr="00D36C6E">
        <w:rPr>
          <w:b/>
        </w:rPr>
        <w:t xml:space="preserve"> bendrov</w:t>
      </w:r>
      <w:r w:rsidR="00D36C6E">
        <w:rPr>
          <w:b/>
        </w:rPr>
        <w:t>ės</w:t>
      </w:r>
      <w:r w:rsidR="00D36C6E" w:rsidRPr="00D36C6E">
        <w:rPr>
          <w:b/>
        </w:rPr>
        <w:t xml:space="preserve"> „Atgalaikas“</w:t>
      </w:r>
      <w:r w:rsidR="00E82CCF" w:rsidRPr="00E82CCF">
        <w:rPr>
          <w:b/>
        </w:rPr>
        <w:t xml:space="preserve"> </w:t>
      </w:r>
      <w:r w:rsidR="00CB4F74" w:rsidRPr="00CB4F74">
        <w:t>kasacin</w:t>
      </w:r>
      <w:r w:rsidR="00527047">
        <w:t>į</w:t>
      </w:r>
      <w:r w:rsidR="00CB4F74" w:rsidRPr="00CB4F74">
        <w:t xml:space="preserve"> skund</w:t>
      </w:r>
      <w:r w:rsidR="00527047">
        <w:t>ą</w:t>
      </w:r>
      <w:r w:rsidR="00CB4F74" w:rsidRPr="00CB4F74">
        <w:t xml:space="preserve"> dėl </w:t>
      </w:r>
      <w:r w:rsidR="006C4962" w:rsidRPr="006C4962">
        <w:t>Lietuvos apeliacinio teismo Civilinių bylų skyriaus teisėjų kolegij</w:t>
      </w:r>
      <w:r w:rsidR="006C4962">
        <w:t>os</w:t>
      </w:r>
      <w:r w:rsidR="0026171E" w:rsidRPr="0026171E">
        <w:t xml:space="preserve"> 2023</w:t>
      </w:r>
      <w:r w:rsidR="00E82CCF">
        <w:t> </w:t>
      </w:r>
      <w:r w:rsidR="0026171E" w:rsidRPr="0026171E">
        <w:t xml:space="preserve">m. </w:t>
      </w:r>
      <w:r w:rsidR="00D36C6E">
        <w:t>gruodžio 7</w:t>
      </w:r>
      <w:r w:rsidR="0026171E" w:rsidRPr="0026171E">
        <w:t xml:space="preserve"> d. </w:t>
      </w:r>
      <w:r w:rsidR="00D36C6E">
        <w:t>sprendimo</w:t>
      </w:r>
      <w:r w:rsidR="00CB4F74" w:rsidRPr="00CB4F74">
        <w:t xml:space="preserve"> peržiūrėjimo civilinėje byloje pagal </w:t>
      </w:r>
      <w:r w:rsidR="00D36C6E" w:rsidRPr="00D36C6E">
        <w:t>ieškovo F</w:t>
      </w:r>
      <w:r w:rsidR="000B4122">
        <w:t>.</w:t>
      </w:r>
      <w:r w:rsidR="00D36C6E" w:rsidRPr="00D36C6E">
        <w:t xml:space="preserve"> C</w:t>
      </w:r>
      <w:r w:rsidR="000B4122">
        <w:t>.</w:t>
      </w:r>
      <w:r w:rsidR="00D36C6E" w:rsidRPr="00D36C6E">
        <w:t xml:space="preserve"> ieškinį atsakovei uždarajai akcinei bendrovei „Atgalaikas“ dėl neteisėto domeno ir prekių ženklo naudojimo</w:t>
      </w:r>
      <w:r w:rsidR="005F1C5F" w:rsidRPr="005F1C5F">
        <w:t>.</w:t>
      </w:r>
    </w:p>
    <w:p w14:paraId="62C2FCE7" w14:textId="77777777" w:rsidR="006030DD" w:rsidRPr="002D4E34" w:rsidRDefault="006030DD" w:rsidP="006030DD">
      <w:pPr>
        <w:ind w:firstLine="720"/>
        <w:jc w:val="both"/>
      </w:pPr>
    </w:p>
    <w:p w14:paraId="6D6D2626" w14:textId="77777777" w:rsidR="006030DD" w:rsidRPr="002D4E34" w:rsidRDefault="008B4C96" w:rsidP="006030DD">
      <w:pPr>
        <w:ind w:firstLine="720"/>
        <w:jc w:val="both"/>
        <w:rPr>
          <w:b/>
          <w:bCs/>
        </w:rPr>
      </w:pPr>
      <w:r w:rsidRPr="002D4E34">
        <w:t xml:space="preserve">Teisėjų kolegija </w:t>
      </w:r>
    </w:p>
    <w:p w14:paraId="0F5D5FCB" w14:textId="77777777" w:rsidR="006030DD" w:rsidRPr="002D4E34" w:rsidRDefault="006030DD" w:rsidP="006030DD">
      <w:pPr>
        <w:ind w:firstLine="720"/>
        <w:jc w:val="both"/>
        <w:rPr>
          <w:b/>
          <w:bCs/>
        </w:rPr>
      </w:pPr>
    </w:p>
    <w:p w14:paraId="0C309616" w14:textId="77777777" w:rsidR="006030DD" w:rsidRPr="002D4E34" w:rsidRDefault="008B4C96" w:rsidP="006030DD">
      <w:pPr>
        <w:jc w:val="both"/>
      </w:pPr>
      <w:r w:rsidRPr="002D4E34">
        <w:t>n u s t a t ė :</w:t>
      </w:r>
    </w:p>
    <w:p w14:paraId="3EFA8B54" w14:textId="77777777" w:rsidR="006030DD" w:rsidRPr="002D4E34" w:rsidRDefault="006030DD" w:rsidP="00385AC0">
      <w:pPr>
        <w:spacing w:after="120"/>
        <w:ind w:left="726" w:hanging="6"/>
        <w:jc w:val="both"/>
      </w:pPr>
    </w:p>
    <w:p w14:paraId="2CBFFE58" w14:textId="77777777" w:rsidR="006030DD" w:rsidRPr="002D4E34" w:rsidRDefault="008B4C96" w:rsidP="00633BBA">
      <w:pPr>
        <w:spacing w:after="120"/>
        <w:jc w:val="center"/>
      </w:pPr>
      <w:r w:rsidRPr="002D4E34">
        <w:t>I. Ginčo esmė</w:t>
      </w:r>
    </w:p>
    <w:p w14:paraId="20958F00" w14:textId="77777777" w:rsidR="006030DD" w:rsidRPr="002D4E34" w:rsidRDefault="006030DD" w:rsidP="00633BBA">
      <w:pPr>
        <w:pStyle w:val="ListParagraph"/>
        <w:spacing w:after="120" w:line="240" w:lineRule="auto"/>
        <w:ind w:left="357"/>
        <w:contextualSpacing w:val="0"/>
        <w:jc w:val="both"/>
        <w:rPr>
          <w:rFonts w:ascii="Times New Roman" w:hAnsi="Times New Roman"/>
          <w:sz w:val="24"/>
          <w:szCs w:val="24"/>
        </w:rPr>
      </w:pPr>
    </w:p>
    <w:p w14:paraId="5CE6BEE9" w14:textId="51B811DC" w:rsidR="00FC7EFA" w:rsidRPr="00FC7EFA" w:rsidRDefault="0024110E" w:rsidP="00633BBA">
      <w:pPr>
        <w:pStyle w:val="ListParagraph"/>
        <w:numPr>
          <w:ilvl w:val="0"/>
          <w:numId w:val="1"/>
        </w:numPr>
        <w:spacing w:after="120" w:line="240" w:lineRule="auto"/>
        <w:contextualSpacing w:val="0"/>
        <w:jc w:val="both"/>
        <w:rPr>
          <w:rFonts w:asciiTheme="majorBidi" w:hAnsiTheme="majorBidi" w:cstheme="majorBidi"/>
          <w:sz w:val="24"/>
          <w:szCs w:val="24"/>
        </w:rPr>
      </w:pPr>
      <w:r w:rsidRPr="00FC7EFA">
        <w:rPr>
          <w:rFonts w:ascii="Times New Roman" w:hAnsi="Times New Roman"/>
          <w:sz w:val="24"/>
          <w:szCs w:val="24"/>
        </w:rPr>
        <w:t xml:space="preserve">Kasacinėje byloje sprendžiama dėl </w:t>
      </w:r>
      <w:r w:rsidR="005E0529" w:rsidRPr="00FC7EFA">
        <w:rPr>
          <w:rFonts w:ascii="Times New Roman" w:hAnsi="Times New Roman"/>
          <w:sz w:val="24"/>
          <w:szCs w:val="24"/>
        </w:rPr>
        <w:t xml:space="preserve">teisės normų, </w:t>
      </w:r>
      <w:r w:rsidR="000B12C4" w:rsidRPr="00FC7EFA">
        <w:rPr>
          <w:rFonts w:ascii="Times New Roman" w:hAnsi="Times New Roman"/>
          <w:sz w:val="24"/>
          <w:szCs w:val="24"/>
        </w:rPr>
        <w:t xml:space="preserve">reglamentuojančių </w:t>
      </w:r>
      <w:r w:rsidR="00426F0B">
        <w:rPr>
          <w:rFonts w:ascii="Times New Roman" w:hAnsi="Times New Roman"/>
          <w:sz w:val="24"/>
          <w:szCs w:val="24"/>
        </w:rPr>
        <w:t xml:space="preserve">Europos Sąjungos </w:t>
      </w:r>
      <w:r w:rsidR="00980C51">
        <w:rPr>
          <w:rFonts w:ascii="Times New Roman" w:hAnsi="Times New Roman"/>
          <w:sz w:val="24"/>
          <w:szCs w:val="24"/>
        </w:rPr>
        <w:t xml:space="preserve">(toliau – ir ES) </w:t>
      </w:r>
      <w:r w:rsidR="000B12C4" w:rsidRPr="00FC7EFA">
        <w:rPr>
          <w:rFonts w:ascii="Times New Roman" w:hAnsi="Times New Roman"/>
          <w:sz w:val="24"/>
          <w:szCs w:val="24"/>
        </w:rPr>
        <w:t>prekių ženkl</w:t>
      </w:r>
      <w:r w:rsidR="00426F0B">
        <w:rPr>
          <w:rFonts w:ascii="Times New Roman" w:hAnsi="Times New Roman"/>
          <w:sz w:val="24"/>
          <w:szCs w:val="24"/>
        </w:rPr>
        <w:t>o</w:t>
      </w:r>
      <w:r w:rsidR="000B12C4" w:rsidRPr="00FC7EFA">
        <w:rPr>
          <w:rFonts w:ascii="Times New Roman" w:hAnsi="Times New Roman"/>
          <w:sz w:val="24"/>
          <w:szCs w:val="24"/>
        </w:rPr>
        <w:t xml:space="preserve"> savininko teisių gynimą</w:t>
      </w:r>
      <w:r w:rsidR="00FC7EFA">
        <w:rPr>
          <w:rFonts w:ascii="Times New Roman" w:hAnsi="Times New Roman"/>
          <w:sz w:val="24"/>
          <w:szCs w:val="24"/>
        </w:rPr>
        <w:t xml:space="preserve"> nuo klaidinamai panašaus žymens naudojimo kito asmens komercinėje veikloje</w:t>
      </w:r>
      <w:r w:rsidR="000B12C4" w:rsidRPr="00FC7EFA">
        <w:rPr>
          <w:rFonts w:ascii="Times New Roman" w:hAnsi="Times New Roman"/>
          <w:sz w:val="24"/>
          <w:szCs w:val="24"/>
        </w:rPr>
        <w:t>,</w:t>
      </w:r>
      <w:r w:rsidR="00CB5DD7" w:rsidRPr="00FC7EFA">
        <w:rPr>
          <w:rFonts w:ascii="Times New Roman" w:hAnsi="Times New Roman"/>
          <w:sz w:val="24"/>
          <w:szCs w:val="24"/>
        </w:rPr>
        <w:t xml:space="preserve"> </w:t>
      </w:r>
      <w:r w:rsidR="00FC7EFA">
        <w:rPr>
          <w:rFonts w:ascii="Times New Roman" w:hAnsi="Times New Roman"/>
          <w:sz w:val="24"/>
          <w:szCs w:val="24"/>
        </w:rPr>
        <w:t xml:space="preserve">įskaitant tokio žymens naudojimą kaip domeno vardo, bei </w:t>
      </w:r>
      <w:r w:rsidR="00FC7EFA" w:rsidRPr="00FC7EFA">
        <w:rPr>
          <w:rFonts w:asciiTheme="majorBidi" w:hAnsiTheme="majorBidi" w:cstheme="majorBidi"/>
          <w:sz w:val="24"/>
          <w:szCs w:val="24"/>
        </w:rPr>
        <w:t xml:space="preserve">prekių ženklo savininko </w:t>
      </w:r>
      <w:r w:rsidR="00FC7EFA" w:rsidRPr="00FC7EFA">
        <w:rPr>
          <w:rFonts w:asciiTheme="majorBidi" w:hAnsiTheme="majorBidi" w:cstheme="majorBidi"/>
          <w:sz w:val="24"/>
          <w:szCs w:val="24"/>
          <w:lang w:bidi="lt-LT"/>
        </w:rPr>
        <w:t>teisių apribojim</w:t>
      </w:r>
      <w:r w:rsidR="00FC7EFA">
        <w:rPr>
          <w:rFonts w:asciiTheme="majorBidi" w:hAnsiTheme="majorBidi" w:cstheme="majorBidi"/>
          <w:sz w:val="24"/>
          <w:szCs w:val="24"/>
          <w:lang w:bidi="lt-LT"/>
        </w:rPr>
        <w:t>ų taikymo sąlygas</w:t>
      </w:r>
      <w:r w:rsidR="005B7864">
        <w:rPr>
          <w:rFonts w:asciiTheme="majorBidi" w:hAnsiTheme="majorBidi" w:cstheme="majorBidi"/>
          <w:sz w:val="24"/>
          <w:szCs w:val="24"/>
          <w:lang w:bidi="lt-LT"/>
        </w:rPr>
        <w:t>,</w:t>
      </w:r>
      <w:r w:rsidR="00FC7EFA">
        <w:rPr>
          <w:rFonts w:asciiTheme="majorBidi" w:hAnsiTheme="majorBidi" w:cstheme="majorBidi"/>
          <w:sz w:val="24"/>
          <w:szCs w:val="24"/>
          <w:lang w:bidi="lt-LT"/>
        </w:rPr>
        <w:t xml:space="preserve"> aiškinimo ir taikymo.</w:t>
      </w:r>
    </w:p>
    <w:p w14:paraId="438B35CA" w14:textId="267B4633" w:rsidR="000E5F54" w:rsidRDefault="007E00CD" w:rsidP="000E5F54">
      <w:pPr>
        <w:pStyle w:val="ListParagraph"/>
        <w:numPr>
          <w:ilvl w:val="0"/>
          <w:numId w:val="1"/>
        </w:numPr>
        <w:rPr>
          <w:rFonts w:ascii="Times New Roman" w:hAnsi="Times New Roman"/>
          <w:sz w:val="24"/>
          <w:szCs w:val="24"/>
        </w:rPr>
      </w:pPr>
      <w:r w:rsidRPr="006F7872">
        <w:rPr>
          <w:rFonts w:ascii="Times New Roman" w:hAnsi="Times New Roman"/>
          <w:sz w:val="24"/>
          <w:szCs w:val="24"/>
        </w:rPr>
        <w:t>Ieškov</w:t>
      </w:r>
      <w:r w:rsidR="000E5F54">
        <w:rPr>
          <w:rFonts w:ascii="Times New Roman" w:hAnsi="Times New Roman"/>
          <w:sz w:val="24"/>
          <w:szCs w:val="24"/>
        </w:rPr>
        <w:t>as</w:t>
      </w:r>
      <w:r w:rsidRPr="006F7872">
        <w:rPr>
          <w:rFonts w:ascii="Times New Roman" w:hAnsi="Times New Roman"/>
          <w:sz w:val="24"/>
          <w:szCs w:val="24"/>
        </w:rPr>
        <w:t xml:space="preserve"> </w:t>
      </w:r>
      <w:r w:rsidR="00461DFD">
        <w:rPr>
          <w:rFonts w:ascii="Times New Roman" w:hAnsi="Times New Roman"/>
          <w:sz w:val="24"/>
          <w:szCs w:val="24"/>
        </w:rPr>
        <w:t xml:space="preserve">patikslintu ieškiniu </w:t>
      </w:r>
      <w:r w:rsidRPr="006F7872">
        <w:rPr>
          <w:rFonts w:ascii="Times New Roman" w:hAnsi="Times New Roman"/>
          <w:sz w:val="24"/>
          <w:szCs w:val="24"/>
        </w:rPr>
        <w:t>prašė</w:t>
      </w:r>
      <w:r w:rsidR="000E5F54">
        <w:rPr>
          <w:rFonts w:ascii="Times New Roman" w:hAnsi="Times New Roman"/>
          <w:sz w:val="24"/>
          <w:szCs w:val="24"/>
        </w:rPr>
        <w:t>:</w:t>
      </w:r>
    </w:p>
    <w:p w14:paraId="4918B1CD" w14:textId="77777777" w:rsidR="000E5F54" w:rsidRDefault="000E5F54" w:rsidP="000E5F54">
      <w:pPr>
        <w:pStyle w:val="ListParagraph"/>
        <w:numPr>
          <w:ilvl w:val="1"/>
          <w:numId w:val="1"/>
        </w:numPr>
        <w:spacing w:after="120" w:line="240" w:lineRule="auto"/>
        <w:contextualSpacing w:val="0"/>
        <w:jc w:val="both"/>
        <w:rPr>
          <w:rFonts w:ascii="Times New Roman" w:hAnsi="Times New Roman"/>
          <w:sz w:val="24"/>
          <w:szCs w:val="24"/>
        </w:rPr>
      </w:pPr>
      <w:r w:rsidRPr="000E5F54">
        <w:rPr>
          <w:rFonts w:ascii="Times New Roman" w:hAnsi="Times New Roman"/>
          <w:sz w:val="24"/>
          <w:szCs w:val="24"/>
        </w:rPr>
        <w:t>įpareigoti atsakovę per 7 kalendorines dienas nuo teismo sprendimo įsiteisėjimo dienos išregistruoti domeną „pomodoneapp.com“ ir (ar) bet kokį kitą domeną su žodžiu „POMODONE“ bei uždrausti registruoti ir naudoti tokius domenus ateityje;</w:t>
      </w:r>
    </w:p>
    <w:p w14:paraId="652A9CC5" w14:textId="3E529D18" w:rsidR="000E5F54" w:rsidRDefault="000E5F54" w:rsidP="000E5F54">
      <w:pPr>
        <w:pStyle w:val="ListParagraph"/>
        <w:numPr>
          <w:ilvl w:val="1"/>
          <w:numId w:val="1"/>
        </w:numPr>
        <w:spacing w:after="120" w:line="240" w:lineRule="auto"/>
        <w:contextualSpacing w:val="0"/>
        <w:jc w:val="both"/>
        <w:rPr>
          <w:rFonts w:ascii="Times New Roman" w:hAnsi="Times New Roman"/>
          <w:sz w:val="24"/>
          <w:szCs w:val="24"/>
        </w:rPr>
      </w:pPr>
      <w:r w:rsidRPr="000E5F54">
        <w:rPr>
          <w:rFonts w:ascii="Times New Roman" w:hAnsi="Times New Roman"/>
          <w:sz w:val="24"/>
          <w:szCs w:val="24"/>
        </w:rPr>
        <w:t>įpareigoti atsakovę nutraukti neteisėtus veiksmus, t.</w:t>
      </w:r>
      <w:r w:rsidR="005B7864">
        <w:rPr>
          <w:rFonts w:ascii="Times New Roman" w:hAnsi="Times New Roman"/>
          <w:sz w:val="24"/>
          <w:szCs w:val="24"/>
        </w:rPr>
        <w:t> </w:t>
      </w:r>
      <w:r w:rsidRPr="000E5F54">
        <w:rPr>
          <w:rFonts w:ascii="Times New Roman" w:hAnsi="Times New Roman"/>
          <w:sz w:val="24"/>
          <w:szCs w:val="24"/>
        </w:rPr>
        <w:t>y. žymenų „PomoDone“, „PomoDoneApp“ ir (arba) bet kokio kito žymens su žodžiu „POMODONE“ naudojimą mobiliajai aplikacijai (programinei įrangai) bei programinei įrangai kaip paslaugai (SaaS) žymėti, įskaitant internete ir parsisiuntimui į mobiliuosius telefonus ir kompiuterius, taip pat naudojimą tinkla</w:t>
      </w:r>
      <w:r w:rsidR="0014244F">
        <w:rPr>
          <w:rFonts w:ascii="Times New Roman" w:hAnsi="Times New Roman"/>
          <w:sz w:val="24"/>
          <w:szCs w:val="24"/>
        </w:rPr>
        <w:t>la</w:t>
      </w:r>
      <w:r w:rsidRPr="000E5F54">
        <w:rPr>
          <w:rFonts w:ascii="Times New Roman" w:hAnsi="Times New Roman"/>
          <w:sz w:val="24"/>
          <w:szCs w:val="24"/>
        </w:rPr>
        <w:t xml:space="preserve">piuose, socialiniuose tinkluose, ar bet kuriuo kitu būdu, </w:t>
      </w:r>
      <w:r w:rsidR="00980C51">
        <w:rPr>
          <w:rFonts w:ascii="Times New Roman" w:hAnsi="Times New Roman"/>
          <w:sz w:val="24"/>
          <w:szCs w:val="24"/>
        </w:rPr>
        <w:t>ir</w:t>
      </w:r>
      <w:r w:rsidRPr="000E5F54">
        <w:rPr>
          <w:rFonts w:ascii="Times New Roman" w:hAnsi="Times New Roman"/>
          <w:sz w:val="24"/>
          <w:szCs w:val="24"/>
        </w:rPr>
        <w:t xml:space="preserve"> uždrausti atlikti šiuos veiksmus ateityje;</w:t>
      </w:r>
    </w:p>
    <w:p w14:paraId="2F740D15" w14:textId="3279D5C1" w:rsidR="000E5F54" w:rsidRPr="000E5F54" w:rsidRDefault="000E5F54" w:rsidP="00B420F5">
      <w:pPr>
        <w:pStyle w:val="ListParagraph"/>
        <w:numPr>
          <w:ilvl w:val="1"/>
          <w:numId w:val="1"/>
        </w:numPr>
        <w:spacing w:after="120" w:line="240" w:lineRule="auto"/>
        <w:contextualSpacing w:val="0"/>
        <w:jc w:val="both"/>
        <w:rPr>
          <w:rFonts w:ascii="Times New Roman" w:hAnsi="Times New Roman"/>
          <w:sz w:val="24"/>
          <w:szCs w:val="24"/>
        </w:rPr>
      </w:pPr>
      <w:r w:rsidRPr="000E5F54">
        <w:rPr>
          <w:rFonts w:ascii="Times New Roman" w:hAnsi="Times New Roman"/>
          <w:sz w:val="24"/>
          <w:szCs w:val="24"/>
        </w:rPr>
        <w:t>uždrausti atsakovei naudoti ieškovo prekių ženklą „POMODORO“ be ieškovo sutikimo.</w:t>
      </w:r>
    </w:p>
    <w:p w14:paraId="5AD87FB2" w14:textId="1979CE57" w:rsidR="00461DFD" w:rsidRDefault="007E00CD" w:rsidP="00B420F5">
      <w:pPr>
        <w:pStyle w:val="ListParagraph"/>
        <w:numPr>
          <w:ilvl w:val="0"/>
          <w:numId w:val="1"/>
        </w:numPr>
        <w:spacing w:after="120" w:line="240" w:lineRule="auto"/>
        <w:contextualSpacing w:val="0"/>
        <w:jc w:val="both"/>
        <w:rPr>
          <w:rFonts w:ascii="Times New Roman" w:hAnsi="Times New Roman"/>
          <w:sz w:val="24"/>
          <w:szCs w:val="24"/>
        </w:rPr>
      </w:pPr>
      <w:r w:rsidRPr="00B420F5">
        <w:rPr>
          <w:rFonts w:ascii="Times New Roman" w:hAnsi="Times New Roman"/>
          <w:sz w:val="24"/>
          <w:szCs w:val="24"/>
        </w:rPr>
        <w:lastRenderedPageBreak/>
        <w:t>Ieškov</w:t>
      </w:r>
      <w:r w:rsidR="000E5F54" w:rsidRPr="00B420F5">
        <w:rPr>
          <w:rFonts w:ascii="Times New Roman" w:hAnsi="Times New Roman"/>
          <w:sz w:val="24"/>
          <w:szCs w:val="24"/>
        </w:rPr>
        <w:t>as</w:t>
      </w:r>
      <w:r w:rsidR="00D47DC5" w:rsidRPr="00B420F5">
        <w:rPr>
          <w:rFonts w:ascii="Times New Roman" w:hAnsi="Times New Roman"/>
          <w:sz w:val="24"/>
          <w:szCs w:val="24"/>
        </w:rPr>
        <w:t xml:space="preserve"> nurodė</w:t>
      </w:r>
      <w:r w:rsidR="00CB5DD7" w:rsidRPr="00B420F5">
        <w:rPr>
          <w:rFonts w:ascii="Times New Roman" w:hAnsi="Times New Roman"/>
          <w:sz w:val="24"/>
          <w:szCs w:val="24"/>
        </w:rPr>
        <w:t>, kad</w:t>
      </w:r>
      <w:r w:rsidR="00C41781" w:rsidRPr="00B420F5">
        <w:rPr>
          <w:rFonts w:ascii="Times New Roman" w:hAnsi="Times New Roman"/>
          <w:sz w:val="24"/>
          <w:szCs w:val="24"/>
        </w:rPr>
        <w:t xml:space="preserve"> </w:t>
      </w:r>
      <w:r w:rsidR="00980C51">
        <w:rPr>
          <w:rFonts w:ascii="Times New Roman" w:hAnsi="Times New Roman"/>
          <w:sz w:val="24"/>
          <w:szCs w:val="24"/>
        </w:rPr>
        <w:t xml:space="preserve">yra </w:t>
      </w:r>
      <w:r w:rsidR="00461DFD" w:rsidRPr="005F4AF0">
        <w:rPr>
          <w:rFonts w:ascii="Times New Roman" w:hAnsi="Times New Roman"/>
          <w:sz w:val="24"/>
          <w:szCs w:val="24"/>
        </w:rPr>
        <w:t xml:space="preserve">visame pasaulyje žinomos, dar 1980 </w:t>
      </w:r>
      <w:r w:rsidR="00461DFD">
        <w:rPr>
          <w:rFonts w:ascii="Times New Roman" w:hAnsi="Times New Roman"/>
          <w:sz w:val="24"/>
          <w:szCs w:val="24"/>
        </w:rPr>
        <w:t>m.</w:t>
      </w:r>
      <w:r w:rsidR="00461DFD" w:rsidRPr="005F4AF0">
        <w:rPr>
          <w:rFonts w:ascii="Times New Roman" w:hAnsi="Times New Roman"/>
          <w:sz w:val="24"/>
          <w:szCs w:val="24"/>
        </w:rPr>
        <w:t xml:space="preserve"> sukurtos laiko ir darbų planavimo technikos</w:t>
      </w:r>
      <w:r w:rsidR="00033F7E">
        <w:rPr>
          <w:rFonts w:ascii="Times New Roman" w:hAnsi="Times New Roman"/>
          <w:sz w:val="24"/>
          <w:szCs w:val="24"/>
        </w:rPr>
        <w:t xml:space="preserve"> </w:t>
      </w:r>
      <w:r w:rsidR="00033F7E" w:rsidRPr="005F4AF0">
        <w:rPr>
          <w:rFonts w:ascii="Times New Roman" w:hAnsi="Times New Roman"/>
          <w:sz w:val="24"/>
          <w:szCs w:val="24"/>
        </w:rPr>
        <w:t>„Pomodoro“</w:t>
      </w:r>
      <w:r w:rsidR="00461DFD" w:rsidRPr="005F4AF0">
        <w:rPr>
          <w:rFonts w:ascii="Times New Roman" w:hAnsi="Times New Roman"/>
          <w:sz w:val="24"/>
          <w:szCs w:val="24"/>
        </w:rPr>
        <w:t>, kurioje yra naudojamas laikmatis, kad laikas būtų paskirstomas į intervalus po 25 minutes, kurie atskiriami trumpomis pertraukomis, kūrėjas.</w:t>
      </w:r>
      <w:r w:rsidR="000E5F54" w:rsidRPr="00B420F5">
        <w:rPr>
          <w:rFonts w:ascii="Times New Roman" w:hAnsi="Times New Roman"/>
          <w:sz w:val="24"/>
          <w:szCs w:val="24"/>
        </w:rPr>
        <w:t xml:space="preserve"> Ieškovas yra įregistravęs </w:t>
      </w:r>
      <w:r w:rsidR="00423713">
        <w:rPr>
          <w:rFonts w:ascii="Times New Roman" w:hAnsi="Times New Roman"/>
          <w:sz w:val="24"/>
          <w:szCs w:val="24"/>
        </w:rPr>
        <w:t xml:space="preserve">žodinį </w:t>
      </w:r>
      <w:r w:rsidR="000E5F54" w:rsidRPr="00B420F5">
        <w:rPr>
          <w:rFonts w:ascii="Times New Roman" w:hAnsi="Times New Roman"/>
          <w:sz w:val="24"/>
          <w:szCs w:val="24"/>
        </w:rPr>
        <w:t>Europos Sąjungos</w:t>
      </w:r>
      <w:r w:rsidR="00033F7E">
        <w:rPr>
          <w:rFonts w:ascii="Times New Roman" w:hAnsi="Times New Roman"/>
          <w:sz w:val="24"/>
          <w:szCs w:val="24"/>
        </w:rPr>
        <w:t xml:space="preserve"> </w:t>
      </w:r>
      <w:r w:rsidR="000E5F54" w:rsidRPr="00B420F5">
        <w:rPr>
          <w:rFonts w:ascii="Times New Roman" w:hAnsi="Times New Roman"/>
          <w:sz w:val="24"/>
          <w:szCs w:val="24"/>
        </w:rPr>
        <w:t>prekių ženklą „POMODORO“ (registracijos Nr.</w:t>
      </w:r>
      <w:r w:rsidR="005B7864">
        <w:rPr>
          <w:rFonts w:ascii="Times New Roman" w:hAnsi="Times New Roman"/>
          <w:sz w:val="24"/>
          <w:szCs w:val="24"/>
        </w:rPr>
        <w:t> </w:t>
      </w:r>
      <w:r w:rsidR="000E5F54" w:rsidRPr="00B420F5">
        <w:rPr>
          <w:rFonts w:ascii="Times New Roman" w:hAnsi="Times New Roman"/>
          <w:sz w:val="24"/>
          <w:szCs w:val="24"/>
        </w:rPr>
        <w:t>010926152, paraiškos padavimo data 2012</w:t>
      </w:r>
      <w:r w:rsidR="000B12C4">
        <w:rPr>
          <w:rFonts w:ascii="Times New Roman" w:hAnsi="Times New Roman"/>
          <w:sz w:val="24"/>
          <w:szCs w:val="24"/>
        </w:rPr>
        <w:t> </w:t>
      </w:r>
      <w:r w:rsidR="000E5F54" w:rsidRPr="00B420F5">
        <w:rPr>
          <w:rFonts w:ascii="Times New Roman" w:hAnsi="Times New Roman"/>
          <w:sz w:val="24"/>
          <w:szCs w:val="24"/>
        </w:rPr>
        <w:t>m. gegužės 31</w:t>
      </w:r>
      <w:r w:rsidR="000B12C4">
        <w:rPr>
          <w:rFonts w:ascii="Times New Roman" w:hAnsi="Times New Roman"/>
          <w:sz w:val="24"/>
          <w:szCs w:val="24"/>
        </w:rPr>
        <w:t> </w:t>
      </w:r>
      <w:r w:rsidR="000E5F54" w:rsidRPr="00B420F5">
        <w:rPr>
          <w:rFonts w:ascii="Times New Roman" w:hAnsi="Times New Roman"/>
          <w:sz w:val="24"/>
          <w:szCs w:val="24"/>
        </w:rPr>
        <w:t>d.) Nicos klasifikacijos 9</w:t>
      </w:r>
      <w:r w:rsidR="005B7864">
        <w:rPr>
          <w:rFonts w:ascii="Times New Roman" w:hAnsi="Times New Roman"/>
          <w:sz w:val="24"/>
          <w:szCs w:val="24"/>
        </w:rPr>
        <w:t> </w:t>
      </w:r>
      <w:r w:rsidR="000E5F54" w:rsidRPr="00B420F5">
        <w:rPr>
          <w:rFonts w:ascii="Times New Roman" w:hAnsi="Times New Roman"/>
          <w:sz w:val="24"/>
          <w:szCs w:val="24"/>
        </w:rPr>
        <w:t>klasės prekėms ir 41</w:t>
      </w:r>
      <w:r w:rsidR="005B7864">
        <w:rPr>
          <w:rFonts w:ascii="Times New Roman" w:hAnsi="Times New Roman"/>
          <w:sz w:val="24"/>
          <w:szCs w:val="24"/>
        </w:rPr>
        <w:t> </w:t>
      </w:r>
      <w:r w:rsidR="000E5F54" w:rsidRPr="00B420F5">
        <w:rPr>
          <w:rFonts w:ascii="Times New Roman" w:hAnsi="Times New Roman"/>
          <w:sz w:val="24"/>
          <w:szCs w:val="24"/>
        </w:rPr>
        <w:t>klas</w:t>
      </w:r>
      <w:r w:rsidR="00423713">
        <w:rPr>
          <w:rFonts w:ascii="Times New Roman" w:hAnsi="Times New Roman"/>
          <w:sz w:val="24"/>
          <w:szCs w:val="24"/>
        </w:rPr>
        <w:t>ės</w:t>
      </w:r>
      <w:r w:rsidR="000E5F54" w:rsidRPr="00B420F5">
        <w:rPr>
          <w:rFonts w:ascii="Times New Roman" w:hAnsi="Times New Roman"/>
          <w:sz w:val="24"/>
          <w:szCs w:val="24"/>
        </w:rPr>
        <w:t xml:space="preserve"> paslaugoms (toliau – </w:t>
      </w:r>
      <w:r w:rsidR="00BB212E">
        <w:rPr>
          <w:rFonts w:ascii="Times New Roman" w:hAnsi="Times New Roman"/>
          <w:sz w:val="24"/>
          <w:szCs w:val="24"/>
        </w:rPr>
        <w:t xml:space="preserve">ir </w:t>
      </w:r>
      <w:r w:rsidR="000E5F54" w:rsidRPr="00B420F5">
        <w:rPr>
          <w:rFonts w:ascii="Times New Roman" w:hAnsi="Times New Roman"/>
          <w:sz w:val="24"/>
          <w:szCs w:val="24"/>
        </w:rPr>
        <w:t xml:space="preserve">Prekių ženklas). </w:t>
      </w:r>
      <w:r w:rsidR="00033F7E">
        <w:rPr>
          <w:rFonts w:ascii="Times New Roman" w:hAnsi="Times New Roman"/>
          <w:sz w:val="24"/>
          <w:szCs w:val="24"/>
        </w:rPr>
        <w:t>P</w:t>
      </w:r>
      <w:r w:rsidR="00BB212E" w:rsidRPr="005118C7">
        <w:rPr>
          <w:rFonts w:ascii="Times New Roman" w:hAnsi="Times New Roman"/>
          <w:sz w:val="24"/>
          <w:szCs w:val="24"/>
        </w:rPr>
        <w:t>rekių ženklo registracija yra galiojanti 9</w:t>
      </w:r>
      <w:r w:rsidR="005B7864">
        <w:rPr>
          <w:rFonts w:ascii="Times New Roman" w:hAnsi="Times New Roman"/>
          <w:sz w:val="24"/>
          <w:szCs w:val="24"/>
        </w:rPr>
        <w:t> </w:t>
      </w:r>
      <w:r w:rsidR="00BB212E" w:rsidRPr="005118C7">
        <w:rPr>
          <w:rFonts w:ascii="Times New Roman" w:hAnsi="Times New Roman"/>
          <w:sz w:val="24"/>
          <w:szCs w:val="24"/>
        </w:rPr>
        <w:t>klasės prekėms „Atvirkštiniai laikmačiai; Parsisiunčiamoji kompiuterių programinė įranga“ žymėti</w:t>
      </w:r>
      <w:r w:rsidR="005B7864">
        <w:rPr>
          <w:rFonts w:ascii="Times New Roman" w:hAnsi="Times New Roman"/>
          <w:sz w:val="24"/>
          <w:szCs w:val="24"/>
        </w:rPr>
        <w:t>.</w:t>
      </w:r>
      <w:r w:rsidR="00BB212E" w:rsidRPr="00461DFD">
        <w:rPr>
          <w:rFonts w:ascii="Times New Roman" w:hAnsi="Times New Roman"/>
          <w:sz w:val="24"/>
          <w:szCs w:val="24"/>
        </w:rPr>
        <w:t xml:space="preserve"> </w:t>
      </w:r>
      <w:r w:rsidR="00461DFD" w:rsidRPr="00461DFD">
        <w:rPr>
          <w:rFonts w:ascii="Times New Roman" w:hAnsi="Times New Roman"/>
          <w:sz w:val="24"/>
          <w:szCs w:val="24"/>
        </w:rPr>
        <w:t xml:space="preserve">Ieškovas taip pat yra Vokietijos įmonės </w:t>
      </w:r>
      <w:r w:rsidR="00980C51">
        <w:rPr>
          <w:rFonts w:ascii="Times New Roman" w:hAnsi="Times New Roman"/>
          <w:sz w:val="24"/>
          <w:szCs w:val="24"/>
        </w:rPr>
        <w:t>„</w:t>
      </w:r>
      <w:r w:rsidR="00461DFD" w:rsidRPr="00461DFD">
        <w:rPr>
          <w:rFonts w:ascii="Times New Roman" w:hAnsi="Times New Roman"/>
          <w:sz w:val="24"/>
          <w:szCs w:val="24"/>
        </w:rPr>
        <w:t>C</w:t>
      </w:r>
      <w:r w:rsidR="000B4122">
        <w:rPr>
          <w:rFonts w:ascii="Times New Roman" w:hAnsi="Times New Roman"/>
          <w:sz w:val="24"/>
          <w:szCs w:val="24"/>
        </w:rPr>
        <w:t>.</w:t>
      </w:r>
      <w:r w:rsidR="00461DFD" w:rsidRPr="00461DFD">
        <w:rPr>
          <w:rFonts w:ascii="Times New Roman" w:hAnsi="Times New Roman"/>
          <w:sz w:val="24"/>
          <w:szCs w:val="24"/>
        </w:rPr>
        <w:t xml:space="preserve"> </w:t>
      </w:r>
      <w:proofErr w:type="spellStart"/>
      <w:r w:rsidR="00461DFD" w:rsidRPr="00461DFD">
        <w:rPr>
          <w:rFonts w:ascii="Times New Roman" w:hAnsi="Times New Roman"/>
          <w:sz w:val="24"/>
          <w:szCs w:val="24"/>
        </w:rPr>
        <w:t>Consulting</w:t>
      </w:r>
      <w:proofErr w:type="spellEnd"/>
      <w:r w:rsidR="00461DFD" w:rsidRPr="00461DFD">
        <w:rPr>
          <w:rFonts w:ascii="Times New Roman" w:hAnsi="Times New Roman"/>
          <w:sz w:val="24"/>
          <w:szCs w:val="24"/>
        </w:rPr>
        <w:t xml:space="preserve"> </w:t>
      </w:r>
      <w:proofErr w:type="spellStart"/>
      <w:r w:rsidR="00461DFD" w:rsidRPr="00461DFD">
        <w:rPr>
          <w:rFonts w:ascii="Times New Roman" w:hAnsi="Times New Roman"/>
          <w:sz w:val="24"/>
          <w:szCs w:val="24"/>
        </w:rPr>
        <w:t>GmbH</w:t>
      </w:r>
      <w:proofErr w:type="spellEnd"/>
      <w:r w:rsidR="00980C51">
        <w:rPr>
          <w:rFonts w:ascii="Times New Roman" w:hAnsi="Times New Roman"/>
          <w:sz w:val="24"/>
          <w:szCs w:val="24"/>
        </w:rPr>
        <w:t>“</w:t>
      </w:r>
      <w:r w:rsidR="00461DFD" w:rsidRPr="00461DFD">
        <w:rPr>
          <w:rFonts w:ascii="Times New Roman" w:hAnsi="Times New Roman"/>
          <w:sz w:val="24"/>
          <w:szCs w:val="24"/>
        </w:rPr>
        <w:t xml:space="preserve">, kuri teikia mokymų organizavimo paslaugas, savininkas. Bendrovė savo veikloje naudoja nurodytą </w:t>
      </w:r>
      <w:r w:rsidR="00033F7E">
        <w:rPr>
          <w:rFonts w:ascii="Times New Roman" w:hAnsi="Times New Roman"/>
          <w:sz w:val="24"/>
          <w:szCs w:val="24"/>
        </w:rPr>
        <w:t>P</w:t>
      </w:r>
      <w:r w:rsidR="00461DFD" w:rsidRPr="00461DFD">
        <w:rPr>
          <w:rFonts w:ascii="Times New Roman" w:hAnsi="Times New Roman"/>
          <w:sz w:val="24"/>
          <w:szCs w:val="24"/>
        </w:rPr>
        <w:t>rekių ženklą.</w:t>
      </w:r>
    </w:p>
    <w:p w14:paraId="54FD6446" w14:textId="322D9E2C" w:rsidR="00033F7E" w:rsidRDefault="00BB212E" w:rsidP="00EC6DF2">
      <w:pPr>
        <w:pStyle w:val="ListParagraph"/>
        <w:numPr>
          <w:ilvl w:val="0"/>
          <w:numId w:val="1"/>
        </w:numPr>
        <w:spacing w:after="120" w:line="240" w:lineRule="auto"/>
        <w:contextualSpacing w:val="0"/>
        <w:jc w:val="both"/>
        <w:rPr>
          <w:rFonts w:ascii="Times New Roman" w:hAnsi="Times New Roman"/>
          <w:sz w:val="24"/>
          <w:szCs w:val="24"/>
        </w:rPr>
      </w:pPr>
      <w:r w:rsidRPr="00033F7E">
        <w:rPr>
          <w:rFonts w:asciiTheme="majorBidi" w:hAnsiTheme="majorBidi" w:cstheme="majorBidi"/>
          <w:sz w:val="24"/>
          <w:szCs w:val="24"/>
        </w:rPr>
        <w:t>Ieškovui tapo žinoma, kad 2014</w:t>
      </w:r>
      <w:r w:rsidR="005B7864">
        <w:rPr>
          <w:rFonts w:asciiTheme="majorBidi" w:hAnsiTheme="majorBidi" w:cstheme="majorBidi"/>
          <w:sz w:val="24"/>
          <w:szCs w:val="24"/>
        </w:rPr>
        <w:t> </w:t>
      </w:r>
      <w:r w:rsidRPr="00033F7E">
        <w:rPr>
          <w:rFonts w:asciiTheme="majorBidi" w:hAnsiTheme="majorBidi" w:cstheme="majorBidi"/>
          <w:sz w:val="24"/>
          <w:szCs w:val="24"/>
        </w:rPr>
        <w:t>m. liepos 10</w:t>
      </w:r>
      <w:r w:rsidR="005B7864">
        <w:rPr>
          <w:rFonts w:asciiTheme="majorBidi" w:hAnsiTheme="majorBidi" w:cstheme="majorBidi"/>
          <w:sz w:val="24"/>
          <w:szCs w:val="24"/>
        </w:rPr>
        <w:t> </w:t>
      </w:r>
      <w:r w:rsidRPr="00033F7E">
        <w:rPr>
          <w:rFonts w:asciiTheme="majorBidi" w:hAnsiTheme="majorBidi" w:cstheme="majorBidi"/>
          <w:sz w:val="24"/>
          <w:szCs w:val="24"/>
        </w:rPr>
        <w:t xml:space="preserve">d. be jo sutikimo domenų registre, kuriame registruojami domenai su plėtiniu „.com“, buvo įregistruotas domenas „pomodoneapp.com“ (toliau – ir Ginčo domenas), kurį įregistravo atsakovė UAB „Atgalaikas“ (buvęs pavadinimas UAB „Pomodonė“). Atsakovė Ginčo domeną naudoja </w:t>
      </w:r>
      <w:r w:rsidRPr="00033F7E">
        <w:rPr>
          <w:rFonts w:ascii="Times New Roman" w:hAnsi="Times New Roman"/>
          <w:sz w:val="24"/>
          <w:szCs w:val="24"/>
        </w:rPr>
        <w:t>kaip tiesioginę nuorodą į savo tink</w:t>
      </w:r>
      <w:r w:rsidR="005B7864">
        <w:rPr>
          <w:rFonts w:ascii="Times New Roman" w:hAnsi="Times New Roman"/>
          <w:sz w:val="24"/>
          <w:szCs w:val="24"/>
        </w:rPr>
        <w:t>la</w:t>
      </w:r>
      <w:r w:rsidRPr="00033F7E">
        <w:rPr>
          <w:rFonts w:ascii="Times New Roman" w:hAnsi="Times New Roman"/>
          <w:sz w:val="24"/>
          <w:szCs w:val="24"/>
        </w:rPr>
        <w:t>lapį</w:t>
      </w:r>
      <w:r w:rsidR="000E5F54" w:rsidRPr="00033F7E">
        <w:rPr>
          <w:rFonts w:ascii="Times New Roman" w:hAnsi="Times New Roman"/>
          <w:sz w:val="24"/>
          <w:szCs w:val="24"/>
        </w:rPr>
        <w:t xml:space="preserve">, kuriame galima parsisiųsti mobiliąją aplikaciją, pažymėtą žymenimis „PomoDone“ arba „PomoDoneApp“ (toliau – </w:t>
      </w:r>
      <w:r w:rsidR="00817760" w:rsidRPr="00033F7E">
        <w:rPr>
          <w:rFonts w:ascii="Times New Roman" w:hAnsi="Times New Roman"/>
          <w:sz w:val="24"/>
          <w:szCs w:val="24"/>
        </w:rPr>
        <w:t xml:space="preserve">ir </w:t>
      </w:r>
      <w:r w:rsidR="000E5F54" w:rsidRPr="00033F7E">
        <w:rPr>
          <w:rFonts w:ascii="Times New Roman" w:hAnsi="Times New Roman"/>
          <w:sz w:val="24"/>
          <w:szCs w:val="24"/>
        </w:rPr>
        <w:t>Ginčo žymenys), skirtą ieškovo sukurt</w:t>
      </w:r>
      <w:r w:rsidR="00980C51">
        <w:rPr>
          <w:rFonts w:ascii="Times New Roman" w:hAnsi="Times New Roman"/>
          <w:sz w:val="24"/>
          <w:szCs w:val="24"/>
        </w:rPr>
        <w:t>ai</w:t>
      </w:r>
      <w:r w:rsidR="000E5F54" w:rsidRPr="00033F7E">
        <w:rPr>
          <w:rFonts w:ascii="Times New Roman" w:hAnsi="Times New Roman"/>
          <w:sz w:val="24"/>
          <w:szCs w:val="24"/>
        </w:rPr>
        <w:t xml:space="preserve"> laiko ir darbų planavimo technik</w:t>
      </w:r>
      <w:r w:rsidR="00980C51">
        <w:rPr>
          <w:rFonts w:ascii="Times New Roman" w:hAnsi="Times New Roman"/>
          <w:sz w:val="24"/>
          <w:szCs w:val="24"/>
        </w:rPr>
        <w:t>ai</w:t>
      </w:r>
      <w:r w:rsidR="000E5F54" w:rsidRPr="00033F7E">
        <w:rPr>
          <w:rFonts w:ascii="Times New Roman" w:hAnsi="Times New Roman"/>
          <w:sz w:val="24"/>
          <w:szCs w:val="24"/>
        </w:rPr>
        <w:t xml:space="preserve"> taiky</w:t>
      </w:r>
      <w:r w:rsidR="00980C51">
        <w:rPr>
          <w:rFonts w:ascii="Times New Roman" w:hAnsi="Times New Roman"/>
          <w:sz w:val="24"/>
          <w:szCs w:val="24"/>
        </w:rPr>
        <w:t>t</w:t>
      </w:r>
      <w:r w:rsidR="000E5F54" w:rsidRPr="00033F7E">
        <w:rPr>
          <w:rFonts w:ascii="Times New Roman" w:hAnsi="Times New Roman"/>
          <w:sz w:val="24"/>
          <w:szCs w:val="24"/>
        </w:rPr>
        <w:t>i. Atsakovė mobiliąją aplikaciją su žymeniu „PomoDone“ reklamuoja savo tink</w:t>
      </w:r>
      <w:r w:rsidRPr="00033F7E">
        <w:rPr>
          <w:rFonts w:ascii="Times New Roman" w:hAnsi="Times New Roman"/>
          <w:sz w:val="24"/>
          <w:szCs w:val="24"/>
        </w:rPr>
        <w:t>la</w:t>
      </w:r>
      <w:r w:rsidR="0014244F">
        <w:rPr>
          <w:rFonts w:ascii="Times New Roman" w:hAnsi="Times New Roman"/>
          <w:sz w:val="24"/>
          <w:szCs w:val="24"/>
        </w:rPr>
        <w:t>la</w:t>
      </w:r>
      <w:r w:rsidR="000E5F54" w:rsidRPr="00033F7E">
        <w:rPr>
          <w:rFonts w:ascii="Times New Roman" w:hAnsi="Times New Roman"/>
          <w:sz w:val="24"/>
          <w:szCs w:val="24"/>
        </w:rPr>
        <w:t xml:space="preserve">pyje, socialiniuose tinkluose, </w:t>
      </w:r>
      <w:r w:rsidR="00980C51">
        <w:rPr>
          <w:rFonts w:ascii="Times New Roman" w:hAnsi="Times New Roman"/>
          <w:sz w:val="24"/>
          <w:szCs w:val="24"/>
        </w:rPr>
        <w:t>„</w:t>
      </w:r>
      <w:r w:rsidR="000E5F54" w:rsidRPr="00033F7E">
        <w:rPr>
          <w:rFonts w:ascii="Times New Roman" w:hAnsi="Times New Roman"/>
          <w:sz w:val="24"/>
          <w:szCs w:val="24"/>
        </w:rPr>
        <w:t>YouTube</w:t>
      </w:r>
      <w:r w:rsidR="00980C51">
        <w:rPr>
          <w:rFonts w:ascii="Times New Roman" w:hAnsi="Times New Roman"/>
          <w:sz w:val="24"/>
          <w:szCs w:val="24"/>
        </w:rPr>
        <w:t>“</w:t>
      </w:r>
      <w:r w:rsidR="000E5F54" w:rsidRPr="00033F7E">
        <w:rPr>
          <w:rFonts w:ascii="Times New Roman" w:hAnsi="Times New Roman"/>
          <w:sz w:val="24"/>
          <w:szCs w:val="24"/>
        </w:rPr>
        <w:t xml:space="preserve"> kanale, o mobiliosios programėl</w:t>
      </w:r>
      <w:r w:rsidR="004E5BC2">
        <w:rPr>
          <w:rFonts w:ascii="Times New Roman" w:hAnsi="Times New Roman"/>
          <w:sz w:val="24"/>
          <w:szCs w:val="24"/>
        </w:rPr>
        <w:t>ė</w:t>
      </w:r>
      <w:r w:rsidR="000E5F54" w:rsidRPr="00033F7E">
        <w:rPr>
          <w:rFonts w:ascii="Times New Roman" w:hAnsi="Times New Roman"/>
          <w:sz w:val="24"/>
          <w:szCs w:val="24"/>
        </w:rPr>
        <w:t xml:space="preserve">s pavadinimui naudoja ir žymenį „PomoDoneApp“. </w:t>
      </w:r>
      <w:r w:rsidR="00033F7E">
        <w:rPr>
          <w:rFonts w:ascii="Times New Roman" w:hAnsi="Times New Roman"/>
          <w:sz w:val="24"/>
          <w:szCs w:val="24"/>
        </w:rPr>
        <w:t>R</w:t>
      </w:r>
      <w:r w:rsidR="000E5F54" w:rsidRPr="00033F7E">
        <w:rPr>
          <w:rFonts w:ascii="Times New Roman" w:hAnsi="Times New Roman"/>
          <w:sz w:val="24"/>
          <w:szCs w:val="24"/>
        </w:rPr>
        <w:t xml:space="preserve">eklamuodama mobiliąją aplikaciją „PomoDone“, </w:t>
      </w:r>
      <w:r w:rsidRPr="00033F7E">
        <w:rPr>
          <w:rFonts w:ascii="Times New Roman" w:hAnsi="Times New Roman"/>
          <w:sz w:val="24"/>
          <w:szCs w:val="24"/>
        </w:rPr>
        <w:t xml:space="preserve">atsakovė </w:t>
      </w:r>
      <w:r w:rsidR="00033F7E">
        <w:rPr>
          <w:rFonts w:ascii="Times New Roman" w:hAnsi="Times New Roman"/>
          <w:sz w:val="24"/>
          <w:szCs w:val="24"/>
        </w:rPr>
        <w:t xml:space="preserve">taip pat be ieškovo sutikimo </w:t>
      </w:r>
      <w:r w:rsidR="000E5F54" w:rsidRPr="00033F7E">
        <w:rPr>
          <w:rFonts w:ascii="Times New Roman" w:hAnsi="Times New Roman"/>
          <w:sz w:val="24"/>
          <w:szCs w:val="24"/>
        </w:rPr>
        <w:t xml:space="preserve">naudoja </w:t>
      </w:r>
      <w:r w:rsidR="00033F7E">
        <w:rPr>
          <w:rFonts w:ascii="Times New Roman" w:hAnsi="Times New Roman"/>
          <w:sz w:val="24"/>
          <w:szCs w:val="24"/>
        </w:rPr>
        <w:t>Prekių ženklą</w:t>
      </w:r>
      <w:r w:rsidR="000E5F54" w:rsidRPr="00033F7E">
        <w:rPr>
          <w:rFonts w:ascii="Times New Roman" w:hAnsi="Times New Roman"/>
          <w:sz w:val="24"/>
          <w:szCs w:val="24"/>
        </w:rPr>
        <w:t xml:space="preserve"> ir laikmačio vaizdą, kuris </w:t>
      </w:r>
      <w:r w:rsidRPr="00033F7E">
        <w:rPr>
          <w:rFonts w:ascii="Times New Roman" w:hAnsi="Times New Roman"/>
          <w:sz w:val="24"/>
          <w:szCs w:val="24"/>
        </w:rPr>
        <w:t xml:space="preserve">taip pat </w:t>
      </w:r>
      <w:r w:rsidR="000E5F54" w:rsidRPr="00033F7E">
        <w:rPr>
          <w:rFonts w:ascii="Times New Roman" w:hAnsi="Times New Roman"/>
          <w:sz w:val="24"/>
          <w:szCs w:val="24"/>
        </w:rPr>
        <w:t xml:space="preserve">yra įregistruotas kaip ieškovo </w:t>
      </w:r>
      <w:r w:rsidR="00033F7E">
        <w:rPr>
          <w:rFonts w:ascii="Times New Roman" w:hAnsi="Times New Roman"/>
          <w:sz w:val="24"/>
          <w:szCs w:val="24"/>
        </w:rPr>
        <w:t>ES</w:t>
      </w:r>
      <w:r w:rsidR="000E5F54" w:rsidRPr="00033F7E">
        <w:rPr>
          <w:rFonts w:ascii="Times New Roman" w:hAnsi="Times New Roman"/>
          <w:sz w:val="24"/>
          <w:szCs w:val="24"/>
        </w:rPr>
        <w:t xml:space="preserve"> prekių ženklas (registracijos Nr.</w:t>
      </w:r>
      <w:r w:rsidR="005B7864">
        <w:rPr>
          <w:rFonts w:ascii="Times New Roman" w:hAnsi="Times New Roman"/>
          <w:sz w:val="24"/>
          <w:szCs w:val="24"/>
        </w:rPr>
        <w:t> </w:t>
      </w:r>
      <w:r w:rsidR="000E5F54" w:rsidRPr="00033F7E">
        <w:rPr>
          <w:rFonts w:ascii="Times New Roman" w:hAnsi="Times New Roman"/>
          <w:sz w:val="24"/>
          <w:szCs w:val="24"/>
        </w:rPr>
        <w:t>011903234).</w:t>
      </w:r>
    </w:p>
    <w:p w14:paraId="3B51B9BA" w14:textId="54621C4C" w:rsidR="00BB212E" w:rsidRDefault="00BB212E" w:rsidP="00EC6DF2">
      <w:pPr>
        <w:pStyle w:val="ListParagraph"/>
        <w:numPr>
          <w:ilvl w:val="0"/>
          <w:numId w:val="1"/>
        </w:numPr>
        <w:spacing w:after="120" w:line="240" w:lineRule="auto"/>
        <w:contextualSpacing w:val="0"/>
        <w:jc w:val="both"/>
        <w:rPr>
          <w:rFonts w:ascii="Times New Roman" w:hAnsi="Times New Roman"/>
          <w:sz w:val="24"/>
          <w:szCs w:val="24"/>
        </w:rPr>
      </w:pPr>
      <w:r w:rsidRPr="00033F7E">
        <w:rPr>
          <w:rFonts w:ascii="Times New Roman" w:hAnsi="Times New Roman"/>
          <w:sz w:val="24"/>
          <w:szCs w:val="24"/>
        </w:rPr>
        <w:t xml:space="preserve">Ieškovo teigimu, </w:t>
      </w:r>
      <w:r w:rsidR="00B85E4F">
        <w:rPr>
          <w:rFonts w:ascii="Times New Roman" w:hAnsi="Times New Roman"/>
          <w:sz w:val="24"/>
          <w:szCs w:val="24"/>
        </w:rPr>
        <w:t>Ginčo domenas ir Ginčo žymenys</w:t>
      </w:r>
      <w:r w:rsidR="000E5F54" w:rsidRPr="00033F7E">
        <w:rPr>
          <w:rFonts w:ascii="Times New Roman" w:hAnsi="Times New Roman"/>
          <w:sz w:val="24"/>
          <w:szCs w:val="24"/>
        </w:rPr>
        <w:t xml:space="preserve"> yra </w:t>
      </w:r>
      <w:r w:rsidRPr="00033F7E">
        <w:rPr>
          <w:rFonts w:ascii="Times New Roman" w:hAnsi="Times New Roman"/>
          <w:sz w:val="24"/>
          <w:szCs w:val="24"/>
        </w:rPr>
        <w:t xml:space="preserve">klaidinamai panašūs į ieškovo vardu registruotą ankstesnį </w:t>
      </w:r>
      <w:r w:rsidR="00B85E4F">
        <w:rPr>
          <w:rFonts w:ascii="Times New Roman" w:hAnsi="Times New Roman"/>
          <w:sz w:val="24"/>
          <w:szCs w:val="24"/>
        </w:rPr>
        <w:t>P</w:t>
      </w:r>
      <w:r w:rsidRPr="00033F7E">
        <w:rPr>
          <w:rFonts w:ascii="Times New Roman" w:hAnsi="Times New Roman"/>
          <w:sz w:val="24"/>
          <w:szCs w:val="24"/>
        </w:rPr>
        <w:t xml:space="preserve">rekių ženklą. Naudodama </w:t>
      </w:r>
      <w:r w:rsidR="004E5BC2">
        <w:rPr>
          <w:rFonts w:ascii="Times New Roman" w:hAnsi="Times New Roman"/>
          <w:sz w:val="24"/>
          <w:szCs w:val="24"/>
        </w:rPr>
        <w:t>Ginčo domeną</w:t>
      </w:r>
      <w:r w:rsidRPr="00033F7E">
        <w:rPr>
          <w:rFonts w:ascii="Times New Roman" w:hAnsi="Times New Roman"/>
          <w:sz w:val="24"/>
          <w:szCs w:val="24"/>
        </w:rPr>
        <w:t xml:space="preserve"> bei </w:t>
      </w:r>
      <w:r w:rsidR="004E5BC2">
        <w:rPr>
          <w:rFonts w:ascii="Times New Roman" w:hAnsi="Times New Roman"/>
          <w:sz w:val="24"/>
          <w:szCs w:val="24"/>
        </w:rPr>
        <w:t>Ginčo žymenis</w:t>
      </w:r>
      <w:r w:rsidRPr="00033F7E">
        <w:rPr>
          <w:rFonts w:ascii="Times New Roman" w:hAnsi="Times New Roman"/>
          <w:sz w:val="24"/>
          <w:szCs w:val="24"/>
        </w:rPr>
        <w:t xml:space="preserve"> atsakovė sąmoningai siekia suklaidinti vartotoją ir gauti komercinės naudos, nesąžiningai pasinaudoti </w:t>
      </w:r>
      <w:r w:rsidR="00B85E4F">
        <w:rPr>
          <w:rFonts w:ascii="Times New Roman" w:hAnsi="Times New Roman"/>
          <w:sz w:val="24"/>
          <w:szCs w:val="24"/>
        </w:rPr>
        <w:t>P</w:t>
      </w:r>
      <w:r w:rsidRPr="00033F7E">
        <w:rPr>
          <w:rFonts w:ascii="Times New Roman" w:hAnsi="Times New Roman"/>
          <w:sz w:val="24"/>
          <w:szCs w:val="24"/>
        </w:rPr>
        <w:t xml:space="preserve">rekių ženklo reputacija, taip pažeisdama ieškovo, kaip </w:t>
      </w:r>
      <w:r w:rsidR="00B85E4F">
        <w:rPr>
          <w:rFonts w:ascii="Times New Roman" w:hAnsi="Times New Roman"/>
          <w:sz w:val="24"/>
          <w:szCs w:val="24"/>
        </w:rPr>
        <w:t>P</w:t>
      </w:r>
      <w:r w:rsidRPr="00033F7E">
        <w:rPr>
          <w:rFonts w:ascii="Times New Roman" w:hAnsi="Times New Roman"/>
          <w:sz w:val="24"/>
          <w:szCs w:val="24"/>
        </w:rPr>
        <w:t>rekių ženklo savininko, teises ir interesus</w:t>
      </w:r>
      <w:r w:rsidR="004E5BC2">
        <w:rPr>
          <w:rFonts w:ascii="Times New Roman" w:hAnsi="Times New Roman"/>
          <w:sz w:val="24"/>
          <w:szCs w:val="24"/>
        </w:rPr>
        <w:t xml:space="preserve"> bei </w:t>
      </w:r>
      <w:r w:rsidR="00081FE0">
        <w:rPr>
          <w:rFonts w:ascii="Times New Roman" w:hAnsi="Times New Roman"/>
          <w:sz w:val="24"/>
          <w:szCs w:val="24"/>
        </w:rPr>
        <w:t>atlikdama nesąžiningos konkurencijos veiksmus</w:t>
      </w:r>
      <w:r w:rsidRPr="00033F7E">
        <w:rPr>
          <w:rFonts w:ascii="Times New Roman" w:hAnsi="Times New Roman"/>
          <w:sz w:val="24"/>
          <w:szCs w:val="24"/>
        </w:rPr>
        <w:t>.</w:t>
      </w:r>
    </w:p>
    <w:p w14:paraId="20B73995" w14:textId="20794C1A" w:rsidR="00081FE0" w:rsidRDefault="00081FE0" w:rsidP="00081FE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1E4585">
        <w:rPr>
          <w:rFonts w:ascii="Times New Roman" w:hAnsi="Times New Roman"/>
          <w:sz w:val="24"/>
          <w:szCs w:val="24"/>
        </w:rPr>
        <w:t>eškovas pareikšto patikslinto ieškinio reikalavimus grindė Lietuvos Respublikos prekių ženklų įstatymo (toliau –</w:t>
      </w:r>
      <w:r>
        <w:rPr>
          <w:rFonts w:ascii="Times New Roman" w:hAnsi="Times New Roman"/>
          <w:sz w:val="24"/>
          <w:szCs w:val="24"/>
        </w:rPr>
        <w:t xml:space="preserve"> PŽĮ</w:t>
      </w:r>
      <w:r w:rsidRPr="001E4585">
        <w:rPr>
          <w:rFonts w:ascii="Times New Roman" w:hAnsi="Times New Roman"/>
          <w:sz w:val="24"/>
          <w:szCs w:val="24"/>
        </w:rPr>
        <w:t>)</w:t>
      </w:r>
      <w:r>
        <w:rPr>
          <w:rFonts w:ascii="Times New Roman" w:hAnsi="Times New Roman"/>
          <w:sz w:val="24"/>
          <w:szCs w:val="24"/>
        </w:rPr>
        <w:t xml:space="preserve">, </w:t>
      </w:r>
      <w:r w:rsidRPr="001E4585">
        <w:rPr>
          <w:rFonts w:ascii="Times New Roman" w:hAnsi="Times New Roman"/>
          <w:sz w:val="24"/>
          <w:szCs w:val="24"/>
        </w:rPr>
        <w:t>Lietuvos Respublikos konkurencijos įstatymo</w:t>
      </w:r>
      <w:r>
        <w:rPr>
          <w:rFonts w:ascii="Times New Roman" w:hAnsi="Times New Roman"/>
          <w:sz w:val="24"/>
          <w:szCs w:val="24"/>
        </w:rPr>
        <w:t xml:space="preserve">, </w:t>
      </w:r>
      <w:r w:rsidRPr="001E4585">
        <w:rPr>
          <w:rFonts w:ascii="Times New Roman" w:hAnsi="Times New Roman"/>
          <w:sz w:val="24"/>
          <w:szCs w:val="24"/>
        </w:rPr>
        <w:t>2017</w:t>
      </w:r>
      <w:r w:rsidR="005B7864">
        <w:rPr>
          <w:rFonts w:ascii="Times New Roman" w:hAnsi="Times New Roman"/>
          <w:sz w:val="24"/>
          <w:szCs w:val="24"/>
        </w:rPr>
        <w:t> </w:t>
      </w:r>
      <w:r w:rsidRPr="001E4585">
        <w:rPr>
          <w:rFonts w:ascii="Times New Roman" w:hAnsi="Times New Roman"/>
          <w:sz w:val="24"/>
          <w:szCs w:val="24"/>
        </w:rPr>
        <w:t>m. birželio 14</w:t>
      </w:r>
      <w:r w:rsidR="005B7864">
        <w:rPr>
          <w:rFonts w:ascii="Times New Roman" w:hAnsi="Times New Roman"/>
          <w:sz w:val="24"/>
          <w:szCs w:val="24"/>
        </w:rPr>
        <w:t> </w:t>
      </w:r>
      <w:r w:rsidRPr="001E4585">
        <w:rPr>
          <w:rFonts w:ascii="Times New Roman" w:hAnsi="Times New Roman"/>
          <w:sz w:val="24"/>
          <w:szCs w:val="24"/>
        </w:rPr>
        <w:t>d. Europos Parlamento ir Tarybos reglamento (ES) 2017/1001 dėl Europos Sąjungos prekių ženklo (toliau –</w:t>
      </w:r>
      <w:r>
        <w:rPr>
          <w:rFonts w:ascii="Times New Roman" w:hAnsi="Times New Roman"/>
          <w:sz w:val="24"/>
          <w:szCs w:val="24"/>
        </w:rPr>
        <w:t xml:space="preserve"> ir </w:t>
      </w:r>
      <w:r w:rsidRPr="00C45D8B">
        <w:rPr>
          <w:rFonts w:ascii="Times New Roman" w:hAnsi="Times New Roman"/>
          <w:sz w:val="24"/>
          <w:szCs w:val="24"/>
        </w:rPr>
        <w:t>Reglamentas 2017/1001</w:t>
      </w:r>
      <w:r w:rsidRPr="001E4585">
        <w:rPr>
          <w:rFonts w:ascii="Times New Roman" w:hAnsi="Times New Roman"/>
          <w:sz w:val="24"/>
          <w:szCs w:val="24"/>
        </w:rPr>
        <w:t>) bei 2004</w:t>
      </w:r>
      <w:r w:rsidR="005B7864">
        <w:rPr>
          <w:rFonts w:ascii="Times New Roman" w:hAnsi="Times New Roman"/>
          <w:sz w:val="24"/>
          <w:szCs w:val="24"/>
        </w:rPr>
        <w:t> </w:t>
      </w:r>
      <w:r w:rsidRPr="001E4585">
        <w:rPr>
          <w:rFonts w:ascii="Times New Roman" w:hAnsi="Times New Roman"/>
          <w:sz w:val="24"/>
          <w:szCs w:val="24"/>
        </w:rPr>
        <w:t>m. balandžio 28</w:t>
      </w:r>
      <w:r w:rsidR="005B7864">
        <w:rPr>
          <w:rFonts w:ascii="Times New Roman" w:hAnsi="Times New Roman"/>
          <w:sz w:val="24"/>
          <w:szCs w:val="24"/>
        </w:rPr>
        <w:t> </w:t>
      </w:r>
      <w:r w:rsidRPr="001E4585">
        <w:rPr>
          <w:rFonts w:ascii="Times New Roman" w:hAnsi="Times New Roman"/>
          <w:sz w:val="24"/>
          <w:szCs w:val="24"/>
        </w:rPr>
        <w:t>d. Komisijos reglamento (EB) Nr.</w:t>
      </w:r>
      <w:r w:rsidR="005B7864">
        <w:rPr>
          <w:rFonts w:ascii="Times New Roman" w:hAnsi="Times New Roman"/>
          <w:sz w:val="24"/>
          <w:szCs w:val="24"/>
        </w:rPr>
        <w:t> </w:t>
      </w:r>
      <w:r w:rsidRPr="001E4585">
        <w:rPr>
          <w:rFonts w:ascii="Times New Roman" w:hAnsi="Times New Roman"/>
          <w:sz w:val="24"/>
          <w:szCs w:val="24"/>
        </w:rPr>
        <w:t>874/2004, nustatančio .eu Aukščiausio lygio domeno įdiegimo ir funkcijų viešosios tvarkos taisykles bei registracijai taikomus principus</w:t>
      </w:r>
      <w:r w:rsidR="00980C51">
        <w:rPr>
          <w:rFonts w:ascii="Times New Roman" w:hAnsi="Times New Roman"/>
          <w:sz w:val="24"/>
          <w:szCs w:val="24"/>
        </w:rPr>
        <w:t>,</w:t>
      </w:r>
      <w:r w:rsidRPr="001E4585">
        <w:rPr>
          <w:rFonts w:ascii="Times New Roman" w:hAnsi="Times New Roman"/>
          <w:sz w:val="24"/>
          <w:szCs w:val="24"/>
        </w:rPr>
        <w:t xml:space="preserve"> (toliau –</w:t>
      </w:r>
      <w:r>
        <w:rPr>
          <w:rFonts w:ascii="Times New Roman" w:hAnsi="Times New Roman"/>
          <w:sz w:val="24"/>
          <w:szCs w:val="24"/>
        </w:rPr>
        <w:t xml:space="preserve"> ir </w:t>
      </w:r>
      <w:r w:rsidRPr="001E4585">
        <w:rPr>
          <w:rFonts w:ascii="Times New Roman" w:hAnsi="Times New Roman"/>
          <w:sz w:val="24"/>
          <w:szCs w:val="24"/>
        </w:rPr>
        <w:t>Reglamentas 874/2004) nuostatomis.</w:t>
      </w:r>
    </w:p>
    <w:p w14:paraId="0B4ED7B0" w14:textId="2728B305" w:rsidR="000E5F54" w:rsidRPr="00BB212E" w:rsidRDefault="00423713" w:rsidP="009049C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w:t>
      </w:r>
      <w:r w:rsidRPr="00BB212E">
        <w:rPr>
          <w:rFonts w:asciiTheme="majorBidi" w:hAnsiTheme="majorBidi" w:cstheme="majorBidi"/>
          <w:sz w:val="24"/>
          <w:szCs w:val="24"/>
        </w:rPr>
        <w:t>UAB „Atgalaikas“</w:t>
      </w:r>
      <w:r>
        <w:rPr>
          <w:rFonts w:asciiTheme="majorBidi" w:hAnsiTheme="majorBidi" w:cstheme="majorBidi"/>
          <w:sz w:val="24"/>
          <w:szCs w:val="24"/>
        </w:rPr>
        <w:t xml:space="preserve"> su ieškiniu nesutiko, prašė jį atmesti. Nurodė, kad </w:t>
      </w:r>
      <w:r w:rsidR="00B85E4F">
        <w:rPr>
          <w:rFonts w:asciiTheme="majorBidi" w:hAnsiTheme="majorBidi" w:cstheme="majorBidi"/>
          <w:sz w:val="24"/>
          <w:szCs w:val="24"/>
        </w:rPr>
        <w:t>savo valdo</w:t>
      </w:r>
      <w:r w:rsidR="004E5BC2">
        <w:rPr>
          <w:rFonts w:asciiTheme="majorBidi" w:hAnsiTheme="majorBidi" w:cstheme="majorBidi"/>
          <w:sz w:val="24"/>
          <w:szCs w:val="24"/>
        </w:rPr>
        <w:t>m</w:t>
      </w:r>
      <w:r w:rsidR="00B85E4F">
        <w:rPr>
          <w:rFonts w:asciiTheme="majorBidi" w:hAnsiTheme="majorBidi" w:cstheme="majorBidi"/>
          <w:sz w:val="24"/>
          <w:szCs w:val="24"/>
        </w:rPr>
        <w:t>ame tinkla</w:t>
      </w:r>
      <w:r w:rsidR="0014244F">
        <w:rPr>
          <w:rFonts w:asciiTheme="majorBidi" w:hAnsiTheme="majorBidi" w:cstheme="majorBidi"/>
          <w:sz w:val="24"/>
          <w:szCs w:val="24"/>
        </w:rPr>
        <w:t>la</w:t>
      </w:r>
      <w:r w:rsidR="00B85E4F">
        <w:rPr>
          <w:rFonts w:asciiTheme="majorBidi" w:hAnsiTheme="majorBidi" w:cstheme="majorBidi"/>
          <w:sz w:val="24"/>
          <w:szCs w:val="24"/>
        </w:rPr>
        <w:t xml:space="preserve">pyje </w:t>
      </w:r>
      <w:r w:rsidRPr="00423713">
        <w:rPr>
          <w:rFonts w:ascii="Times New Roman" w:hAnsi="Times New Roman"/>
          <w:sz w:val="24"/>
          <w:szCs w:val="24"/>
        </w:rPr>
        <w:t xml:space="preserve">siūlo įsidiegti laiko planavimo įrankį pavadinimu </w:t>
      </w:r>
      <w:r w:rsidR="00B85E4F">
        <w:rPr>
          <w:rFonts w:ascii="Times New Roman" w:hAnsi="Times New Roman"/>
          <w:sz w:val="24"/>
          <w:szCs w:val="24"/>
        </w:rPr>
        <w:t>„</w:t>
      </w:r>
      <w:r w:rsidRPr="00423713">
        <w:rPr>
          <w:rFonts w:ascii="Times New Roman" w:hAnsi="Times New Roman"/>
          <w:sz w:val="24"/>
          <w:szCs w:val="24"/>
        </w:rPr>
        <w:t>PomoDoneApp</w:t>
      </w:r>
      <w:r w:rsidR="00B85E4F">
        <w:rPr>
          <w:rFonts w:ascii="Times New Roman" w:hAnsi="Times New Roman"/>
          <w:sz w:val="24"/>
          <w:szCs w:val="24"/>
        </w:rPr>
        <w:t>“</w:t>
      </w:r>
      <w:r w:rsidRPr="00423713">
        <w:rPr>
          <w:rFonts w:ascii="Times New Roman" w:hAnsi="Times New Roman"/>
          <w:sz w:val="24"/>
          <w:szCs w:val="24"/>
        </w:rPr>
        <w:t xml:space="preserve">, kuris sudarytas iš žodžių „Pomo“ ir „Done“ bei santrumpos „App“. „Pomo“ išvertus iš italų kalbos reiškia </w:t>
      </w:r>
      <w:r w:rsidR="00980C51">
        <w:rPr>
          <w:rFonts w:ascii="Times New Roman" w:hAnsi="Times New Roman"/>
          <w:sz w:val="24"/>
          <w:szCs w:val="24"/>
        </w:rPr>
        <w:t>„</w:t>
      </w:r>
      <w:r w:rsidRPr="00423713">
        <w:rPr>
          <w:rFonts w:ascii="Times New Roman" w:hAnsi="Times New Roman"/>
          <w:sz w:val="24"/>
          <w:szCs w:val="24"/>
        </w:rPr>
        <w:t>obuol</w:t>
      </w:r>
      <w:r w:rsidR="004E5BC2">
        <w:rPr>
          <w:rFonts w:ascii="Times New Roman" w:hAnsi="Times New Roman"/>
          <w:sz w:val="24"/>
          <w:szCs w:val="24"/>
        </w:rPr>
        <w:t>į</w:t>
      </w:r>
      <w:r w:rsidR="00980C51">
        <w:rPr>
          <w:rFonts w:ascii="Times New Roman" w:hAnsi="Times New Roman"/>
          <w:sz w:val="24"/>
          <w:szCs w:val="24"/>
        </w:rPr>
        <w:t>“</w:t>
      </w:r>
      <w:r w:rsidRPr="00423713">
        <w:rPr>
          <w:rFonts w:ascii="Times New Roman" w:hAnsi="Times New Roman"/>
          <w:sz w:val="24"/>
          <w:szCs w:val="24"/>
        </w:rPr>
        <w:t xml:space="preserve">, „Done“ išvertus iš anglų kalbos – </w:t>
      </w:r>
      <w:r w:rsidR="00980C51">
        <w:rPr>
          <w:rFonts w:ascii="Times New Roman" w:hAnsi="Times New Roman"/>
          <w:sz w:val="24"/>
          <w:szCs w:val="24"/>
        </w:rPr>
        <w:t>„</w:t>
      </w:r>
      <w:r w:rsidRPr="00423713">
        <w:rPr>
          <w:rFonts w:ascii="Times New Roman" w:hAnsi="Times New Roman"/>
          <w:sz w:val="24"/>
          <w:szCs w:val="24"/>
        </w:rPr>
        <w:t>atlikta</w:t>
      </w:r>
      <w:r w:rsidR="00980C51">
        <w:rPr>
          <w:rFonts w:ascii="Times New Roman" w:hAnsi="Times New Roman"/>
          <w:sz w:val="24"/>
          <w:szCs w:val="24"/>
        </w:rPr>
        <w:t>“</w:t>
      </w:r>
      <w:r w:rsidRPr="00423713">
        <w:rPr>
          <w:rFonts w:ascii="Times New Roman" w:hAnsi="Times New Roman"/>
          <w:sz w:val="24"/>
          <w:szCs w:val="24"/>
        </w:rPr>
        <w:t xml:space="preserve">, „App“ yra angliško žodžio </w:t>
      </w:r>
      <w:r w:rsidR="004E5BC2">
        <w:rPr>
          <w:rFonts w:ascii="Times New Roman" w:hAnsi="Times New Roman"/>
          <w:sz w:val="24"/>
          <w:szCs w:val="24"/>
        </w:rPr>
        <w:t>„</w:t>
      </w:r>
      <w:r w:rsidRPr="00423713">
        <w:rPr>
          <w:rFonts w:ascii="Times New Roman" w:hAnsi="Times New Roman"/>
          <w:sz w:val="24"/>
          <w:szCs w:val="24"/>
        </w:rPr>
        <w:t>application</w:t>
      </w:r>
      <w:r w:rsidR="004E5BC2">
        <w:rPr>
          <w:rFonts w:ascii="Times New Roman" w:hAnsi="Times New Roman"/>
          <w:sz w:val="24"/>
          <w:szCs w:val="24"/>
        </w:rPr>
        <w:t>“</w:t>
      </w:r>
      <w:r w:rsidRPr="00423713">
        <w:rPr>
          <w:rFonts w:ascii="Times New Roman" w:hAnsi="Times New Roman"/>
          <w:sz w:val="24"/>
          <w:szCs w:val="24"/>
        </w:rPr>
        <w:t xml:space="preserve"> trumpinys, kuris reiškia programėlę (aplikaciją). Anot atsakovės, vartotojas gali susikonfigūruoti </w:t>
      </w:r>
      <w:r w:rsidR="00B85E4F">
        <w:rPr>
          <w:rFonts w:ascii="Times New Roman" w:hAnsi="Times New Roman"/>
          <w:sz w:val="24"/>
          <w:szCs w:val="24"/>
        </w:rPr>
        <w:t>jos siūlomą programėlę</w:t>
      </w:r>
      <w:r w:rsidRPr="00423713">
        <w:rPr>
          <w:rFonts w:ascii="Times New Roman" w:hAnsi="Times New Roman"/>
          <w:sz w:val="24"/>
          <w:szCs w:val="24"/>
        </w:rPr>
        <w:t xml:space="preserve"> taip, kaip yra nurodoma „Pomodoro technique“ metodologijoje, todėl atsakovė tinkla</w:t>
      </w:r>
      <w:r w:rsidR="0014244F">
        <w:rPr>
          <w:rFonts w:ascii="Times New Roman" w:hAnsi="Times New Roman"/>
          <w:sz w:val="24"/>
          <w:szCs w:val="24"/>
        </w:rPr>
        <w:t>la</w:t>
      </w:r>
      <w:r w:rsidRPr="00423713">
        <w:rPr>
          <w:rFonts w:ascii="Times New Roman" w:hAnsi="Times New Roman"/>
          <w:sz w:val="24"/>
          <w:szCs w:val="24"/>
        </w:rPr>
        <w:t xml:space="preserve">pyje www.pomodoneapp.com ir socialiniuose tinkluose nurodydavo </w:t>
      </w:r>
      <w:r w:rsidR="005B7864">
        <w:rPr>
          <w:rFonts w:ascii="Times New Roman" w:hAnsi="Times New Roman"/>
          <w:sz w:val="24"/>
          <w:szCs w:val="24"/>
        </w:rPr>
        <w:t>„</w:t>
      </w:r>
      <w:r w:rsidRPr="00423713">
        <w:rPr>
          <w:rFonts w:ascii="Times New Roman" w:hAnsi="Times New Roman"/>
          <w:sz w:val="24"/>
          <w:szCs w:val="24"/>
        </w:rPr>
        <w:t>Pomodoro technique</w:t>
      </w:r>
      <w:r w:rsidR="005B7864">
        <w:rPr>
          <w:rFonts w:ascii="Times New Roman" w:hAnsi="Times New Roman"/>
          <w:sz w:val="24"/>
          <w:szCs w:val="24"/>
        </w:rPr>
        <w:t>“</w:t>
      </w:r>
      <w:r w:rsidRPr="00423713">
        <w:rPr>
          <w:rFonts w:ascii="Times New Roman" w:hAnsi="Times New Roman"/>
          <w:sz w:val="24"/>
          <w:szCs w:val="24"/>
        </w:rPr>
        <w:t xml:space="preserve"> tik kaip metodologiją, kurią galima naudoti programėlėje „PomoDoneApp</w:t>
      </w:r>
      <w:r>
        <w:rPr>
          <w:rFonts w:ascii="Times New Roman" w:hAnsi="Times New Roman"/>
          <w:sz w:val="24"/>
          <w:szCs w:val="24"/>
        </w:rPr>
        <w:t xml:space="preserve">“. </w:t>
      </w:r>
      <w:r w:rsidR="00B85E4F" w:rsidRPr="00B85E4F">
        <w:rPr>
          <w:rFonts w:ascii="Times New Roman" w:hAnsi="Times New Roman"/>
          <w:sz w:val="24"/>
          <w:szCs w:val="24"/>
        </w:rPr>
        <w:t>Ieškovo ES prekių ženklų „POMODORO TECHNIQUE“, paraiškos Nr.</w:t>
      </w:r>
      <w:r w:rsidR="005B7864">
        <w:rPr>
          <w:rFonts w:ascii="Times New Roman" w:hAnsi="Times New Roman"/>
          <w:sz w:val="24"/>
          <w:szCs w:val="24"/>
        </w:rPr>
        <w:t> </w:t>
      </w:r>
      <w:r w:rsidR="00B85E4F" w:rsidRPr="00B85E4F">
        <w:rPr>
          <w:rFonts w:ascii="Times New Roman" w:hAnsi="Times New Roman"/>
          <w:sz w:val="24"/>
          <w:szCs w:val="24"/>
        </w:rPr>
        <w:t>008654171, ir „the Pomodoro TECHNIQUE“, paraiškos Nr.</w:t>
      </w:r>
      <w:r w:rsidR="005B7864">
        <w:rPr>
          <w:rFonts w:ascii="Times New Roman" w:hAnsi="Times New Roman"/>
          <w:sz w:val="24"/>
          <w:szCs w:val="24"/>
        </w:rPr>
        <w:t> </w:t>
      </w:r>
      <w:r w:rsidR="00B85E4F" w:rsidRPr="00B85E4F">
        <w:rPr>
          <w:rFonts w:ascii="Times New Roman" w:hAnsi="Times New Roman"/>
          <w:sz w:val="24"/>
          <w:szCs w:val="24"/>
        </w:rPr>
        <w:t>008654212, registracijos pabaigos data – 2019</w:t>
      </w:r>
      <w:r w:rsidR="005B7864">
        <w:rPr>
          <w:rFonts w:ascii="Times New Roman" w:hAnsi="Times New Roman"/>
          <w:sz w:val="24"/>
          <w:szCs w:val="24"/>
        </w:rPr>
        <w:t> </w:t>
      </w:r>
      <w:r w:rsidR="00B85E4F" w:rsidRPr="00B85E4F">
        <w:rPr>
          <w:rFonts w:ascii="Times New Roman" w:hAnsi="Times New Roman"/>
          <w:sz w:val="24"/>
          <w:szCs w:val="24"/>
        </w:rPr>
        <w:t>m. lapkričio 2</w:t>
      </w:r>
      <w:r w:rsidR="005B7864">
        <w:rPr>
          <w:rFonts w:ascii="Times New Roman" w:hAnsi="Times New Roman"/>
          <w:sz w:val="24"/>
          <w:szCs w:val="24"/>
        </w:rPr>
        <w:t> </w:t>
      </w:r>
      <w:r w:rsidR="00B85E4F" w:rsidRPr="00B85E4F">
        <w:rPr>
          <w:rFonts w:ascii="Times New Roman" w:hAnsi="Times New Roman"/>
          <w:sz w:val="24"/>
          <w:szCs w:val="24"/>
        </w:rPr>
        <w:t xml:space="preserve">d.; atsakovei nėra žinoma, kad „Pomodoro technique“ kaip patentuotas išradimas yra ar kada anksčiau buvo registruotas. </w:t>
      </w:r>
      <w:r w:rsidR="00EB154E">
        <w:rPr>
          <w:rFonts w:ascii="Times New Roman" w:hAnsi="Times New Roman"/>
          <w:sz w:val="24"/>
          <w:szCs w:val="24"/>
        </w:rPr>
        <w:t>Be to, t</w:t>
      </w:r>
      <w:r>
        <w:rPr>
          <w:rFonts w:ascii="Times New Roman" w:hAnsi="Times New Roman"/>
          <w:sz w:val="24"/>
          <w:szCs w:val="24"/>
        </w:rPr>
        <w:t>inkl</w:t>
      </w:r>
      <w:r w:rsidR="005B7864">
        <w:rPr>
          <w:rFonts w:ascii="Times New Roman" w:hAnsi="Times New Roman"/>
          <w:sz w:val="24"/>
          <w:szCs w:val="24"/>
        </w:rPr>
        <w:t>al</w:t>
      </w:r>
      <w:r>
        <w:rPr>
          <w:rFonts w:ascii="Times New Roman" w:hAnsi="Times New Roman"/>
          <w:sz w:val="24"/>
          <w:szCs w:val="24"/>
        </w:rPr>
        <w:t>apyje</w:t>
      </w:r>
      <w:r w:rsidRPr="00423713">
        <w:rPr>
          <w:rFonts w:ascii="Times New Roman" w:hAnsi="Times New Roman"/>
          <w:sz w:val="24"/>
          <w:szCs w:val="24"/>
        </w:rPr>
        <w:t xml:space="preserve"> www.pomodoneapp.com </w:t>
      </w:r>
      <w:r>
        <w:rPr>
          <w:rFonts w:ascii="Times New Roman" w:hAnsi="Times New Roman"/>
          <w:sz w:val="24"/>
          <w:szCs w:val="24"/>
        </w:rPr>
        <w:t>atsakovė</w:t>
      </w:r>
      <w:r w:rsidRPr="00423713">
        <w:rPr>
          <w:rFonts w:ascii="Times New Roman" w:hAnsi="Times New Roman"/>
          <w:sz w:val="24"/>
          <w:szCs w:val="24"/>
        </w:rPr>
        <w:t xml:space="preserve"> </w:t>
      </w:r>
      <w:r w:rsidR="00B85E4F">
        <w:rPr>
          <w:rFonts w:ascii="Times New Roman" w:hAnsi="Times New Roman"/>
          <w:sz w:val="24"/>
          <w:szCs w:val="24"/>
        </w:rPr>
        <w:t xml:space="preserve">aiškiai </w:t>
      </w:r>
      <w:r w:rsidRPr="00423713">
        <w:rPr>
          <w:rFonts w:ascii="Times New Roman" w:hAnsi="Times New Roman"/>
          <w:sz w:val="24"/>
          <w:szCs w:val="24"/>
        </w:rPr>
        <w:t xml:space="preserve">nurodė, kad siūloma programėlė nėra niekaip susijusi su ieškovu, o prekių ženklas </w:t>
      </w:r>
      <w:r w:rsidR="00081FE0" w:rsidRPr="00423713">
        <w:rPr>
          <w:rFonts w:ascii="Times New Roman" w:hAnsi="Times New Roman"/>
          <w:sz w:val="24"/>
          <w:szCs w:val="24"/>
        </w:rPr>
        <w:t>„</w:t>
      </w:r>
      <w:r w:rsidR="00081FE0" w:rsidRPr="00B420F5">
        <w:rPr>
          <w:rFonts w:ascii="Times New Roman" w:hAnsi="Times New Roman"/>
          <w:sz w:val="24"/>
          <w:szCs w:val="24"/>
        </w:rPr>
        <w:t>POMODORO</w:t>
      </w:r>
      <w:r w:rsidR="00081FE0" w:rsidRPr="00423713">
        <w:rPr>
          <w:rFonts w:ascii="Times New Roman" w:hAnsi="Times New Roman"/>
          <w:sz w:val="24"/>
          <w:szCs w:val="24"/>
        </w:rPr>
        <w:t xml:space="preserve">“ </w:t>
      </w:r>
      <w:r w:rsidRPr="00423713">
        <w:rPr>
          <w:rFonts w:ascii="Times New Roman" w:hAnsi="Times New Roman"/>
          <w:sz w:val="24"/>
          <w:szCs w:val="24"/>
        </w:rPr>
        <w:t>yra registruotas ieškovo vardu.</w:t>
      </w:r>
      <w:r w:rsidRPr="00423713">
        <w:t xml:space="preserve"> </w:t>
      </w:r>
      <w:r>
        <w:rPr>
          <w:rFonts w:ascii="Times New Roman" w:hAnsi="Times New Roman"/>
          <w:sz w:val="24"/>
          <w:szCs w:val="24"/>
        </w:rPr>
        <w:t>A</w:t>
      </w:r>
      <w:r w:rsidRPr="00423713">
        <w:rPr>
          <w:rFonts w:ascii="Times New Roman" w:hAnsi="Times New Roman"/>
          <w:sz w:val="24"/>
          <w:szCs w:val="24"/>
        </w:rPr>
        <w:t xml:space="preserve">tsakovės </w:t>
      </w:r>
      <w:r w:rsidR="00081FE0">
        <w:rPr>
          <w:rFonts w:ascii="Times New Roman" w:hAnsi="Times New Roman"/>
          <w:sz w:val="24"/>
          <w:szCs w:val="24"/>
        </w:rPr>
        <w:t xml:space="preserve">naudojamas </w:t>
      </w:r>
      <w:r w:rsidRPr="00423713">
        <w:rPr>
          <w:rFonts w:ascii="Times New Roman" w:hAnsi="Times New Roman"/>
          <w:sz w:val="24"/>
          <w:szCs w:val="24"/>
        </w:rPr>
        <w:t xml:space="preserve">žymuo tiek vaizdiniu, tiek koncepciniu, tiek </w:t>
      </w:r>
      <w:r w:rsidR="00B85E4F">
        <w:rPr>
          <w:rFonts w:ascii="Times New Roman" w:hAnsi="Times New Roman"/>
          <w:sz w:val="24"/>
          <w:szCs w:val="24"/>
        </w:rPr>
        <w:t>fonetiniu</w:t>
      </w:r>
      <w:r w:rsidRPr="00423713">
        <w:rPr>
          <w:rFonts w:ascii="Times New Roman" w:hAnsi="Times New Roman"/>
          <w:sz w:val="24"/>
          <w:szCs w:val="24"/>
        </w:rPr>
        <w:t xml:space="preserve"> aspektais </w:t>
      </w:r>
      <w:r w:rsidR="00B85E4F" w:rsidRPr="00423713">
        <w:rPr>
          <w:rFonts w:ascii="Times New Roman" w:hAnsi="Times New Roman"/>
          <w:sz w:val="24"/>
          <w:szCs w:val="24"/>
        </w:rPr>
        <w:t xml:space="preserve">yra </w:t>
      </w:r>
      <w:r w:rsidR="00081FE0">
        <w:rPr>
          <w:rFonts w:ascii="Times New Roman" w:hAnsi="Times New Roman"/>
          <w:sz w:val="24"/>
          <w:szCs w:val="24"/>
        </w:rPr>
        <w:t xml:space="preserve">visiškai </w:t>
      </w:r>
      <w:r w:rsidR="00B85E4F" w:rsidRPr="00423713">
        <w:rPr>
          <w:rFonts w:ascii="Times New Roman" w:hAnsi="Times New Roman"/>
          <w:sz w:val="24"/>
          <w:szCs w:val="24"/>
        </w:rPr>
        <w:t xml:space="preserve">nepanašus </w:t>
      </w:r>
      <w:r w:rsidRPr="00423713">
        <w:rPr>
          <w:rFonts w:ascii="Times New Roman" w:hAnsi="Times New Roman"/>
          <w:sz w:val="24"/>
          <w:szCs w:val="24"/>
        </w:rPr>
        <w:t>į ieškovui priklausantį prekių ženklą</w:t>
      </w:r>
      <w:r>
        <w:rPr>
          <w:rFonts w:ascii="Times New Roman" w:hAnsi="Times New Roman"/>
          <w:sz w:val="24"/>
          <w:szCs w:val="24"/>
        </w:rPr>
        <w:t xml:space="preserve"> </w:t>
      </w:r>
      <w:r w:rsidRPr="00423713">
        <w:rPr>
          <w:rFonts w:ascii="Times New Roman" w:hAnsi="Times New Roman"/>
          <w:sz w:val="24"/>
          <w:szCs w:val="24"/>
        </w:rPr>
        <w:t>„</w:t>
      </w:r>
      <w:r w:rsidRPr="00B420F5">
        <w:rPr>
          <w:rFonts w:ascii="Times New Roman" w:hAnsi="Times New Roman"/>
          <w:sz w:val="24"/>
          <w:szCs w:val="24"/>
        </w:rPr>
        <w:t>POMODORO</w:t>
      </w:r>
      <w:r w:rsidRPr="00423713">
        <w:rPr>
          <w:rFonts w:ascii="Times New Roman" w:hAnsi="Times New Roman"/>
          <w:sz w:val="24"/>
          <w:szCs w:val="24"/>
        </w:rPr>
        <w:t>“</w:t>
      </w:r>
      <w:r w:rsidR="004E5BC2">
        <w:rPr>
          <w:rFonts w:ascii="Times New Roman" w:hAnsi="Times New Roman"/>
          <w:sz w:val="24"/>
          <w:szCs w:val="24"/>
        </w:rPr>
        <w:t>, todėl nėra visuomenės suklaidinimo galimybės</w:t>
      </w:r>
      <w:r w:rsidRPr="00423713">
        <w:rPr>
          <w:rFonts w:ascii="Times New Roman" w:hAnsi="Times New Roman"/>
          <w:sz w:val="24"/>
          <w:szCs w:val="24"/>
        </w:rPr>
        <w:t>.</w:t>
      </w:r>
    </w:p>
    <w:p w14:paraId="2B870322" w14:textId="77777777" w:rsidR="0045325E" w:rsidRPr="00D51785" w:rsidRDefault="0045325E" w:rsidP="00633BBA">
      <w:pPr>
        <w:pStyle w:val="ListParagraph"/>
        <w:spacing w:after="120" w:line="240" w:lineRule="auto"/>
        <w:ind w:left="360"/>
        <w:contextualSpacing w:val="0"/>
        <w:jc w:val="both"/>
        <w:rPr>
          <w:rFonts w:ascii="Times New Roman" w:hAnsi="Times New Roman"/>
          <w:sz w:val="24"/>
          <w:szCs w:val="24"/>
        </w:rPr>
      </w:pPr>
    </w:p>
    <w:p w14:paraId="03887707" w14:textId="395353B1" w:rsidR="006030DD" w:rsidRPr="003751A8" w:rsidRDefault="008B4C96" w:rsidP="000B12C4">
      <w:pPr>
        <w:spacing w:after="120"/>
        <w:jc w:val="center"/>
      </w:pPr>
      <w:r w:rsidRPr="003751A8">
        <w:t xml:space="preserve">II. </w:t>
      </w:r>
      <w:r w:rsidR="00375205">
        <w:t>Pirmosios ir apeliacinės instancijos</w:t>
      </w:r>
      <w:r w:rsidRPr="003751A8">
        <w:t xml:space="preserve"> teism</w:t>
      </w:r>
      <w:r w:rsidR="00BE2149" w:rsidRPr="003751A8">
        <w:t>ų</w:t>
      </w:r>
      <w:r w:rsidRPr="003751A8">
        <w:t xml:space="preserve"> procesini</w:t>
      </w:r>
      <w:r w:rsidR="00BE2149" w:rsidRPr="003751A8">
        <w:t>ų</w:t>
      </w:r>
      <w:r w:rsidRPr="003751A8">
        <w:t xml:space="preserve"> sprendim</w:t>
      </w:r>
      <w:r w:rsidR="00BE2149" w:rsidRPr="003751A8">
        <w:t>ų</w:t>
      </w:r>
      <w:r w:rsidRPr="003751A8">
        <w:t xml:space="preserve"> esmė</w:t>
      </w:r>
    </w:p>
    <w:p w14:paraId="254AFD7E" w14:textId="77777777" w:rsidR="006030DD" w:rsidRPr="003751A8" w:rsidRDefault="006030DD" w:rsidP="000B12C4">
      <w:pPr>
        <w:pStyle w:val="ListParagraph"/>
        <w:spacing w:after="120" w:line="240" w:lineRule="auto"/>
        <w:ind w:left="0" w:firstLine="720"/>
        <w:contextualSpacing w:val="0"/>
        <w:jc w:val="both"/>
        <w:rPr>
          <w:rFonts w:ascii="Times New Roman" w:hAnsi="Times New Roman"/>
          <w:sz w:val="24"/>
          <w:szCs w:val="24"/>
        </w:rPr>
      </w:pPr>
    </w:p>
    <w:p w14:paraId="271D7000" w14:textId="5790C266" w:rsidR="00866D67" w:rsidRPr="00B16C68" w:rsidRDefault="00B16C68" w:rsidP="000B12C4">
      <w:pPr>
        <w:pStyle w:val="ListParagraph"/>
        <w:numPr>
          <w:ilvl w:val="0"/>
          <w:numId w:val="1"/>
        </w:numPr>
        <w:spacing w:after="120" w:line="240" w:lineRule="auto"/>
        <w:contextualSpacing w:val="0"/>
        <w:jc w:val="both"/>
        <w:rPr>
          <w:rFonts w:ascii="Times New Roman" w:hAnsi="Times New Roman"/>
          <w:sz w:val="24"/>
          <w:szCs w:val="24"/>
        </w:rPr>
      </w:pPr>
      <w:r w:rsidRPr="00B16C68">
        <w:rPr>
          <w:rFonts w:ascii="Times New Roman" w:hAnsi="Times New Roman"/>
          <w:sz w:val="24"/>
          <w:szCs w:val="24"/>
        </w:rPr>
        <w:t xml:space="preserve">Vilniaus </w:t>
      </w:r>
      <w:r w:rsidR="000E5F54" w:rsidRPr="000E5F54">
        <w:rPr>
          <w:rFonts w:ascii="Times New Roman" w:hAnsi="Times New Roman"/>
          <w:sz w:val="24"/>
          <w:szCs w:val="24"/>
        </w:rPr>
        <w:t xml:space="preserve">apygardos </w:t>
      </w:r>
      <w:r w:rsidRPr="00B16C68">
        <w:rPr>
          <w:rFonts w:ascii="Times New Roman" w:hAnsi="Times New Roman"/>
          <w:sz w:val="24"/>
          <w:szCs w:val="24"/>
        </w:rPr>
        <w:t xml:space="preserve">teismas 2023 m. </w:t>
      </w:r>
      <w:r w:rsidR="000E5F54" w:rsidRPr="000E5F54">
        <w:rPr>
          <w:rFonts w:ascii="Times New Roman" w:hAnsi="Times New Roman"/>
          <w:sz w:val="24"/>
          <w:szCs w:val="24"/>
        </w:rPr>
        <w:t>birželio 27 d.</w:t>
      </w:r>
      <w:r w:rsidR="000E5F54">
        <w:rPr>
          <w:rFonts w:ascii="Times New Roman" w:hAnsi="Times New Roman"/>
          <w:sz w:val="24"/>
          <w:szCs w:val="24"/>
        </w:rPr>
        <w:t xml:space="preserve"> </w:t>
      </w:r>
      <w:r w:rsidRPr="00B16C68">
        <w:rPr>
          <w:rFonts w:ascii="Times New Roman" w:hAnsi="Times New Roman"/>
          <w:sz w:val="24"/>
          <w:szCs w:val="24"/>
        </w:rPr>
        <w:t xml:space="preserve">sprendimu ieškinį </w:t>
      </w:r>
      <w:r w:rsidR="000E5F54">
        <w:rPr>
          <w:rFonts w:ascii="Times New Roman" w:hAnsi="Times New Roman"/>
          <w:sz w:val="24"/>
          <w:szCs w:val="24"/>
        </w:rPr>
        <w:t>atmetė</w:t>
      </w:r>
      <w:r w:rsidR="00866D67" w:rsidRPr="00B16C68">
        <w:rPr>
          <w:rFonts w:ascii="Times New Roman" w:hAnsi="Times New Roman"/>
          <w:sz w:val="24"/>
          <w:szCs w:val="24"/>
        </w:rPr>
        <w:t>.</w:t>
      </w:r>
    </w:p>
    <w:p w14:paraId="23ADF49A" w14:textId="5C77BC4E" w:rsidR="00FB3FB8" w:rsidRDefault="009061D0" w:rsidP="000B12C4">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FB3FB8">
        <w:rPr>
          <w:rFonts w:ascii="Times New Roman" w:hAnsi="Times New Roman"/>
          <w:sz w:val="24"/>
          <w:szCs w:val="24"/>
        </w:rPr>
        <w:t xml:space="preserve">Teismas </w:t>
      </w:r>
      <w:r w:rsidR="00866D67" w:rsidRPr="00FB3FB8">
        <w:rPr>
          <w:rFonts w:ascii="Times New Roman" w:hAnsi="Times New Roman"/>
          <w:sz w:val="24"/>
          <w:szCs w:val="24"/>
        </w:rPr>
        <w:t>nustatė</w:t>
      </w:r>
      <w:r w:rsidR="00FB3FB8">
        <w:rPr>
          <w:rFonts w:ascii="Times New Roman" w:hAnsi="Times New Roman"/>
          <w:sz w:val="24"/>
          <w:szCs w:val="24"/>
        </w:rPr>
        <w:t xml:space="preserve"> šias faktines aplinkybes:</w:t>
      </w:r>
    </w:p>
    <w:p w14:paraId="27204A5A" w14:textId="5F6893D7" w:rsidR="008462B1" w:rsidRPr="008462B1" w:rsidRDefault="008462B1" w:rsidP="000B12C4">
      <w:pPr>
        <w:pStyle w:val="ListParagraph"/>
        <w:numPr>
          <w:ilvl w:val="1"/>
          <w:numId w:val="1"/>
        </w:numPr>
        <w:spacing w:after="120" w:line="240" w:lineRule="auto"/>
        <w:contextualSpacing w:val="0"/>
        <w:jc w:val="both"/>
        <w:rPr>
          <w:rFonts w:ascii="Times New Roman" w:hAnsi="Times New Roman"/>
          <w:sz w:val="24"/>
          <w:szCs w:val="24"/>
        </w:rPr>
      </w:pPr>
      <w:r w:rsidRPr="008462B1">
        <w:rPr>
          <w:rFonts w:ascii="Times New Roman" w:hAnsi="Times New Roman"/>
          <w:sz w:val="24"/>
          <w:szCs w:val="24"/>
        </w:rPr>
        <w:t>ieškovas yra visame pasaulyje žinomos 1980 m. sukurtos laiko ir darbų planavimo technikos, kurioje yra naudojamas laikmatis, kad laikas būtų paskirstomas į intervalus po 25</w:t>
      </w:r>
      <w:r w:rsidR="005B7864">
        <w:rPr>
          <w:rFonts w:ascii="Times New Roman" w:hAnsi="Times New Roman"/>
          <w:sz w:val="24"/>
          <w:szCs w:val="24"/>
        </w:rPr>
        <w:t> </w:t>
      </w:r>
      <w:r w:rsidRPr="008462B1">
        <w:rPr>
          <w:rFonts w:ascii="Times New Roman" w:hAnsi="Times New Roman"/>
          <w:sz w:val="24"/>
          <w:szCs w:val="24"/>
        </w:rPr>
        <w:t>minutes, kurie atskiriami trumpomis pertraukomis, pavadintos „Pomodoro“</w:t>
      </w:r>
      <w:r w:rsidR="00FD2AFA">
        <w:rPr>
          <w:rFonts w:ascii="Times New Roman" w:hAnsi="Times New Roman"/>
          <w:sz w:val="24"/>
          <w:szCs w:val="24"/>
        </w:rPr>
        <w:t>,</w:t>
      </w:r>
      <w:r w:rsidRPr="008462B1">
        <w:rPr>
          <w:rFonts w:ascii="Times New Roman" w:hAnsi="Times New Roman"/>
          <w:sz w:val="24"/>
          <w:szCs w:val="24"/>
        </w:rPr>
        <w:t xml:space="preserve"> kūrėjas</w:t>
      </w:r>
      <w:r w:rsidR="00C83AEB">
        <w:rPr>
          <w:rFonts w:ascii="Times New Roman" w:hAnsi="Times New Roman"/>
          <w:sz w:val="24"/>
          <w:szCs w:val="24"/>
        </w:rPr>
        <w:t>;</w:t>
      </w:r>
    </w:p>
    <w:p w14:paraId="7C5D3B03" w14:textId="38D18A94" w:rsidR="00EB154E" w:rsidRPr="00EB154E" w:rsidRDefault="00EB154E" w:rsidP="00EB154E">
      <w:pPr>
        <w:pStyle w:val="ListParagraph"/>
        <w:numPr>
          <w:ilvl w:val="1"/>
          <w:numId w:val="1"/>
        </w:numPr>
        <w:spacing w:after="120" w:line="240" w:lineRule="auto"/>
        <w:contextualSpacing w:val="0"/>
        <w:jc w:val="both"/>
        <w:rPr>
          <w:rFonts w:ascii="Times New Roman" w:hAnsi="Times New Roman"/>
          <w:sz w:val="24"/>
          <w:szCs w:val="24"/>
        </w:rPr>
      </w:pPr>
      <w:r w:rsidRPr="00EB154E">
        <w:rPr>
          <w:rFonts w:ascii="Times New Roman" w:hAnsi="Times New Roman"/>
          <w:sz w:val="24"/>
          <w:szCs w:val="24"/>
        </w:rPr>
        <w:t>ieškovo vardu 2012</w:t>
      </w:r>
      <w:r w:rsidR="005B7864">
        <w:rPr>
          <w:rFonts w:ascii="Times New Roman" w:hAnsi="Times New Roman"/>
          <w:sz w:val="24"/>
          <w:szCs w:val="24"/>
        </w:rPr>
        <w:t> </w:t>
      </w:r>
      <w:r w:rsidRPr="00EB154E">
        <w:rPr>
          <w:rFonts w:ascii="Times New Roman" w:hAnsi="Times New Roman"/>
          <w:sz w:val="24"/>
          <w:szCs w:val="24"/>
        </w:rPr>
        <w:t>m. spalio 9</w:t>
      </w:r>
      <w:r w:rsidR="005B7864">
        <w:rPr>
          <w:rFonts w:ascii="Times New Roman" w:hAnsi="Times New Roman"/>
          <w:sz w:val="24"/>
          <w:szCs w:val="24"/>
        </w:rPr>
        <w:t> </w:t>
      </w:r>
      <w:r w:rsidRPr="00EB154E">
        <w:rPr>
          <w:rFonts w:ascii="Times New Roman" w:hAnsi="Times New Roman"/>
          <w:sz w:val="24"/>
          <w:szCs w:val="24"/>
        </w:rPr>
        <w:t xml:space="preserve">d. registruotas žodinis </w:t>
      </w:r>
      <w:r w:rsidR="00FD2AFA">
        <w:rPr>
          <w:rFonts w:ascii="Times New Roman" w:hAnsi="Times New Roman"/>
          <w:sz w:val="24"/>
          <w:szCs w:val="24"/>
        </w:rPr>
        <w:t>ES</w:t>
      </w:r>
      <w:r w:rsidRPr="00EB154E">
        <w:rPr>
          <w:rFonts w:ascii="Times New Roman" w:hAnsi="Times New Roman"/>
          <w:sz w:val="24"/>
          <w:szCs w:val="24"/>
        </w:rPr>
        <w:t xml:space="preserve"> prekių ženklas „POMODORO“, paraiškos padavimo data 2012</w:t>
      </w:r>
      <w:r w:rsidR="005B7864">
        <w:rPr>
          <w:rFonts w:ascii="Times New Roman" w:hAnsi="Times New Roman"/>
          <w:sz w:val="24"/>
          <w:szCs w:val="24"/>
        </w:rPr>
        <w:t> </w:t>
      </w:r>
      <w:r w:rsidRPr="00EB154E">
        <w:rPr>
          <w:rFonts w:ascii="Times New Roman" w:hAnsi="Times New Roman"/>
          <w:sz w:val="24"/>
          <w:szCs w:val="24"/>
        </w:rPr>
        <w:t>m. gegužės 31</w:t>
      </w:r>
      <w:r w:rsidR="005B7864">
        <w:rPr>
          <w:rFonts w:ascii="Times New Roman" w:hAnsi="Times New Roman"/>
          <w:sz w:val="24"/>
          <w:szCs w:val="24"/>
        </w:rPr>
        <w:t> </w:t>
      </w:r>
      <w:r w:rsidRPr="00EB154E">
        <w:rPr>
          <w:rFonts w:ascii="Times New Roman" w:hAnsi="Times New Roman"/>
          <w:sz w:val="24"/>
          <w:szCs w:val="24"/>
        </w:rPr>
        <w:t>d., registracijos Nr.</w:t>
      </w:r>
      <w:r w:rsidR="005B7864">
        <w:rPr>
          <w:rFonts w:ascii="Times New Roman" w:hAnsi="Times New Roman"/>
          <w:sz w:val="24"/>
          <w:szCs w:val="24"/>
        </w:rPr>
        <w:t> </w:t>
      </w:r>
      <w:r w:rsidRPr="00EB154E">
        <w:rPr>
          <w:rFonts w:ascii="Times New Roman" w:hAnsi="Times New Roman"/>
          <w:sz w:val="24"/>
          <w:szCs w:val="24"/>
        </w:rPr>
        <w:t>010926152, prekių ženklas įregistruotas Nicos klasifikacijos 9</w:t>
      </w:r>
      <w:r w:rsidR="005B7864">
        <w:rPr>
          <w:rFonts w:ascii="Times New Roman" w:hAnsi="Times New Roman"/>
          <w:sz w:val="24"/>
          <w:szCs w:val="24"/>
        </w:rPr>
        <w:t> </w:t>
      </w:r>
      <w:r w:rsidRPr="00EB154E">
        <w:rPr>
          <w:rFonts w:ascii="Times New Roman" w:hAnsi="Times New Roman"/>
          <w:sz w:val="24"/>
          <w:szCs w:val="24"/>
        </w:rPr>
        <w:t>klasės prekėms (atvirkštiniai laikmačiai; parsisiunčiamoji kompiuterių programinė įranga)</w:t>
      </w:r>
      <w:r w:rsidR="00FD2AFA">
        <w:rPr>
          <w:rFonts w:ascii="Times New Roman" w:hAnsi="Times New Roman"/>
          <w:sz w:val="24"/>
          <w:szCs w:val="24"/>
        </w:rPr>
        <w:t xml:space="preserve"> ir</w:t>
      </w:r>
      <w:r w:rsidRPr="00EB154E">
        <w:rPr>
          <w:rFonts w:ascii="Times New Roman" w:hAnsi="Times New Roman"/>
          <w:sz w:val="24"/>
          <w:szCs w:val="24"/>
        </w:rPr>
        <w:t xml:space="preserve"> 41</w:t>
      </w:r>
      <w:r w:rsidR="005B7864">
        <w:rPr>
          <w:rFonts w:ascii="Times New Roman" w:hAnsi="Times New Roman"/>
          <w:sz w:val="24"/>
          <w:szCs w:val="24"/>
        </w:rPr>
        <w:t> </w:t>
      </w:r>
      <w:r w:rsidRPr="00EB154E">
        <w:rPr>
          <w:rFonts w:ascii="Times New Roman" w:hAnsi="Times New Roman"/>
          <w:sz w:val="24"/>
          <w:szCs w:val="24"/>
        </w:rPr>
        <w:t>klas</w:t>
      </w:r>
      <w:r w:rsidR="00FD2AFA">
        <w:rPr>
          <w:rFonts w:ascii="Times New Roman" w:hAnsi="Times New Roman"/>
          <w:sz w:val="24"/>
          <w:szCs w:val="24"/>
        </w:rPr>
        <w:t>ės paslaugoms</w:t>
      </w:r>
      <w:r w:rsidRPr="00EB154E">
        <w:rPr>
          <w:rFonts w:ascii="Times New Roman" w:hAnsi="Times New Roman"/>
          <w:sz w:val="24"/>
          <w:szCs w:val="24"/>
        </w:rPr>
        <w:t xml:space="preserve"> (mokymas; treniravimas; pramogų paslaugos; sportinė ir kultūrinė veikla)</w:t>
      </w:r>
      <w:r w:rsidR="00C46D3D">
        <w:rPr>
          <w:rFonts w:ascii="Times New Roman" w:hAnsi="Times New Roman"/>
          <w:sz w:val="24"/>
          <w:szCs w:val="24"/>
        </w:rPr>
        <w:t>;</w:t>
      </w:r>
      <w:r w:rsidRPr="00EB154E">
        <w:rPr>
          <w:rFonts w:ascii="Times New Roman" w:hAnsi="Times New Roman"/>
          <w:sz w:val="24"/>
          <w:szCs w:val="24"/>
        </w:rPr>
        <w:t xml:space="preserve"> Prekių ženklo registracija 42 klasės prekėms ir paslaugoms</w:t>
      </w:r>
      <w:r>
        <w:rPr>
          <w:rFonts w:ascii="Times New Roman" w:hAnsi="Times New Roman"/>
          <w:sz w:val="24"/>
          <w:szCs w:val="24"/>
        </w:rPr>
        <w:t xml:space="preserve"> </w:t>
      </w:r>
      <w:r w:rsidR="004E5BC2">
        <w:rPr>
          <w:rFonts w:ascii="Times New Roman" w:hAnsi="Times New Roman"/>
          <w:sz w:val="24"/>
          <w:szCs w:val="24"/>
        </w:rPr>
        <w:t xml:space="preserve">yra </w:t>
      </w:r>
      <w:r w:rsidRPr="00EB154E">
        <w:rPr>
          <w:rFonts w:ascii="Times New Roman" w:hAnsi="Times New Roman"/>
          <w:sz w:val="24"/>
          <w:szCs w:val="24"/>
        </w:rPr>
        <w:t xml:space="preserve">panaikinta; </w:t>
      </w:r>
    </w:p>
    <w:p w14:paraId="1191AF48" w14:textId="0DE36D50" w:rsidR="00C83AEB" w:rsidRPr="001E4585" w:rsidRDefault="00C46D3D" w:rsidP="00B10C47">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EB3024">
        <w:rPr>
          <w:rFonts w:ascii="Times New Roman" w:hAnsi="Times New Roman"/>
          <w:sz w:val="24"/>
          <w:szCs w:val="24"/>
        </w:rPr>
        <w:t xml:space="preserve">tsakovė yra </w:t>
      </w:r>
      <w:r w:rsidR="00EB3024" w:rsidRPr="00C45D8B">
        <w:rPr>
          <w:rFonts w:ascii="Times New Roman" w:hAnsi="Times New Roman"/>
          <w:sz w:val="24"/>
          <w:szCs w:val="24"/>
        </w:rPr>
        <w:t xml:space="preserve">Lietuvoje įregistruota uždaroji akcinė bendrovė, nuo 2017 m. lapkričio 20 d. veikusi pavadinimu </w:t>
      </w:r>
      <w:r w:rsidR="00EB3024">
        <w:rPr>
          <w:rFonts w:ascii="Times New Roman" w:hAnsi="Times New Roman"/>
          <w:sz w:val="24"/>
          <w:szCs w:val="24"/>
        </w:rPr>
        <w:t xml:space="preserve">UAB </w:t>
      </w:r>
      <w:r w:rsidR="00EB3024" w:rsidRPr="00C45D8B">
        <w:rPr>
          <w:rFonts w:ascii="Times New Roman" w:hAnsi="Times New Roman"/>
          <w:sz w:val="24"/>
          <w:szCs w:val="24"/>
        </w:rPr>
        <w:t>„Pomodon</w:t>
      </w:r>
      <w:r w:rsidR="00FD2AFA">
        <w:rPr>
          <w:rFonts w:ascii="Times New Roman" w:hAnsi="Times New Roman"/>
          <w:sz w:val="24"/>
          <w:szCs w:val="24"/>
        </w:rPr>
        <w:t>ė</w:t>
      </w:r>
      <w:r w:rsidR="00EB3024" w:rsidRPr="00C45D8B">
        <w:rPr>
          <w:rFonts w:ascii="Times New Roman" w:hAnsi="Times New Roman"/>
          <w:sz w:val="24"/>
          <w:szCs w:val="24"/>
        </w:rPr>
        <w:t xml:space="preserve">“, o nuo 2021 m. vasario </w:t>
      </w:r>
      <w:r w:rsidR="00EB3024" w:rsidRPr="00C45D8B">
        <w:rPr>
          <w:rFonts w:ascii="Times New Roman" w:hAnsi="Times New Roman"/>
          <w:sz w:val="24"/>
          <w:szCs w:val="24"/>
          <w:lang w:val="de-DE"/>
        </w:rPr>
        <w:t>19</w:t>
      </w:r>
      <w:r w:rsidR="00EB3024" w:rsidRPr="00C45D8B">
        <w:rPr>
          <w:rFonts w:ascii="Times New Roman" w:hAnsi="Times New Roman"/>
          <w:sz w:val="24"/>
          <w:szCs w:val="24"/>
        </w:rPr>
        <w:t> d. pakeitusi pavadinimą į UAB „Atgalaikas“</w:t>
      </w:r>
      <w:r w:rsidR="00EB3024">
        <w:rPr>
          <w:rFonts w:ascii="Times New Roman" w:hAnsi="Times New Roman"/>
          <w:sz w:val="24"/>
          <w:szCs w:val="24"/>
        </w:rPr>
        <w:t>, užsiimanti</w:t>
      </w:r>
      <w:r w:rsidR="008462B1" w:rsidRPr="001E4585">
        <w:rPr>
          <w:rFonts w:ascii="Times New Roman" w:hAnsi="Times New Roman"/>
          <w:sz w:val="24"/>
          <w:szCs w:val="24"/>
        </w:rPr>
        <w:t xml:space="preserve"> kompiuterių konsultacine veikla</w:t>
      </w:r>
      <w:r w:rsidR="001E4585" w:rsidRPr="001E4585">
        <w:rPr>
          <w:rFonts w:ascii="Times New Roman" w:hAnsi="Times New Roman"/>
          <w:sz w:val="24"/>
          <w:szCs w:val="24"/>
        </w:rPr>
        <w:t xml:space="preserve">. </w:t>
      </w:r>
      <w:r w:rsidR="001E4585">
        <w:rPr>
          <w:rFonts w:ascii="Times New Roman" w:hAnsi="Times New Roman"/>
          <w:sz w:val="24"/>
          <w:szCs w:val="24"/>
        </w:rPr>
        <w:t>A</w:t>
      </w:r>
      <w:r w:rsidR="008462B1" w:rsidRPr="001E4585">
        <w:rPr>
          <w:rFonts w:ascii="Times New Roman" w:hAnsi="Times New Roman"/>
          <w:sz w:val="24"/>
          <w:szCs w:val="24"/>
        </w:rPr>
        <w:t>tsakovė siūlo vartotojams įsidiegti laiko planavimo įrankį (programėlę) pavadinimu „PomoDoneApp“, kuri</w:t>
      </w:r>
      <w:r w:rsidR="0059200D">
        <w:rPr>
          <w:rFonts w:ascii="Times New Roman" w:hAnsi="Times New Roman"/>
          <w:sz w:val="24"/>
          <w:szCs w:val="24"/>
        </w:rPr>
        <w:t>s</w:t>
      </w:r>
      <w:r w:rsidR="008462B1" w:rsidRPr="001E4585">
        <w:rPr>
          <w:rFonts w:ascii="Times New Roman" w:hAnsi="Times New Roman"/>
          <w:sz w:val="24"/>
          <w:szCs w:val="24"/>
        </w:rPr>
        <w:t xml:space="preserve"> efektyviai paskirsto laiką pagal vartotojo susikurtą konfigūraciją</w:t>
      </w:r>
      <w:r w:rsidR="00C83AEB" w:rsidRPr="001E4585">
        <w:rPr>
          <w:rFonts w:ascii="Times New Roman" w:hAnsi="Times New Roman"/>
          <w:sz w:val="24"/>
          <w:szCs w:val="24"/>
        </w:rPr>
        <w:t>;</w:t>
      </w:r>
    </w:p>
    <w:p w14:paraId="5EB7F379" w14:textId="073A0C36" w:rsidR="00C46D3D" w:rsidRDefault="008462B1" w:rsidP="00677AEC">
      <w:pPr>
        <w:pStyle w:val="ListParagraph"/>
        <w:numPr>
          <w:ilvl w:val="1"/>
          <w:numId w:val="1"/>
        </w:numPr>
        <w:spacing w:after="120" w:line="240" w:lineRule="auto"/>
        <w:contextualSpacing w:val="0"/>
        <w:jc w:val="both"/>
        <w:rPr>
          <w:rFonts w:ascii="Times New Roman" w:hAnsi="Times New Roman"/>
          <w:sz w:val="24"/>
          <w:szCs w:val="24"/>
        </w:rPr>
      </w:pPr>
      <w:r w:rsidRPr="00FD2AFA">
        <w:rPr>
          <w:rFonts w:ascii="Times New Roman" w:hAnsi="Times New Roman"/>
          <w:sz w:val="24"/>
          <w:szCs w:val="24"/>
        </w:rPr>
        <w:t xml:space="preserve">atsakovė valdo domeną „pomodoneapp.com“, </w:t>
      </w:r>
      <w:r w:rsidR="00EB3024" w:rsidRPr="00FD2AFA">
        <w:rPr>
          <w:rFonts w:ascii="Times New Roman" w:hAnsi="Times New Roman"/>
          <w:sz w:val="24"/>
          <w:szCs w:val="24"/>
        </w:rPr>
        <w:t>įregistruotą 2014</w:t>
      </w:r>
      <w:r w:rsidR="00C46D3D">
        <w:rPr>
          <w:rFonts w:ascii="Times New Roman" w:hAnsi="Times New Roman"/>
          <w:sz w:val="24"/>
          <w:szCs w:val="24"/>
        </w:rPr>
        <w:t> </w:t>
      </w:r>
      <w:r w:rsidR="00EB3024" w:rsidRPr="00FD2AFA">
        <w:rPr>
          <w:rFonts w:ascii="Times New Roman" w:hAnsi="Times New Roman"/>
          <w:sz w:val="24"/>
          <w:szCs w:val="24"/>
        </w:rPr>
        <w:t>m. liepos 10</w:t>
      </w:r>
      <w:r w:rsidR="00C46D3D">
        <w:rPr>
          <w:rFonts w:ascii="Times New Roman" w:hAnsi="Times New Roman"/>
          <w:sz w:val="24"/>
          <w:szCs w:val="24"/>
        </w:rPr>
        <w:t> </w:t>
      </w:r>
      <w:r w:rsidR="00EB3024" w:rsidRPr="00FD2AFA">
        <w:rPr>
          <w:rFonts w:ascii="Times New Roman" w:hAnsi="Times New Roman"/>
          <w:sz w:val="24"/>
          <w:szCs w:val="24"/>
        </w:rPr>
        <w:t>d.</w:t>
      </w:r>
      <w:r w:rsidR="00C46D3D">
        <w:rPr>
          <w:rFonts w:ascii="Times New Roman" w:hAnsi="Times New Roman"/>
          <w:sz w:val="24"/>
          <w:szCs w:val="24"/>
        </w:rPr>
        <w:t>;</w:t>
      </w:r>
      <w:r w:rsidR="00EB3024" w:rsidRPr="00FD2AFA">
        <w:rPr>
          <w:rFonts w:ascii="Times New Roman" w:hAnsi="Times New Roman"/>
          <w:sz w:val="24"/>
          <w:szCs w:val="24"/>
        </w:rPr>
        <w:t xml:space="preserve"> </w:t>
      </w:r>
      <w:r w:rsidR="00C46D3D">
        <w:rPr>
          <w:rFonts w:ascii="Times New Roman" w:hAnsi="Times New Roman"/>
          <w:sz w:val="24"/>
          <w:szCs w:val="24"/>
        </w:rPr>
        <w:t>n</w:t>
      </w:r>
      <w:r w:rsidR="00EB3024" w:rsidRPr="00FD2AFA">
        <w:rPr>
          <w:rFonts w:ascii="Times New Roman" w:hAnsi="Times New Roman"/>
          <w:sz w:val="24"/>
          <w:szCs w:val="24"/>
        </w:rPr>
        <w:t>urodyt</w:t>
      </w:r>
      <w:r w:rsidR="00FD2AFA" w:rsidRPr="00FD2AFA">
        <w:rPr>
          <w:rFonts w:ascii="Times New Roman" w:hAnsi="Times New Roman"/>
          <w:sz w:val="24"/>
          <w:szCs w:val="24"/>
        </w:rPr>
        <w:t>u domenu pasiekiamame</w:t>
      </w:r>
      <w:r w:rsidR="00EB3024" w:rsidRPr="00FD2AFA">
        <w:rPr>
          <w:rFonts w:ascii="Times New Roman" w:hAnsi="Times New Roman"/>
          <w:sz w:val="24"/>
          <w:szCs w:val="24"/>
        </w:rPr>
        <w:t xml:space="preserve"> tinkla</w:t>
      </w:r>
      <w:r w:rsidR="004314DF">
        <w:rPr>
          <w:rFonts w:ascii="Times New Roman" w:hAnsi="Times New Roman"/>
          <w:sz w:val="24"/>
          <w:szCs w:val="24"/>
        </w:rPr>
        <w:t>la</w:t>
      </w:r>
      <w:r w:rsidR="00EB3024" w:rsidRPr="00FD2AFA">
        <w:rPr>
          <w:rFonts w:ascii="Times New Roman" w:hAnsi="Times New Roman"/>
          <w:sz w:val="24"/>
          <w:szCs w:val="24"/>
        </w:rPr>
        <w:t xml:space="preserve">pyje, taip pat </w:t>
      </w:r>
      <w:r w:rsidR="00FD2AFA" w:rsidRPr="00FD2AFA">
        <w:rPr>
          <w:rFonts w:ascii="Times New Roman" w:hAnsi="Times New Roman"/>
          <w:sz w:val="24"/>
          <w:szCs w:val="24"/>
        </w:rPr>
        <w:t xml:space="preserve">savo </w:t>
      </w:r>
      <w:r w:rsidR="00EB3024" w:rsidRPr="00FD2AFA">
        <w:rPr>
          <w:rFonts w:ascii="Times New Roman" w:hAnsi="Times New Roman"/>
          <w:sz w:val="24"/>
          <w:szCs w:val="24"/>
        </w:rPr>
        <w:t xml:space="preserve">socialinių tinklų </w:t>
      </w:r>
      <w:r w:rsidR="00EB3024" w:rsidRPr="00FD2AFA">
        <w:rPr>
          <w:rFonts w:ascii="Times New Roman" w:hAnsi="Times New Roman"/>
          <w:i/>
          <w:iCs/>
          <w:sz w:val="24"/>
          <w:szCs w:val="24"/>
        </w:rPr>
        <w:t>Facebook, Twitter, Youtube, LinkedIn</w:t>
      </w:r>
      <w:r w:rsidR="00EB3024" w:rsidRPr="00FD2AFA">
        <w:rPr>
          <w:rFonts w:ascii="Times New Roman" w:hAnsi="Times New Roman"/>
          <w:sz w:val="24"/>
          <w:szCs w:val="24"/>
        </w:rPr>
        <w:t xml:space="preserve"> paskyrose atsakovė naudoja žymenis „</w:t>
      </w:r>
      <w:r w:rsidR="00EB3024" w:rsidRPr="00FD2AFA">
        <w:rPr>
          <w:rFonts w:ascii="Times New Roman" w:hAnsi="Times New Roman"/>
          <w:sz w:val="24"/>
          <w:szCs w:val="24"/>
          <w:lang w:bidi="lt-LT"/>
        </w:rPr>
        <w:t>PomoDone“ ir „PomoDoneApp“</w:t>
      </w:r>
      <w:r w:rsidR="00C46D3D">
        <w:rPr>
          <w:rFonts w:ascii="Times New Roman" w:hAnsi="Times New Roman"/>
          <w:sz w:val="24"/>
          <w:szCs w:val="24"/>
          <w:lang w:bidi="lt-LT"/>
        </w:rPr>
        <w:t>;</w:t>
      </w:r>
      <w:r w:rsidR="00EB3024" w:rsidRPr="00FD2AFA">
        <w:rPr>
          <w:rFonts w:ascii="Times New Roman" w:hAnsi="Times New Roman"/>
          <w:sz w:val="24"/>
          <w:szCs w:val="24"/>
          <w:lang w:bidi="lt-LT"/>
        </w:rPr>
        <w:t xml:space="preserve"> tinkla</w:t>
      </w:r>
      <w:r w:rsidR="0014244F">
        <w:rPr>
          <w:rFonts w:ascii="Times New Roman" w:hAnsi="Times New Roman"/>
          <w:sz w:val="24"/>
          <w:szCs w:val="24"/>
          <w:lang w:bidi="lt-LT"/>
        </w:rPr>
        <w:t>la</w:t>
      </w:r>
      <w:r w:rsidR="00EB3024" w:rsidRPr="00FD2AFA">
        <w:rPr>
          <w:rFonts w:ascii="Times New Roman" w:hAnsi="Times New Roman"/>
          <w:sz w:val="24"/>
          <w:szCs w:val="24"/>
          <w:lang w:bidi="lt-LT"/>
        </w:rPr>
        <w:t>pyje www.pomodoneapp.com galima parsisiųsti mobiliąją aplikaciją, žymimą žymeniu „PomoDoneApp“</w:t>
      </w:r>
      <w:r w:rsidR="00C46D3D">
        <w:rPr>
          <w:rFonts w:ascii="Times New Roman" w:hAnsi="Times New Roman"/>
          <w:sz w:val="24"/>
          <w:szCs w:val="24"/>
          <w:lang w:bidi="lt-LT"/>
        </w:rPr>
        <w:t>;</w:t>
      </w:r>
      <w:r w:rsidR="00EB3024" w:rsidRPr="00FD2AFA">
        <w:rPr>
          <w:rFonts w:ascii="Times New Roman" w:hAnsi="Times New Roman"/>
          <w:sz w:val="24"/>
          <w:szCs w:val="24"/>
          <w:lang w:bidi="lt-LT"/>
        </w:rPr>
        <w:t xml:space="preserve"> </w:t>
      </w:r>
      <w:r w:rsidR="00C46D3D">
        <w:rPr>
          <w:rFonts w:ascii="Times New Roman" w:hAnsi="Times New Roman"/>
          <w:sz w:val="24"/>
          <w:szCs w:val="24"/>
        </w:rPr>
        <w:t>a</w:t>
      </w:r>
      <w:r w:rsidRPr="00FD2AFA">
        <w:rPr>
          <w:rFonts w:ascii="Times New Roman" w:hAnsi="Times New Roman"/>
          <w:sz w:val="24"/>
          <w:szCs w:val="24"/>
        </w:rPr>
        <w:t>tsakovė savo veikloje taip pat naudoja vaizdinį verslo identifikatorių</w:t>
      </w:r>
    </w:p>
    <w:p w14:paraId="6EFD898F" w14:textId="0562A1E1" w:rsidR="00C83AEB" w:rsidRPr="00C46D3D" w:rsidRDefault="00C46D3D" w:rsidP="00C46D3D">
      <w:pPr>
        <w:pStyle w:val="ListParagraph"/>
        <w:spacing w:after="120" w:line="240" w:lineRule="auto"/>
        <w:ind w:left="360" w:firstLine="432"/>
        <w:contextualSpacing w:val="0"/>
        <w:jc w:val="both"/>
        <w:rPr>
          <w:rFonts w:ascii="Times New Roman" w:hAnsi="Times New Roman"/>
          <w:sz w:val="24"/>
          <w:szCs w:val="24"/>
        </w:rPr>
      </w:pPr>
      <w:r w:rsidRPr="00C46D3D">
        <w:rPr>
          <w:rFonts w:ascii="Times New Roman" w:hAnsi="Times New Roman"/>
          <w:noProof/>
          <w:color w:val="000000"/>
          <w:sz w:val="24"/>
          <w:szCs w:val="24"/>
          <w:lang w:bidi="lt-LT"/>
        </w:rPr>
        <w:drawing>
          <wp:inline distT="0" distB="0" distL="0" distR="0" wp14:anchorId="6D41E0ED" wp14:editId="72D60E72">
            <wp:extent cx="1647825" cy="389185"/>
            <wp:effectExtent l="0" t="0" r="0" b="0"/>
            <wp:docPr id="2005317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7825" cy="389185"/>
                    </a:xfrm>
                    <a:prstGeom prst="rect">
                      <a:avLst/>
                    </a:prstGeom>
                    <a:noFill/>
                    <a:ln>
                      <a:noFill/>
                    </a:ln>
                  </pic:spPr>
                </pic:pic>
              </a:graphicData>
            </a:graphic>
          </wp:inline>
        </w:drawing>
      </w:r>
    </w:p>
    <w:p w14:paraId="261C06EC" w14:textId="0E454822" w:rsidR="001E4585" w:rsidRPr="001E4585" w:rsidRDefault="001E4585" w:rsidP="008E651E">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pažymėjo, kad, pagal teismų formuojamą praktiką, </w:t>
      </w:r>
      <w:r w:rsidRPr="005466FF">
        <w:rPr>
          <w:rFonts w:ascii="Times New Roman" w:hAnsi="Times New Roman"/>
          <w:color w:val="000000"/>
          <w:sz w:val="24"/>
          <w:szCs w:val="24"/>
          <w:lang w:bidi="lt-LT"/>
        </w:rPr>
        <w:t xml:space="preserve">prekių ženklų (pagal </w:t>
      </w:r>
      <w:r>
        <w:rPr>
          <w:rFonts w:ascii="Times New Roman" w:hAnsi="Times New Roman"/>
          <w:color w:val="000000"/>
          <w:sz w:val="24"/>
          <w:szCs w:val="24"/>
          <w:lang w:bidi="lt-LT"/>
        </w:rPr>
        <w:t>PŽĮ</w:t>
      </w:r>
      <w:r w:rsidRPr="005466FF">
        <w:rPr>
          <w:rFonts w:ascii="Times New Roman" w:hAnsi="Times New Roman"/>
          <w:color w:val="000000"/>
          <w:sz w:val="24"/>
          <w:szCs w:val="24"/>
          <w:lang w:bidi="lt-LT"/>
        </w:rPr>
        <w:t xml:space="preserve"> ir </w:t>
      </w:r>
      <w:r>
        <w:rPr>
          <w:rFonts w:ascii="Times New Roman" w:hAnsi="Times New Roman"/>
          <w:color w:val="000000"/>
          <w:sz w:val="24"/>
          <w:szCs w:val="24"/>
          <w:lang w:bidi="lt-LT"/>
        </w:rPr>
        <w:t>K</w:t>
      </w:r>
      <w:r w:rsidR="004314DF">
        <w:rPr>
          <w:rFonts w:ascii="Times New Roman" w:hAnsi="Times New Roman"/>
          <w:color w:val="000000"/>
          <w:sz w:val="24"/>
          <w:szCs w:val="24"/>
          <w:lang w:bidi="lt-LT"/>
        </w:rPr>
        <w:t>onkurencijos įstatymą</w:t>
      </w:r>
      <w:r w:rsidRPr="005466FF">
        <w:rPr>
          <w:rFonts w:ascii="Times New Roman" w:hAnsi="Times New Roman"/>
          <w:color w:val="000000"/>
          <w:sz w:val="24"/>
          <w:szCs w:val="24"/>
          <w:lang w:bidi="lt-LT"/>
        </w:rPr>
        <w:t xml:space="preserve">) ir kitų komercinių žymenų savininkų (pagal </w:t>
      </w:r>
      <w:r>
        <w:rPr>
          <w:rFonts w:ascii="Times New Roman" w:hAnsi="Times New Roman"/>
          <w:color w:val="000000"/>
          <w:sz w:val="24"/>
          <w:szCs w:val="24"/>
          <w:lang w:bidi="lt-LT"/>
        </w:rPr>
        <w:t>K</w:t>
      </w:r>
      <w:r w:rsidR="004314DF">
        <w:rPr>
          <w:rFonts w:ascii="Times New Roman" w:hAnsi="Times New Roman"/>
          <w:color w:val="000000"/>
          <w:sz w:val="24"/>
          <w:szCs w:val="24"/>
          <w:lang w:bidi="lt-LT"/>
        </w:rPr>
        <w:t>onkurencijos įstatymą</w:t>
      </w:r>
      <w:r w:rsidRPr="005466FF">
        <w:rPr>
          <w:rFonts w:ascii="Times New Roman" w:hAnsi="Times New Roman"/>
          <w:color w:val="000000"/>
          <w:sz w:val="24"/>
          <w:szCs w:val="24"/>
          <w:lang w:bidi="lt-LT"/>
        </w:rPr>
        <w:t>) interesai yra saugomi ir ginami, visų pirma, nuo nesąžiningų kitų asmenų veiksmų, sukeliančių painiavos su prekių ženklu, ūkio subjektu ar jo veikla galimybę; antra, nuo veiksmų, kurie pažeidžia kito ūkio subjekto interesus kitaip, nei sukeliant painiavos galimybę. Tačiau abiem atvejais prekių ženklo ar kito komercinio žymens savininko interesai yra ginami, jei prekių ženklas ar kitas komercinis žymuo turi skiriamąjį požymį</w:t>
      </w:r>
      <w:r>
        <w:rPr>
          <w:rFonts w:ascii="Times New Roman" w:hAnsi="Times New Roman"/>
          <w:color w:val="000000"/>
          <w:sz w:val="24"/>
          <w:szCs w:val="24"/>
          <w:lang w:bidi="lt-LT"/>
        </w:rPr>
        <w:t xml:space="preserve">. </w:t>
      </w:r>
      <w:r w:rsidRPr="001E4585">
        <w:rPr>
          <w:rFonts w:ascii="Times New Roman" w:hAnsi="Times New Roman"/>
          <w:color w:val="000000"/>
          <w:sz w:val="24"/>
          <w:szCs w:val="24"/>
          <w:lang w:bidi="lt-LT"/>
        </w:rPr>
        <w:t>Ar žymuo turi skiriamąjį požymį, t.</w:t>
      </w:r>
      <w:r w:rsidR="00CE4B9A">
        <w:rPr>
          <w:rFonts w:ascii="Times New Roman" w:hAnsi="Times New Roman"/>
          <w:color w:val="000000"/>
          <w:sz w:val="24"/>
          <w:szCs w:val="24"/>
          <w:lang w:bidi="lt-LT"/>
        </w:rPr>
        <w:t> </w:t>
      </w:r>
      <w:r w:rsidRPr="001E4585">
        <w:rPr>
          <w:rFonts w:ascii="Times New Roman" w:hAnsi="Times New Roman"/>
          <w:color w:val="000000"/>
          <w:sz w:val="24"/>
          <w:szCs w:val="24"/>
          <w:lang w:bidi="lt-LT"/>
        </w:rPr>
        <w:t xml:space="preserve">y. atlieka identifikavimo funkciją, nustatoma kiekvienu atveju, atsižvelgiant į konkrečios bylos aplinkybes. Remiantis bendrąja įrodinėjimo naštos paskirstymo taisykle, </w:t>
      </w:r>
      <w:r w:rsidR="004E5BC2">
        <w:rPr>
          <w:rFonts w:ascii="Times New Roman" w:hAnsi="Times New Roman"/>
          <w:color w:val="000000"/>
          <w:sz w:val="24"/>
          <w:szCs w:val="24"/>
          <w:lang w:bidi="lt-LT"/>
        </w:rPr>
        <w:t xml:space="preserve">našta </w:t>
      </w:r>
      <w:r w:rsidRPr="001E4585">
        <w:rPr>
          <w:rFonts w:ascii="Times New Roman" w:hAnsi="Times New Roman"/>
          <w:color w:val="000000"/>
          <w:sz w:val="24"/>
          <w:szCs w:val="24"/>
          <w:lang w:bidi="lt-LT"/>
        </w:rPr>
        <w:t xml:space="preserve">įrodyti aplinkybę, kad žymuo turi skiriamąjį požymį, </w:t>
      </w:r>
      <w:r w:rsidR="004E5BC2">
        <w:rPr>
          <w:rFonts w:ascii="Times New Roman" w:hAnsi="Times New Roman"/>
          <w:color w:val="000000"/>
          <w:sz w:val="24"/>
          <w:szCs w:val="24"/>
          <w:lang w:bidi="lt-LT"/>
        </w:rPr>
        <w:t>tenka asmeniui</w:t>
      </w:r>
      <w:r w:rsidRPr="001E4585">
        <w:rPr>
          <w:rFonts w:ascii="Times New Roman" w:hAnsi="Times New Roman"/>
          <w:color w:val="000000"/>
          <w:sz w:val="24"/>
          <w:szCs w:val="24"/>
          <w:lang w:bidi="lt-LT"/>
        </w:rPr>
        <w:t xml:space="preserve">, kuris remiasi </w:t>
      </w:r>
      <w:r w:rsidR="004314DF">
        <w:rPr>
          <w:rFonts w:ascii="Times New Roman" w:hAnsi="Times New Roman"/>
          <w:color w:val="000000"/>
          <w:sz w:val="24"/>
          <w:szCs w:val="24"/>
          <w:lang w:bidi="lt-LT"/>
        </w:rPr>
        <w:t>savo</w:t>
      </w:r>
      <w:r w:rsidRPr="001E4585">
        <w:rPr>
          <w:rFonts w:ascii="Times New Roman" w:hAnsi="Times New Roman"/>
          <w:color w:val="000000"/>
          <w:sz w:val="24"/>
          <w:szCs w:val="24"/>
          <w:lang w:bidi="lt-LT"/>
        </w:rPr>
        <w:t>, kaip ankstesnio žymens savininko, teisių pažeidimu</w:t>
      </w:r>
      <w:r>
        <w:rPr>
          <w:rFonts w:ascii="Times New Roman" w:hAnsi="Times New Roman"/>
          <w:color w:val="000000"/>
          <w:sz w:val="24"/>
          <w:szCs w:val="24"/>
          <w:lang w:bidi="lt-LT"/>
        </w:rPr>
        <w:t>.</w:t>
      </w:r>
    </w:p>
    <w:p w14:paraId="402D0EFD" w14:textId="12ED018B" w:rsidR="00D60993" w:rsidRDefault="001E4585" w:rsidP="00D6099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4E5BC2">
        <w:rPr>
          <w:rFonts w:ascii="Times New Roman" w:hAnsi="Times New Roman"/>
          <w:sz w:val="24"/>
          <w:szCs w:val="24"/>
        </w:rPr>
        <w:t>nurodė</w:t>
      </w:r>
      <w:r>
        <w:rPr>
          <w:rFonts w:ascii="Times New Roman" w:hAnsi="Times New Roman"/>
          <w:sz w:val="24"/>
          <w:szCs w:val="24"/>
        </w:rPr>
        <w:t xml:space="preserve">, kad </w:t>
      </w:r>
      <w:r w:rsidR="008462B1" w:rsidRPr="00C83AEB">
        <w:rPr>
          <w:rFonts w:ascii="Times New Roman" w:hAnsi="Times New Roman"/>
          <w:sz w:val="24"/>
          <w:szCs w:val="24"/>
        </w:rPr>
        <w:t xml:space="preserve">žymuo „POMODORO“ </w:t>
      </w:r>
      <w:r w:rsidR="004E5BC2">
        <w:rPr>
          <w:rFonts w:ascii="Times New Roman" w:hAnsi="Times New Roman"/>
          <w:sz w:val="24"/>
          <w:szCs w:val="24"/>
        </w:rPr>
        <w:t>turi silpną skiriamąjį požymį</w:t>
      </w:r>
      <w:r w:rsidR="008462B1" w:rsidRPr="00C83AEB">
        <w:rPr>
          <w:rFonts w:ascii="Times New Roman" w:hAnsi="Times New Roman"/>
          <w:sz w:val="24"/>
          <w:szCs w:val="24"/>
        </w:rPr>
        <w:t xml:space="preserve">, nes juo iš esmės tik aprašomas ieškovo nuo 1980 m. kuriamas laiko planavimo įrankis (išradimas) „the Pomodoro </w:t>
      </w:r>
      <w:r w:rsidR="00FD2AFA">
        <w:rPr>
          <w:rFonts w:ascii="Times New Roman" w:hAnsi="Times New Roman"/>
          <w:sz w:val="24"/>
          <w:szCs w:val="24"/>
        </w:rPr>
        <w:t>t</w:t>
      </w:r>
      <w:r w:rsidR="008462B1" w:rsidRPr="00C83AEB">
        <w:rPr>
          <w:rFonts w:ascii="Times New Roman" w:hAnsi="Times New Roman"/>
          <w:sz w:val="24"/>
          <w:szCs w:val="24"/>
        </w:rPr>
        <w:t>echnique“</w:t>
      </w:r>
      <w:r w:rsidR="00FD2AFA">
        <w:rPr>
          <w:rFonts w:ascii="Times New Roman" w:hAnsi="Times New Roman"/>
          <w:sz w:val="24"/>
          <w:szCs w:val="24"/>
        </w:rPr>
        <w:t xml:space="preserve"> (Pomodoro technika)</w:t>
      </w:r>
      <w:r w:rsidR="00D60993">
        <w:rPr>
          <w:rFonts w:ascii="Times New Roman" w:hAnsi="Times New Roman"/>
          <w:sz w:val="24"/>
          <w:szCs w:val="24"/>
        </w:rPr>
        <w:t xml:space="preserve">. </w:t>
      </w:r>
      <w:r w:rsidR="00D60993" w:rsidRPr="00D60993">
        <w:rPr>
          <w:rFonts w:ascii="Times New Roman" w:hAnsi="Times New Roman"/>
          <w:sz w:val="24"/>
          <w:szCs w:val="24"/>
        </w:rPr>
        <w:t>Pats savaime žymuo „POMODORO“ neturi skiriamojo požymio ieškovo teikiamų paslaugų ir (ar) prekių atžvilgiu, nes italų kalbos žodis „</w:t>
      </w:r>
      <w:r w:rsidR="00DF7F61">
        <w:rPr>
          <w:rFonts w:ascii="Times New Roman" w:hAnsi="Times New Roman"/>
          <w:sz w:val="24"/>
          <w:szCs w:val="24"/>
        </w:rPr>
        <w:t>p</w:t>
      </w:r>
      <w:r w:rsidR="00D60993" w:rsidRPr="00D60993">
        <w:rPr>
          <w:rFonts w:ascii="Times New Roman" w:hAnsi="Times New Roman"/>
          <w:sz w:val="24"/>
          <w:szCs w:val="24"/>
        </w:rPr>
        <w:t>omodoro“ iš esmės tik tiesiogiai aprašo išradimo kūrėjo originaliai naudotą pomidoro formos laikmatį</w:t>
      </w:r>
      <w:r w:rsidR="00D60993">
        <w:rPr>
          <w:rFonts w:ascii="Times New Roman" w:hAnsi="Times New Roman"/>
          <w:sz w:val="24"/>
          <w:szCs w:val="24"/>
        </w:rPr>
        <w:t xml:space="preserve">. </w:t>
      </w:r>
      <w:r w:rsidR="00D60993" w:rsidRPr="00D60993">
        <w:rPr>
          <w:rFonts w:ascii="Times New Roman" w:hAnsi="Times New Roman"/>
          <w:sz w:val="24"/>
          <w:szCs w:val="24"/>
        </w:rPr>
        <w:t>Nors aplinkybė, kad ieškovo naudojamas žymuo yra aprašomojo pobūdžio, pati savaime visiškai nepašalina galimybės šio žymens apsaugai taikyti nesąžiningą konkurenciją draudžiančias teisės normas, tačiau tokiu atveju turi būti įrodyta, kad veiksmų, kuriuos ieškovas įvardija kaip neteisėtus, atlikimo metu šis žymuo buvo įgijęs skiriamąjį požymį dėl naudojimo, t.</w:t>
      </w:r>
      <w:r w:rsidR="00776186">
        <w:rPr>
          <w:rFonts w:ascii="Times New Roman" w:hAnsi="Times New Roman"/>
          <w:sz w:val="24"/>
          <w:szCs w:val="24"/>
        </w:rPr>
        <w:t> </w:t>
      </w:r>
      <w:r w:rsidR="00D60993" w:rsidRPr="00D60993">
        <w:rPr>
          <w:rFonts w:ascii="Times New Roman" w:hAnsi="Times New Roman"/>
          <w:sz w:val="24"/>
          <w:szCs w:val="24"/>
        </w:rPr>
        <w:t>y.</w:t>
      </w:r>
      <w:r w:rsidR="0059200D">
        <w:rPr>
          <w:rFonts w:ascii="Times New Roman" w:hAnsi="Times New Roman"/>
          <w:sz w:val="24"/>
          <w:szCs w:val="24"/>
        </w:rPr>
        <w:t xml:space="preserve"> žymuo</w:t>
      </w:r>
      <w:r w:rsidR="00D60993" w:rsidRPr="00D60993">
        <w:rPr>
          <w:rFonts w:ascii="Times New Roman" w:hAnsi="Times New Roman"/>
          <w:sz w:val="24"/>
          <w:szCs w:val="24"/>
        </w:rPr>
        <w:t xml:space="preserve">, nepaisant </w:t>
      </w:r>
      <w:r w:rsidR="0059200D">
        <w:rPr>
          <w:rFonts w:ascii="Times New Roman" w:hAnsi="Times New Roman"/>
          <w:sz w:val="24"/>
          <w:szCs w:val="24"/>
        </w:rPr>
        <w:t>jo</w:t>
      </w:r>
      <w:r w:rsidR="00D60993" w:rsidRPr="00D60993">
        <w:rPr>
          <w:rFonts w:ascii="Times New Roman" w:hAnsi="Times New Roman"/>
          <w:sz w:val="24"/>
          <w:szCs w:val="24"/>
        </w:rPr>
        <w:t xml:space="preserve"> aprašomojo pobūdžio, Lietuvos vartotojo buvo siejamas būtent su ieškovu ir jo veikla.</w:t>
      </w:r>
    </w:p>
    <w:p w14:paraId="22686A4F" w14:textId="776FC870" w:rsidR="008462B1" w:rsidRPr="00E76651" w:rsidRDefault="00E76651" w:rsidP="00546198">
      <w:pPr>
        <w:pStyle w:val="ListParagraph"/>
        <w:numPr>
          <w:ilvl w:val="0"/>
          <w:numId w:val="1"/>
        </w:numPr>
        <w:spacing w:after="120" w:line="240" w:lineRule="auto"/>
        <w:contextualSpacing w:val="0"/>
        <w:jc w:val="both"/>
        <w:rPr>
          <w:rFonts w:ascii="Times New Roman" w:hAnsi="Times New Roman"/>
          <w:sz w:val="24"/>
          <w:szCs w:val="24"/>
        </w:rPr>
      </w:pPr>
      <w:r w:rsidRPr="00E76651">
        <w:rPr>
          <w:rFonts w:ascii="Times New Roman" w:hAnsi="Times New Roman"/>
          <w:sz w:val="24"/>
          <w:szCs w:val="24"/>
        </w:rPr>
        <w:lastRenderedPageBreak/>
        <w:t xml:space="preserve">Teismas pažymėjo, kad </w:t>
      </w:r>
      <w:r w:rsidR="00FD2AFA">
        <w:rPr>
          <w:rFonts w:ascii="Times New Roman" w:hAnsi="Times New Roman"/>
          <w:sz w:val="24"/>
          <w:szCs w:val="24"/>
        </w:rPr>
        <w:t>ieškovo nurodytos aplinkybės</w:t>
      </w:r>
      <w:r w:rsidR="008462B1" w:rsidRPr="00E76651">
        <w:rPr>
          <w:rFonts w:ascii="Times New Roman" w:hAnsi="Times New Roman"/>
          <w:sz w:val="24"/>
          <w:szCs w:val="24"/>
        </w:rPr>
        <w:t xml:space="preserve">, </w:t>
      </w:r>
      <w:r w:rsidRPr="00E76651">
        <w:rPr>
          <w:rFonts w:ascii="Times New Roman" w:hAnsi="Times New Roman"/>
          <w:sz w:val="24"/>
          <w:szCs w:val="24"/>
        </w:rPr>
        <w:t>jog jis</w:t>
      </w:r>
      <w:r w:rsidR="008462B1" w:rsidRPr="00E76651">
        <w:rPr>
          <w:rFonts w:ascii="Times New Roman" w:hAnsi="Times New Roman"/>
          <w:sz w:val="24"/>
          <w:szCs w:val="24"/>
        </w:rPr>
        <w:t xml:space="preserve"> yra visame pasaulyje žinomo laiko planavimo įrankio „Pomodoro Technique</w:t>
      </w:r>
      <w:r w:rsidR="0059200D">
        <w:rPr>
          <w:rFonts w:ascii="Times New Roman" w:hAnsi="Times New Roman"/>
          <w:sz w:val="24"/>
          <w:szCs w:val="24"/>
        </w:rPr>
        <w:t>“</w:t>
      </w:r>
      <w:r w:rsidR="008462B1" w:rsidRPr="00E76651">
        <w:rPr>
          <w:rFonts w:ascii="Times New Roman" w:hAnsi="Times New Roman"/>
          <w:sz w:val="24"/>
          <w:szCs w:val="24"/>
        </w:rPr>
        <w:t xml:space="preserve"> kūrėjas</w:t>
      </w:r>
      <w:r w:rsidR="004E5BC2">
        <w:rPr>
          <w:rFonts w:ascii="Times New Roman" w:hAnsi="Times New Roman"/>
          <w:sz w:val="24"/>
          <w:szCs w:val="24"/>
        </w:rPr>
        <w:t>,</w:t>
      </w:r>
      <w:r w:rsidR="008462B1" w:rsidRPr="00E76651">
        <w:rPr>
          <w:rFonts w:ascii="Times New Roman" w:hAnsi="Times New Roman"/>
          <w:sz w:val="24"/>
          <w:szCs w:val="24"/>
        </w:rPr>
        <w:t xml:space="preserve"> žodinio prekių ženklo „POMODORO“</w:t>
      </w:r>
      <w:r w:rsidR="004E5BC2">
        <w:rPr>
          <w:rFonts w:ascii="Times New Roman" w:hAnsi="Times New Roman"/>
          <w:sz w:val="24"/>
          <w:szCs w:val="24"/>
        </w:rPr>
        <w:t xml:space="preserve"> ir</w:t>
      </w:r>
      <w:r w:rsidR="008462B1" w:rsidRPr="00E76651">
        <w:rPr>
          <w:rFonts w:ascii="Times New Roman" w:hAnsi="Times New Roman"/>
          <w:sz w:val="24"/>
          <w:szCs w:val="24"/>
        </w:rPr>
        <w:t xml:space="preserve"> Vokietijos įmonės </w:t>
      </w:r>
      <w:r w:rsidR="004314DF">
        <w:rPr>
          <w:rFonts w:ascii="Times New Roman" w:hAnsi="Times New Roman"/>
          <w:sz w:val="24"/>
          <w:szCs w:val="24"/>
        </w:rPr>
        <w:t>„</w:t>
      </w:r>
      <w:r w:rsidR="008462B1" w:rsidRPr="00E76651">
        <w:rPr>
          <w:rFonts w:ascii="Times New Roman" w:hAnsi="Times New Roman"/>
          <w:sz w:val="24"/>
          <w:szCs w:val="24"/>
        </w:rPr>
        <w:t>C</w:t>
      </w:r>
      <w:r w:rsidR="000B4122">
        <w:rPr>
          <w:rFonts w:ascii="Times New Roman" w:hAnsi="Times New Roman"/>
          <w:sz w:val="24"/>
          <w:szCs w:val="24"/>
        </w:rPr>
        <w:t>.</w:t>
      </w:r>
      <w:r w:rsidR="008462B1" w:rsidRPr="00E76651">
        <w:rPr>
          <w:rFonts w:ascii="Times New Roman" w:hAnsi="Times New Roman"/>
          <w:sz w:val="24"/>
          <w:szCs w:val="24"/>
        </w:rPr>
        <w:t xml:space="preserve"> </w:t>
      </w:r>
      <w:proofErr w:type="spellStart"/>
      <w:r w:rsidR="008462B1" w:rsidRPr="00E76651">
        <w:rPr>
          <w:rFonts w:ascii="Times New Roman" w:hAnsi="Times New Roman"/>
          <w:sz w:val="24"/>
          <w:szCs w:val="24"/>
        </w:rPr>
        <w:t>Consulting</w:t>
      </w:r>
      <w:proofErr w:type="spellEnd"/>
      <w:r w:rsidR="008462B1" w:rsidRPr="00E76651">
        <w:rPr>
          <w:rFonts w:ascii="Times New Roman" w:hAnsi="Times New Roman"/>
          <w:sz w:val="24"/>
          <w:szCs w:val="24"/>
        </w:rPr>
        <w:t xml:space="preserve"> </w:t>
      </w:r>
      <w:proofErr w:type="spellStart"/>
      <w:r w:rsidR="008462B1" w:rsidRPr="00E76651">
        <w:rPr>
          <w:rFonts w:ascii="Times New Roman" w:hAnsi="Times New Roman"/>
          <w:sz w:val="24"/>
          <w:szCs w:val="24"/>
        </w:rPr>
        <w:t>GmbH</w:t>
      </w:r>
      <w:proofErr w:type="spellEnd"/>
      <w:r w:rsidR="004314DF">
        <w:rPr>
          <w:rFonts w:ascii="Times New Roman" w:hAnsi="Times New Roman"/>
          <w:sz w:val="24"/>
          <w:szCs w:val="24"/>
        </w:rPr>
        <w:t>“</w:t>
      </w:r>
      <w:r w:rsidR="008462B1" w:rsidRPr="00E76651">
        <w:rPr>
          <w:rFonts w:ascii="Times New Roman" w:hAnsi="Times New Roman"/>
          <w:sz w:val="24"/>
          <w:szCs w:val="24"/>
        </w:rPr>
        <w:t>, kuri teikia mokymų organizavimo paslaugas, savininkas, savaime nesudaro pagrindo pripažinti, jog ieškovas ir jo veikla Lietuvos teritorijoje nuo 2012</w:t>
      </w:r>
      <w:r w:rsidR="00C83AEB" w:rsidRPr="00E76651">
        <w:rPr>
          <w:rFonts w:ascii="Times New Roman" w:hAnsi="Times New Roman"/>
          <w:sz w:val="24"/>
          <w:szCs w:val="24"/>
        </w:rPr>
        <w:t> </w:t>
      </w:r>
      <w:r w:rsidR="008462B1" w:rsidRPr="00E76651">
        <w:rPr>
          <w:rFonts w:ascii="Times New Roman" w:hAnsi="Times New Roman"/>
          <w:sz w:val="24"/>
          <w:szCs w:val="24"/>
        </w:rPr>
        <w:t xml:space="preserve">m. buvo siejami su žymeniu „POMODORO“, nes, kaip išaiškinta kasacinio teismo praktikoje, </w:t>
      </w:r>
      <w:r w:rsidRPr="00E76651">
        <w:rPr>
          <w:rFonts w:ascii="Times New Roman" w:hAnsi="Times New Roman"/>
          <w:sz w:val="24"/>
          <w:szCs w:val="24"/>
        </w:rPr>
        <w:t xml:space="preserve">vien </w:t>
      </w:r>
      <w:r w:rsidR="008462B1" w:rsidRPr="00E76651">
        <w:rPr>
          <w:rFonts w:ascii="Times New Roman" w:hAnsi="Times New Roman"/>
          <w:sz w:val="24"/>
          <w:szCs w:val="24"/>
        </w:rPr>
        <w:t xml:space="preserve">tik žymens naudojimas </w:t>
      </w:r>
      <w:r w:rsidR="004E5BC2">
        <w:rPr>
          <w:rFonts w:ascii="Times New Roman" w:hAnsi="Times New Roman"/>
          <w:sz w:val="24"/>
          <w:szCs w:val="24"/>
        </w:rPr>
        <w:t xml:space="preserve">komercinėje </w:t>
      </w:r>
      <w:r w:rsidR="008462B1" w:rsidRPr="00E76651">
        <w:rPr>
          <w:rFonts w:ascii="Times New Roman" w:hAnsi="Times New Roman"/>
          <w:sz w:val="24"/>
          <w:szCs w:val="24"/>
        </w:rPr>
        <w:t>veikloje savaime nereiškia, kad jis turi skiriamąjį požymį (Lietuvos Aukščiausiojo Teismo 2023</w:t>
      </w:r>
      <w:r w:rsidR="00C83AEB" w:rsidRPr="00E76651">
        <w:rPr>
          <w:rFonts w:ascii="Times New Roman" w:hAnsi="Times New Roman"/>
          <w:sz w:val="24"/>
          <w:szCs w:val="24"/>
        </w:rPr>
        <w:t> </w:t>
      </w:r>
      <w:r w:rsidR="008462B1" w:rsidRPr="00E76651">
        <w:rPr>
          <w:rFonts w:ascii="Times New Roman" w:hAnsi="Times New Roman"/>
          <w:sz w:val="24"/>
          <w:szCs w:val="24"/>
        </w:rPr>
        <w:t>m. vasario 2</w:t>
      </w:r>
      <w:r w:rsidR="00C83AEB" w:rsidRPr="00E76651">
        <w:rPr>
          <w:rFonts w:ascii="Times New Roman" w:hAnsi="Times New Roman"/>
          <w:sz w:val="24"/>
          <w:szCs w:val="24"/>
        </w:rPr>
        <w:t> </w:t>
      </w:r>
      <w:r w:rsidR="008462B1" w:rsidRPr="00E76651">
        <w:rPr>
          <w:rFonts w:ascii="Times New Roman" w:hAnsi="Times New Roman"/>
          <w:sz w:val="24"/>
          <w:szCs w:val="24"/>
        </w:rPr>
        <w:t>d. nutartis civilinėje byloje Nr.</w:t>
      </w:r>
      <w:r w:rsidR="00C83AEB" w:rsidRPr="00E76651">
        <w:rPr>
          <w:rFonts w:ascii="Times New Roman" w:hAnsi="Times New Roman"/>
          <w:sz w:val="24"/>
          <w:szCs w:val="24"/>
        </w:rPr>
        <w:t> </w:t>
      </w:r>
      <w:r w:rsidR="008462B1" w:rsidRPr="00E76651">
        <w:rPr>
          <w:rFonts w:ascii="Times New Roman" w:hAnsi="Times New Roman"/>
          <w:sz w:val="24"/>
          <w:szCs w:val="24"/>
        </w:rPr>
        <w:t xml:space="preserve">e3K-3-2-969/2023). Byloje nėra pateikta </w:t>
      </w:r>
      <w:r w:rsidR="004E5BC2">
        <w:rPr>
          <w:rFonts w:ascii="Times New Roman" w:hAnsi="Times New Roman"/>
          <w:sz w:val="24"/>
          <w:szCs w:val="24"/>
        </w:rPr>
        <w:t>įrodymų</w:t>
      </w:r>
      <w:r w:rsidR="008462B1" w:rsidRPr="00E76651">
        <w:rPr>
          <w:rFonts w:ascii="Times New Roman" w:hAnsi="Times New Roman"/>
          <w:sz w:val="24"/>
          <w:szCs w:val="24"/>
        </w:rPr>
        <w:t>, leidžiančių pripažinti, kad reikšminga Lietuvos vartotojų dalis žymenį „POMODORO“ sietų būtent su ieškovo kuriamu išradimu. Dėl to teismas konstat</w:t>
      </w:r>
      <w:r w:rsidR="00C83AEB" w:rsidRPr="00E76651">
        <w:rPr>
          <w:rFonts w:ascii="Times New Roman" w:hAnsi="Times New Roman"/>
          <w:sz w:val="24"/>
          <w:szCs w:val="24"/>
        </w:rPr>
        <w:t>avo</w:t>
      </w:r>
      <w:r w:rsidR="008462B1" w:rsidRPr="00E76651">
        <w:rPr>
          <w:rFonts w:ascii="Times New Roman" w:hAnsi="Times New Roman"/>
          <w:sz w:val="24"/>
          <w:szCs w:val="24"/>
        </w:rPr>
        <w:t xml:space="preserve">, kad ieškovas neįrodė, jog jo, kaip </w:t>
      </w:r>
      <w:r w:rsidR="00C83AEB" w:rsidRPr="00E76651">
        <w:rPr>
          <w:rFonts w:ascii="Times New Roman" w:hAnsi="Times New Roman"/>
          <w:sz w:val="24"/>
          <w:szCs w:val="24"/>
        </w:rPr>
        <w:t>P</w:t>
      </w:r>
      <w:r w:rsidR="008462B1" w:rsidRPr="00E76651">
        <w:rPr>
          <w:rFonts w:ascii="Times New Roman" w:hAnsi="Times New Roman"/>
          <w:sz w:val="24"/>
          <w:szCs w:val="24"/>
        </w:rPr>
        <w:t xml:space="preserve">rekių ženklo savininko, teisės turi būti ginamos </w:t>
      </w:r>
      <w:r w:rsidRPr="00E76651">
        <w:rPr>
          <w:rFonts w:ascii="Times New Roman" w:hAnsi="Times New Roman"/>
          <w:sz w:val="24"/>
          <w:szCs w:val="24"/>
        </w:rPr>
        <w:t>K</w:t>
      </w:r>
      <w:r w:rsidR="004314DF">
        <w:rPr>
          <w:rFonts w:ascii="Times New Roman" w:hAnsi="Times New Roman"/>
          <w:sz w:val="24"/>
          <w:szCs w:val="24"/>
        </w:rPr>
        <w:t>onkurencijos įstatymo</w:t>
      </w:r>
      <w:r w:rsidRPr="00E76651">
        <w:rPr>
          <w:rFonts w:ascii="Times New Roman" w:hAnsi="Times New Roman"/>
          <w:sz w:val="24"/>
          <w:szCs w:val="24"/>
        </w:rPr>
        <w:t xml:space="preserve"> ir PŽĮ</w:t>
      </w:r>
      <w:r w:rsidR="008462B1" w:rsidRPr="00E76651">
        <w:rPr>
          <w:rFonts w:ascii="Times New Roman" w:hAnsi="Times New Roman"/>
          <w:sz w:val="24"/>
          <w:szCs w:val="24"/>
        </w:rPr>
        <w:t xml:space="preserve"> normų pagrindu</w:t>
      </w:r>
      <w:r w:rsidR="00C83AEB" w:rsidRPr="00E76651">
        <w:rPr>
          <w:rFonts w:ascii="Times New Roman" w:hAnsi="Times New Roman"/>
          <w:sz w:val="24"/>
          <w:szCs w:val="24"/>
        </w:rPr>
        <w:t>.</w:t>
      </w:r>
      <w:r>
        <w:rPr>
          <w:rFonts w:ascii="Times New Roman" w:hAnsi="Times New Roman"/>
          <w:sz w:val="24"/>
          <w:szCs w:val="24"/>
        </w:rPr>
        <w:t xml:space="preserve"> </w:t>
      </w:r>
      <w:r w:rsidR="008462B1" w:rsidRPr="00E76651">
        <w:rPr>
          <w:rFonts w:ascii="Times New Roman" w:hAnsi="Times New Roman"/>
          <w:sz w:val="24"/>
          <w:szCs w:val="24"/>
        </w:rPr>
        <w:t xml:space="preserve">Byloje nenustačius, kad ieškovo naudojamas žymuo „POMODORO“ atsakovės </w:t>
      </w:r>
      <w:r w:rsidR="008462B1" w:rsidRPr="0059200D">
        <w:rPr>
          <w:rFonts w:ascii="Times New Roman" w:hAnsi="Times New Roman"/>
          <w:sz w:val="24"/>
          <w:szCs w:val="24"/>
        </w:rPr>
        <w:t xml:space="preserve">domeno </w:t>
      </w:r>
      <w:r w:rsidR="004314DF" w:rsidRPr="0059200D">
        <w:rPr>
          <w:rFonts w:ascii="Times New Roman" w:hAnsi="Times New Roman"/>
          <w:sz w:val="24"/>
          <w:szCs w:val="24"/>
        </w:rPr>
        <w:t>„</w:t>
      </w:r>
      <w:r w:rsidR="008462B1" w:rsidRPr="0059200D">
        <w:rPr>
          <w:rFonts w:ascii="Times New Roman" w:hAnsi="Times New Roman"/>
          <w:sz w:val="24"/>
          <w:szCs w:val="24"/>
        </w:rPr>
        <w:t>pomodoneapp.com</w:t>
      </w:r>
      <w:r w:rsidR="004314DF" w:rsidRPr="0059200D">
        <w:rPr>
          <w:rFonts w:ascii="Times New Roman" w:hAnsi="Times New Roman"/>
          <w:sz w:val="24"/>
          <w:szCs w:val="24"/>
        </w:rPr>
        <w:t>“</w:t>
      </w:r>
      <w:r w:rsidR="008462B1" w:rsidRPr="00E76651">
        <w:rPr>
          <w:rFonts w:ascii="Times New Roman" w:hAnsi="Times New Roman"/>
          <w:sz w:val="24"/>
          <w:szCs w:val="24"/>
        </w:rPr>
        <w:t xml:space="preserve"> registracijos metu buvo naudojamas kaip ieškovo verslo identifikatorius Lietuvos rinkoje arba buvo žinomas bent tam tikros apčiuopiamos dalies atitinkamų prekių ar paslaugų vartotojų ratui Lietuvoje, </w:t>
      </w:r>
      <w:r>
        <w:rPr>
          <w:rFonts w:ascii="Times New Roman" w:hAnsi="Times New Roman"/>
          <w:sz w:val="24"/>
          <w:szCs w:val="24"/>
        </w:rPr>
        <w:t xml:space="preserve">ieškovas taip pat neturi </w:t>
      </w:r>
      <w:r w:rsidR="008462B1" w:rsidRPr="00E76651">
        <w:rPr>
          <w:rFonts w:ascii="Times New Roman" w:hAnsi="Times New Roman"/>
          <w:sz w:val="24"/>
          <w:szCs w:val="24"/>
        </w:rPr>
        <w:t xml:space="preserve">teisės reikalauti, </w:t>
      </w:r>
      <w:r>
        <w:rPr>
          <w:rFonts w:ascii="Times New Roman" w:hAnsi="Times New Roman"/>
          <w:sz w:val="24"/>
          <w:szCs w:val="24"/>
        </w:rPr>
        <w:t>kad</w:t>
      </w:r>
      <w:r w:rsidR="008462B1" w:rsidRPr="00E76651">
        <w:rPr>
          <w:rFonts w:ascii="Times New Roman" w:hAnsi="Times New Roman"/>
          <w:sz w:val="24"/>
          <w:szCs w:val="24"/>
        </w:rPr>
        <w:t xml:space="preserve"> atsakovė išregistruotų </w:t>
      </w:r>
      <w:r w:rsidR="008462B1" w:rsidRPr="0059200D">
        <w:rPr>
          <w:rFonts w:ascii="Times New Roman" w:hAnsi="Times New Roman"/>
          <w:sz w:val="24"/>
          <w:szCs w:val="24"/>
        </w:rPr>
        <w:t xml:space="preserve">domeną </w:t>
      </w:r>
      <w:r w:rsidR="004314DF" w:rsidRPr="0059200D">
        <w:rPr>
          <w:rFonts w:ascii="Times New Roman" w:hAnsi="Times New Roman"/>
          <w:sz w:val="24"/>
          <w:szCs w:val="24"/>
        </w:rPr>
        <w:t>„</w:t>
      </w:r>
      <w:r w:rsidR="008462B1" w:rsidRPr="0059200D">
        <w:rPr>
          <w:rFonts w:ascii="Times New Roman" w:hAnsi="Times New Roman"/>
          <w:sz w:val="24"/>
          <w:szCs w:val="24"/>
        </w:rPr>
        <w:t>pomodoneapp.com</w:t>
      </w:r>
      <w:r w:rsidR="004314DF" w:rsidRPr="0059200D">
        <w:rPr>
          <w:rFonts w:ascii="Times New Roman" w:hAnsi="Times New Roman"/>
          <w:sz w:val="24"/>
          <w:szCs w:val="24"/>
        </w:rPr>
        <w:t>“</w:t>
      </w:r>
      <w:r w:rsidR="008462B1" w:rsidRPr="00E76651">
        <w:rPr>
          <w:rFonts w:ascii="Times New Roman" w:hAnsi="Times New Roman"/>
          <w:sz w:val="24"/>
          <w:szCs w:val="24"/>
        </w:rPr>
        <w:t xml:space="preserve"> ar nenaudotų tokio pobūdžio domenų ateityje</w:t>
      </w:r>
      <w:r w:rsidR="00C83AEB" w:rsidRPr="00E76651">
        <w:rPr>
          <w:rFonts w:ascii="Times New Roman" w:hAnsi="Times New Roman"/>
          <w:sz w:val="24"/>
          <w:szCs w:val="24"/>
        </w:rPr>
        <w:t>.</w:t>
      </w:r>
    </w:p>
    <w:p w14:paraId="64B35C1F" w14:textId="2094C7A0" w:rsidR="008462B1" w:rsidRPr="008462B1" w:rsidRDefault="00E76651" w:rsidP="00E7665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Pasisakydamas dėl Prekių ženklo ir atsakovės naudojamų žymenų panašumo t</w:t>
      </w:r>
      <w:r w:rsidR="00C83AEB" w:rsidRPr="00C83AEB">
        <w:rPr>
          <w:rFonts w:ascii="Times New Roman" w:hAnsi="Times New Roman"/>
          <w:sz w:val="24"/>
          <w:szCs w:val="24"/>
        </w:rPr>
        <w:t xml:space="preserve">eismas nurodė, kad </w:t>
      </w:r>
      <w:r>
        <w:rPr>
          <w:rFonts w:ascii="Times New Roman" w:hAnsi="Times New Roman"/>
          <w:sz w:val="24"/>
          <w:szCs w:val="24"/>
        </w:rPr>
        <w:t>P</w:t>
      </w:r>
      <w:r w:rsidR="008462B1" w:rsidRPr="00C83AEB">
        <w:rPr>
          <w:rFonts w:ascii="Times New Roman" w:hAnsi="Times New Roman"/>
          <w:sz w:val="24"/>
          <w:szCs w:val="24"/>
        </w:rPr>
        <w:t>rekių ženkl</w:t>
      </w:r>
      <w:r w:rsidR="00817760">
        <w:rPr>
          <w:rFonts w:ascii="Times New Roman" w:hAnsi="Times New Roman"/>
          <w:sz w:val="24"/>
          <w:szCs w:val="24"/>
        </w:rPr>
        <w:t>ą</w:t>
      </w:r>
      <w:r w:rsidR="008462B1" w:rsidRPr="00C83AEB">
        <w:rPr>
          <w:rFonts w:ascii="Times New Roman" w:hAnsi="Times New Roman"/>
          <w:sz w:val="24"/>
          <w:szCs w:val="24"/>
        </w:rPr>
        <w:t xml:space="preserve"> sudaro italų kalbos žodis </w:t>
      </w:r>
      <w:r w:rsidR="008462B1" w:rsidRPr="0059200D">
        <w:rPr>
          <w:rFonts w:ascii="Times New Roman" w:hAnsi="Times New Roman"/>
          <w:sz w:val="24"/>
          <w:szCs w:val="24"/>
        </w:rPr>
        <w:t xml:space="preserve">„pomodoro“, reiškiantis </w:t>
      </w:r>
      <w:r w:rsidR="0059200D">
        <w:rPr>
          <w:rFonts w:ascii="Times New Roman" w:hAnsi="Times New Roman"/>
          <w:sz w:val="24"/>
          <w:szCs w:val="24"/>
        </w:rPr>
        <w:t>„</w:t>
      </w:r>
      <w:r w:rsidR="008462B1" w:rsidRPr="0059200D">
        <w:rPr>
          <w:rFonts w:ascii="Times New Roman" w:hAnsi="Times New Roman"/>
          <w:sz w:val="24"/>
          <w:szCs w:val="24"/>
        </w:rPr>
        <w:t>pomidorą</w:t>
      </w:r>
      <w:r w:rsidR="0059200D">
        <w:rPr>
          <w:rFonts w:ascii="Times New Roman" w:hAnsi="Times New Roman"/>
          <w:sz w:val="24"/>
          <w:szCs w:val="24"/>
        </w:rPr>
        <w:t>“</w:t>
      </w:r>
      <w:r w:rsidR="008462B1" w:rsidRPr="00C83AEB">
        <w:rPr>
          <w:rFonts w:ascii="Times New Roman" w:hAnsi="Times New Roman"/>
          <w:sz w:val="24"/>
          <w:szCs w:val="24"/>
        </w:rPr>
        <w:t>, užrašytas spausdintinėmis raidėmis. Atsakovės naudojami žymenys („PomoDoneApp“ ir „PomoDone“) sudaryti iš sudėtinių elementų: „pomo“, kuris pagal atsakovės į bylą pateiktą vertimą italų kalb</w:t>
      </w:r>
      <w:r w:rsidR="004E5BC2">
        <w:rPr>
          <w:rFonts w:ascii="Times New Roman" w:hAnsi="Times New Roman"/>
          <w:sz w:val="24"/>
          <w:szCs w:val="24"/>
        </w:rPr>
        <w:t>a</w:t>
      </w:r>
      <w:r w:rsidR="008462B1" w:rsidRPr="00C83AEB">
        <w:rPr>
          <w:rFonts w:ascii="Times New Roman" w:hAnsi="Times New Roman"/>
          <w:sz w:val="24"/>
          <w:szCs w:val="24"/>
        </w:rPr>
        <w:t xml:space="preserve"> </w:t>
      </w:r>
      <w:r w:rsidR="008462B1" w:rsidRPr="0059200D">
        <w:rPr>
          <w:rFonts w:ascii="Times New Roman" w:hAnsi="Times New Roman"/>
          <w:sz w:val="24"/>
          <w:szCs w:val="24"/>
        </w:rPr>
        <w:t xml:space="preserve">reiškia </w:t>
      </w:r>
      <w:r w:rsidR="0059200D">
        <w:rPr>
          <w:rFonts w:ascii="Times New Roman" w:hAnsi="Times New Roman"/>
          <w:sz w:val="24"/>
          <w:szCs w:val="24"/>
        </w:rPr>
        <w:t>„</w:t>
      </w:r>
      <w:r w:rsidR="008462B1" w:rsidRPr="0059200D">
        <w:rPr>
          <w:rFonts w:ascii="Times New Roman" w:hAnsi="Times New Roman"/>
          <w:sz w:val="24"/>
          <w:szCs w:val="24"/>
        </w:rPr>
        <w:t>obuolį</w:t>
      </w:r>
      <w:r w:rsidR="0059200D">
        <w:rPr>
          <w:rFonts w:ascii="Times New Roman" w:hAnsi="Times New Roman"/>
          <w:sz w:val="24"/>
          <w:szCs w:val="24"/>
        </w:rPr>
        <w:t>“</w:t>
      </w:r>
      <w:r w:rsidR="008462B1" w:rsidRPr="0059200D">
        <w:rPr>
          <w:rFonts w:ascii="Times New Roman" w:hAnsi="Times New Roman"/>
          <w:sz w:val="24"/>
          <w:szCs w:val="24"/>
        </w:rPr>
        <w:t>, „done“, kuris anglų kalb</w:t>
      </w:r>
      <w:r w:rsidR="004E5BC2" w:rsidRPr="0059200D">
        <w:rPr>
          <w:rFonts w:ascii="Times New Roman" w:hAnsi="Times New Roman"/>
          <w:sz w:val="24"/>
          <w:szCs w:val="24"/>
        </w:rPr>
        <w:t>a</w:t>
      </w:r>
      <w:r w:rsidR="008462B1" w:rsidRPr="0059200D">
        <w:rPr>
          <w:rFonts w:ascii="Times New Roman" w:hAnsi="Times New Roman"/>
          <w:sz w:val="24"/>
          <w:szCs w:val="24"/>
        </w:rPr>
        <w:t xml:space="preserve"> reiškia </w:t>
      </w:r>
      <w:r w:rsidR="0059200D">
        <w:rPr>
          <w:rFonts w:ascii="Times New Roman" w:hAnsi="Times New Roman"/>
          <w:sz w:val="24"/>
          <w:szCs w:val="24"/>
        </w:rPr>
        <w:t>„</w:t>
      </w:r>
      <w:r w:rsidR="008462B1" w:rsidRPr="0059200D">
        <w:rPr>
          <w:rFonts w:ascii="Times New Roman" w:hAnsi="Times New Roman"/>
          <w:sz w:val="24"/>
          <w:szCs w:val="24"/>
        </w:rPr>
        <w:t>padaryta</w:t>
      </w:r>
      <w:r w:rsidR="00776186" w:rsidRPr="0059200D">
        <w:rPr>
          <w:rFonts w:ascii="Times New Roman" w:hAnsi="Times New Roman"/>
          <w:sz w:val="24"/>
          <w:szCs w:val="24"/>
        </w:rPr>
        <w:t xml:space="preserve"> </w:t>
      </w:r>
      <w:r w:rsidR="008462B1" w:rsidRPr="0059200D">
        <w:rPr>
          <w:rFonts w:ascii="Times New Roman" w:hAnsi="Times New Roman"/>
          <w:sz w:val="24"/>
          <w:szCs w:val="24"/>
        </w:rPr>
        <w:t>/</w:t>
      </w:r>
      <w:r w:rsidR="00776186" w:rsidRPr="0059200D">
        <w:rPr>
          <w:rFonts w:ascii="Times New Roman" w:hAnsi="Times New Roman"/>
          <w:sz w:val="24"/>
          <w:szCs w:val="24"/>
        </w:rPr>
        <w:t xml:space="preserve"> </w:t>
      </w:r>
      <w:r w:rsidR="008462B1" w:rsidRPr="0059200D">
        <w:rPr>
          <w:rFonts w:ascii="Times New Roman" w:hAnsi="Times New Roman"/>
          <w:sz w:val="24"/>
          <w:szCs w:val="24"/>
        </w:rPr>
        <w:t>pagaminta</w:t>
      </w:r>
      <w:r w:rsidR="0059200D">
        <w:rPr>
          <w:rFonts w:ascii="Times New Roman" w:hAnsi="Times New Roman"/>
          <w:sz w:val="24"/>
          <w:szCs w:val="24"/>
        </w:rPr>
        <w:t>“</w:t>
      </w:r>
      <w:r w:rsidR="004E5BC2" w:rsidRPr="0059200D">
        <w:rPr>
          <w:rFonts w:ascii="Times New Roman" w:hAnsi="Times New Roman"/>
          <w:sz w:val="24"/>
          <w:szCs w:val="24"/>
        </w:rPr>
        <w:t>,</w:t>
      </w:r>
      <w:r w:rsidR="008462B1" w:rsidRPr="00C83AEB">
        <w:rPr>
          <w:rFonts w:ascii="Times New Roman" w:hAnsi="Times New Roman"/>
          <w:sz w:val="24"/>
          <w:szCs w:val="24"/>
        </w:rPr>
        <w:t xml:space="preserve"> bei „app“, kuris yra anglų kalbos žodžio „application“ </w:t>
      </w:r>
      <w:r w:rsidR="00DF7F61">
        <w:rPr>
          <w:rFonts w:ascii="Times New Roman" w:hAnsi="Times New Roman"/>
          <w:sz w:val="24"/>
          <w:szCs w:val="24"/>
        </w:rPr>
        <w:t xml:space="preserve">(programa) </w:t>
      </w:r>
      <w:r w:rsidR="008462B1" w:rsidRPr="00C83AEB">
        <w:rPr>
          <w:rFonts w:ascii="Times New Roman" w:hAnsi="Times New Roman"/>
          <w:sz w:val="24"/>
          <w:szCs w:val="24"/>
        </w:rPr>
        <w:t xml:space="preserve">trumpinys. </w:t>
      </w:r>
      <w:r>
        <w:rPr>
          <w:rFonts w:ascii="Times New Roman" w:hAnsi="Times New Roman"/>
          <w:sz w:val="24"/>
          <w:szCs w:val="24"/>
        </w:rPr>
        <w:t>N</w:t>
      </w:r>
      <w:r w:rsidR="008462B1" w:rsidRPr="008462B1">
        <w:rPr>
          <w:rFonts w:ascii="Times New Roman" w:hAnsi="Times New Roman"/>
          <w:sz w:val="24"/>
          <w:szCs w:val="24"/>
        </w:rPr>
        <w:t xml:space="preserve">ors </w:t>
      </w:r>
      <w:r w:rsidR="00DF7F61">
        <w:rPr>
          <w:rFonts w:ascii="Times New Roman" w:hAnsi="Times New Roman"/>
          <w:sz w:val="24"/>
          <w:szCs w:val="24"/>
        </w:rPr>
        <w:t xml:space="preserve">lyginamų </w:t>
      </w:r>
      <w:r w:rsidR="008462B1" w:rsidRPr="008462B1">
        <w:rPr>
          <w:rFonts w:ascii="Times New Roman" w:hAnsi="Times New Roman"/>
          <w:sz w:val="24"/>
          <w:szCs w:val="24"/>
        </w:rPr>
        <w:t xml:space="preserve">žymenų elementas „pomodo“ sutampa, tačiau žodiniai elementai „POMODORO“ ir „PomoDoneApp“ bei „PomoDone“ skiriasi paskutinėmis raidėmis, taip pat atvaizdavimu, kadangi atsakovės naudojamuose žymenyse vartojami sudėtiniai žodiniai elementai, atskiriami kiekvieną sudėtinį elementą užrašant didžiąja (spausdintine) raide, tokiu būdu sukuriant vartotojui įspūdį, jog atsakovės žymenis sudaro du arba trys atskiri žodiniai elementai. </w:t>
      </w:r>
      <w:r w:rsidR="00817760">
        <w:rPr>
          <w:rFonts w:ascii="Times New Roman" w:hAnsi="Times New Roman"/>
          <w:sz w:val="24"/>
          <w:szCs w:val="24"/>
        </w:rPr>
        <w:t>S</w:t>
      </w:r>
      <w:r w:rsidR="008462B1" w:rsidRPr="008462B1">
        <w:rPr>
          <w:rFonts w:ascii="Times New Roman" w:hAnsi="Times New Roman"/>
          <w:sz w:val="24"/>
          <w:szCs w:val="24"/>
        </w:rPr>
        <w:t>kirtumas, kurį sukuria aptartas elementų atvaizdavimas, yra vizualiai pastebimas, todėl, remiantis bendru įspūdžiu, ginčo žymenys vizualiai gali būti laikomi tik nelabai ar vidutiniškai panašiais.</w:t>
      </w:r>
    </w:p>
    <w:p w14:paraId="4EB6CBC7" w14:textId="0CD61699" w:rsidR="008462B1" w:rsidRPr="00C83AEB" w:rsidRDefault="008462B1" w:rsidP="00817760">
      <w:pPr>
        <w:pStyle w:val="ListParagraph"/>
        <w:numPr>
          <w:ilvl w:val="0"/>
          <w:numId w:val="1"/>
        </w:numPr>
        <w:spacing w:after="120" w:line="240" w:lineRule="auto"/>
        <w:contextualSpacing w:val="0"/>
        <w:jc w:val="both"/>
        <w:rPr>
          <w:rFonts w:ascii="Times New Roman" w:hAnsi="Times New Roman"/>
          <w:sz w:val="24"/>
          <w:szCs w:val="24"/>
        </w:rPr>
      </w:pPr>
      <w:r w:rsidRPr="00C83AEB">
        <w:rPr>
          <w:rFonts w:ascii="Times New Roman" w:hAnsi="Times New Roman"/>
          <w:sz w:val="24"/>
          <w:szCs w:val="24"/>
        </w:rPr>
        <w:t>Analizuo</w:t>
      </w:r>
      <w:r w:rsidR="00C83AEB" w:rsidRPr="00C83AEB">
        <w:rPr>
          <w:rFonts w:ascii="Times New Roman" w:hAnsi="Times New Roman"/>
          <w:sz w:val="24"/>
          <w:szCs w:val="24"/>
        </w:rPr>
        <w:t>damas</w:t>
      </w:r>
      <w:r w:rsidRPr="00C83AEB">
        <w:rPr>
          <w:rFonts w:ascii="Times New Roman" w:hAnsi="Times New Roman"/>
          <w:sz w:val="24"/>
          <w:szCs w:val="24"/>
        </w:rPr>
        <w:t xml:space="preserve"> </w:t>
      </w:r>
      <w:r w:rsidR="00817760">
        <w:rPr>
          <w:rFonts w:ascii="Times New Roman" w:hAnsi="Times New Roman"/>
          <w:sz w:val="24"/>
          <w:szCs w:val="24"/>
        </w:rPr>
        <w:t>Prekių ženklą ir G</w:t>
      </w:r>
      <w:r w:rsidRPr="00C83AEB">
        <w:rPr>
          <w:rFonts w:ascii="Times New Roman" w:hAnsi="Times New Roman"/>
          <w:sz w:val="24"/>
          <w:szCs w:val="24"/>
        </w:rPr>
        <w:t>inčo žymenis fonetiniu aspektu</w:t>
      </w:r>
      <w:r w:rsidR="00C83AEB" w:rsidRPr="00C83AEB">
        <w:rPr>
          <w:rFonts w:ascii="Times New Roman" w:hAnsi="Times New Roman"/>
          <w:sz w:val="24"/>
          <w:szCs w:val="24"/>
        </w:rPr>
        <w:t>,</w:t>
      </w:r>
      <w:r w:rsidRPr="00C83AEB">
        <w:rPr>
          <w:rFonts w:ascii="Times New Roman" w:hAnsi="Times New Roman"/>
          <w:sz w:val="24"/>
          <w:szCs w:val="24"/>
        </w:rPr>
        <w:t xml:space="preserve"> </w:t>
      </w:r>
      <w:r w:rsidR="00C83AEB" w:rsidRPr="00C83AEB">
        <w:rPr>
          <w:rFonts w:ascii="Times New Roman" w:hAnsi="Times New Roman"/>
          <w:sz w:val="24"/>
          <w:szCs w:val="24"/>
        </w:rPr>
        <w:t>teismas pažymėjo</w:t>
      </w:r>
      <w:r w:rsidRPr="00C83AEB">
        <w:rPr>
          <w:rFonts w:ascii="Times New Roman" w:hAnsi="Times New Roman"/>
          <w:sz w:val="24"/>
          <w:szCs w:val="24"/>
        </w:rPr>
        <w:t xml:space="preserve">, kad lyginamų </w:t>
      </w:r>
      <w:r w:rsidR="00817760">
        <w:rPr>
          <w:rFonts w:ascii="Times New Roman" w:hAnsi="Times New Roman"/>
          <w:sz w:val="24"/>
          <w:szCs w:val="24"/>
        </w:rPr>
        <w:t>žymenų</w:t>
      </w:r>
      <w:r w:rsidRPr="00C83AEB">
        <w:rPr>
          <w:rFonts w:ascii="Times New Roman" w:hAnsi="Times New Roman"/>
          <w:sz w:val="24"/>
          <w:szCs w:val="24"/>
        </w:rPr>
        <w:t xml:space="preserve"> pradžia yra tariama aiškiai ir sukuria ryškų skambėjimą. Tariant žymenis „POMODORO“ ir „PomoDone“ aiškiai tariami pirmieji du skiemenys, kirčiuojami – du paskutinieji skiemenys. </w:t>
      </w:r>
      <w:r w:rsidRPr="00FA42F5">
        <w:rPr>
          <w:rFonts w:ascii="Times New Roman" w:hAnsi="Times New Roman"/>
          <w:sz w:val="24"/>
          <w:szCs w:val="24"/>
        </w:rPr>
        <w:t>Atsakovės žym</w:t>
      </w:r>
      <w:r w:rsidR="00D75FA2" w:rsidRPr="00FA42F5">
        <w:rPr>
          <w:rFonts w:ascii="Times New Roman" w:hAnsi="Times New Roman"/>
          <w:sz w:val="24"/>
          <w:szCs w:val="24"/>
        </w:rPr>
        <w:t>uo</w:t>
      </w:r>
      <w:r w:rsidRPr="00FA42F5">
        <w:rPr>
          <w:rFonts w:ascii="Times New Roman" w:hAnsi="Times New Roman"/>
          <w:sz w:val="24"/>
          <w:szCs w:val="24"/>
        </w:rPr>
        <w:t xml:space="preserve"> „PomoDone“</w:t>
      </w:r>
      <w:r w:rsidR="00D75FA2" w:rsidRPr="00FA42F5">
        <w:rPr>
          <w:rFonts w:ascii="Times New Roman" w:hAnsi="Times New Roman"/>
          <w:sz w:val="24"/>
          <w:szCs w:val="24"/>
        </w:rPr>
        <w:t>,</w:t>
      </w:r>
      <w:r w:rsidRPr="00FA42F5">
        <w:rPr>
          <w:rFonts w:ascii="Times New Roman" w:hAnsi="Times New Roman"/>
          <w:sz w:val="24"/>
          <w:szCs w:val="24"/>
        </w:rPr>
        <w:t xml:space="preserve"> taria</w:t>
      </w:r>
      <w:r w:rsidR="00D75FA2" w:rsidRPr="00FA42F5">
        <w:rPr>
          <w:rFonts w:ascii="Times New Roman" w:hAnsi="Times New Roman"/>
          <w:sz w:val="24"/>
          <w:szCs w:val="24"/>
        </w:rPr>
        <w:t>mas</w:t>
      </w:r>
      <w:r w:rsidRPr="00FA42F5">
        <w:rPr>
          <w:rFonts w:ascii="Times New Roman" w:hAnsi="Times New Roman"/>
          <w:sz w:val="24"/>
          <w:szCs w:val="24"/>
        </w:rPr>
        <w:t xml:space="preserve"> vientisai bei neišskiriant anglų kalbos žodžio „done“ (tarimas /dʌn/), fonetiškai labiau panašus į ieškovo žymenį</w:t>
      </w:r>
      <w:r w:rsidR="00C83AEB" w:rsidRPr="00FA42F5">
        <w:rPr>
          <w:rFonts w:ascii="Times New Roman" w:hAnsi="Times New Roman"/>
          <w:sz w:val="24"/>
          <w:szCs w:val="24"/>
        </w:rPr>
        <w:t>;</w:t>
      </w:r>
      <w:r w:rsidRPr="00FA42F5">
        <w:rPr>
          <w:rFonts w:ascii="Times New Roman" w:hAnsi="Times New Roman"/>
          <w:sz w:val="24"/>
          <w:szCs w:val="24"/>
        </w:rPr>
        <w:t xml:space="preserve"> tariant pagal vizualų žymens atvaizdavimą, jaučiamas mažesnis fonetinis panašumas į ieškovo žymenį.</w:t>
      </w:r>
      <w:r w:rsidRPr="00C83AEB">
        <w:rPr>
          <w:rFonts w:ascii="Times New Roman" w:hAnsi="Times New Roman"/>
          <w:sz w:val="24"/>
          <w:szCs w:val="24"/>
        </w:rPr>
        <w:t xml:space="preserve"> </w:t>
      </w:r>
      <w:r w:rsidR="00817760">
        <w:rPr>
          <w:rFonts w:ascii="Times New Roman" w:hAnsi="Times New Roman"/>
          <w:sz w:val="24"/>
          <w:szCs w:val="24"/>
        </w:rPr>
        <w:t>Ginčo ž</w:t>
      </w:r>
      <w:r w:rsidRPr="00C83AEB">
        <w:rPr>
          <w:rFonts w:ascii="Times New Roman" w:hAnsi="Times New Roman"/>
          <w:sz w:val="24"/>
          <w:szCs w:val="24"/>
        </w:rPr>
        <w:t xml:space="preserve">ymenys yra naudojami veikloje, susijusioje su programine įranga, interneto svetainėse, socialiniuose tinkluose, todėl tikėtina, </w:t>
      </w:r>
      <w:r w:rsidR="00817760">
        <w:rPr>
          <w:rFonts w:ascii="Times New Roman" w:hAnsi="Times New Roman"/>
          <w:sz w:val="24"/>
          <w:szCs w:val="24"/>
        </w:rPr>
        <w:t>kad</w:t>
      </w:r>
      <w:r w:rsidRPr="00C83AEB">
        <w:rPr>
          <w:rFonts w:ascii="Times New Roman" w:hAnsi="Times New Roman"/>
          <w:sz w:val="24"/>
          <w:szCs w:val="24"/>
        </w:rPr>
        <w:t xml:space="preserve"> vartotojas, analizuodamas žymenis, pirmumą teiks būtent vizualiniam, o ne fonetiniam žymenų atvaizdavimui.</w:t>
      </w:r>
      <w:r w:rsidR="00C83AEB" w:rsidRPr="00C83AEB">
        <w:rPr>
          <w:rFonts w:ascii="Times New Roman" w:hAnsi="Times New Roman"/>
          <w:sz w:val="24"/>
          <w:szCs w:val="24"/>
        </w:rPr>
        <w:t xml:space="preserve"> </w:t>
      </w:r>
      <w:r w:rsidR="00817760">
        <w:rPr>
          <w:rFonts w:ascii="Times New Roman" w:hAnsi="Times New Roman"/>
          <w:sz w:val="24"/>
          <w:szCs w:val="24"/>
        </w:rPr>
        <w:t>F</w:t>
      </w:r>
      <w:r w:rsidRPr="00C83AEB">
        <w:rPr>
          <w:rFonts w:ascii="Times New Roman" w:hAnsi="Times New Roman"/>
          <w:sz w:val="24"/>
          <w:szCs w:val="24"/>
        </w:rPr>
        <w:t>onetiniu aspektu analizuojant žymenis „POMODORO“ ir „PomoDoneApp“ itin reikšminga ne tik skiemenų struktūra, tačiau ir garsinis ritmas. Šiuo atveju vartotojas, tardamas žymenį „PomoDoneApp“</w:t>
      </w:r>
      <w:r w:rsidR="004314DF">
        <w:rPr>
          <w:rFonts w:ascii="Times New Roman" w:hAnsi="Times New Roman"/>
          <w:sz w:val="24"/>
          <w:szCs w:val="24"/>
        </w:rPr>
        <w:t>,</w:t>
      </w:r>
      <w:r w:rsidRPr="00C83AEB">
        <w:rPr>
          <w:rFonts w:ascii="Times New Roman" w:hAnsi="Times New Roman"/>
          <w:sz w:val="24"/>
          <w:szCs w:val="24"/>
        </w:rPr>
        <w:t xml:space="preserve"> prieš skiemenį (elementą) „app“ darys pauzę, nepriklausomai nuo to, ar pirmoji žymens dalis „PomoDone“ bus ištariama kaip vientisas žodis</w:t>
      </w:r>
      <w:r w:rsidR="00DF7F61">
        <w:rPr>
          <w:rFonts w:ascii="Times New Roman" w:hAnsi="Times New Roman"/>
          <w:sz w:val="24"/>
          <w:szCs w:val="24"/>
        </w:rPr>
        <w:t>,</w:t>
      </w:r>
      <w:r w:rsidRPr="00C83AEB">
        <w:rPr>
          <w:rFonts w:ascii="Times New Roman" w:hAnsi="Times New Roman"/>
          <w:sz w:val="24"/>
          <w:szCs w:val="24"/>
        </w:rPr>
        <w:t xml:space="preserve"> ar kaip du atskiri žodžiai, o tai turi esmin</w:t>
      </w:r>
      <w:r w:rsidR="00DF7F61">
        <w:rPr>
          <w:rFonts w:ascii="Times New Roman" w:hAnsi="Times New Roman"/>
          <w:sz w:val="24"/>
          <w:szCs w:val="24"/>
        </w:rPr>
        <w:t xml:space="preserve">ę </w:t>
      </w:r>
      <w:r w:rsidRPr="00C83AEB">
        <w:rPr>
          <w:rFonts w:ascii="Times New Roman" w:hAnsi="Times New Roman"/>
          <w:sz w:val="24"/>
          <w:szCs w:val="24"/>
        </w:rPr>
        <w:t>įtak</w:t>
      </w:r>
      <w:r w:rsidR="00DF7F61">
        <w:rPr>
          <w:rFonts w:ascii="Times New Roman" w:hAnsi="Times New Roman"/>
          <w:sz w:val="24"/>
          <w:szCs w:val="24"/>
        </w:rPr>
        <w:t>ą</w:t>
      </w:r>
      <w:r w:rsidRPr="00C83AEB">
        <w:rPr>
          <w:rFonts w:ascii="Times New Roman" w:hAnsi="Times New Roman"/>
          <w:sz w:val="24"/>
          <w:szCs w:val="24"/>
        </w:rPr>
        <w:t xml:space="preserve"> fonetiniam ginčo žymenų suvokimui. </w:t>
      </w:r>
      <w:r w:rsidR="00817760">
        <w:rPr>
          <w:rFonts w:ascii="Times New Roman" w:hAnsi="Times New Roman"/>
          <w:sz w:val="24"/>
          <w:szCs w:val="24"/>
        </w:rPr>
        <w:t>Atsižvelgdamas į tai</w:t>
      </w:r>
      <w:r w:rsidRPr="00C83AEB">
        <w:rPr>
          <w:rFonts w:ascii="Times New Roman" w:hAnsi="Times New Roman"/>
          <w:sz w:val="24"/>
          <w:szCs w:val="24"/>
        </w:rPr>
        <w:t xml:space="preserve"> fonetin</w:t>
      </w:r>
      <w:r w:rsidR="00C83AEB">
        <w:rPr>
          <w:rFonts w:ascii="Times New Roman" w:hAnsi="Times New Roman"/>
          <w:sz w:val="24"/>
          <w:szCs w:val="24"/>
        </w:rPr>
        <w:t>į</w:t>
      </w:r>
      <w:r w:rsidRPr="00C83AEB">
        <w:rPr>
          <w:rFonts w:ascii="Times New Roman" w:hAnsi="Times New Roman"/>
          <w:sz w:val="24"/>
          <w:szCs w:val="24"/>
        </w:rPr>
        <w:t xml:space="preserve"> ginčo žymenų panašum</w:t>
      </w:r>
      <w:r w:rsidR="00C83AEB">
        <w:rPr>
          <w:rFonts w:ascii="Times New Roman" w:hAnsi="Times New Roman"/>
          <w:sz w:val="24"/>
          <w:szCs w:val="24"/>
        </w:rPr>
        <w:t>ą</w:t>
      </w:r>
      <w:r w:rsidRPr="00C83AEB">
        <w:rPr>
          <w:rFonts w:ascii="Times New Roman" w:hAnsi="Times New Roman"/>
          <w:sz w:val="24"/>
          <w:szCs w:val="24"/>
        </w:rPr>
        <w:t xml:space="preserve"> </w:t>
      </w:r>
      <w:r w:rsidR="00C83AEB">
        <w:rPr>
          <w:rFonts w:ascii="Times New Roman" w:hAnsi="Times New Roman"/>
          <w:sz w:val="24"/>
          <w:szCs w:val="24"/>
        </w:rPr>
        <w:t>teismas</w:t>
      </w:r>
      <w:r w:rsidRPr="00C83AEB">
        <w:rPr>
          <w:rFonts w:ascii="Times New Roman" w:hAnsi="Times New Roman"/>
          <w:sz w:val="24"/>
          <w:szCs w:val="24"/>
        </w:rPr>
        <w:t xml:space="preserve"> vertin</w:t>
      </w:r>
      <w:r w:rsidR="00C83AEB">
        <w:rPr>
          <w:rFonts w:ascii="Times New Roman" w:hAnsi="Times New Roman"/>
          <w:sz w:val="24"/>
          <w:szCs w:val="24"/>
        </w:rPr>
        <w:t>o</w:t>
      </w:r>
      <w:r w:rsidRPr="00C83AEB">
        <w:rPr>
          <w:rFonts w:ascii="Times New Roman" w:hAnsi="Times New Roman"/>
          <w:sz w:val="24"/>
          <w:szCs w:val="24"/>
        </w:rPr>
        <w:t xml:space="preserve"> kaip silpn</w:t>
      </w:r>
      <w:r w:rsidR="00C83AEB">
        <w:rPr>
          <w:rFonts w:ascii="Times New Roman" w:hAnsi="Times New Roman"/>
          <w:sz w:val="24"/>
          <w:szCs w:val="24"/>
        </w:rPr>
        <w:t>ą</w:t>
      </w:r>
      <w:r w:rsidRPr="00C83AEB">
        <w:rPr>
          <w:rFonts w:ascii="Times New Roman" w:hAnsi="Times New Roman"/>
          <w:sz w:val="24"/>
          <w:szCs w:val="24"/>
        </w:rPr>
        <w:t>.</w:t>
      </w:r>
    </w:p>
    <w:p w14:paraId="113C8474" w14:textId="64732C01" w:rsidR="00817760" w:rsidRDefault="00817760" w:rsidP="00F27C62">
      <w:pPr>
        <w:pStyle w:val="ListParagraph"/>
        <w:numPr>
          <w:ilvl w:val="0"/>
          <w:numId w:val="1"/>
        </w:numPr>
        <w:spacing w:after="120" w:line="240" w:lineRule="auto"/>
        <w:contextualSpacing w:val="0"/>
        <w:jc w:val="both"/>
        <w:rPr>
          <w:rFonts w:ascii="Times New Roman" w:hAnsi="Times New Roman"/>
          <w:sz w:val="24"/>
          <w:szCs w:val="24"/>
        </w:rPr>
      </w:pPr>
      <w:r w:rsidRPr="00817760">
        <w:rPr>
          <w:rFonts w:ascii="Times New Roman" w:hAnsi="Times New Roman"/>
          <w:sz w:val="24"/>
          <w:szCs w:val="24"/>
        </w:rPr>
        <w:t>Teismas nurodė, kad s</w:t>
      </w:r>
      <w:r w:rsidR="008462B1" w:rsidRPr="00817760">
        <w:rPr>
          <w:rFonts w:ascii="Times New Roman" w:hAnsi="Times New Roman"/>
          <w:sz w:val="24"/>
          <w:szCs w:val="24"/>
        </w:rPr>
        <w:t xml:space="preserve">emantiniu požiūriu </w:t>
      </w:r>
      <w:r>
        <w:rPr>
          <w:rFonts w:ascii="Times New Roman" w:hAnsi="Times New Roman"/>
          <w:sz w:val="24"/>
          <w:szCs w:val="24"/>
        </w:rPr>
        <w:t xml:space="preserve">Prekių ženklas ir Ginčo </w:t>
      </w:r>
      <w:r w:rsidR="008462B1" w:rsidRPr="00817760">
        <w:rPr>
          <w:rFonts w:ascii="Times New Roman" w:hAnsi="Times New Roman"/>
          <w:sz w:val="24"/>
          <w:szCs w:val="24"/>
        </w:rPr>
        <w:t>žymen</w:t>
      </w:r>
      <w:r w:rsidRPr="00817760">
        <w:rPr>
          <w:rFonts w:ascii="Times New Roman" w:hAnsi="Times New Roman"/>
          <w:sz w:val="24"/>
          <w:szCs w:val="24"/>
        </w:rPr>
        <w:t>ys nelygintini</w:t>
      </w:r>
      <w:r w:rsidR="008462B1" w:rsidRPr="00817760">
        <w:rPr>
          <w:rFonts w:ascii="Times New Roman" w:hAnsi="Times New Roman"/>
          <w:sz w:val="24"/>
          <w:szCs w:val="24"/>
        </w:rPr>
        <w:t xml:space="preserve">, nes </w:t>
      </w:r>
      <w:r>
        <w:rPr>
          <w:rFonts w:ascii="Times New Roman" w:hAnsi="Times New Roman"/>
          <w:sz w:val="24"/>
          <w:szCs w:val="24"/>
        </w:rPr>
        <w:t>Ginčo</w:t>
      </w:r>
      <w:r w:rsidR="008462B1" w:rsidRPr="00817760">
        <w:rPr>
          <w:rFonts w:ascii="Times New Roman" w:hAnsi="Times New Roman"/>
          <w:sz w:val="24"/>
          <w:szCs w:val="24"/>
        </w:rPr>
        <w:t xml:space="preserve"> žymenys, kaip sudurtiniai žodžiai, iš esmės neturi </w:t>
      </w:r>
      <w:r w:rsidR="008978BA">
        <w:rPr>
          <w:rFonts w:ascii="Times New Roman" w:hAnsi="Times New Roman"/>
          <w:sz w:val="24"/>
          <w:szCs w:val="24"/>
        </w:rPr>
        <w:t xml:space="preserve">semantinės </w:t>
      </w:r>
      <w:r w:rsidR="008462B1" w:rsidRPr="00817760">
        <w:rPr>
          <w:rFonts w:ascii="Times New Roman" w:hAnsi="Times New Roman"/>
          <w:sz w:val="24"/>
          <w:szCs w:val="24"/>
        </w:rPr>
        <w:t xml:space="preserve">reikšmės. </w:t>
      </w:r>
    </w:p>
    <w:p w14:paraId="067BBDA6" w14:textId="3E8BF050" w:rsidR="008462B1" w:rsidRPr="00817760" w:rsidRDefault="00135902" w:rsidP="00F27C62">
      <w:pPr>
        <w:pStyle w:val="ListParagraph"/>
        <w:numPr>
          <w:ilvl w:val="0"/>
          <w:numId w:val="1"/>
        </w:numPr>
        <w:spacing w:after="120" w:line="240" w:lineRule="auto"/>
        <w:contextualSpacing w:val="0"/>
        <w:jc w:val="both"/>
        <w:rPr>
          <w:rFonts w:ascii="Times New Roman" w:hAnsi="Times New Roman"/>
          <w:sz w:val="24"/>
          <w:szCs w:val="24"/>
        </w:rPr>
      </w:pPr>
      <w:r w:rsidRPr="00817760">
        <w:rPr>
          <w:rFonts w:ascii="Times New Roman" w:hAnsi="Times New Roman"/>
          <w:sz w:val="24"/>
          <w:szCs w:val="24"/>
        </w:rPr>
        <w:t>Nu</w:t>
      </w:r>
      <w:r w:rsidR="008462B1" w:rsidRPr="00817760">
        <w:rPr>
          <w:rFonts w:ascii="Times New Roman" w:hAnsi="Times New Roman"/>
          <w:sz w:val="24"/>
          <w:szCs w:val="24"/>
        </w:rPr>
        <w:t>sta</w:t>
      </w:r>
      <w:r w:rsidRPr="00817760">
        <w:rPr>
          <w:rFonts w:ascii="Times New Roman" w:hAnsi="Times New Roman"/>
          <w:sz w:val="24"/>
          <w:szCs w:val="24"/>
        </w:rPr>
        <w:t>tę</w:t>
      </w:r>
      <w:r w:rsidR="008462B1" w:rsidRPr="00817760">
        <w:rPr>
          <w:rFonts w:ascii="Times New Roman" w:hAnsi="Times New Roman"/>
          <w:sz w:val="24"/>
          <w:szCs w:val="24"/>
        </w:rPr>
        <w:t xml:space="preserve">s, kad </w:t>
      </w:r>
      <w:r w:rsidR="008978BA">
        <w:rPr>
          <w:rFonts w:ascii="Times New Roman" w:hAnsi="Times New Roman"/>
          <w:sz w:val="24"/>
          <w:szCs w:val="24"/>
        </w:rPr>
        <w:t xml:space="preserve">Prekių ženklas ir Ginčo </w:t>
      </w:r>
      <w:r w:rsidR="008462B1" w:rsidRPr="00817760">
        <w:rPr>
          <w:rFonts w:ascii="Times New Roman" w:hAnsi="Times New Roman"/>
          <w:sz w:val="24"/>
          <w:szCs w:val="24"/>
        </w:rPr>
        <w:t xml:space="preserve">žymenys yra vizualiai ir fonetiškai nepanašūs, nesant galimybės atlikti semantinio palyginimo, </w:t>
      </w:r>
      <w:r w:rsidRPr="00817760">
        <w:rPr>
          <w:rFonts w:ascii="Times New Roman" w:hAnsi="Times New Roman"/>
          <w:sz w:val="24"/>
          <w:szCs w:val="24"/>
        </w:rPr>
        <w:t xml:space="preserve">teismas </w:t>
      </w:r>
      <w:r w:rsidR="008462B1" w:rsidRPr="00817760">
        <w:rPr>
          <w:rFonts w:ascii="Times New Roman" w:hAnsi="Times New Roman"/>
          <w:sz w:val="24"/>
          <w:szCs w:val="24"/>
        </w:rPr>
        <w:t>konstat</w:t>
      </w:r>
      <w:r w:rsidRPr="00817760">
        <w:rPr>
          <w:rFonts w:ascii="Times New Roman" w:hAnsi="Times New Roman"/>
          <w:sz w:val="24"/>
          <w:szCs w:val="24"/>
        </w:rPr>
        <w:t>avo</w:t>
      </w:r>
      <w:r w:rsidR="008462B1" w:rsidRPr="00817760">
        <w:rPr>
          <w:rFonts w:ascii="Times New Roman" w:hAnsi="Times New Roman"/>
          <w:sz w:val="24"/>
          <w:szCs w:val="24"/>
        </w:rPr>
        <w:t xml:space="preserve">, kad </w:t>
      </w:r>
      <w:r w:rsidR="00817760">
        <w:rPr>
          <w:rFonts w:ascii="Times New Roman" w:hAnsi="Times New Roman"/>
          <w:sz w:val="24"/>
          <w:szCs w:val="24"/>
        </w:rPr>
        <w:t>Ginčo</w:t>
      </w:r>
      <w:r w:rsidR="008462B1" w:rsidRPr="00817760">
        <w:rPr>
          <w:rFonts w:ascii="Times New Roman" w:hAnsi="Times New Roman"/>
          <w:sz w:val="24"/>
          <w:szCs w:val="24"/>
        </w:rPr>
        <w:t xml:space="preserve"> žymenys nėra panašūs į </w:t>
      </w:r>
      <w:r w:rsidRPr="00817760">
        <w:rPr>
          <w:rFonts w:ascii="Times New Roman" w:hAnsi="Times New Roman"/>
          <w:sz w:val="24"/>
          <w:szCs w:val="24"/>
        </w:rPr>
        <w:t>P</w:t>
      </w:r>
      <w:r w:rsidR="008462B1" w:rsidRPr="00817760">
        <w:rPr>
          <w:rFonts w:ascii="Times New Roman" w:hAnsi="Times New Roman"/>
          <w:sz w:val="24"/>
          <w:szCs w:val="24"/>
        </w:rPr>
        <w:t>rekių ženklą.</w:t>
      </w:r>
    </w:p>
    <w:p w14:paraId="7DA7751B" w14:textId="4F1EBE65" w:rsidR="008462B1" w:rsidRPr="00817760" w:rsidRDefault="00135902" w:rsidP="008F62E3">
      <w:pPr>
        <w:pStyle w:val="ListParagraph"/>
        <w:numPr>
          <w:ilvl w:val="0"/>
          <w:numId w:val="1"/>
        </w:numPr>
        <w:spacing w:after="120" w:line="240" w:lineRule="auto"/>
        <w:contextualSpacing w:val="0"/>
        <w:jc w:val="both"/>
        <w:rPr>
          <w:rFonts w:ascii="Times New Roman" w:hAnsi="Times New Roman"/>
          <w:sz w:val="24"/>
          <w:szCs w:val="24"/>
        </w:rPr>
      </w:pPr>
      <w:r w:rsidRPr="00817760">
        <w:rPr>
          <w:rFonts w:ascii="Times New Roman" w:hAnsi="Times New Roman"/>
          <w:sz w:val="24"/>
          <w:szCs w:val="24"/>
        </w:rPr>
        <w:lastRenderedPageBreak/>
        <w:t>Teismas nusprendė</w:t>
      </w:r>
      <w:r w:rsidR="008462B1" w:rsidRPr="00817760">
        <w:rPr>
          <w:rFonts w:ascii="Times New Roman" w:hAnsi="Times New Roman"/>
          <w:sz w:val="24"/>
          <w:szCs w:val="24"/>
        </w:rPr>
        <w:t xml:space="preserve">, kad vartotojas, kurio pastabumo lygis yra vidutinis, šiuo atveju negali manyti, jog prekės ar paslaugos teikiamos to paties asmens. </w:t>
      </w:r>
      <w:r w:rsidRPr="00817760">
        <w:rPr>
          <w:rFonts w:ascii="Times New Roman" w:hAnsi="Times New Roman"/>
          <w:sz w:val="24"/>
          <w:szCs w:val="24"/>
        </w:rPr>
        <w:t>Š</w:t>
      </w:r>
      <w:r w:rsidR="008462B1" w:rsidRPr="00817760">
        <w:rPr>
          <w:rFonts w:ascii="Times New Roman" w:hAnsi="Times New Roman"/>
          <w:sz w:val="24"/>
          <w:szCs w:val="24"/>
        </w:rPr>
        <w:t xml:space="preserve">ią </w:t>
      </w:r>
      <w:r w:rsidR="00817760" w:rsidRPr="00817760">
        <w:rPr>
          <w:rFonts w:ascii="Times New Roman" w:hAnsi="Times New Roman"/>
          <w:sz w:val="24"/>
          <w:szCs w:val="24"/>
        </w:rPr>
        <w:t>teismo išvadą</w:t>
      </w:r>
      <w:r w:rsidRPr="00817760">
        <w:rPr>
          <w:rFonts w:ascii="Times New Roman" w:hAnsi="Times New Roman"/>
          <w:sz w:val="24"/>
          <w:szCs w:val="24"/>
        </w:rPr>
        <w:t xml:space="preserve"> </w:t>
      </w:r>
      <w:r w:rsidR="008462B1" w:rsidRPr="00817760">
        <w:rPr>
          <w:rFonts w:ascii="Times New Roman" w:hAnsi="Times New Roman"/>
          <w:sz w:val="24"/>
          <w:szCs w:val="24"/>
        </w:rPr>
        <w:t>sustiprin</w:t>
      </w:r>
      <w:r w:rsidRPr="00817760">
        <w:rPr>
          <w:rFonts w:ascii="Times New Roman" w:hAnsi="Times New Roman"/>
          <w:sz w:val="24"/>
          <w:szCs w:val="24"/>
        </w:rPr>
        <w:t>o</w:t>
      </w:r>
      <w:r w:rsidR="008462B1" w:rsidRPr="00817760">
        <w:rPr>
          <w:rFonts w:ascii="Times New Roman" w:hAnsi="Times New Roman"/>
          <w:sz w:val="24"/>
          <w:szCs w:val="24"/>
        </w:rPr>
        <w:t xml:space="preserve"> atsakovės pateikti įrodymai (momentinės ekrano nuotraukos), iš kurių matyti, </w:t>
      </w:r>
      <w:r w:rsidR="00235BB6">
        <w:rPr>
          <w:rFonts w:ascii="Times New Roman" w:hAnsi="Times New Roman"/>
          <w:sz w:val="24"/>
          <w:szCs w:val="24"/>
        </w:rPr>
        <w:t>kad</w:t>
      </w:r>
      <w:r w:rsidR="008462B1" w:rsidRPr="00817760">
        <w:rPr>
          <w:rFonts w:ascii="Times New Roman" w:hAnsi="Times New Roman"/>
          <w:sz w:val="24"/>
          <w:szCs w:val="24"/>
        </w:rPr>
        <w:t xml:space="preserve"> atsakovė savo tinkla</w:t>
      </w:r>
      <w:r w:rsidR="0014244F">
        <w:rPr>
          <w:rFonts w:ascii="Times New Roman" w:hAnsi="Times New Roman"/>
          <w:sz w:val="24"/>
          <w:szCs w:val="24"/>
        </w:rPr>
        <w:t>la</w:t>
      </w:r>
      <w:r w:rsidR="008462B1" w:rsidRPr="00817760">
        <w:rPr>
          <w:rFonts w:ascii="Times New Roman" w:hAnsi="Times New Roman"/>
          <w:sz w:val="24"/>
          <w:szCs w:val="24"/>
        </w:rPr>
        <w:t xml:space="preserve">pyje www.pomodoneapp.com aiškiai deklaruoja, </w:t>
      </w:r>
      <w:r w:rsidR="00235BB6">
        <w:rPr>
          <w:rFonts w:ascii="Times New Roman" w:hAnsi="Times New Roman"/>
          <w:sz w:val="24"/>
          <w:szCs w:val="24"/>
        </w:rPr>
        <w:t xml:space="preserve">jog </w:t>
      </w:r>
      <w:r w:rsidR="008462B1" w:rsidRPr="00817760">
        <w:rPr>
          <w:rFonts w:ascii="Times New Roman" w:hAnsi="Times New Roman"/>
          <w:sz w:val="24"/>
          <w:szCs w:val="24"/>
        </w:rPr>
        <w:t>ji nėra prekių ženklo „POMODORO“ savininkė, o programėlė „PomoDoneApp“ nėra susijusi su ieškovu ir (ar) jo kuriamu išradimu</w:t>
      </w:r>
      <w:r w:rsidRPr="00817760">
        <w:rPr>
          <w:rFonts w:ascii="Times New Roman" w:hAnsi="Times New Roman"/>
          <w:sz w:val="24"/>
          <w:szCs w:val="24"/>
        </w:rPr>
        <w:t>.</w:t>
      </w:r>
      <w:r w:rsidR="00817760" w:rsidRPr="00817760">
        <w:rPr>
          <w:rFonts w:ascii="Times New Roman" w:hAnsi="Times New Roman"/>
          <w:sz w:val="24"/>
          <w:szCs w:val="24"/>
        </w:rPr>
        <w:t xml:space="preserve"> Atsižvelgdamas į tai </w:t>
      </w:r>
      <w:r w:rsidR="00817760">
        <w:rPr>
          <w:rFonts w:ascii="Times New Roman" w:hAnsi="Times New Roman"/>
          <w:sz w:val="24"/>
          <w:szCs w:val="24"/>
        </w:rPr>
        <w:t>t</w:t>
      </w:r>
      <w:r w:rsidRPr="00817760">
        <w:rPr>
          <w:rFonts w:ascii="Times New Roman" w:hAnsi="Times New Roman"/>
          <w:sz w:val="24"/>
          <w:szCs w:val="24"/>
        </w:rPr>
        <w:t>eismas pa</w:t>
      </w:r>
      <w:r w:rsidR="008462B1" w:rsidRPr="00817760">
        <w:rPr>
          <w:rFonts w:ascii="Times New Roman" w:hAnsi="Times New Roman"/>
          <w:sz w:val="24"/>
          <w:szCs w:val="24"/>
        </w:rPr>
        <w:t>dar</w:t>
      </w:r>
      <w:r w:rsidRPr="00817760">
        <w:rPr>
          <w:rFonts w:ascii="Times New Roman" w:hAnsi="Times New Roman"/>
          <w:sz w:val="24"/>
          <w:szCs w:val="24"/>
        </w:rPr>
        <w:t>ė</w:t>
      </w:r>
      <w:r w:rsidR="008462B1" w:rsidRPr="00817760">
        <w:rPr>
          <w:rFonts w:ascii="Times New Roman" w:hAnsi="Times New Roman"/>
          <w:sz w:val="24"/>
          <w:szCs w:val="24"/>
        </w:rPr>
        <w:t xml:space="preserve"> išvad</w:t>
      </w:r>
      <w:r w:rsidRPr="00817760">
        <w:rPr>
          <w:rFonts w:ascii="Times New Roman" w:hAnsi="Times New Roman"/>
          <w:sz w:val="24"/>
          <w:szCs w:val="24"/>
        </w:rPr>
        <w:t>ą</w:t>
      </w:r>
      <w:r w:rsidR="008462B1" w:rsidRPr="00817760">
        <w:rPr>
          <w:rFonts w:ascii="Times New Roman" w:hAnsi="Times New Roman"/>
          <w:sz w:val="24"/>
          <w:szCs w:val="24"/>
        </w:rPr>
        <w:t xml:space="preserve">, kad nėra pagrindo konstatuoti </w:t>
      </w:r>
      <w:r w:rsidRPr="00817760">
        <w:rPr>
          <w:rFonts w:ascii="Times New Roman" w:hAnsi="Times New Roman"/>
          <w:sz w:val="24"/>
          <w:szCs w:val="24"/>
        </w:rPr>
        <w:t>ieškovo</w:t>
      </w:r>
      <w:r w:rsidR="00235BB6">
        <w:rPr>
          <w:rFonts w:ascii="Times New Roman" w:hAnsi="Times New Roman"/>
          <w:sz w:val="24"/>
          <w:szCs w:val="24"/>
        </w:rPr>
        <w:t>,</w:t>
      </w:r>
      <w:r w:rsidRPr="00817760">
        <w:rPr>
          <w:rFonts w:ascii="Times New Roman" w:hAnsi="Times New Roman"/>
          <w:sz w:val="24"/>
          <w:szCs w:val="24"/>
        </w:rPr>
        <w:t xml:space="preserve"> kaip</w:t>
      </w:r>
      <w:r w:rsidR="008462B1" w:rsidRPr="00817760">
        <w:rPr>
          <w:rFonts w:ascii="Times New Roman" w:hAnsi="Times New Roman"/>
          <w:sz w:val="24"/>
          <w:szCs w:val="24"/>
        </w:rPr>
        <w:t xml:space="preserve"> </w:t>
      </w:r>
      <w:r w:rsidRPr="00817760">
        <w:rPr>
          <w:rFonts w:ascii="Times New Roman" w:hAnsi="Times New Roman"/>
          <w:sz w:val="24"/>
          <w:szCs w:val="24"/>
        </w:rPr>
        <w:t>P</w:t>
      </w:r>
      <w:r w:rsidR="008462B1" w:rsidRPr="00817760">
        <w:rPr>
          <w:rFonts w:ascii="Times New Roman" w:hAnsi="Times New Roman"/>
          <w:sz w:val="24"/>
          <w:szCs w:val="24"/>
        </w:rPr>
        <w:t>rekių ženklo savininko</w:t>
      </w:r>
      <w:r w:rsidR="00817760">
        <w:rPr>
          <w:rFonts w:ascii="Times New Roman" w:hAnsi="Times New Roman"/>
          <w:sz w:val="24"/>
          <w:szCs w:val="24"/>
        </w:rPr>
        <w:t>,</w:t>
      </w:r>
      <w:r w:rsidR="008462B1" w:rsidRPr="00817760">
        <w:rPr>
          <w:rFonts w:ascii="Times New Roman" w:hAnsi="Times New Roman"/>
          <w:sz w:val="24"/>
          <w:szCs w:val="24"/>
        </w:rPr>
        <w:t xml:space="preserve"> teisių pažeidim</w:t>
      </w:r>
      <w:r w:rsidR="00C06F20">
        <w:rPr>
          <w:rFonts w:ascii="Times New Roman" w:hAnsi="Times New Roman"/>
          <w:sz w:val="24"/>
          <w:szCs w:val="24"/>
        </w:rPr>
        <w:t>o</w:t>
      </w:r>
      <w:r w:rsidRPr="00817760">
        <w:rPr>
          <w:rFonts w:ascii="Times New Roman" w:hAnsi="Times New Roman"/>
          <w:sz w:val="24"/>
          <w:szCs w:val="24"/>
        </w:rPr>
        <w:t>.</w:t>
      </w:r>
    </w:p>
    <w:p w14:paraId="57D5A215" w14:textId="4EF2EF6E" w:rsidR="00853231" w:rsidRDefault="006C4962" w:rsidP="000B12C4">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sidRPr="006C4962">
        <w:rPr>
          <w:rFonts w:ascii="Times New Roman" w:hAnsi="Times New Roman"/>
          <w:color w:val="000000" w:themeColor="text1"/>
          <w:sz w:val="24"/>
          <w:szCs w:val="24"/>
        </w:rPr>
        <w:t>Lietuvos apeliacinio teismo Civilinių bylų skyriaus teisėjų kolegija</w:t>
      </w:r>
      <w:r>
        <w:rPr>
          <w:rFonts w:ascii="Times New Roman" w:hAnsi="Times New Roman"/>
          <w:color w:val="000000" w:themeColor="text1"/>
          <w:sz w:val="24"/>
          <w:szCs w:val="24"/>
        </w:rPr>
        <w:t>,</w:t>
      </w:r>
      <w:r w:rsidR="00853231" w:rsidRPr="000E5F54">
        <w:rPr>
          <w:rFonts w:ascii="Times New Roman" w:hAnsi="Times New Roman"/>
          <w:sz w:val="24"/>
          <w:szCs w:val="24"/>
        </w:rPr>
        <w:t xml:space="preserve"> išnagrinėj</w:t>
      </w:r>
      <w:r>
        <w:rPr>
          <w:rFonts w:ascii="Times New Roman" w:hAnsi="Times New Roman"/>
          <w:sz w:val="24"/>
          <w:szCs w:val="24"/>
        </w:rPr>
        <w:t>usi</w:t>
      </w:r>
      <w:r w:rsidR="00853231" w:rsidRPr="000E5F54">
        <w:rPr>
          <w:rFonts w:ascii="Times New Roman" w:hAnsi="Times New Roman"/>
          <w:sz w:val="24"/>
          <w:szCs w:val="24"/>
        </w:rPr>
        <w:t xml:space="preserve"> </w:t>
      </w:r>
      <w:r>
        <w:rPr>
          <w:rFonts w:ascii="Times New Roman" w:hAnsi="Times New Roman"/>
          <w:sz w:val="24"/>
          <w:szCs w:val="24"/>
        </w:rPr>
        <w:t xml:space="preserve">civilinę </w:t>
      </w:r>
      <w:r w:rsidR="00853231" w:rsidRPr="000E5F54">
        <w:rPr>
          <w:rFonts w:ascii="Times New Roman" w:hAnsi="Times New Roman"/>
          <w:sz w:val="24"/>
          <w:szCs w:val="24"/>
        </w:rPr>
        <w:t xml:space="preserve">bylą pagal </w:t>
      </w:r>
      <w:r w:rsidR="000E5F54" w:rsidRPr="000E5F54">
        <w:rPr>
          <w:rFonts w:ascii="Times New Roman" w:hAnsi="Times New Roman"/>
          <w:sz w:val="24"/>
          <w:szCs w:val="24"/>
        </w:rPr>
        <w:t>ieškovo</w:t>
      </w:r>
      <w:r w:rsidR="00D47DC5" w:rsidRPr="000E5F54">
        <w:rPr>
          <w:rFonts w:ascii="Times New Roman" w:hAnsi="Times New Roman"/>
          <w:sz w:val="24"/>
          <w:szCs w:val="24"/>
        </w:rPr>
        <w:t xml:space="preserve"> </w:t>
      </w:r>
      <w:r w:rsidR="00693204" w:rsidRPr="000E5F54">
        <w:rPr>
          <w:rFonts w:ascii="Times New Roman" w:hAnsi="Times New Roman"/>
          <w:sz w:val="24"/>
          <w:szCs w:val="24"/>
        </w:rPr>
        <w:t>apeliacinį</w:t>
      </w:r>
      <w:r w:rsidR="00853231" w:rsidRPr="000E5F54">
        <w:rPr>
          <w:rFonts w:ascii="Times New Roman" w:hAnsi="Times New Roman"/>
          <w:sz w:val="24"/>
          <w:szCs w:val="24"/>
        </w:rPr>
        <w:t xml:space="preserve"> skund</w:t>
      </w:r>
      <w:r w:rsidR="00E36F8C" w:rsidRPr="000E5F54">
        <w:rPr>
          <w:rFonts w:ascii="Times New Roman" w:hAnsi="Times New Roman"/>
          <w:sz w:val="24"/>
          <w:szCs w:val="24"/>
        </w:rPr>
        <w:t>ą</w:t>
      </w:r>
      <w:r w:rsidR="00853231" w:rsidRPr="000E5F54">
        <w:rPr>
          <w:rFonts w:ascii="Times New Roman" w:hAnsi="Times New Roman"/>
          <w:sz w:val="24"/>
          <w:szCs w:val="24"/>
        </w:rPr>
        <w:t xml:space="preserve">, </w:t>
      </w:r>
      <w:r w:rsidR="00853231" w:rsidRPr="000E5F54">
        <w:rPr>
          <w:rFonts w:ascii="Times New Roman" w:hAnsi="Times New Roman"/>
          <w:color w:val="000000" w:themeColor="text1"/>
          <w:sz w:val="24"/>
          <w:szCs w:val="24"/>
        </w:rPr>
        <w:t>202</w:t>
      </w:r>
      <w:r w:rsidR="00330CDF" w:rsidRPr="000E5F54">
        <w:rPr>
          <w:rFonts w:ascii="Times New Roman" w:hAnsi="Times New Roman"/>
          <w:color w:val="000000" w:themeColor="text1"/>
          <w:sz w:val="24"/>
          <w:szCs w:val="24"/>
        </w:rPr>
        <w:t>3</w:t>
      </w:r>
      <w:r w:rsidR="00DA51C1" w:rsidRPr="000E5F54">
        <w:rPr>
          <w:rFonts w:ascii="Times New Roman" w:hAnsi="Times New Roman"/>
          <w:color w:val="000000" w:themeColor="text1"/>
          <w:sz w:val="24"/>
          <w:szCs w:val="24"/>
        </w:rPr>
        <w:t> </w:t>
      </w:r>
      <w:r w:rsidR="00853231" w:rsidRPr="000E5F54">
        <w:rPr>
          <w:rFonts w:ascii="Times New Roman" w:hAnsi="Times New Roman"/>
          <w:color w:val="000000" w:themeColor="text1"/>
          <w:sz w:val="24"/>
          <w:szCs w:val="24"/>
        </w:rPr>
        <w:t xml:space="preserve">m. </w:t>
      </w:r>
      <w:r w:rsidR="000E5F54" w:rsidRPr="000E5F54">
        <w:rPr>
          <w:rFonts w:ascii="Times New Roman" w:hAnsi="Times New Roman"/>
          <w:color w:val="000000" w:themeColor="text1"/>
          <w:sz w:val="24"/>
          <w:szCs w:val="24"/>
        </w:rPr>
        <w:t>gruodžio</w:t>
      </w:r>
      <w:r w:rsidR="00B16C68" w:rsidRPr="000E5F54">
        <w:rPr>
          <w:rFonts w:ascii="Times New Roman" w:hAnsi="Times New Roman"/>
          <w:color w:val="000000" w:themeColor="text1"/>
          <w:sz w:val="24"/>
          <w:szCs w:val="24"/>
        </w:rPr>
        <w:t xml:space="preserve"> </w:t>
      </w:r>
      <w:r w:rsidR="000E5F54" w:rsidRPr="000E5F54">
        <w:rPr>
          <w:rFonts w:ascii="Times New Roman" w:hAnsi="Times New Roman"/>
          <w:color w:val="000000" w:themeColor="text1"/>
          <w:sz w:val="24"/>
          <w:szCs w:val="24"/>
        </w:rPr>
        <w:t>7</w:t>
      </w:r>
      <w:r w:rsidR="00776186">
        <w:rPr>
          <w:rFonts w:ascii="Times New Roman" w:hAnsi="Times New Roman"/>
          <w:color w:val="000000" w:themeColor="text1"/>
          <w:sz w:val="24"/>
          <w:szCs w:val="24"/>
        </w:rPr>
        <w:t> </w:t>
      </w:r>
      <w:r w:rsidR="00B16C68" w:rsidRPr="000E5F54">
        <w:rPr>
          <w:rFonts w:ascii="Times New Roman" w:hAnsi="Times New Roman"/>
          <w:color w:val="000000" w:themeColor="text1"/>
          <w:sz w:val="24"/>
          <w:szCs w:val="24"/>
        </w:rPr>
        <w:t>d.</w:t>
      </w:r>
      <w:r w:rsidR="00853231" w:rsidRPr="000E5F54">
        <w:rPr>
          <w:rFonts w:ascii="Times New Roman" w:hAnsi="Times New Roman"/>
          <w:color w:val="000000" w:themeColor="text1"/>
          <w:sz w:val="24"/>
          <w:szCs w:val="24"/>
        </w:rPr>
        <w:t xml:space="preserve"> </w:t>
      </w:r>
      <w:r w:rsidR="000E5F54" w:rsidRPr="000E5F54">
        <w:rPr>
          <w:rFonts w:ascii="Times New Roman" w:hAnsi="Times New Roman"/>
          <w:color w:val="000000" w:themeColor="text1"/>
          <w:sz w:val="24"/>
          <w:szCs w:val="24"/>
        </w:rPr>
        <w:t>sprendimu</w:t>
      </w:r>
      <w:r w:rsidR="00344EBA" w:rsidRPr="000E5F54">
        <w:rPr>
          <w:rFonts w:ascii="Times New Roman" w:hAnsi="Times New Roman"/>
          <w:color w:val="000000" w:themeColor="text1"/>
          <w:sz w:val="24"/>
          <w:szCs w:val="24"/>
        </w:rPr>
        <w:t xml:space="preserve"> </w:t>
      </w:r>
      <w:r w:rsidR="00E82CCF" w:rsidRPr="000E5F54">
        <w:rPr>
          <w:rFonts w:ascii="Times New Roman" w:hAnsi="Times New Roman"/>
          <w:color w:val="000000" w:themeColor="text1"/>
          <w:sz w:val="24"/>
          <w:szCs w:val="24"/>
        </w:rPr>
        <w:t xml:space="preserve">pirmosios instancijos teismo sprendimą </w:t>
      </w:r>
      <w:r w:rsidR="000E5F54" w:rsidRPr="000E5F54">
        <w:rPr>
          <w:rFonts w:ascii="Times New Roman" w:hAnsi="Times New Roman"/>
          <w:color w:val="000000" w:themeColor="text1"/>
          <w:sz w:val="24"/>
          <w:szCs w:val="24"/>
        </w:rPr>
        <w:t>panaikino ir priėmė naują sprendimą –ieškinį patenkino iš dalies: įpareigojo atsakovę per septynias kalendorines dienas nuo teismo sprendimo įsiteisėjimo dienos išregistruoti domeną „pomodoneapp.com“ bei uždraudė registruoti ir naudoti tokį domeną ateityje; įpareigojo atsakovę nutraukti žymenų „PomoDoneApp“, „PomoDone“ naudojimą mobiliajai aplikacijai (programinei įrangai) bei programinei įrangai kaip paslaugai (SaaS) žymėti, įskaitant internete ir parsisiuntimui į mobiliuosius telefonus ir kompiuterius, taip pat naudojimą tinkla</w:t>
      </w:r>
      <w:r w:rsidR="0014244F">
        <w:rPr>
          <w:rFonts w:ascii="Times New Roman" w:hAnsi="Times New Roman"/>
          <w:color w:val="000000" w:themeColor="text1"/>
          <w:sz w:val="24"/>
          <w:szCs w:val="24"/>
        </w:rPr>
        <w:t>la</w:t>
      </w:r>
      <w:r w:rsidR="000E5F54" w:rsidRPr="000E5F54">
        <w:rPr>
          <w:rFonts w:ascii="Times New Roman" w:hAnsi="Times New Roman"/>
          <w:color w:val="000000" w:themeColor="text1"/>
          <w:sz w:val="24"/>
          <w:szCs w:val="24"/>
        </w:rPr>
        <w:t xml:space="preserve">piuose, socialiniuose tinkluose, ar bet kuriuo kitu būdu, </w:t>
      </w:r>
      <w:r w:rsidR="00CB7083">
        <w:rPr>
          <w:rFonts w:ascii="Times New Roman" w:hAnsi="Times New Roman"/>
          <w:color w:val="000000" w:themeColor="text1"/>
          <w:sz w:val="24"/>
          <w:szCs w:val="24"/>
        </w:rPr>
        <w:t>ir</w:t>
      </w:r>
      <w:r w:rsidR="000E5F54" w:rsidRPr="000E5F54">
        <w:rPr>
          <w:rFonts w:ascii="Times New Roman" w:hAnsi="Times New Roman"/>
          <w:color w:val="000000" w:themeColor="text1"/>
          <w:sz w:val="24"/>
          <w:szCs w:val="24"/>
        </w:rPr>
        <w:t xml:space="preserve"> uždraudė atlikti šiuos veiksmus ateityje; uždraudė atsakovei naudoti ieškovo prekių ženklą „POMODORO“ be ieškovo sutikimo. Kitą ieškinio dalį atmetė.</w:t>
      </w:r>
    </w:p>
    <w:p w14:paraId="799915B2" w14:textId="1E8D55B8" w:rsidR="008B75CA" w:rsidRPr="008B75CA" w:rsidRDefault="002E274E" w:rsidP="008B75CA">
      <w:pPr>
        <w:pStyle w:val="ListParagraph"/>
        <w:numPr>
          <w:ilvl w:val="0"/>
          <w:numId w:val="1"/>
        </w:numPr>
        <w:spacing w:after="120" w:line="240" w:lineRule="auto"/>
        <w:contextualSpacing w:val="0"/>
        <w:jc w:val="both"/>
        <w:rPr>
          <w:rFonts w:asciiTheme="majorBidi" w:hAnsiTheme="majorBidi" w:cstheme="majorBidi"/>
          <w:sz w:val="24"/>
          <w:szCs w:val="24"/>
        </w:rPr>
      </w:pPr>
      <w:r w:rsidRPr="00EB3024">
        <w:rPr>
          <w:rFonts w:ascii="Times New Roman" w:hAnsi="Times New Roman"/>
          <w:sz w:val="24"/>
          <w:szCs w:val="24"/>
        </w:rPr>
        <w:t>Apeliacinės instancijos teism</w:t>
      </w:r>
      <w:r w:rsidR="00135902" w:rsidRPr="00EB3024">
        <w:rPr>
          <w:rFonts w:ascii="Times New Roman" w:hAnsi="Times New Roman"/>
          <w:sz w:val="24"/>
          <w:szCs w:val="24"/>
        </w:rPr>
        <w:t>o</w:t>
      </w:r>
      <w:r w:rsidR="00556E74" w:rsidRPr="00EB3024">
        <w:rPr>
          <w:rFonts w:ascii="Times New Roman" w:hAnsi="Times New Roman"/>
          <w:sz w:val="24"/>
          <w:szCs w:val="24"/>
        </w:rPr>
        <w:t xml:space="preserve"> </w:t>
      </w:r>
      <w:r w:rsidR="00135902" w:rsidRPr="00EB3024">
        <w:rPr>
          <w:rFonts w:ascii="Times New Roman" w:hAnsi="Times New Roman"/>
          <w:sz w:val="24"/>
          <w:szCs w:val="24"/>
        </w:rPr>
        <w:t>t</w:t>
      </w:r>
      <w:r w:rsidR="000B12C4" w:rsidRPr="00EB3024">
        <w:rPr>
          <w:rFonts w:ascii="Times New Roman" w:hAnsi="Times New Roman"/>
          <w:sz w:val="24"/>
          <w:szCs w:val="24"/>
        </w:rPr>
        <w:t>eisėjų kolegija</w:t>
      </w:r>
      <w:r w:rsidR="00EB3024" w:rsidRPr="00EB3024">
        <w:rPr>
          <w:rFonts w:ascii="Times New Roman" w:hAnsi="Times New Roman"/>
          <w:sz w:val="24"/>
          <w:szCs w:val="24"/>
        </w:rPr>
        <w:t xml:space="preserve"> pažymėjo, </w:t>
      </w:r>
      <w:r w:rsidR="00EB3024">
        <w:rPr>
          <w:rFonts w:ascii="Times New Roman" w:hAnsi="Times New Roman"/>
          <w:sz w:val="24"/>
          <w:szCs w:val="24"/>
        </w:rPr>
        <w:t xml:space="preserve">kad </w:t>
      </w:r>
      <w:r w:rsidR="00EB3024" w:rsidRPr="00C45D8B">
        <w:rPr>
          <w:rFonts w:ascii="Times New Roman" w:hAnsi="Times New Roman"/>
          <w:sz w:val="24"/>
          <w:szCs w:val="24"/>
        </w:rPr>
        <w:t xml:space="preserve">ieškovas yra </w:t>
      </w:r>
      <w:r w:rsidR="00235BB6">
        <w:rPr>
          <w:rFonts w:ascii="Times New Roman" w:hAnsi="Times New Roman"/>
          <w:sz w:val="24"/>
          <w:szCs w:val="24"/>
        </w:rPr>
        <w:t>ES</w:t>
      </w:r>
      <w:r w:rsidR="00EB3024" w:rsidRPr="00C45D8B">
        <w:rPr>
          <w:rFonts w:ascii="Times New Roman" w:hAnsi="Times New Roman"/>
          <w:sz w:val="24"/>
          <w:szCs w:val="24"/>
        </w:rPr>
        <w:t xml:space="preserve"> </w:t>
      </w:r>
      <w:r w:rsidR="00EB3024">
        <w:rPr>
          <w:rFonts w:ascii="Times New Roman" w:hAnsi="Times New Roman"/>
          <w:sz w:val="24"/>
          <w:szCs w:val="24"/>
        </w:rPr>
        <w:t>p</w:t>
      </w:r>
      <w:r w:rsidR="00EB3024" w:rsidRPr="00C45D8B">
        <w:rPr>
          <w:rFonts w:ascii="Times New Roman" w:hAnsi="Times New Roman"/>
          <w:sz w:val="24"/>
          <w:szCs w:val="24"/>
        </w:rPr>
        <w:t xml:space="preserve">rekių ženklo savininkas, todėl jo teisių, susijusių su </w:t>
      </w:r>
      <w:r w:rsidR="00235BB6">
        <w:rPr>
          <w:rFonts w:ascii="Times New Roman" w:hAnsi="Times New Roman"/>
          <w:sz w:val="24"/>
          <w:szCs w:val="24"/>
        </w:rPr>
        <w:t>ES</w:t>
      </w:r>
      <w:r w:rsidR="00EB3024" w:rsidRPr="00C45D8B">
        <w:rPr>
          <w:rFonts w:ascii="Times New Roman" w:hAnsi="Times New Roman"/>
          <w:sz w:val="24"/>
          <w:szCs w:val="24"/>
        </w:rPr>
        <w:t xml:space="preserve"> prekių ženklu, gynybai taikomas Reglamentas</w:t>
      </w:r>
      <w:r w:rsidR="00C06F20">
        <w:rPr>
          <w:rFonts w:ascii="Times New Roman" w:hAnsi="Times New Roman"/>
          <w:sz w:val="24"/>
          <w:szCs w:val="24"/>
        </w:rPr>
        <w:t> </w:t>
      </w:r>
      <w:r w:rsidR="00EB3024" w:rsidRPr="00C45D8B">
        <w:rPr>
          <w:rFonts w:ascii="Times New Roman" w:hAnsi="Times New Roman"/>
          <w:sz w:val="24"/>
          <w:szCs w:val="24"/>
        </w:rPr>
        <w:t xml:space="preserve">2017/1001. </w:t>
      </w:r>
      <w:r w:rsidR="008B75CA" w:rsidRPr="008B75CA">
        <w:rPr>
          <w:rFonts w:asciiTheme="majorBidi" w:hAnsiTheme="majorBidi" w:cstheme="majorBidi"/>
          <w:sz w:val="24"/>
          <w:szCs w:val="24"/>
        </w:rPr>
        <w:t xml:space="preserve">Atsižvelgiant į Reglamento 2017/1001 9 straipsnio 2 dalies a ir b punktuose įtvirtintas taisykles, sprendžiant dėl ieškovo, kaip Prekių ženklo savininko, teisės uždrausti naudoti Ginčo žymenis, nagrinėjamoje byloje turi būti nustatytos nurodytos sąlygos: </w:t>
      </w:r>
      <w:r w:rsidR="00261993">
        <w:rPr>
          <w:rFonts w:asciiTheme="majorBidi" w:hAnsiTheme="majorBidi" w:cstheme="majorBidi"/>
          <w:sz w:val="24"/>
          <w:szCs w:val="24"/>
        </w:rPr>
        <w:t>1</w:t>
      </w:r>
      <w:r w:rsidR="008B75CA" w:rsidRPr="008B75CA">
        <w:rPr>
          <w:rFonts w:asciiTheme="majorBidi" w:hAnsiTheme="majorBidi" w:cstheme="majorBidi"/>
          <w:sz w:val="24"/>
          <w:szCs w:val="24"/>
        </w:rPr>
        <w:t xml:space="preserve">) kad Ginčo žymenys yra naudojami atsakovės komercinėje veikloje prekėms ar paslaugoms žymėti; </w:t>
      </w:r>
      <w:r w:rsidR="00261993">
        <w:rPr>
          <w:rFonts w:asciiTheme="majorBidi" w:hAnsiTheme="majorBidi" w:cstheme="majorBidi"/>
          <w:sz w:val="24"/>
          <w:szCs w:val="24"/>
        </w:rPr>
        <w:t>2</w:t>
      </w:r>
      <w:r w:rsidR="008B75CA" w:rsidRPr="008B75CA">
        <w:rPr>
          <w:rFonts w:asciiTheme="majorBidi" w:hAnsiTheme="majorBidi" w:cstheme="majorBidi"/>
          <w:sz w:val="24"/>
          <w:szCs w:val="24"/>
        </w:rPr>
        <w:t>) </w:t>
      </w:r>
      <w:r w:rsidR="008B75CA">
        <w:rPr>
          <w:rFonts w:asciiTheme="majorBidi" w:hAnsiTheme="majorBidi" w:cstheme="majorBidi"/>
          <w:sz w:val="24"/>
          <w:szCs w:val="24"/>
        </w:rPr>
        <w:t>kad</w:t>
      </w:r>
      <w:r w:rsidR="008B75CA" w:rsidRPr="008B75CA">
        <w:rPr>
          <w:rFonts w:asciiTheme="majorBidi" w:hAnsiTheme="majorBidi" w:cstheme="majorBidi"/>
          <w:sz w:val="24"/>
          <w:szCs w:val="24"/>
        </w:rPr>
        <w:t xml:space="preserve"> Ginčo žymenys yra tapatūs arba panašūs į ieškovo Prekių ženklą ir Ginčo žymenimis žymimos prekės ar paslaugos yra tapačios prekėms ar paslaugoms, kurioms įregistruotas Prekių ženklas, arba į jas panašios; </w:t>
      </w:r>
      <w:r w:rsidR="00261993">
        <w:rPr>
          <w:rFonts w:asciiTheme="majorBidi" w:hAnsiTheme="majorBidi" w:cstheme="majorBidi"/>
          <w:sz w:val="24"/>
          <w:szCs w:val="24"/>
        </w:rPr>
        <w:t>3</w:t>
      </w:r>
      <w:r w:rsidR="008B75CA" w:rsidRPr="008B75CA">
        <w:rPr>
          <w:rFonts w:asciiTheme="majorBidi" w:hAnsiTheme="majorBidi" w:cstheme="majorBidi"/>
          <w:sz w:val="24"/>
          <w:szCs w:val="24"/>
        </w:rPr>
        <w:t xml:space="preserve">) jeigu Prekių ženklas ir Ginčo žymenys yra ne tapatūs, o panašūs, ir Prekių ženklu bei Ginčo žymenimis žymimos prekės ar paslaugos yra ne tapačios, o panašios, turi būti nustatyta visuomenės suklaidinimo </w:t>
      </w:r>
      <w:r w:rsidR="008978BA">
        <w:rPr>
          <w:rFonts w:asciiTheme="majorBidi" w:hAnsiTheme="majorBidi" w:cstheme="majorBidi"/>
          <w:sz w:val="24"/>
          <w:szCs w:val="24"/>
        </w:rPr>
        <w:t>galimybė</w:t>
      </w:r>
      <w:r w:rsidR="008B75CA" w:rsidRPr="008B75CA">
        <w:rPr>
          <w:rFonts w:asciiTheme="majorBidi" w:hAnsiTheme="majorBidi" w:cstheme="majorBidi"/>
          <w:sz w:val="24"/>
          <w:szCs w:val="24"/>
        </w:rPr>
        <w:t xml:space="preserve">, kuri gali pasireikšti </w:t>
      </w:r>
      <w:r w:rsidR="00DF7F61">
        <w:rPr>
          <w:rFonts w:asciiTheme="majorBidi" w:hAnsiTheme="majorBidi" w:cstheme="majorBidi"/>
          <w:sz w:val="24"/>
          <w:szCs w:val="24"/>
        </w:rPr>
        <w:t xml:space="preserve">ir </w:t>
      </w:r>
      <w:r w:rsidR="00C06F20">
        <w:rPr>
          <w:rFonts w:asciiTheme="majorBidi" w:hAnsiTheme="majorBidi" w:cstheme="majorBidi"/>
          <w:sz w:val="24"/>
          <w:szCs w:val="24"/>
        </w:rPr>
        <w:t xml:space="preserve">kaip </w:t>
      </w:r>
      <w:r w:rsidR="008978BA">
        <w:rPr>
          <w:rFonts w:asciiTheme="majorBidi" w:hAnsiTheme="majorBidi" w:cstheme="majorBidi"/>
          <w:sz w:val="24"/>
          <w:szCs w:val="24"/>
        </w:rPr>
        <w:t>galimyb</w:t>
      </w:r>
      <w:r w:rsidR="00C06F20">
        <w:rPr>
          <w:rFonts w:asciiTheme="majorBidi" w:hAnsiTheme="majorBidi" w:cstheme="majorBidi"/>
          <w:sz w:val="24"/>
          <w:szCs w:val="24"/>
        </w:rPr>
        <w:t>ė</w:t>
      </w:r>
      <w:r w:rsidR="008B75CA" w:rsidRPr="008B75CA">
        <w:rPr>
          <w:rFonts w:asciiTheme="majorBidi" w:hAnsiTheme="majorBidi" w:cstheme="majorBidi"/>
          <w:sz w:val="24"/>
          <w:szCs w:val="24"/>
        </w:rPr>
        <w:t xml:space="preserve"> susieti Ginčo žymenis su Prekių ženklu.</w:t>
      </w:r>
    </w:p>
    <w:p w14:paraId="68A0BDAA" w14:textId="2F1E42E5" w:rsidR="008B75CA" w:rsidRDefault="008C464E" w:rsidP="00AA2FE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nurodė, kad n</w:t>
      </w:r>
      <w:r w:rsidRPr="00C45D8B">
        <w:rPr>
          <w:rFonts w:ascii="Times New Roman" w:hAnsi="Times New Roman"/>
          <w:sz w:val="24"/>
          <w:szCs w:val="24"/>
        </w:rPr>
        <w:t xml:space="preserve">agrinėjamu atveju iš esmės nekilo ginčo dėl aplinkybės, </w:t>
      </w:r>
      <w:r>
        <w:rPr>
          <w:rFonts w:ascii="Times New Roman" w:hAnsi="Times New Roman"/>
          <w:sz w:val="24"/>
          <w:szCs w:val="24"/>
        </w:rPr>
        <w:t>jog</w:t>
      </w:r>
      <w:r w:rsidRPr="00C45D8B">
        <w:rPr>
          <w:rFonts w:ascii="Times New Roman" w:hAnsi="Times New Roman"/>
          <w:sz w:val="24"/>
          <w:szCs w:val="24"/>
        </w:rPr>
        <w:t xml:space="preserve"> atsakovė Ginčo žymenis naudoja veikloje, atitinkančioje komercinės veiklos sampratą Reglamento 2017/1001 9 straipsnio </w:t>
      </w:r>
      <w:r w:rsidRPr="00C45D8B">
        <w:rPr>
          <w:rFonts w:ascii="Times New Roman" w:hAnsi="Times New Roman"/>
          <w:sz w:val="24"/>
          <w:szCs w:val="24"/>
          <w:lang w:val="de-DE"/>
        </w:rPr>
        <w:t>2</w:t>
      </w:r>
      <w:r w:rsidRPr="00C45D8B">
        <w:rPr>
          <w:rFonts w:ascii="Times New Roman" w:hAnsi="Times New Roman"/>
          <w:sz w:val="24"/>
          <w:szCs w:val="24"/>
        </w:rPr>
        <w:t> dalies prasme. Atsakovė Ginčo žymenis naudoja savo tinkl</w:t>
      </w:r>
      <w:r w:rsidR="00261993">
        <w:rPr>
          <w:rFonts w:ascii="Times New Roman" w:hAnsi="Times New Roman"/>
          <w:sz w:val="24"/>
          <w:szCs w:val="24"/>
        </w:rPr>
        <w:t>al</w:t>
      </w:r>
      <w:r w:rsidRPr="00C45D8B">
        <w:rPr>
          <w:rFonts w:ascii="Times New Roman" w:hAnsi="Times New Roman"/>
          <w:sz w:val="24"/>
          <w:szCs w:val="24"/>
        </w:rPr>
        <w:t xml:space="preserve">apyje, </w:t>
      </w:r>
      <w:r>
        <w:rPr>
          <w:rFonts w:ascii="Times New Roman" w:hAnsi="Times New Roman"/>
          <w:sz w:val="24"/>
          <w:szCs w:val="24"/>
        </w:rPr>
        <w:t>s</w:t>
      </w:r>
      <w:r w:rsidRPr="00C45D8B">
        <w:rPr>
          <w:rFonts w:ascii="Times New Roman" w:hAnsi="Times New Roman"/>
          <w:sz w:val="24"/>
          <w:szCs w:val="24"/>
        </w:rPr>
        <w:t xml:space="preserve">ocialiniuose tinkluose, siūlydama įsidiegti laiko planavimo įrankį, už tokią paslaugą gaudama atitinkamą komercinę naudą. Toks Ginčo žymenų naudojimas atitinka </w:t>
      </w:r>
      <w:r>
        <w:rPr>
          <w:rFonts w:ascii="Times New Roman" w:hAnsi="Times New Roman"/>
          <w:sz w:val="24"/>
          <w:szCs w:val="24"/>
        </w:rPr>
        <w:t xml:space="preserve">Europos Sąjungos Teisingumo Teismo (toliau – ir </w:t>
      </w:r>
      <w:r w:rsidRPr="00C45D8B">
        <w:rPr>
          <w:rFonts w:ascii="Times New Roman" w:hAnsi="Times New Roman"/>
          <w:sz w:val="24"/>
          <w:szCs w:val="24"/>
        </w:rPr>
        <w:t>ESTT</w:t>
      </w:r>
      <w:r w:rsidR="0060066C">
        <w:rPr>
          <w:rFonts w:ascii="Times New Roman" w:hAnsi="Times New Roman"/>
          <w:sz w:val="24"/>
          <w:szCs w:val="24"/>
        </w:rPr>
        <w:t>, Teisingumo Teismas</w:t>
      </w:r>
      <w:r>
        <w:rPr>
          <w:rFonts w:ascii="Times New Roman" w:hAnsi="Times New Roman"/>
          <w:sz w:val="24"/>
          <w:szCs w:val="24"/>
        </w:rPr>
        <w:t>)</w:t>
      </w:r>
      <w:r w:rsidRPr="00C45D8B">
        <w:rPr>
          <w:rFonts w:ascii="Times New Roman" w:hAnsi="Times New Roman"/>
          <w:sz w:val="24"/>
          <w:szCs w:val="24"/>
        </w:rPr>
        <w:t xml:space="preserve"> apibūdintą naudojimo komercinėje veikloje sampratą, pagal kurią žymens naudojimas komercinėje veikloje apima atvejus, kai žymuo naudojamas užsiimant veikla, iš kurios gaunama ekonominė nauda, o ne asmeniniais tikslais</w:t>
      </w:r>
      <w:r w:rsidR="00261993">
        <w:rPr>
          <w:rFonts w:ascii="Times New Roman" w:hAnsi="Times New Roman"/>
          <w:sz w:val="24"/>
          <w:szCs w:val="24"/>
        </w:rPr>
        <w:t>.</w:t>
      </w:r>
    </w:p>
    <w:p w14:paraId="20705EC0" w14:textId="0CEF2E06" w:rsidR="008C464E" w:rsidRDefault="008C464E" w:rsidP="008C464E">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konstatavo, kad </w:t>
      </w:r>
      <w:r w:rsidR="00235BB6">
        <w:rPr>
          <w:rFonts w:ascii="Times New Roman" w:hAnsi="Times New Roman"/>
          <w:sz w:val="24"/>
          <w:szCs w:val="24"/>
        </w:rPr>
        <w:t>p</w:t>
      </w:r>
      <w:r w:rsidRPr="00C45D8B">
        <w:rPr>
          <w:rFonts w:ascii="Times New Roman" w:hAnsi="Times New Roman"/>
          <w:sz w:val="24"/>
          <w:szCs w:val="24"/>
        </w:rPr>
        <w:t xml:space="preserve">rekių ženklas „POMODORO“ ir </w:t>
      </w:r>
      <w:r w:rsidR="00235BB6">
        <w:rPr>
          <w:rFonts w:ascii="Times New Roman" w:hAnsi="Times New Roman"/>
          <w:sz w:val="24"/>
          <w:szCs w:val="24"/>
        </w:rPr>
        <w:t>g</w:t>
      </w:r>
      <w:r w:rsidRPr="00C45D8B">
        <w:rPr>
          <w:rFonts w:ascii="Times New Roman" w:hAnsi="Times New Roman"/>
          <w:sz w:val="24"/>
          <w:szCs w:val="24"/>
        </w:rPr>
        <w:t xml:space="preserve">inčo žymenys </w:t>
      </w:r>
      <w:r w:rsidRPr="00C45D8B">
        <w:rPr>
          <w:rFonts w:ascii="Times New Roman" w:hAnsi="Times New Roman"/>
          <w:sz w:val="24"/>
          <w:szCs w:val="24"/>
          <w:lang w:bidi="lt-LT"/>
        </w:rPr>
        <w:t xml:space="preserve">„PomoDone“ bei „PomoDoneApp“ nėra tapatūs, nes </w:t>
      </w:r>
      <w:r w:rsidRPr="00C06F20">
        <w:rPr>
          <w:rFonts w:ascii="Times New Roman" w:hAnsi="Times New Roman"/>
          <w:sz w:val="24"/>
          <w:szCs w:val="24"/>
          <w:lang w:bidi="lt-LT"/>
        </w:rPr>
        <w:t>dalis rašmenų ir sudėtinių elementų lyginamuosiuose žymenyse</w:t>
      </w:r>
      <w:r w:rsidRPr="00C45D8B">
        <w:rPr>
          <w:rFonts w:ascii="Times New Roman" w:hAnsi="Times New Roman"/>
          <w:sz w:val="24"/>
          <w:szCs w:val="24"/>
          <w:lang w:bidi="lt-LT"/>
        </w:rPr>
        <w:t xml:space="preserve"> skiriasi</w:t>
      </w:r>
      <w:r>
        <w:rPr>
          <w:rFonts w:ascii="Times New Roman" w:hAnsi="Times New Roman"/>
          <w:sz w:val="24"/>
          <w:szCs w:val="24"/>
          <w:lang w:bidi="lt-LT"/>
        </w:rPr>
        <w:t>, t</w:t>
      </w:r>
      <w:r w:rsidRPr="008C464E">
        <w:rPr>
          <w:rFonts w:ascii="Times New Roman" w:hAnsi="Times New Roman"/>
          <w:sz w:val="24"/>
          <w:szCs w:val="24"/>
          <w:lang w:bidi="lt-LT"/>
        </w:rPr>
        <w:t>odėl pirmosios instancijos teismas pagrįstai įvertino šiuos žymenis pagal Reglamento 2017/1001 9 straipsnio 2 dalies b punktą, t.</w:t>
      </w:r>
      <w:r w:rsidR="00261993">
        <w:rPr>
          <w:rFonts w:ascii="Times New Roman" w:hAnsi="Times New Roman"/>
          <w:sz w:val="24"/>
          <w:szCs w:val="24"/>
          <w:lang w:bidi="lt-LT"/>
        </w:rPr>
        <w:t> </w:t>
      </w:r>
      <w:r w:rsidRPr="008C464E">
        <w:rPr>
          <w:rFonts w:ascii="Times New Roman" w:hAnsi="Times New Roman"/>
          <w:sz w:val="24"/>
          <w:szCs w:val="24"/>
          <w:lang w:bidi="lt-LT"/>
        </w:rPr>
        <w:t>y. įvertindamas jų panašumą, o ne tapatumą.</w:t>
      </w:r>
      <w:r>
        <w:rPr>
          <w:rFonts w:ascii="Times New Roman" w:hAnsi="Times New Roman"/>
          <w:sz w:val="24"/>
          <w:szCs w:val="24"/>
          <w:lang w:bidi="lt-LT"/>
        </w:rPr>
        <w:t xml:space="preserve"> </w:t>
      </w:r>
      <w:r w:rsidRPr="00C45D8B">
        <w:rPr>
          <w:rFonts w:ascii="Times New Roman" w:hAnsi="Times New Roman"/>
          <w:sz w:val="24"/>
          <w:szCs w:val="24"/>
        </w:rPr>
        <w:t>Vis</w:t>
      </w:r>
      <w:r w:rsidR="00CB7083">
        <w:rPr>
          <w:rFonts w:ascii="Times New Roman" w:hAnsi="Times New Roman"/>
          <w:sz w:val="24"/>
          <w:szCs w:val="24"/>
        </w:rPr>
        <w:t xml:space="preserve"> dėlto</w:t>
      </w:r>
      <w:r w:rsidRPr="00C45D8B">
        <w:rPr>
          <w:rFonts w:ascii="Times New Roman" w:hAnsi="Times New Roman"/>
          <w:sz w:val="24"/>
          <w:szCs w:val="24"/>
        </w:rPr>
        <w:t xml:space="preserve">, teisėjų kolegijos vertinimu, pirmosios instancijos teismas Prekių ženklo ir Ginčo žymenų </w:t>
      </w:r>
      <w:r w:rsidRPr="00C45D8B">
        <w:rPr>
          <w:rFonts w:ascii="Times New Roman" w:hAnsi="Times New Roman"/>
          <w:sz w:val="24"/>
          <w:szCs w:val="24"/>
          <w:lang w:bidi="lt-LT"/>
        </w:rPr>
        <w:t>panašumo įvertinimą atliko netinkamai.</w:t>
      </w:r>
    </w:p>
    <w:p w14:paraId="743AF288" w14:textId="1EF6D656" w:rsidR="000B12C4" w:rsidRPr="008C464E" w:rsidRDefault="008C464E" w:rsidP="00FD551D">
      <w:pPr>
        <w:pStyle w:val="ListParagraph"/>
        <w:numPr>
          <w:ilvl w:val="0"/>
          <w:numId w:val="1"/>
        </w:numPr>
        <w:spacing w:after="120" w:line="240" w:lineRule="auto"/>
        <w:contextualSpacing w:val="0"/>
        <w:jc w:val="both"/>
        <w:rPr>
          <w:rFonts w:ascii="Times New Roman" w:hAnsi="Times New Roman"/>
          <w:sz w:val="24"/>
          <w:szCs w:val="24"/>
        </w:rPr>
      </w:pPr>
      <w:r w:rsidRPr="008C464E">
        <w:rPr>
          <w:rFonts w:ascii="Times New Roman" w:hAnsi="Times New Roman"/>
          <w:sz w:val="24"/>
          <w:szCs w:val="24"/>
        </w:rPr>
        <w:t>Teisėjų kolegija pažy</w:t>
      </w:r>
      <w:r w:rsidR="0053226E">
        <w:rPr>
          <w:rFonts w:ascii="Times New Roman" w:hAnsi="Times New Roman"/>
          <w:sz w:val="24"/>
          <w:szCs w:val="24"/>
        </w:rPr>
        <w:t>m</w:t>
      </w:r>
      <w:r w:rsidRPr="008C464E">
        <w:rPr>
          <w:rFonts w:ascii="Times New Roman" w:hAnsi="Times New Roman"/>
          <w:sz w:val="24"/>
          <w:szCs w:val="24"/>
        </w:rPr>
        <w:t>ėjo, kad t</w:t>
      </w:r>
      <w:r w:rsidR="000B12C4" w:rsidRPr="008C464E">
        <w:rPr>
          <w:rFonts w:ascii="Times New Roman" w:hAnsi="Times New Roman"/>
          <w:sz w:val="24"/>
          <w:szCs w:val="24"/>
        </w:rPr>
        <w:t xml:space="preserve">a aplinkybė, </w:t>
      </w:r>
      <w:r w:rsidRPr="008C464E">
        <w:rPr>
          <w:rFonts w:ascii="Times New Roman" w:hAnsi="Times New Roman"/>
          <w:sz w:val="24"/>
          <w:szCs w:val="24"/>
        </w:rPr>
        <w:t>jog</w:t>
      </w:r>
      <w:r w:rsidR="000B12C4" w:rsidRPr="008C464E">
        <w:rPr>
          <w:rFonts w:ascii="Times New Roman" w:hAnsi="Times New Roman"/>
          <w:sz w:val="24"/>
          <w:szCs w:val="24"/>
        </w:rPr>
        <w:t xml:space="preserve"> atsakovė žymenį „PomoDoneApp“ naudoja ir kaip vaizdinį žymenį kartu su grafiniu elementu (raudonu kvadratu), savaime nepaneigia galimybės įvertinti Prekių ženklo ir žymens „PomoDoneApp“ panašumą, nes tokiu atveju yra įvertinamas prekių ženklo žodinio elemento </w:t>
      </w:r>
      <w:r w:rsidR="00235BB6">
        <w:rPr>
          <w:rFonts w:ascii="Times New Roman" w:hAnsi="Times New Roman"/>
          <w:sz w:val="24"/>
          <w:szCs w:val="24"/>
        </w:rPr>
        <w:t>ir</w:t>
      </w:r>
      <w:r w:rsidR="000B12C4" w:rsidRPr="008C464E">
        <w:rPr>
          <w:rFonts w:ascii="Times New Roman" w:hAnsi="Times New Roman"/>
          <w:sz w:val="24"/>
          <w:szCs w:val="24"/>
        </w:rPr>
        <w:t xml:space="preserve"> vaizdinio žymens žodinio elemento panašum</w:t>
      </w:r>
      <w:r w:rsidR="00235BB6">
        <w:rPr>
          <w:rFonts w:ascii="Times New Roman" w:hAnsi="Times New Roman"/>
          <w:sz w:val="24"/>
          <w:szCs w:val="24"/>
        </w:rPr>
        <w:t>as</w:t>
      </w:r>
      <w:r w:rsidR="00135902" w:rsidRPr="008C464E">
        <w:rPr>
          <w:rFonts w:ascii="Times New Roman" w:hAnsi="Times New Roman"/>
          <w:sz w:val="24"/>
          <w:szCs w:val="24"/>
        </w:rPr>
        <w:t xml:space="preserve">. </w:t>
      </w:r>
      <w:r w:rsidR="000B12C4" w:rsidRPr="008C464E">
        <w:rPr>
          <w:rFonts w:ascii="Times New Roman" w:hAnsi="Times New Roman"/>
          <w:sz w:val="24"/>
          <w:szCs w:val="24"/>
        </w:rPr>
        <w:t xml:space="preserve">Be to, vaizdinis žymuo „PomoDoneApp“ užrašytas įprastu šriftu, nėra stilizuotas, iš esmės nuo tą pačią sandarą turinčio žodinio žymens „PomoDoneApp“ skiriasi tik spalva (raudona) ir </w:t>
      </w:r>
      <w:r w:rsidR="000B12C4" w:rsidRPr="008C464E">
        <w:rPr>
          <w:rFonts w:ascii="Times New Roman" w:hAnsi="Times New Roman"/>
          <w:sz w:val="24"/>
          <w:szCs w:val="24"/>
        </w:rPr>
        <w:lastRenderedPageBreak/>
        <w:t>papildomai pavaizduotu grafiniu elementu (raudonu kvadratu), kuris nelaikytinas dominuojančiu šio žymens elementu.</w:t>
      </w:r>
    </w:p>
    <w:p w14:paraId="1788653E" w14:textId="132C26AB" w:rsidR="000B12C4" w:rsidRPr="00693235" w:rsidRDefault="00261993" w:rsidP="00B50C9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0B12C4" w:rsidRPr="00693235">
        <w:rPr>
          <w:rFonts w:ascii="Times New Roman" w:hAnsi="Times New Roman"/>
          <w:sz w:val="24"/>
          <w:szCs w:val="24"/>
        </w:rPr>
        <w:t xml:space="preserve">olegijos vertinimu, </w:t>
      </w:r>
      <w:r w:rsidR="00DF7F61">
        <w:rPr>
          <w:rFonts w:ascii="Times New Roman" w:hAnsi="Times New Roman"/>
          <w:sz w:val="24"/>
          <w:szCs w:val="24"/>
        </w:rPr>
        <w:t>g</w:t>
      </w:r>
      <w:r w:rsidR="000B12C4" w:rsidRPr="00693235">
        <w:rPr>
          <w:rFonts w:ascii="Times New Roman" w:hAnsi="Times New Roman"/>
          <w:sz w:val="24"/>
          <w:szCs w:val="24"/>
        </w:rPr>
        <w:t xml:space="preserve">inčo žymenys „PomoDone“ ir „PomoDoneApp“ yra vizualiai panašūs į Prekių ženklą. Tokią išvadą pirmiausia patvirtina lyginamųjų žymenų gramatinė struktūra. </w:t>
      </w:r>
      <w:r w:rsidR="00693235" w:rsidRPr="00693235">
        <w:rPr>
          <w:rFonts w:ascii="Times New Roman" w:hAnsi="Times New Roman"/>
          <w:sz w:val="24"/>
          <w:szCs w:val="24"/>
          <w:lang w:bidi="lt-LT"/>
        </w:rPr>
        <w:t xml:space="preserve">Tiek Prekių ženklas, tiek žymuo „PomoDone“ sudaryti iš </w:t>
      </w:r>
      <w:r w:rsidR="00693235" w:rsidRPr="00693235">
        <w:rPr>
          <w:rFonts w:ascii="Times New Roman" w:hAnsi="Times New Roman"/>
          <w:sz w:val="24"/>
          <w:szCs w:val="24"/>
          <w:lang w:val="de-DE" w:bidi="lt-LT"/>
        </w:rPr>
        <w:t xml:space="preserve">4 </w:t>
      </w:r>
      <w:proofErr w:type="spellStart"/>
      <w:r w:rsidR="00693235" w:rsidRPr="00693235">
        <w:rPr>
          <w:rFonts w:ascii="Times New Roman" w:hAnsi="Times New Roman"/>
          <w:sz w:val="24"/>
          <w:szCs w:val="24"/>
          <w:lang w:val="de-DE" w:bidi="lt-LT"/>
        </w:rPr>
        <w:t>skiemen</w:t>
      </w:r>
      <w:proofErr w:type="spellEnd"/>
      <w:r w:rsidR="00693235" w:rsidRPr="00693235">
        <w:rPr>
          <w:rFonts w:ascii="Times New Roman" w:hAnsi="Times New Roman"/>
          <w:sz w:val="24"/>
          <w:szCs w:val="24"/>
          <w:lang w:bidi="lt-LT"/>
        </w:rPr>
        <w:t>ų, abiem atvejais naudojama ta pati balsių ir priebalsių žodyje pateikimo schema (viena balsė, viena</w:t>
      </w:r>
      <w:r>
        <w:rPr>
          <w:rFonts w:ascii="Times New Roman" w:hAnsi="Times New Roman"/>
          <w:sz w:val="24"/>
          <w:szCs w:val="24"/>
          <w:lang w:bidi="lt-LT"/>
        </w:rPr>
        <w:t xml:space="preserve"> </w:t>
      </w:r>
      <w:r w:rsidR="00693235" w:rsidRPr="00693235">
        <w:rPr>
          <w:rFonts w:ascii="Times New Roman" w:hAnsi="Times New Roman"/>
          <w:sz w:val="24"/>
          <w:szCs w:val="24"/>
          <w:lang w:bidi="lt-LT"/>
        </w:rPr>
        <w:t>priebalsė ir taip kartojant toliau). Taip pat sutampa dauguma Prekių ženklo ir žymens „PomoDone“ balsių (3</w:t>
      </w:r>
      <w:r>
        <w:rPr>
          <w:rFonts w:ascii="Times New Roman" w:hAnsi="Times New Roman"/>
          <w:sz w:val="24"/>
          <w:szCs w:val="24"/>
          <w:lang w:bidi="lt-LT"/>
        </w:rPr>
        <w:t> </w:t>
      </w:r>
      <w:r w:rsidR="00693235" w:rsidRPr="00693235">
        <w:rPr>
          <w:rFonts w:ascii="Times New Roman" w:hAnsi="Times New Roman"/>
          <w:sz w:val="24"/>
          <w:szCs w:val="24"/>
          <w:lang w:bidi="lt-LT"/>
        </w:rPr>
        <w:t xml:space="preserve">iš 4) ir priebalsių (3 iš 4). Visuose lyginamuosiuose žymenyse dominuojančiu elementu laikytina žymenų pradžia „Pomodo-“, nes, pirma, toks elementas pavaizduotas žymenų pradžioje (skaitant iš kairės į dešinę), </w:t>
      </w:r>
      <w:r w:rsidR="00693235" w:rsidRPr="00FA42F5">
        <w:rPr>
          <w:rFonts w:ascii="Times New Roman" w:hAnsi="Times New Roman"/>
          <w:sz w:val="24"/>
          <w:szCs w:val="24"/>
          <w:lang w:bidi="lt-LT"/>
        </w:rPr>
        <w:t xml:space="preserve">antra, elementas „Pomodo-“ sudaro esminę visų žymenų dalį </w:t>
      </w:r>
      <w:bookmarkStart w:id="2" w:name="_Hlk167348990"/>
      <w:r w:rsidR="00693235" w:rsidRPr="00FA42F5">
        <w:rPr>
          <w:rFonts w:ascii="Times New Roman" w:hAnsi="Times New Roman"/>
          <w:sz w:val="24"/>
          <w:szCs w:val="24"/>
          <w:lang w:bidi="lt-LT"/>
        </w:rPr>
        <w:t>(6</w:t>
      </w:r>
      <w:r w:rsidRPr="00FA42F5">
        <w:rPr>
          <w:rFonts w:ascii="Times New Roman" w:hAnsi="Times New Roman"/>
          <w:sz w:val="24"/>
          <w:szCs w:val="24"/>
          <w:lang w:bidi="lt-LT"/>
        </w:rPr>
        <w:t> </w:t>
      </w:r>
      <w:r w:rsidR="00693235" w:rsidRPr="00FA42F5">
        <w:rPr>
          <w:rFonts w:ascii="Times New Roman" w:hAnsi="Times New Roman"/>
          <w:sz w:val="24"/>
          <w:szCs w:val="24"/>
          <w:lang w:bidi="lt-LT"/>
        </w:rPr>
        <w:t>raidės iš 8</w:t>
      </w:r>
      <w:r w:rsidR="00CB7083" w:rsidRPr="00FA42F5">
        <w:rPr>
          <w:rFonts w:ascii="Times New Roman" w:hAnsi="Times New Roman"/>
          <w:sz w:val="24"/>
          <w:szCs w:val="24"/>
          <w:lang w:bidi="lt-LT"/>
        </w:rPr>
        <w:t> </w:t>
      </w:r>
      <w:r w:rsidR="00693235" w:rsidRPr="00FA42F5">
        <w:rPr>
          <w:rFonts w:ascii="Times New Roman" w:hAnsi="Times New Roman"/>
          <w:sz w:val="24"/>
          <w:szCs w:val="24"/>
          <w:lang w:bidi="lt-LT"/>
        </w:rPr>
        <w:t>arba „PomoDoneApp“ atveju – 6 raidės iš 11)</w:t>
      </w:r>
      <w:bookmarkEnd w:id="2"/>
      <w:r w:rsidR="00693235" w:rsidRPr="00FA42F5">
        <w:rPr>
          <w:rFonts w:ascii="Times New Roman" w:hAnsi="Times New Roman"/>
          <w:sz w:val="24"/>
          <w:szCs w:val="24"/>
          <w:lang w:bidi="lt-LT"/>
        </w:rPr>
        <w:t>,</w:t>
      </w:r>
      <w:r w:rsidR="00693235" w:rsidRPr="00693235">
        <w:rPr>
          <w:rFonts w:ascii="Times New Roman" w:hAnsi="Times New Roman"/>
          <w:sz w:val="24"/>
          <w:szCs w:val="24"/>
          <w:lang w:bidi="lt-LT"/>
        </w:rPr>
        <w:t xml:space="preserve"> trečia, elemente „Pomodo-“ yra žymenų „POMODORO“, „PomoDone“, „PomoDoneApp“ kirtis. Taigi, Prekių ženklas ir Ginčo žymenys skiriasi tik paskutinėmis dv</w:t>
      </w:r>
      <w:r w:rsidR="00CB7083">
        <w:rPr>
          <w:rFonts w:ascii="Times New Roman" w:hAnsi="Times New Roman"/>
          <w:sz w:val="24"/>
          <w:szCs w:val="24"/>
          <w:lang w:bidi="lt-LT"/>
        </w:rPr>
        <w:t>iem</w:t>
      </w:r>
      <w:r w:rsidR="00693235" w:rsidRPr="00693235">
        <w:rPr>
          <w:rFonts w:ascii="Times New Roman" w:hAnsi="Times New Roman"/>
          <w:sz w:val="24"/>
          <w:szCs w:val="24"/>
          <w:lang w:bidi="lt-LT"/>
        </w:rPr>
        <w:t xml:space="preserve"> raidėmis, pridėtu trumpiniu „App“ ir didžiųjų bei mažųjų raidžių Ginčo žymenyse išdėstymu. </w:t>
      </w:r>
      <w:r w:rsidR="008C464E" w:rsidRPr="00693235">
        <w:rPr>
          <w:rFonts w:ascii="Times New Roman" w:hAnsi="Times New Roman"/>
          <w:sz w:val="24"/>
          <w:szCs w:val="24"/>
        </w:rPr>
        <w:t>N</w:t>
      </w:r>
      <w:r w:rsidR="000B12C4" w:rsidRPr="00693235">
        <w:rPr>
          <w:rFonts w:ascii="Times New Roman" w:hAnsi="Times New Roman"/>
          <w:sz w:val="24"/>
          <w:szCs w:val="24"/>
        </w:rPr>
        <w:t>edideli rašmenų skaičiaus skirtumai</w:t>
      </w:r>
      <w:r w:rsidR="00135902" w:rsidRPr="00693235">
        <w:rPr>
          <w:rFonts w:ascii="Times New Roman" w:hAnsi="Times New Roman"/>
          <w:sz w:val="24"/>
          <w:szCs w:val="24"/>
        </w:rPr>
        <w:t>,</w:t>
      </w:r>
      <w:r w:rsidR="000B12C4" w:rsidRPr="00693235">
        <w:rPr>
          <w:rFonts w:ascii="Times New Roman" w:hAnsi="Times New Roman"/>
          <w:sz w:val="24"/>
          <w:szCs w:val="24"/>
        </w:rPr>
        <w:t xml:space="preserve"> </w:t>
      </w:r>
      <w:r w:rsidR="00135902" w:rsidRPr="00693235">
        <w:rPr>
          <w:rFonts w:ascii="Times New Roman" w:hAnsi="Times New Roman"/>
          <w:sz w:val="24"/>
          <w:szCs w:val="24"/>
        </w:rPr>
        <w:t>nežymūs paskutinių žodinių elementų raidžių skirtumai</w:t>
      </w:r>
      <w:r w:rsidR="00235BB6">
        <w:rPr>
          <w:rFonts w:ascii="Times New Roman" w:hAnsi="Times New Roman"/>
          <w:sz w:val="24"/>
          <w:szCs w:val="24"/>
        </w:rPr>
        <w:t xml:space="preserve">, kolegijos vertinimu, </w:t>
      </w:r>
      <w:r w:rsidR="000B12C4" w:rsidRPr="00693235">
        <w:rPr>
          <w:rFonts w:ascii="Times New Roman" w:hAnsi="Times New Roman"/>
          <w:sz w:val="24"/>
          <w:szCs w:val="24"/>
        </w:rPr>
        <w:t xml:space="preserve">nėra pakankami konstatuoti, kad lyginamieji žymenys neatitinka vizualinio panašumo kriterijaus, vertinant tokį skirtumą vidutinio vartotojo požiūriu. Prekių ženklui ir Ginčo žymenims esant sudarytiems iš dominuojančio žodinio elemento „Pomodo“, kuris sudaro esminę ir reikšmingiausią lyginamųjų žymenų dalį, aplinkybė, kad Ginčo žymenyse dalis rašmenų yra užrašytos didžiosiomis raidėmis, nesudaro esminio žymenų vizualinio skirtumo. </w:t>
      </w:r>
    </w:p>
    <w:p w14:paraId="43B0226F" w14:textId="2AD15CF5" w:rsidR="000B12C4" w:rsidRDefault="000B12C4" w:rsidP="00441576">
      <w:pPr>
        <w:pStyle w:val="ListParagraph"/>
        <w:numPr>
          <w:ilvl w:val="0"/>
          <w:numId w:val="1"/>
        </w:numPr>
        <w:spacing w:after="120" w:line="240" w:lineRule="auto"/>
        <w:contextualSpacing w:val="0"/>
        <w:jc w:val="both"/>
        <w:rPr>
          <w:rFonts w:ascii="Times New Roman" w:hAnsi="Times New Roman"/>
          <w:sz w:val="24"/>
          <w:szCs w:val="24"/>
        </w:rPr>
      </w:pPr>
      <w:r w:rsidRPr="00135902">
        <w:rPr>
          <w:rFonts w:ascii="Times New Roman" w:hAnsi="Times New Roman"/>
          <w:sz w:val="24"/>
          <w:szCs w:val="24"/>
        </w:rPr>
        <w:t xml:space="preserve">Teisėjų kolegija </w:t>
      </w:r>
      <w:r w:rsidR="00135902" w:rsidRPr="00135902">
        <w:rPr>
          <w:rFonts w:ascii="Times New Roman" w:hAnsi="Times New Roman"/>
          <w:sz w:val="24"/>
          <w:szCs w:val="24"/>
        </w:rPr>
        <w:t>nusprendė, kad</w:t>
      </w:r>
      <w:r w:rsidRPr="00135902">
        <w:rPr>
          <w:rFonts w:ascii="Times New Roman" w:hAnsi="Times New Roman"/>
          <w:sz w:val="24"/>
          <w:szCs w:val="24"/>
        </w:rPr>
        <w:t xml:space="preserve"> pirmosios instancijos teismas </w:t>
      </w:r>
      <w:r w:rsidR="00693235">
        <w:rPr>
          <w:rFonts w:ascii="Times New Roman" w:hAnsi="Times New Roman"/>
          <w:sz w:val="24"/>
          <w:szCs w:val="24"/>
        </w:rPr>
        <w:t xml:space="preserve">taip pat </w:t>
      </w:r>
      <w:r w:rsidRPr="00135902">
        <w:rPr>
          <w:rFonts w:ascii="Times New Roman" w:hAnsi="Times New Roman"/>
          <w:sz w:val="24"/>
          <w:szCs w:val="24"/>
        </w:rPr>
        <w:t>nepagrįstai nenustatė Prekių ženklo ir Ginčo žymenų panašumo fonetiniu aspektu</w:t>
      </w:r>
      <w:r w:rsidR="00135902" w:rsidRPr="00135902">
        <w:rPr>
          <w:rFonts w:ascii="Times New Roman" w:hAnsi="Times New Roman"/>
          <w:sz w:val="24"/>
          <w:szCs w:val="24"/>
        </w:rPr>
        <w:t>. K</w:t>
      </w:r>
      <w:r w:rsidRPr="00135902">
        <w:rPr>
          <w:rFonts w:ascii="Times New Roman" w:hAnsi="Times New Roman"/>
          <w:sz w:val="24"/>
          <w:szCs w:val="24"/>
        </w:rPr>
        <w:t xml:space="preserve">olegijos vertinimu, </w:t>
      </w:r>
      <w:r w:rsidR="00235BB6">
        <w:rPr>
          <w:rFonts w:ascii="Times New Roman" w:hAnsi="Times New Roman"/>
          <w:sz w:val="24"/>
          <w:szCs w:val="24"/>
        </w:rPr>
        <w:t>d</w:t>
      </w:r>
      <w:r w:rsidR="00693235" w:rsidRPr="00693235">
        <w:rPr>
          <w:rFonts w:ascii="Times New Roman" w:hAnsi="Times New Roman"/>
          <w:sz w:val="24"/>
          <w:szCs w:val="24"/>
        </w:rPr>
        <w:t xml:space="preserve">ėl lyginamuosiuose žymenyse </w:t>
      </w:r>
      <w:r w:rsidR="00FA42F5">
        <w:rPr>
          <w:rFonts w:ascii="Times New Roman" w:hAnsi="Times New Roman"/>
          <w:sz w:val="24"/>
          <w:szCs w:val="24"/>
        </w:rPr>
        <w:t>vart</w:t>
      </w:r>
      <w:r w:rsidR="00693235" w:rsidRPr="00FA42F5">
        <w:rPr>
          <w:rFonts w:ascii="Times New Roman" w:hAnsi="Times New Roman"/>
          <w:sz w:val="24"/>
          <w:szCs w:val="24"/>
        </w:rPr>
        <w:t>ojamų balsių</w:t>
      </w:r>
      <w:r w:rsidR="00693235" w:rsidRPr="00693235">
        <w:rPr>
          <w:rFonts w:ascii="Times New Roman" w:hAnsi="Times New Roman"/>
          <w:sz w:val="24"/>
          <w:szCs w:val="24"/>
        </w:rPr>
        <w:t xml:space="preserve"> tapatumo žodžiai skamba itin panašiai, ypač įvertinant aplinkybę, kad dominuojančiame elemente „Pomodo-“ visos balsės sutampa. </w:t>
      </w:r>
      <w:r w:rsidR="00693235" w:rsidRPr="00FA42F5">
        <w:rPr>
          <w:rFonts w:ascii="Times New Roman" w:hAnsi="Times New Roman"/>
          <w:sz w:val="24"/>
          <w:szCs w:val="24"/>
        </w:rPr>
        <w:t>Lyginamuosiuose žymenyse kirčiuojamas</w:t>
      </w:r>
      <w:r w:rsidR="00693235" w:rsidRPr="00693235">
        <w:rPr>
          <w:rFonts w:ascii="Times New Roman" w:hAnsi="Times New Roman"/>
          <w:sz w:val="24"/>
          <w:szCs w:val="24"/>
        </w:rPr>
        <w:t xml:space="preserve"> tas pats trečias žodžio skiemuo „do“. </w:t>
      </w:r>
      <w:r w:rsidRPr="00135902">
        <w:rPr>
          <w:rFonts w:ascii="Times New Roman" w:hAnsi="Times New Roman"/>
          <w:sz w:val="24"/>
          <w:szCs w:val="24"/>
        </w:rPr>
        <w:t xml:space="preserve">Nors paskutiniai Ginčo žymenų skiemenys skiriasi nuo Prekių ženklo žodinio elemento, tačiau </w:t>
      </w:r>
      <w:r w:rsidR="00EA6155">
        <w:rPr>
          <w:rFonts w:ascii="Times New Roman" w:hAnsi="Times New Roman"/>
          <w:sz w:val="24"/>
          <w:szCs w:val="24"/>
        </w:rPr>
        <w:t>fonetiškai</w:t>
      </w:r>
      <w:r w:rsidRPr="00135902">
        <w:rPr>
          <w:rFonts w:ascii="Times New Roman" w:hAnsi="Times New Roman"/>
          <w:sz w:val="24"/>
          <w:szCs w:val="24"/>
        </w:rPr>
        <w:t xml:space="preserve"> jie </w:t>
      </w:r>
      <w:r w:rsidR="00EA6155">
        <w:rPr>
          <w:rFonts w:ascii="Times New Roman" w:hAnsi="Times New Roman"/>
          <w:sz w:val="24"/>
          <w:szCs w:val="24"/>
        </w:rPr>
        <w:t>nedominuoja</w:t>
      </w:r>
      <w:r w:rsidRPr="00135902">
        <w:rPr>
          <w:rFonts w:ascii="Times New Roman" w:hAnsi="Times New Roman"/>
          <w:sz w:val="24"/>
          <w:szCs w:val="24"/>
        </w:rPr>
        <w:t xml:space="preserve">, žodžių galūnės </w:t>
      </w:r>
      <w:r w:rsidR="00693235">
        <w:rPr>
          <w:rFonts w:ascii="Times New Roman" w:hAnsi="Times New Roman"/>
          <w:sz w:val="24"/>
          <w:szCs w:val="24"/>
        </w:rPr>
        <w:t>fonetiškai</w:t>
      </w:r>
      <w:r w:rsidRPr="00135902">
        <w:rPr>
          <w:rFonts w:ascii="Times New Roman" w:hAnsi="Times New Roman"/>
          <w:sz w:val="24"/>
          <w:szCs w:val="24"/>
        </w:rPr>
        <w:t xml:space="preserve"> nėra akcentuojamos.</w:t>
      </w:r>
    </w:p>
    <w:p w14:paraId="51D715FA" w14:textId="3CE7FC8B" w:rsidR="000B12C4" w:rsidRDefault="00693235" w:rsidP="008D434D">
      <w:pPr>
        <w:pStyle w:val="ListParagraph"/>
        <w:numPr>
          <w:ilvl w:val="0"/>
          <w:numId w:val="1"/>
        </w:numPr>
        <w:spacing w:after="120" w:line="240" w:lineRule="auto"/>
        <w:contextualSpacing w:val="0"/>
        <w:jc w:val="both"/>
        <w:rPr>
          <w:rFonts w:ascii="Times New Roman" w:hAnsi="Times New Roman"/>
          <w:sz w:val="24"/>
          <w:szCs w:val="24"/>
        </w:rPr>
      </w:pPr>
      <w:r w:rsidRPr="00693235">
        <w:rPr>
          <w:rFonts w:ascii="Times New Roman" w:hAnsi="Times New Roman"/>
          <w:sz w:val="24"/>
          <w:szCs w:val="24"/>
        </w:rPr>
        <w:t>Tai, kad</w:t>
      </w:r>
      <w:r w:rsidR="000B12C4" w:rsidRPr="00693235">
        <w:rPr>
          <w:rFonts w:ascii="Times New Roman" w:hAnsi="Times New Roman"/>
          <w:sz w:val="24"/>
          <w:szCs w:val="24"/>
        </w:rPr>
        <w:t xml:space="preserve"> atsakovė naudoja ne tik Ginčo žymenį „PomoDone“, bet ir </w:t>
      </w:r>
      <w:r w:rsidR="00235BB6">
        <w:rPr>
          <w:rFonts w:ascii="Times New Roman" w:hAnsi="Times New Roman"/>
          <w:sz w:val="24"/>
          <w:szCs w:val="24"/>
        </w:rPr>
        <w:t xml:space="preserve">žymenį </w:t>
      </w:r>
      <w:r w:rsidR="000B12C4" w:rsidRPr="00693235">
        <w:rPr>
          <w:rFonts w:ascii="Times New Roman" w:hAnsi="Times New Roman"/>
          <w:sz w:val="24"/>
          <w:szCs w:val="24"/>
        </w:rPr>
        <w:t xml:space="preserve">„PomoDoneApp“, </w:t>
      </w:r>
      <w:r w:rsidRPr="00693235">
        <w:rPr>
          <w:rFonts w:ascii="Times New Roman" w:hAnsi="Times New Roman"/>
          <w:sz w:val="24"/>
          <w:szCs w:val="24"/>
        </w:rPr>
        <w:t xml:space="preserve">teisėjų kolegijos vertinimu, </w:t>
      </w:r>
      <w:r w:rsidR="000B12C4" w:rsidRPr="00693235">
        <w:rPr>
          <w:rFonts w:ascii="Times New Roman" w:hAnsi="Times New Roman"/>
          <w:sz w:val="24"/>
          <w:szCs w:val="24"/>
        </w:rPr>
        <w:t xml:space="preserve">nekeičia </w:t>
      </w:r>
      <w:r w:rsidR="00261993">
        <w:rPr>
          <w:rFonts w:ascii="Times New Roman" w:hAnsi="Times New Roman"/>
          <w:sz w:val="24"/>
          <w:szCs w:val="24"/>
        </w:rPr>
        <w:t>pirm</w:t>
      </w:r>
      <w:r w:rsidR="000B12C4" w:rsidRPr="00693235">
        <w:rPr>
          <w:rFonts w:ascii="Times New Roman" w:hAnsi="Times New Roman"/>
          <w:sz w:val="24"/>
          <w:szCs w:val="24"/>
        </w:rPr>
        <w:t>iau nurodytų Prekių ženklo ir Ginčo žymenų panašumo vizualine ar fonetine prasme įvertinimo</w:t>
      </w:r>
      <w:r w:rsidR="00135902" w:rsidRPr="00693235">
        <w:rPr>
          <w:rFonts w:ascii="Times New Roman" w:hAnsi="Times New Roman"/>
          <w:sz w:val="24"/>
          <w:szCs w:val="24"/>
        </w:rPr>
        <w:t xml:space="preserve"> – </w:t>
      </w:r>
      <w:r w:rsidR="000B12C4" w:rsidRPr="00693235">
        <w:rPr>
          <w:rFonts w:ascii="Times New Roman" w:hAnsi="Times New Roman"/>
          <w:sz w:val="24"/>
          <w:szCs w:val="24"/>
        </w:rPr>
        <w:t xml:space="preserve">elementas „App“ nėra esminis „PomoDoneApp“ žymens elementas, </w:t>
      </w:r>
      <w:r w:rsidR="00135902" w:rsidRPr="00693235">
        <w:rPr>
          <w:rFonts w:ascii="Times New Roman" w:hAnsi="Times New Roman"/>
          <w:sz w:val="24"/>
          <w:szCs w:val="24"/>
        </w:rPr>
        <w:t xml:space="preserve">be to, </w:t>
      </w:r>
      <w:r w:rsidR="000B12C4" w:rsidRPr="00693235">
        <w:rPr>
          <w:rFonts w:ascii="Times New Roman" w:hAnsi="Times New Roman"/>
          <w:sz w:val="24"/>
          <w:szCs w:val="24"/>
        </w:rPr>
        <w:t>iš atsakovės tinkla</w:t>
      </w:r>
      <w:r w:rsidR="0014244F">
        <w:rPr>
          <w:rFonts w:ascii="Times New Roman" w:hAnsi="Times New Roman"/>
          <w:sz w:val="24"/>
          <w:szCs w:val="24"/>
        </w:rPr>
        <w:t>la</w:t>
      </w:r>
      <w:r w:rsidR="000B12C4" w:rsidRPr="00693235">
        <w:rPr>
          <w:rFonts w:ascii="Times New Roman" w:hAnsi="Times New Roman"/>
          <w:sz w:val="24"/>
          <w:szCs w:val="24"/>
        </w:rPr>
        <w:t>pyje www.pomodoneapp.com viešai pateikiamos informacijos matyti, kad atsakovė trumpinį „App“ taip pat ne visada naudoja kaip žymens „PomoDoneApp“ sudedamąją dalį</w:t>
      </w:r>
      <w:r w:rsidR="00135902" w:rsidRPr="00693235">
        <w:rPr>
          <w:rFonts w:ascii="Times New Roman" w:hAnsi="Times New Roman"/>
          <w:sz w:val="24"/>
          <w:szCs w:val="24"/>
        </w:rPr>
        <w:t>.</w:t>
      </w:r>
      <w:r w:rsidRPr="00693235">
        <w:rPr>
          <w:rFonts w:ascii="Times New Roman" w:hAnsi="Times New Roman"/>
          <w:sz w:val="24"/>
          <w:szCs w:val="24"/>
        </w:rPr>
        <w:t xml:space="preserve"> </w:t>
      </w:r>
      <w:r w:rsidR="00235BB6">
        <w:rPr>
          <w:rFonts w:ascii="Times New Roman" w:hAnsi="Times New Roman"/>
          <w:sz w:val="24"/>
          <w:szCs w:val="24"/>
        </w:rPr>
        <w:t>D</w:t>
      </w:r>
      <w:r w:rsidR="000B12C4" w:rsidRPr="00693235">
        <w:rPr>
          <w:rFonts w:ascii="Times New Roman" w:hAnsi="Times New Roman"/>
          <w:sz w:val="24"/>
          <w:szCs w:val="24"/>
        </w:rPr>
        <w:t>ominuojantys Prekių ženklo ir Ginčo žymenų vizualiniai ir fonetiniai elementai yra vienodi, t.</w:t>
      </w:r>
      <w:r w:rsidR="00135902" w:rsidRPr="00693235">
        <w:rPr>
          <w:rFonts w:ascii="Times New Roman" w:hAnsi="Times New Roman"/>
          <w:sz w:val="24"/>
          <w:szCs w:val="24"/>
        </w:rPr>
        <w:t> </w:t>
      </w:r>
      <w:r w:rsidR="000B12C4" w:rsidRPr="00693235">
        <w:rPr>
          <w:rFonts w:ascii="Times New Roman" w:hAnsi="Times New Roman"/>
          <w:sz w:val="24"/>
          <w:szCs w:val="24"/>
        </w:rPr>
        <w:t xml:space="preserve">y. visi lyginamieji žymenys sudaryti iš </w:t>
      </w:r>
      <w:r w:rsidR="00235BB6">
        <w:rPr>
          <w:rFonts w:ascii="Times New Roman" w:hAnsi="Times New Roman"/>
          <w:sz w:val="24"/>
          <w:szCs w:val="24"/>
        </w:rPr>
        <w:t>elemento</w:t>
      </w:r>
      <w:r w:rsidR="000B12C4" w:rsidRPr="00693235">
        <w:rPr>
          <w:rFonts w:ascii="Times New Roman" w:hAnsi="Times New Roman"/>
          <w:sz w:val="24"/>
          <w:szCs w:val="24"/>
        </w:rPr>
        <w:t xml:space="preserve"> „Pomodo-“ pridedant atitinkamą žymens galūnę, papildomas elementas „App“ </w:t>
      </w:r>
      <w:r w:rsidR="00235BB6">
        <w:rPr>
          <w:rFonts w:ascii="Times New Roman" w:hAnsi="Times New Roman"/>
          <w:sz w:val="24"/>
          <w:szCs w:val="24"/>
        </w:rPr>
        <w:t xml:space="preserve">yra </w:t>
      </w:r>
      <w:r w:rsidR="000B12C4" w:rsidRPr="00693235">
        <w:rPr>
          <w:rFonts w:ascii="Times New Roman" w:hAnsi="Times New Roman"/>
          <w:sz w:val="24"/>
          <w:szCs w:val="24"/>
        </w:rPr>
        <w:t>aprašomojo pobūdžio ir neturi skiriamosios reikšmės</w:t>
      </w:r>
      <w:r w:rsidR="00235BB6">
        <w:rPr>
          <w:rFonts w:ascii="Times New Roman" w:hAnsi="Times New Roman"/>
          <w:sz w:val="24"/>
          <w:szCs w:val="24"/>
        </w:rPr>
        <w:t>, todėl</w:t>
      </w:r>
      <w:r w:rsidR="000B12C4" w:rsidRPr="00693235">
        <w:rPr>
          <w:rFonts w:ascii="Times New Roman" w:hAnsi="Times New Roman"/>
          <w:sz w:val="24"/>
          <w:szCs w:val="24"/>
        </w:rPr>
        <w:t xml:space="preserve"> ne</w:t>
      </w:r>
      <w:r w:rsidR="00CB7083">
        <w:rPr>
          <w:rFonts w:ascii="Times New Roman" w:hAnsi="Times New Roman"/>
          <w:sz w:val="24"/>
          <w:szCs w:val="24"/>
        </w:rPr>
        <w:t>panaikin</w:t>
      </w:r>
      <w:r w:rsidR="000B12C4" w:rsidRPr="00693235">
        <w:rPr>
          <w:rFonts w:ascii="Times New Roman" w:hAnsi="Times New Roman"/>
          <w:sz w:val="24"/>
          <w:szCs w:val="24"/>
        </w:rPr>
        <w:t>a šių žymenų vizualaus bei fonetinio panašumo.</w:t>
      </w:r>
    </w:p>
    <w:p w14:paraId="20D30F51" w14:textId="75995510" w:rsidR="000B12C4" w:rsidRPr="00C95993" w:rsidRDefault="00693235" w:rsidP="005C1EC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w:t>
      </w:r>
      <w:r w:rsidR="000B12C4" w:rsidRPr="00DE27B6">
        <w:rPr>
          <w:rFonts w:ascii="Times New Roman" w:hAnsi="Times New Roman"/>
          <w:sz w:val="24"/>
          <w:szCs w:val="24"/>
        </w:rPr>
        <w:t>ertindama Prekių ženklo ir Ginčo žymenų naudojimo tapačioms ar panašioms prekėms žymėti kriterijų</w:t>
      </w:r>
      <w:r>
        <w:rPr>
          <w:rFonts w:ascii="Times New Roman" w:hAnsi="Times New Roman"/>
          <w:sz w:val="24"/>
          <w:szCs w:val="24"/>
        </w:rPr>
        <w:t xml:space="preserve"> teisėjų kolegija </w:t>
      </w:r>
      <w:r w:rsidR="000B12C4" w:rsidRPr="00DE27B6">
        <w:rPr>
          <w:rFonts w:ascii="Times New Roman" w:hAnsi="Times New Roman"/>
          <w:sz w:val="24"/>
          <w:szCs w:val="24"/>
        </w:rPr>
        <w:t>nustatė, kad Prekių ženklas, be kita ko, yra įregistruotas Nicos klasifikacijos 9</w:t>
      </w:r>
      <w:r w:rsidR="00261993">
        <w:rPr>
          <w:rFonts w:ascii="Times New Roman" w:hAnsi="Times New Roman"/>
          <w:sz w:val="24"/>
          <w:szCs w:val="24"/>
        </w:rPr>
        <w:t> </w:t>
      </w:r>
      <w:r w:rsidR="000B12C4" w:rsidRPr="00DE27B6">
        <w:rPr>
          <w:rFonts w:ascii="Times New Roman" w:hAnsi="Times New Roman"/>
          <w:sz w:val="24"/>
          <w:szCs w:val="24"/>
        </w:rPr>
        <w:t xml:space="preserve">klasės prekėms: atvirkštiniai </w:t>
      </w:r>
      <w:r w:rsidR="00FF5E36">
        <w:rPr>
          <w:rFonts w:ascii="Times New Roman" w:hAnsi="Times New Roman"/>
          <w:sz w:val="24"/>
          <w:szCs w:val="24"/>
        </w:rPr>
        <w:t>l</w:t>
      </w:r>
      <w:r w:rsidR="00FF5E36" w:rsidRPr="00A669DA">
        <w:rPr>
          <w:rFonts w:ascii="Times New Roman" w:hAnsi="Times New Roman"/>
          <w:sz w:val="24"/>
          <w:szCs w:val="24"/>
        </w:rPr>
        <w:t>aikmačiai</w:t>
      </w:r>
      <w:r w:rsidR="000B12C4" w:rsidRPr="00DE27B6">
        <w:rPr>
          <w:rFonts w:ascii="Times New Roman" w:hAnsi="Times New Roman"/>
          <w:sz w:val="24"/>
          <w:szCs w:val="24"/>
        </w:rPr>
        <w:t>, parsisiunčiamoji kompiuterių programinė įranga</w:t>
      </w:r>
      <w:r w:rsidR="00135902" w:rsidRPr="00DE27B6">
        <w:rPr>
          <w:rFonts w:ascii="Times New Roman" w:hAnsi="Times New Roman"/>
          <w:sz w:val="24"/>
          <w:szCs w:val="24"/>
        </w:rPr>
        <w:t xml:space="preserve">; </w:t>
      </w:r>
      <w:r w:rsidR="000B12C4" w:rsidRPr="00DE27B6">
        <w:rPr>
          <w:rFonts w:ascii="Times New Roman" w:hAnsi="Times New Roman"/>
          <w:sz w:val="24"/>
          <w:szCs w:val="24"/>
        </w:rPr>
        <w:t xml:space="preserve">įsiteisėjusiu </w:t>
      </w:r>
      <w:r w:rsidR="00DE7863">
        <w:rPr>
          <w:rFonts w:ascii="Times New Roman" w:hAnsi="Times New Roman"/>
          <w:sz w:val="24"/>
          <w:szCs w:val="24"/>
        </w:rPr>
        <w:t xml:space="preserve">Europos Sąjungos </w:t>
      </w:r>
      <w:r w:rsidR="000B12C4" w:rsidRPr="00DE27B6">
        <w:rPr>
          <w:rFonts w:ascii="Times New Roman" w:hAnsi="Times New Roman"/>
          <w:sz w:val="24"/>
          <w:szCs w:val="24"/>
        </w:rPr>
        <w:t xml:space="preserve">Bendrojo </w:t>
      </w:r>
      <w:r w:rsidR="008978BA">
        <w:rPr>
          <w:rFonts w:ascii="Times New Roman" w:hAnsi="Times New Roman"/>
          <w:sz w:val="24"/>
          <w:szCs w:val="24"/>
        </w:rPr>
        <w:t>T</w:t>
      </w:r>
      <w:r w:rsidR="000B12C4" w:rsidRPr="00DE27B6">
        <w:rPr>
          <w:rFonts w:ascii="Times New Roman" w:hAnsi="Times New Roman"/>
          <w:sz w:val="24"/>
          <w:szCs w:val="24"/>
        </w:rPr>
        <w:t>eismo sprendimu yra nustatyta, kad ieškovas Prekių ženklą iš tikrųjų naudoja (ang</w:t>
      </w:r>
      <w:r w:rsidR="008978BA">
        <w:rPr>
          <w:rFonts w:ascii="Times New Roman" w:hAnsi="Times New Roman"/>
          <w:sz w:val="24"/>
          <w:szCs w:val="24"/>
        </w:rPr>
        <w:t>l</w:t>
      </w:r>
      <w:r w:rsidR="000B12C4" w:rsidRPr="00DE27B6">
        <w:rPr>
          <w:rFonts w:ascii="Times New Roman" w:hAnsi="Times New Roman"/>
          <w:sz w:val="24"/>
          <w:szCs w:val="24"/>
        </w:rPr>
        <w:t xml:space="preserve">. </w:t>
      </w:r>
      <w:r w:rsidR="000B12C4" w:rsidRPr="00A669DA">
        <w:rPr>
          <w:rFonts w:ascii="Times New Roman" w:hAnsi="Times New Roman"/>
          <w:sz w:val="24"/>
          <w:szCs w:val="24"/>
        </w:rPr>
        <w:t>genuine use</w:t>
      </w:r>
      <w:r w:rsidR="000B12C4" w:rsidRPr="00DE27B6">
        <w:rPr>
          <w:rFonts w:ascii="Times New Roman" w:hAnsi="Times New Roman"/>
          <w:sz w:val="24"/>
          <w:szCs w:val="24"/>
        </w:rPr>
        <w:t>) pagal Nicos klasifikaciją 9</w:t>
      </w:r>
      <w:r w:rsidR="00261993">
        <w:rPr>
          <w:rFonts w:ascii="Times New Roman" w:hAnsi="Times New Roman"/>
          <w:sz w:val="24"/>
          <w:szCs w:val="24"/>
        </w:rPr>
        <w:t> </w:t>
      </w:r>
      <w:r w:rsidR="000B12C4" w:rsidRPr="00DE27B6">
        <w:rPr>
          <w:rFonts w:ascii="Times New Roman" w:hAnsi="Times New Roman"/>
          <w:sz w:val="24"/>
          <w:szCs w:val="24"/>
        </w:rPr>
        <w:t xml:space="preserve">klasei priskiriamoms prekėms, kurioms šis ženklas yra įregistruotas. </w:t>
      </w:r>
      <w:r w:rsidR="00DE27B6" w:rsidRPr="00C95993">
        <w:rPr>
          <w:rFonts w:ascii="Times New Roman" w:hAnsi="Times New Roman"/>
          <w:sz w:val="24"/>
          <w:szCs w:val="24"/>
        </w:rPr>
        <w:t>A</w:t>
      </w:r>
      <w:r w:rsidR="000B12C4" w:rsidRPr="00C95993">
        <w:rPr>
          <w:rFonts w:ascii="Times New Roman" w:hAnsi="Times New Roman"/>
          <w:sz w:val="24"/>
          <w:szCs w:val="24"/>
        </w:rPr>
        <w:t>tsakovė Ginčo žymenis naudoja tapačioms prekėms, kurios priskiriamos 9</w:t>
      </w:r>
      <w:r w:rsidR="00261993" w:rsidRPr="00C95993">
        <w:rPr>
          <w:rFonts w:ascii="Times New Roman" w:hAnsi="Times New Roman"/>
          <w:sz w:val="24"/>
          <w:szCs w:val="24"/>
        </w:rPr>
        <w:t> </w:t>
      </w:r>
      <w:r w:rsidR="000B12C4" w:rsidRPr="00C95993">
        <w:rPr>
          <w:rFonts w:ascii="Times New Roman" w:hAnsi="Times New Roman"/>
          <w:sz w:val="24"/>
          <w:szCs w:val="24"/>
        </w:rPr>
        <w:t>klas</w:t>
      </w:r>
      <w:r w:rsidR="00FF5E36" w:rsidRPr="00A669DA">
        <w:rPr>
          <w:rFonts w:ascii="Times New Roman" w:hAnsi="Times New Roman"/>
          <w:sz w:val="24"/>
          <w:szCs w:val="24"/>
        </w:rPr>
        <w:t>ei</w:t>
      </w:r>
      <w:r w:rsidR="000B12C4" w:rsidRPr="00C95993">
        <w:rPr>
          <w:rFonts w:ascii="Times New Roman" w:hAnsi="Times New Roman"/>
          <w:sz w:val="24"/>
          <w:szCs w:val="24"/>
        </w:rPr>
        <w:t xml:space="preserve"> pagal Nicos klasifikaciją (parsisiunčiamoji kompiuterių programinė </w:t>
      </w:r>
      <w:r w:rsidR="000B12C4" w:rsidRPr="00A669DA">
        <w:rPr>
          <w:rFonts w:ascii="Times New Roman" w:hAnsi="Times New Roman"/>
          <w:sz w:val="24"/>
          <w:szCs w:val="24"/>
        </w:rPr>
        <w:t>įranga)</w:t>
      </w:r>
      <w:r w:rsidR="00C95993" w:rsidRPr="00A669DA">
        <w:rPr>
          <w:rFonts w:ascii="Times New Roman" w:hAnsi="Times New Roman"/>
          <w:sz w:val="24"/>
          <w:szCs w:val="24"/>
        </w:rPr>
        <w:t>,</w:t>
      </w:r>
      <w:r w:rsidR="000B12C4" w:rsidRPr="00C95993">
        <w:rPr>
          <w:rFonts w:ascii="Times New Roman" w:hAnsi="Times New Roman"/>
          <w:sz w:val="24"/>
          <w:szCs w:val="24"/>
        </w:rPr>
        <w:t xml:space="preserve"> ir panašioms paslaugoms, kurios priskiriamos 42 klas</w:t>
      </w:r>
      <w:r w:rsidR="00FF5E36" w:rsidRPr="00A669DA">
        <w:rPr>
          <w:rFonts w:ascii="Times New Roman" w:hAnsi="Times New Roman"/>
          <w:sz w:val="24"/>
          <w:szCs w:val="24"/>
        </w:rPr>
        <w:t>ei</w:t>
      </w:r>
      <w:r w:rsidR="000B12C4" w:rsidRPr="00C95993">
        <w:rPr>
          <w:rFonts w:ascii="Times New Roman" w:hAnsi="Times New Roman"/>
          <w:sz w:val="24"/>
          <w:szCs w:val="24"/>
        </w:rPr>
        <w:t xml:space="preserve"> pagal Nicos klasifikaciją (programinė įranga kaip paslauga (SaaS)).</w:t>
      </w:r>
    </w:p>
    <w:p w14:paraId="0EEB5723" w14:textId="3D14AB02" w:rsidR="00A6078B" w:rsidRDefault="00DE27B6" w:rsidP="00A6078B">
      <w:pPr>
        <w:pStyle w:val="ListParagraph"/>
        <w:numPr>
          <w:ilvl w:val="0"/>
          <w:numId w:val="1"/>
        </w:numPr>
        <w:spacing w:after="120" w:line="240" w:lineRule="auto"/>
        <w:contextualSpacing w:val="0"/>
        <w:jc w:val="both"/>
        <w:rPr>
          <w:rFonts w:ascii="Times New Roman" w:hAnsi="Times New Roman"/>
          <w:sz w:val="24"/>
          <w:szCs w:val="24"/>
        </w:rPr>
      </w:pPr>
      <w:r w:rsidRPr="00DE27B6">
        <w:rPr>
          <w:rFonts w:ascii="Times New Roman" w:hAnsi="Times New Roman"/>
          <w:sz w:val="24"/>
          <w:szCs w:val="24"/>
        </w:rPr>
        <w:t>T</w:t>
      </w:r>
      <w:r w:rsidR="000B12C4" w:rsidRPr="00DE27B6">
        <w:rPr>
          <w:rFonts w:ascii="Times New Roman" w:hAnsi="Times New Roman"/>
          <w:sz w:val="24"/>
          <w:szCs w:val="24"/>
        </w:rPr>
        <w:t>eisėjų kolegija nusprend</w:t>
      </w:r>
      <w:r w:rsidR="00693235">
        <w:rPr>
          <w:rFonts w:ascii="Times New Roman" w:hAnsi="Times New Roman"/>
          <w:sz w:val="24"/>
          <w:szCs w:val="24"/>
        </w:rPr>
        <w:t>ė</w:t>
      </w:r>
      <w:r w:rsidR="000B12C4" w:rsidRPr="00DE27B6">
        <w:rPr>
          <w:rFonts w:ascii="Times New Roman" w:hAnsi="Times New Roman"/>
          <w:sz w:val="24"/>
          <w:szCs w:val="24"/>
        </w:rPr>
        <w:t xml:space="preserve">, kad nagrinėjamu atveju visuomenės suklaidinimo </w:t>
      </w:r>
      <w:r w:rsidR="008978BA">
        <w:rPr>
          <w:rFonts w:ascii="Times New Roman" w:hAnsi="Times New Roman"/>
          <w:sz w:val="24"/>
          <w:szCs w:val="24"/>
        </w:rPr>
        <w:t>galimybė</w:t>
      </w:r>
      <w:r w:rsidR="000B12C4" w:rsidRPr="00DE27B6">
        <w:rPr>
          <w:rFonts w:ascii="Times New Roman" w:hAnsi="Times New Roman"/>
          <w:sz w:val="24"/>
          <w:szCs w:val="24"/>
        </w:rPr>
        <w:t xml:space="preserve"> egzistuoja</w:t>
      </w:r>
      <w:r w:rsidRPr="00DE27B6">
        <w:rPr>
          <w:rFonts w:ascii="Times New Roman" w:hAnsi="Times New Roman"/>
          <w:sz w:val="24"/>
          <w:szCs w:val="24"/>
        </w:rPr>
        <w:t xml:space="preserve"> – žymenų </w:t>
      </w:r>
      <w:r w:rsidR="000B12C4" w:rsidRPr="00DE27B6">
        <w:rPr>
          <w:rFonts w:ascii="Times New Roman" w:hAnsi="Times New Roman"/>
          <w:sz w:val="24"/>
          <w:szCs w:val="24"/>
        </w:rPr>
        <w:t>vizualinis panašumas yra aukšto laipsnio</w:t>
      </w:r>
      <w:r w:rsidRPr="00DE27B6">
        <w:rPr>
          <w:rFonts w:ascii="Times New Roman" w:hAnsi="Times New Roman"/>
          <w:sz w:val="24"/>
          <w:szCs w:val="24"/>
        </w:rPr>
        <w:t>, taip</w:t>
      </w:r>
      <w:r w:rsidR="000B12C4" w:rsidRPr="00DE27B6">
        <w:rPr>
          <w:rFonts w:ascii="Times New Roman" w:hAnsi="Times New Roman"/>
          <w:sz w:val="24"/>
          <w:szCs w:val="24"/>
        </w:rPr>
        <w:t xml:space="preserve"> pat nustatytas fonetinis </w:t>
      </w:r>
      <w:r w:rsidRPr="00DE27B6">
        <w:rPr>
          <w:rFonts w:ascii="Times New Roman" w:hAnsi="Times New Roman"/>
          <w:sz w:val="24"/>
          <w:szCs w:val="24"/>
        </w:rPr>
        <w:t xml:space="preserve">panašumas; </w:t>
      </w:r>
      <w:r w:rsidR="000B12C4" w:rsidRPr="00DE27B6">
        <w:rPr>
          <w:rFonts w:ascii="Times New Roman" w:hAnsi="Times New Roman"/>
          <w:sz w:val="24"/>
          <w:szCs w:val="24"/>
        </w:rPr>
        <w:t xml:space="preserve">vidutinis vartotojas, kuris paprastai neatlieka žymenų atskirų elementų vertinimo, matydamas, perskaitydamas Ginčo žymenis, gali juo susieti su ieškovo Prekių ženklu žymimomis prekėmis. </w:t>
      </w:r>
      <w:r w:rsidRPr="00DE27B6">
        <w:rPr>
          <w:rFonts w:ascii="Times New Roman" w:hAnsi="Times New Roman"/>
          <w:sz w:val="24"/>
          <w:szCs w:val="24"/>
        </w:rPr>
        <w:t xml:space="preserve">Taip pat </w:t>
      </w:r>
      <w:r w:rsidR="000B12C4" w:rsidRPr="00DE27B6">
        <w:rPr>
          <w:rFonts w:ascii="Times New Roman" w:hAnsi="Times New Roman"/>
          <w:sz w:val="24"/>
          <w:szCs w:val="24"/>
        </w:rPr>
        <w:t xml:space="preserve">nustatytas aukštas prekių, kurios žymimos Prekių ženklu, ir prekių, kurios </w:t>
      </w:r>
      <w:r w:rsidR="000B12C4" w:rsidRPr="00DE27B6">
        <w:rPr>
          <w:rFonts w:ascii="Times New Roman" w:hAnsi="Times New Roman"/>
          <w:sz w:val="24"/>
          <w:szCs w:val="24"/>
        </w:rPr>
        <w:lastRenderedPageBreak/>
        <w:t>žymimos Ginčo žymenimis, panašumo laipsnis, dalis prekių sutampa (parsisiunčiamoji programinė įranga). Dėl nurodytų aplinkybių atitinkama visuomenės dalis, įsigydama prekes ar paslaugas, žymimas Ginčo žymenimis, gali būti suklaidinta dėl tikrosios šių prekių ar paslaugų kilmės ir susieti jas būtent su ieškovo Prekių ženklu ar klaidingai vertinti, kad atsakovė yra ieškovo atstovė.</w:t>
      </w:r>
      <w:r w:rsidRPr="00DE27B6">
        <w:rPr>
          <w:rFonts w:ascii="Times New Roman" w:hAnsi="Times New Roman"/>
          <w:sz w:val="24"/>
          <w:szCs w:val="24"/>
        </w:rPr>
        <w:t xml:space="preserve"> </w:t>
      </w:r>
      <w:r w:rsidR="000B12C4" w:rsidRPr="00DE27B6">
        <w:rPr>
          <w:rFonts w:ascii="Times New Roman" w:hAnsi="Times New Roman"/>
          <w:sz w:val="24"/>
          <w:szCs w:val="24"/>
        </w:rPr>
        <w:t xml:space="preserve">Visuomenės suklaidinimo </w:t>
      </w:r>
      <w:r w:rsidR="008978BA">
        <w:rPr>
          <w:rFonts w:ascii="Times New Roman" w:hAnsi="Times New Roman"/>
          <w:sz w:val="24"/>
          <w:szCs w:val="24"/>
        </w:rPr>
        <w:t>galimybę</w:t>
      </w:r>
      <w:r w:rsidR="000B12C4" w:rsidRPr="00DE27B6">
        <w:rPr>
          <w:rFonts w:ascii="Times New Roman" w:hAnsi="Times New Roman"/>
          <w:sz w:val="24"/>
          <w:szCs w:val="24"/>
        </w:rPr>
        <w:t xml:space="preserve"> patvirtina ne tik nurodytas aukšto laipsnio lyginamųjų žymenų panašumas, </w:t>
      </w:r>
      <w:r w:rsidR="00DE7863">
        <w:rPr>
          <w:rFonts w:ascii="Times New Roman" w:hAnsi="Times New Roman"/>
          <w:sz w:val="24"/>
          <w:szCs w:val="24"/>
        </w:rPr>
        <w:t>bet</w:t>
      </w:r>
      <w:r w:rsidR="000B12C4" w:rsidRPr="00DE27B6">
        <w:rPr>
          <w:rFonts w:ascii="Times New Roman" w:hAnsi="Times New Roman"/>
          <w:sz w:val="24"/>
          <w:szCs w:val="24"/>
        </w:rPr>
        <w:t xml:space="preserve"> ir Ginčo žymenimis pažymėtų prekių ar paslaugų pateikimo į rinką būdas</w:t>
      </w:r>
      <w:r>
        <w:rPr>
          <w:rFonts w:ascii="Times New Roman" w:hAnsi="Times New Roman"/>
          <w:sz w:val="24"/>
          <w:szCs w:val="24"/>
        </w:rPr>
        <w:t xml:space="preserve"> – </w:t>
      </w:r>
      <w:r w:rsidR="000B12C4" w:rsidRPr="00DE27B6">
        <w:rPr>
          <w:rFonts w:ascii="Times New Roman" w:hAnsi="Times New Roman"/>
          <w:sz w:val="24"/>
          <w:szCs w:val="24"/>
        </w:rPr>
        <w:t xml:space="preserve">atsakovė </w:t>
      </w:r>
      <w:r w:rsidRPr="00DE27B6">
        <w:rPr>
          <w:rFonts w:ascii="Times New Roman" w:hAnsi="Times New Roman"/>
          <w:sz w:val="24"/>
          <w:szCs w:val="24"/>
        </w:rPr>
        <w:t>pateikia informaciją apie „P</w:t>
      </w:r>
      <w:r w:rsidR="00235BB6">
        <w:rPr>
          <w:rFonts w:ascii="Times New Roman" w:hAnsi="Times New Roman"/>
          <w:sz w:val="24"/>
          <w:szCs w:val="24"/>
        </w:rPr>
        <w:t>omodoro</w:t>
      </w:r>
      <w:r w:rsidRPr="00DE27B6">
        <w:rPr>
          <w:rFonts w:ascii="Times New Roman" w:hAnsi="Times New Roman"/>
          <w:sz w:val="24"/>
          <w:szCs w:val="24"/>
        </w:rPr>
        <w:t xml:space="preserve">“ techniką ir </w:t>
      </w:r>
      <w:r w:rsidR="000B12C4" w:rsidRPr="00DE27B6">
        <w:rPr>
          <w:rFonts w:ascii="Times New Roman" w:hAnsi="Times New Roman"/>
          <w:sz w:val="24"/>
          <w:szCs w:val="24"/>
        </w:rPr>
        <w:t>iš esmės susieja savo siūlomas prekes ar paslaugas (parsisiunčiamą ar tiesiogiai internetu naudojamą laiko valdymo programinę įrangą) su ieškovo Prekių ženklu žymimomis prekėmis ar paslaugomis (parsisiunčiamąja kompiuterių programin</w:t>
      </w:r>
      <w:r w:rsidR="00EA6155">
        <w:rPr>
          <w:rFonts w:ascii="Times New Roman" w:hAnsi="Times New Roman"/>
          <w:sz w:val="24"/>
          <w:szCs w:val="24"/>
        </w:rPr>
        <w:t>e</w:t>
      </w:r>
      <w:r w:rsidR="000B12C4" w:rsidRPr="00DE27B6">
        <w:rPr>
          <w:rFonts w:ascii="Times New Roman" w:hAnsi="Times New Roman"/>
          <w:sz w:val="24"/>
          <w:szCs w:val="24"/>
        </w:rPr>
        <w:t xml:space="preserve"> įranga). Nurodytos aplinkybės vidutiniam vartotojui, neatliekančiam gilios atsakovės tinkla</w:t>
      </w:r>
      <w:r w:rsidR="0014244F">
        <w:rPr>
          <w:rFonts w:ascii="Times New Roman" w:hAnsi="Times New Roman"/>
          <w:sz w:val="24"/>
          <w:szCs w:val="24"/>
        </w:rPr>
        <w:t>la</w:t>
      </w:r>
      <w:r w:rsidR="000B12C4" w:rsidRPr="00DE27B6">
        <w:rPr>
          <w:rFonts w:ascii="Times New Roman" w:hAnsi="Times New Roman"/>
          <w:sz w:val="24"/>
          <w:szCs w:val="24"/>
        </w:rPr>
        <w:t xml:space="preserve">pyje ar </w:t>
      </w:r>
      <w:r w:rsidR="00693235">
        <w:rPr>
          <w:rFonts w:ascii="Times New Roman" w:hAnsi="Times New Roman"/>
          <w:sz w:val="24"/>
          <w:szCs w:val="24"/>
        </w:rPr>
        <w:t>s</w:t>
      </w:r>
      <w:r w:rsidR="000B12C4" w:rsidRPr="00DE27B6">
        <w:rPr>
          <w:rFonts w:ascii="Times New Roman" w:hAnsi="Times New Roman"/>
          <w:sz w:val="24"/>
          <w:szCs w:val="24"/>
        </w:rPr>
        <w:t>ocialiniuose tinkluose naudojamų žymenų kilmės ir originalumo analizės, gali sukelti įspūdį, kad atsakovė skatina naudotis Prekių ženklu žymimomis prekėmis ar paslaugomis, nes yra susijusi su Prekių ženklo savininku ar pati teikia šiuo Prekių ženklu žymimas prekes ar paslaugas.</w:t>
      </w:r>
    </w:p>
    <w:p w14:paraId="1C85DC12" w14:textId="5CF14590" w:rsidR="00A6078B" w:rsidRDefault="00693235" w:rsidP="00A6078B">
      <w:pPr>
        <w:pStyle w:val="ListParagraph"/>
        <w:numPr>
          <w:ilvl w:val="0"/>
          <w:numId w:val="1"/>
        </w:numPr>
        <w:spacing w:after="120" w:line="240" w:lineRule="auto"/>
        <w:contextualSpacing w:val="0"/>
        <w:jc w:val="both"/>
        <w:rPr>
          <w:rFonts w:asciiTheme="majorBidi" w:hAnsiTheme="majorBidi" w:cstheme="majorBidi"/>
          <w:sz w:val="24"/>
          <w:szCs w:val="24"/>
        </w:rPr>
      </w:pPr>
      <w:r w:rsidRPr="00A6078B">
        <w:rPr>
          <w:rFonts w:asciiTheme="majorBidi" w:hAnsiTheme="majorBidi" w:cstheme="majorBidi"/>
          <w:sz w:val="24"/>
          <w:szCs w:val="24"/>
        </w:rPr>
        <w:t xml:space="preserve">Teisėjų kolegija atkreipė dėmesį į tai, kad, priešingai nei sprendė pirmosios instancijos teismas, </w:t>
      </w:r>
      <w:r w:rsidR="00DE27B6" w:rsidRPr="00A6078B">
        <w:rPr>
          <w:rFonts w:asciiTheme="majorBidi" w:hAnsiTheme="majorBidi" w:cstheme="majorBidi"/>
          <w:sz w:val="24"/>
          <w:szCs w:val="24"/>
        </w:rPr>
        <w:t>n</w:t>
      </w:r>
      <w:r w:rsidR="000B12C4" w:rsidRPr="00A6078B">
        <w:rPr>
          <w:rFonts w:asciiTheme="majorBidi" w:hAnsiTheme="majorBidi" w:cstheme="majorBidi"/>
          <w:sz w:val="24"/>
          <w:szCs w:val="24"/>
        </w:rPr>
        <w:t xml:space="preserve">agrinėjamu atveju ieškovas neturėjo pareigos įrodyti </w:t>
      </w:r>
      <w:r w:rsidRPr="00A6078B">
        <w:rPr>
          <w:rFonts w:asciiTheme="majorBidi" w:hAnsiTheme="majorBidi" w:cstheme="majorBidi"/>
          <w:sz w:val="24"/>
          <w:szCs w:val="24"/>
        </w:rPr>
        <w:t>K</w:t>
      </w:r>
      <w:r w:rsidR="00DE7863">
        <w:rPr>
          <w:rFonts w:asciiTheme="majorBidi" w:hAnsiTheme="majorBidi" w:cstheme="majorBidi"/>
          <w:sz w:val="24"/>
          <w:szCs w:val="24"/>
        </w:rPr>
        <w:t>onkurencijos įstatymo</w:t>
      </w:r>
      <w:r w:rsidR="000B12C4" w:rsidRPr="00A6078B">
        <w:rPr>
          <w:rFonts w:asciiTheme="majorBidi" w:hAnsiTheme="majorBidi" w:cstheme="majorBidi"/>
          <w:sz w:val="24"/>
          <w:szCs w:val="24"/>
        </w:rPr>
        <w:t xml:space="preserve"> 15</w:t>
      </w:r>
      <w:r w:rsidR="00DE27B6" w:rsidRPr="00A6078B">
        <w:rPr>
          <w:rFonts w:asciiTheme="majorBidi" w:hAnsiTheme="majorBidi" w:cstheme="majorBidi"/>
          <w:sz w:val="24"/>
          <w:szCs w:val="24"/>
        </w:rPr>
        <w:t> </w:t>
      </w:r>
      <w:r w:rsidR="000B12C4" w:rsidRPr="00A6078B">
        <w:rPr>
          <w:rFonts w:asciiTheme="majorBidi" w:hAnsiTheme="majorBidi" w:cstheme="majorBidi"/>
          <w:sz w:val="24"/>
          <w:szCs w:val="24"/>
        </w:rPr>
        <w:t>straipsnio 1</w:t>
      </w:r>
      <w:r w:rsidR="00DE27B6" w:rsidRPr="00A6078B">
        <w:rPr>
          <w:rFonts w:asciiTheme="majorBidi" w:hAnsiTheme="majorBidi" w:cstheme="majorBidi"/>
          <w:sz w:val="24"/>
          <w:szCs w:val="24"/>
        </w:rPr>
        <w:t> </w:t>
      </w:r>
      <w:r w:rsidR="000B12C4" w:rsidRPr="00A6078B">
        <w:rPr>
          <w:rFonts w:asciiTheme="majorBidi" w:hAnsiTheme="majorBidi" w:cstheme="majorBidi"/>
          <w:sz w:val="24"/>
          <w:szCs w:val="24"/>
        </w:rPr>
        <w:t>dalies 1</w:t>
      </w:r>
      <w:r w:rsidR="00DE27B6" w:rsidRPr="00A6078B">
        <w:rPr>
          <w:rFonts w:asciiTheme="majorBidi" w:hAnsiTheme="majorBidi" w:cstheme="majorBidi"/>
          <w:sz w:val="24"/>
          <w:szCs w:val="24"/>
        </w:rPr>
        <w:t> </w:t>
      </w:r>
      <w:r w:rsidR="000B12C4" w:rsidRPr="00A6078B">
        <w:rPr>
          <w:rFonts w:asciiTheme="majorBidi" w:hAnsiTheme="majorBidi" w:cstheme="majorBidi"/>
          <w:sz w:val="24"/>
          <w:szCs w:val="24"/>
        </w:rPr>
        <w:t>punkte nurodytų sąlygų, nes Prekių ženklas, kaip registruotas žymuo, yra saugomas visoje E</w:t>
      </w:r>
      <w:r w:rsidRPr="00A6078B">
        <w:rPr>
          <w:rFonts w:asciiTheme="majorBidi" w:hAnsiTheme="majorBidi" w:cstheme="majorBidi"/>
          <w:sz w:val="24"/>
          <w:szCs w:val="24"/>
        </w:rPr>
        <w:t xml:space="preserve">uropos </w:t>
      </w:r>
      <w:r w:rsidR="000B12C4" w:rsidRPr="00A6078B">
        <w:rPr>
          <w:rFonts w:asciiTheme="majorBidi" w:hAnsiTheme="majorBidi" w:cstheme="majorBidi"/>
          <w:sz w:val="24"/>
          <w:szCs w:val="24"/>
        </w:rPr>
        <w:t>S</w:t>
      </w:r>
      <w:r w:rsidRPr="00A6078B">
        <w:rPr>
          <w:rFonts w:asciiTheme="majorBidi" w:hAnsiTheme="majorBidi" w:cstheme="majorBidi"/>
          <w:sz w:val="24"/>
          <w:szCs w:val="24"/>
        </w:rPr>
        <w:t>ąjungos</w:t>
      </w:r>
      <w:r w:rsidR="000B12C4" w:rsidRPr="00A6078B">
        <w:rPr>
          <w:rFonts w:asciiTheme="majorBidi" w:hAnsiTheme="majorBidi" w:cstheme="majorBidi"/>
          <w:sz w:val="24"/>
          <w:szCs w:val="24"/>
        </w:rPr>
        <w:t xml:space="preserve"> teritorijoje pagal Reglamento 2017/1001 ir nacionalinės teisės nuostatas. Prekių ženklas yra įregistruotas </w:t>
      </w:r>
      <w:r w:rsidRPr="00A6078B">
        <w:rPr>
          <w:rFonts w:asciiTheme="majorBidi" w:hAnsiTheme="majorBidi" w:cstheme="majorBidi"/>
          <w:sz w:val="24"/>
          <w:szCs w:val="24"/>
        </w:rPr>
        <w:t>Europos Sąjungos</w:t>
      </w:r>
      <w:r w:rsidR="000B12C4" w:rsidRPr="00A6078B">
        <w:rPr>
          <w:rFonts w:asciiTheme="majorBidi" w:hAnsiTheme="majorBidi" w:cstheme="majorBidi"/>
          <w:sz w:val="24"/>
          <w:szCs w:val="24"/>
        </w:rPr>
        <w:t xml:space="preserve"> prekių ženklų registre, todėl preziumuojama, kad Prekių ženklas skiriamąjį požymį turi. </w:t>
      </w:r>
      <w:r w:rsidR="00A6078B" w:rsidRPr="00A6078B">
        <w:rPr>
          <w:rFonts w:asciiTheme="majorBidi" w:hAnsiTheme="majorBidi" w:cstheme="majorBidi"/>
          <w:sz w:val="24"/>
          <w:szCs w:val="24"/>
        </w:rPr>
        <w:t>Kadangi Prekių ženklo registracija nėra ginčijama, ieškovas neturi pareigos įrodyti Prekių ženklo skiriamojo požymio egzistavimą.</w:t>
      </w:r>
    </w:p>
    <w:p w14:paraId="5AD0A176" w14:textId="1A3476C9" w:rsidR="00A6078B" w:rsidRPr="00A6078B" w:rsidRDefault="00A6078B" w:rsidP="00B75465">
      <w:pPr>
        <w:pStyle w:val="ListParagraph"/>
        <w:numPr>
          <w:ilvl w:val="0"/>
          <w:numId w:val="1"/>
        </w:numPr>
        <w:spacing w:after="120" w:line="240" w:lineRule="auto"/>
        <w:contextualSpacing w:val="0"/>
        <w:jc w:val="both"/>
        <w:rPr>
          <w:rFonts w:ascii="Times New Roman" w:hAnsi="Times New Roman"/>
          <w:sz w:val="24"/>
          <w:szCs w:val="24"/>
        </w:rPr>
      </w:pPr>
      <w:r w:rsidRPr="00A6078B">
        <w:rPr>
          <w:rFonts w:asciiTheme="majorBidi" w:hAnsiTheme="majorBidi" w:cstheme="majorBidi"/>
          <w:sz w:val="24"/>
          <w:szCs w:val="24"/>
        </w:rPr>
        <w:t xml:space="preserve">Nors </w:t>
      </w:r>
      <w:r w:rsidRPr="00A6078B">
        <w:rPr>
          <w:rFonts w:ascii="Times New Roman" w:hAnsi="Times New Roman"/>
          <w:sz w:val="24"/>
          <w:szCs w:val="24"/>
        </w:rPr>
        <w:t xml:space="preserve">visuomenės suklaidinimo </w:t>
      </w:r>
      <w:r w:rsidR="008978BA">
        <w:rPr>
          <w:rFonts w:ascii="Times New Roman" w:hAnsi="Times New Roman"/>
          <w:sz w:val="24"/>
          <w:szCs w:val="24"/>
        </w:rPr>
        <w:t>galimybei</w:t>
      </w:r>
      <w:r w:rsidRPr="00A6078B">
        <w:rPr>
          <w:rFonts w:ascii="Times New Roman" w:hAnsi="Times New Roman"/>
          <w:sz w:val="24"/>
          <w:szCs w:val="24"/>
        </w:rPr>
        <w:t xml:space="preserve"> nustatyti gali būti aktualus žymens (šiuo atveju Prekių ženklo) turimo skiriamojo požymio laipsnis, teisėjų kolegijos vertinimu, nagrinėjamoje byloje nustatytos aplinkybės nesudaro pagrindo daryti išvadą, kad visuomenės suklaidinimo </w:t>
      </w:r>
      <w:r w:rsidR="008978BA">
        <w:rPr>
          <w:rFonts w:ascii="Times New Roman" w:hAnsi="Times New Roman"/>
          <w:sz w:val="24"/>
          <w:szCs w:val="24"/>
        </w:rPr>
        <w:t>galimybę</w:t>
      </w:r>
      <w:r w:rsidRPr="00A6078B">
        <w:rPr>
          <w:rFonts w:ascii="Times New Roman" w:hAnsi="Times New Roman"/>
          <w:sz w:val="24"/>
          <w:szCs w:val="24"/>
        </w:rPr>
        <w:t xml:space="preserve"> paneigia silpnas Prekių ženklo skiriamasis požymis. Prekių ženklas įregistruotas 9 klasės pagal Nicos klasifikaciją prekėms ar paslaugoms (atvirkštiniai laikmačiai, parsisiunčiamoji kompiuterių programinė įranga), todėl</w:t>
      </w:r>
      <w:r w:rsidR="00DE3BF1">
        <w:rPr>
          <w:rFonts w:ascii="Times New Roman" w:hAnsi="Times New Roman"/>
          <w:sz w:val="24"/>
          <w:szCs w:val="24"/>
        </w:rPr>
        <w:t>,</w:t>
      </w:r>
      <w:r w:rsidRPr="00A6078B">
        <w:rPr>
          <w:rFonts w:ascii="Times New Roman" w:hAnsi="Times New Roman"/>
          <w:sz w:val="24"/>
          <w:szCs w:val="24"/>
        </w:rPr>
        <w:t xml:space="preserve"> net ir išvertus iš italų kalbos</w:t>
      </w:r>
      <w:r w:rsidR="00DE3BF1">
        <w:rPr>
          <w:rFonts w:ascii="Times New Roman" w:hAnsi="Times New Roman"/>
          <w:sz w:val="24"/>
          <w:szCs w:val="24"/>
        </w:rPr>
        <w:t>,</w:t>
      </w:r>
      <w:r w:rsidRPr="00A6078B">
        <w:rPr>
          <w:rFonts w:ascii="Times New Roman" w:hAnsi="Times New Roman"/>
          <w:sz w:val="24"/>
          <w:szCs w:val="24"/>
        </w:rPr>
        <w:t xml:space="preserve"> žymuo „POMODORO“ („pomidoras“) prekių ar paslaugų, kurioms yra įregistruotas, neaprašo.</w:t>
      </w:r>
    </w:p>
    <w:p w14:paraId="5F451E2D" w14:textId="2BCF38B9" w:rsidR="000B12C4" w:rsidRPr="00A6078B" w:rsidRDefault="000B12C4" w:rsidP="00710222">
      <w:pPr>
        <w:pStyle w:val="ListParagraph"/>
        <w:numPr>
          <w:ilvl w:val="0"/>
          <w:numId w:val="1"/>
        </w:numPr>
        <w:spacing w:after="120" w:line="240" w:lineRule="auto"/>
        <w:contextualSpacing w:val="0"/>
        <w:jc w:val="both"/>
        <w:rPr>
          <w:rFonts w:ascii="Times New Roman" w:hAnsi="Times New Roman"/>
          <w:sz w:val="24"/>
          <w:szCs w:val="24"/>
        </w:rPr>
      </w:pPr>
      <w:r w:rsidRPr="00A6078B">
        <w:rPr>
          <w:rFonts w:ascii="Times New Roman" w:hAnsi="Times New Roman"/>
          <w:sz w:val="24"/>
          <w:szCs w:val="24"/>
        </w:rPr>
        <w:t>Teisėjų kolegija</w:t>
      </w:r>
      <w:r w:rsidR="00DE27B6" w:rsidRPr="00A6078B">
        <w:rPr>
          <w:rFonts w:ascii="Times New Roman" w:hAnsi="Times New Roman"/>
          <w:sz w:val="24"/>
          <w:szCs w:val="24"/>
        </w:rPr>
        <w:t xml:space="preserve"> </w:t>
      </w:r>
      <w:r w:rsidRPr="00A6078B">
        <w:rPr>
          <w:rFonts w:ascii="Times New Roman" w:hAnsi="Times New Roman"/>
          <w:sz w:val="24"/>
          <w:szCs w:val="24"/>
        </w:rPr>
        <w:t>nusprend</w:t>
      </w:r>
      <w:r w:rsidR="00DE27B6" w:rsidRPr="00A6078B">
        <w:rPr>
          <w:rFonts w:ascii="Times New Roman" w:hAnsi="Times New Roman"/>
          <w:sz w:val="24"/>
          <w:szCs w:val="24"/>
        </w:rPr>
        <w:t>ė</w:t>
      </w:r>
      <w:r w:rsidRPr="00A6078B">
        <w:rPr>
          <w:rFonts w:ascii="Times New Roman" w:hAnsi="Times New Roman"/>
          <w:sz w:val="24"/>
          <w:szCs w:val="24"/>
        </w:rPr>
        <w:t xml:space="preserve">, kad egzistuoja ieškovo, kaip Prekių ženklo savininko, teisių pažeidimas dėl atsakovės komercinėje veikloje naudojamų Ginčo žymenų ir </w:t>
      </w:r>
      <w:r w:rsidR="00A6078B">
        <w:rPr>
          <w:rFonts w:ascii="Times New Roman" w:hAnsi="Times New Roman"/>
          <w:sz w:val="24"/>
          <w:szCs w:val="24"/>
        </w:rPr>
        <w:t xml:space="preserve">tai </w:t>
      </w:r>
      <w:r w:rsidRPr="00A6078B">
        <w:rPr>
          <w:rFonts w:ascii="Times New Roman" w:hAnsi="Times New Roman"/>
          <w:sz w:val="24"/>
          <w:szCs w:val="24"/>
        </w:rPr>
        <w:t>yra pagrindas patenkinti ieškinio reikalavimus – įpareigoti atsakovę nutraukti neteisėtus veiksmus, t.</w:t>
      </w:r>
      <w:r w:rsidR="0014244F">
        <w:rPr>
          <w:rFonts w:ascii="Times New Roman" w:hAnsi="Times New Roman"/>
          <w:sz w:val="24"/>
          <w:szCs w:val="24"/>
        </w:rPr>
        <w:t> </w:t>
      </w:r>
      <w:r w:rsidRPr="00A6078B">
        <w:rPr>
          <w:rFonts w:ascii="Times New Roman" w:hAnsi="Times New Roman"/>
          <w:sz w:val="24"/>
          <w:szCs w:val="24"/>
        </w:rPr>
        <w:t>y. žymenų „PomoDone“, „PomoDoneApp“ naudojimą mobiliajai aplikacijai (programinei įrangai) bei programinei įrangai kaip paslaugai (SaaS) žymėti, įskaitant internete ir parsisiuntimui į mobiliuosius telefonus ir kompiuterius, taip pat naudojimą tinkla</w:t>
      </w:r>
      <w:r w:rsidR="0014244F">
        <w:rPr>
          <w:rFonts w:ascii="Times New Roman" w:hAnsi="Times New Roman"/>
          <w:sz w:val="24"/>
          <w:szCs w:val="24"/>
        </w:rPr>
        <w:t>la</w:t>
      </w:r>
      <w:r w:rsidRPr="00A6078B">
        <w:rPr>
          <w:rFonts w:ascii="Times New Roman" w:hAnsi="Times New Roman"/>
          <w:sz w:val="24"/>
          <w:szCs w:val="24"/>
        </w:rPr>
        <w:t xml:space="preserve">piuose, </w:t>
      </w:r>
      <w:r w:rsidR="00DE27B6" w:rsidRPr="00A6078B">
        <w:rPr>
          <w:rFonts w:ascii="Times New Roman" w:hAnsi="Times New Roman"/>
          <w:sz w:val="24"/>
          <w:szCs w:val="24"/>
        </w:rPr>
        <w:t>s</w:t>
      </w:r>
      <w:r w:rsidRPr="00A6078B">
        <w:rPr>
          <w:rFonts w:ascii="Times New Roman" w:hAnsi="Times New Roman"/>
          <w:sz w:val="24"/>
          <w:szCs w:val="24"/>
        </w:rPr>
        <w:t xml:space="preserve">ocialiniuose tinkluose, ar bet kuriuo kitu būdu, </w:t>
      </w:r>
      <w:r w:rsidR="00DE7863">
        <w:rPr>
          <w:rFonts w:ascii="Times New Roman" w:hAnsi="Times New Roman"/>
          <w:sz w:val="24"/>
          <w:szCs w:val="24"/>
        </w:rPr>
        <w:t>ir</w:t>
      </w:r>
      <w:r w:rsidRPr="00A6078B">
        <w:rPr>
          <w:rFonts w:ascii="Times New Roman" w:hAnsi="Times New Roman"/>
          <w:sz w:val="24"/>
          <w:szCs w:val="24"/>
        </w:rPr>
        <w:t xml:space="preserve"> uždrausti atlikti šiuos veiksmus ateityje.</w:t>
      </w:r>
    </w:p>
    <w:p w14:paraId="7EFF9F1B" w14:textId="32E2DC9E" w:rsidR="000B12C4" w:rsidRPr="00DE3BF1" w:rsidRDefault="00A6078B" w:rsidP="00E125B8">
      <w:pPr>
        <w:pStyle w:val="ListParagraph"/>
        <w:numPr>
          <w:ilvl w:val="0"/>
          <w:numId w:val="1"/>
        </w:numPr>
        <w:spacing w:after="120" w:line="240" w:lineRule="auto"/>
        <w:contextualSpacing w:val="0"/>
        <w:jc w:val="both"/>
        <w:rPr>
          <w:rFonts w:ascii="Times New Roman" w:hAnsi="Times New Roman"/>
          <w:sz w:val="24"/>
          <w:szCs w:val="24"/>
        </w:rPr>
      </w:pPr>
      <w:r w:rsidRPr="00A6078B">
        <w:rPr>
          <w:rFonts w:ascii="Times New Roman" w:hAnsi="Times New Roman"/>
          <w:sz w:val="24"/>
          <w:szCs w:val="24"/>
        </w:rPr>
        <w:t xml:space="preserve">Teisėjų kolegija nustatė, kad </w:t>
      </w:r>
      <w:r w:rsidR="000B12C4" w:rsidRPr="00A6078B">
        <w:rPr>
          <w:rFonts w:ascii="Times New Roman" w:hAnsi="Times New Roman"/>
          <w:sz w:val="24"/>
          <w:szCs w:val="24"/>
        </w:rPr>
        <w:t>atsakovė tinkla</w:t>
      </w:r>
      <w:r w:rsidR="0014244F">
        <w:rPr>
          <w:rFonts w:ascii="Times New Roman" w:hAnsi="Times New Roman"/>
          <w:sz w:val="24"/>
          <w:szCs w:val="24"/>
        </w:rPr>
        <w:t>la</w:t>
      </w:r>
      <w:r w:rsidR="000B12C4" w:rsidRPr="00A6078B">
        <w:rPr>
          <w:rFonts w:ascii="Times New Roman" w:hAnsi="Times New Roman"/>
          <w:sz w:val="24"/>
          <w:szCs w:val="24"/>
        </w:rPr>
        <w:t xml:space="preserve">pyje </w:t>
      </w:r>
      <w:r w:rsidR="00DE3BF1">
        <w:rPr>
          <w:rFonts w:ascii="Times New Roman" w:hAnsi="Times New Roman"/>
          <w:sz w:val="24"/>
          <w:szCs w:val="24"/>
        </w:rPr>
        <w:t>www.</w:t>
      </w:r>
      <w:r w:rsidR="000B12C4" w:rsidRPr="00A6078B">
        <w:rPr>
          <w:rFonts w:ascii="Times New Roman" w:hAnsi="Times New Roman"/>
          <w:sz w:val="24"/>
          <w:szCs w:val="24"/>
        </w:rPr>
        <w:t xml:space="preserve">pomodoneapp.com, </w:t>
      </w:r>
      <w:r w:rsidR="00DE27B6" w:rsidRPr="00A6078B">
        <w:rPr>
          <w:rFonts w:ascii="Times New Roman" w:hAnsi="Times New Roman"/>
          <w:sz w:val="24"/>
          <w:szCs w:val="24"/>
        </w:rPr>
        <w:t>s</w:t>
      </w:r>
      <w:r w:rsidR="000B12C4" w:rsidRPr="00A6078B">
        <w:rPr>
          <w:rFonts w:ascii="Times New Roman" w:hAnsi="Times New Roman"/>
          <w:sz w:val="24"/>
          <w:szCs w:val="24"/>
        </w:rPr>
        <w:t>ocialiniuose tinkluose, t.</w:t>
      </w:r>
      <w:r w:rsidR="0014244F">
        <w:rPr>
          <w:rFonts w:ascii="Times New Roman" w:hAnsi="Times New Roman"/>
          <w:sz w:val="24"/>
          <w:szCs w:val="24"/>
        </w:rPr>
        <w:t> </w:t>
      </w:r>
      <w:r w:rsidR="000B12C4" w:rsidRPr="00A6078B">
        <w:rPr>
          <w:rFonts w:ascii="Times New Roman" w:hAnsi="Times New Roman"/>
          <w:sz w:val="24"/>
          <w:szCs w:val="24"/>
        </w:rPr>
        <w:t xml:space="preserve">y. savo komercinėje veikloje, naudoja </w:t>
      </w:r>
      <w:r w:rsidRPr="00A6078B">
        <w:rPr>
          <w:rFonts w:ascii="Times New Roman" w:hAnsi="Times New Roman"/>
          <w:sz w:val="24"/>
          <w:szCs w:val="24"/>
        </w:rPr>
        <w:t xml:space="preserve">ir </w:t>
      </w:r>
      <w:r w:rsidR="000B12C4" w:rsidRPr="00A6078B">
        <w:rPr>
          <w:rFonts w:ascii="Times New Roman" w:hAnsi="Times New Roman"/>
          <w:sz w:val="24"/>
          <w:szCs w:val="24"/>
        </w:rPr>
        <w:t xml:space="preserve">Prekių ženklą „POMODORO“. </w:t>
      </w:r>
      <w:r w:rsidRPr="00A6078B">
        <w:rPr>
          <w:rFonts w:ascii="Times New Roman" w:hAnsi="Times New Roman"/>
          <w:sz w:val="24"/>
          <w:szCs w:val="24"/>
        </w:rPr>
        <w:t xml:space="preserve">Tokias aplinkybes atsakovė patvirtino ir savo procesiniuose dokumentuose. </w:t>
      </w:r>
      <w:r w:rsidR="000B12C4" w:rsidRPr="00A6078B">
        <w:rPr>
          <w:rFonts w:ascii="Times New Roman" w:hAnsi="Times New Roman"/>
          <w:sz w:val="24"/>
          <w:szCs w:val="24"/>
        </w:rPr>
        <w:t>Nors atsakovė nurod</w:t>
      </w:r>
      <w:r w:rsidR="00DE27B6" w:rsidRPr="00A6078B">
        <w:rPr>
          <w:rFonts w:ascii="Times New Roman" w:hAnsi="Times New Roman"/>
          <w:sz w:val="24"/>
          <w:szCs w:val="24"/>
        </w:rPr>
        <w:t>ė</w:t>
      </w:r>
      <w:r w:rsidR="000B12C4" w:rsidRPr="00A6078B">
        <w:rPr>
          <w:rFonts w:ascii="Times New Roman" w:hAnsi="Times New Roman"/>
          <w:sz w:val="24"/>
          <w:szCs w:val="24"/>
        </w:rPr>
        <w:t xml:space="preserve">, kad savo veikloje naudodama Prekių ženklą ji </w:t>
      </w:r>
      <w:r w:rsidRPr="00A6078B">
        <w:rPr>
          <w:rFonts w:ascii="Times New Roman" w:hAnsi="Times New Roman"/>
          <w:sz w:val="24"/>
          <w:szCs w:val="24"/>
        </w:rPr>
        <w:t xml:space="preserve">tik </w:t>
      </w:r>
      <w:r w:rsidR="000B12C4" w:rsidRPr="00A6078B">
        <w:rPr>
          <w:rFonts w:ascii="Times New Roman" w:hAnsi="Times New Roman"/>
          <w:sz w:val="24"/>
          <w:szCs w:val="24"/>
        </w:rPr>
        <w:t xml:space="preserve">išviešina aplinkybę, </w:t>
      </w:r>
      <w:r w:rsidR="00EA6155">
        <w:rPr>
          <w:rFonts w:ascii="Times New Roman" w:hAnsi="Times New Roman"/>
          <w:sz w:val="24"/>
          <w:szCs w:val="24"/>
        </w:rPr>
        <w:t>jog</w:t>
      </w:r>
      <w:r w:rsidR="000B12C4" w:rsidRPr="00A6078B">
        <w:rPr>
          <w:rFonts w:ascii="Times New Roman" w:hAnsi="Times New Roman"/>
          <w:sz w:val="24"/>
          <w:szCs w:val="24"/>
        </w:rPr>
        <w:t xml:space="preserve"> Prekių ženklas įregistruotas ieškovo vardu, </w:t>
      </w:r>
      <w:r w:rsidRPr="00A6078B">
        <w:rPr>
          <w:rFonts w:ascii="Times New Roman" w:hAnsi="Times New Roman"/>
          <w:sz w:val="24"/>
          <w:szCs w:val="24"/>
          <w:lang w:bidi="lt-LT"/>
        </w:rPr>
        <w:t xml:space="preserve">atsakovė neįrodinėjo PŽĮ 18 straipsnyje įtvirtintų kito subjekto </w:t>
      </w:r>
      <w:r w:rsidR="00EA6155">
        <w:rPr>
          <w:rFonts w:ascii="Times New Roman" w:hAnsi="Times New Roman"/>
          <w:sz w:val="24"/>
          <w:szCs w:val="24"/>
          <w:lang w:bidi="lt-LT"/>
        </w:rPr>
        <w:t>p</w:t>
      </w:r>
      <w:r w:rsidRPr="00A6078B">
        <w:rPr>
          <w:rFonts w:ascii="Times New Roman" w:hAnsi="Times New Roman"/>
          <w:sz w:val="24"/>
          <w:szCs w:val="24"/>
          <w:lang w:bidi="lt-LT"/>
        </w:rPr>
        <w:t xml:space="preserve">rekių ženklo naudojimo savo komercinėje veikloje išimčių taikymo nagrinėjamu atveju, taip pat neįrodinėjo fakto, kad atitinkamais teisiniais pagrindais jai būtų suteikta teisė savo komercinėje veikloje naudoti Prekių ženklą. </w:t>
      </w:r>
      <w:r>
        <w:rPr>
          <w:rFonts w:ascii="Times New Roman" w:hAnsi="Times New Roman"/>
          <w:sz w:val="24"/>
          <w:szCs w:val="24"/>
          <w:lang w:bidi="lt-LT"/>
        </w:rPr>
        <w:t xml:space="preserve">Byloje </w:t>
      </w:r>
      <w:r w:rsidRPr="00A6078B">
        <w:rPr>
          <w:rFonts w:ascii="Times New Roman" w:hAnsi="Times New Roman"/>
          <w:sz w:val="24"/>
          <w:szCs w:val="24"/>
          <w:lang w:bidi="lt-LT"/>
        </w:rPr>
        <w:t>nėra duomenų, sudarančių pagrindą daryti išvad</w:t>
      </w:r>
      <w:r>
        <w:rPr>
          <w:rFonts w:ascii="Times New Roman" w:hAnsi="Times New Roman"/>
          <w:sz w:val="24"/>
          <w:szCs w:val="24"/>
          <w:lang w:bidi="lt-LT"/>
        </w:rPr>
        <w:t>ą</w:t>
      </w:r>
      <w:r w:rsidRPr="00A6078B">
        <w:rPr>
          <w:rFonts w:ascii="Times New Roman" w:hAnsi="Times New Roman"/>
          <w:sz w:val="24"/>
          <w:szCs w:val="24"/>
          <w:lang w:bidi="lt-LT"/>
        </w:rPr>
        <w:t>, kad Prekių ženklas atspindėtų atitinkamo subjekto duomenis (PŽĮ 18</w:t>
      </w:r>
      <w:r w:rsidR="0014244F">
        <w:rPr>
          <w:rFonts w:ascii="Times New Roman" w:hAnsi="Times New Roman"/>
          <w:sz w:val="24"/>
          <w:szCs w:val="24"/>
          <w:lang w:bidi="lt-LT"/>
        </w:rPr>
        <w:t> </w:t>
      </w:r>
      <w:r w:rsidRPr="00A6078B">
        <w:rPr>
          <w:rFonts w:ascii="Times New Roman" w:hAnsi="Times New Roman"/>
          <w:sz w:val="24"/>
          <w:szCs w:val="24"/>
          <w:lang w:bidi="lt-LT"/>
        </w:rPr>
        <w:t>straipsnio 1</w:t>
      </w:r>
      <w:r w:rsidR="0014244F">
        <w:rPr>
          <w:rFonts w:ascii="Times New Roman" w:hAnsi="Times New Roman"/>
          <w:sz w:val="24"/>
          <w:szCs w:val="24"/>
          <w:lang w:bidi="lt-LT"/>
        </w:rPr>
        <w:t> </w:t>
      </w:r>
      <w:r w:rsidRPr="00A6078B">
        <w:rPr>
          <w:rFonts w:ascii="Times New Roman" w:hAnsi="Times New Roman"/>
          <w:sz w:val="24"/>
          <w:szCs w:val="24"/>
          <w:lang w:bidi="lt-LT"/>
        </w:rPr>
        <w:t xml:space="preserve">dalies 1 punktas), apibūdintų atsakovės komercinėje veikloje siūlomų prekių ar paslaugų savybes (PŽĮ </w:t>
      </w:r>
      <w:r w:rsidRPr="00A6078B">
        <w:rPr>
          <w:rFonts w:asciiTheme="majorBidi" w:hAnsiTheme="majorBidi" w:cstheme="majorBidi"/>
          <w:sz w:val="24"/>
          <w:szCs w:val="24"/>
          <w:lang w:bidi="lt-LT"/>
        </w:rPr>
        <w:t>18 straipsnio 1</w:t>
      </w:r>
      <w:r w:rsidR="0014244F">
        <w:rPr>
          <w:rFonts w:asciiTheme="majorBidi" w:hAnsiTheme="majorBidi" w:cstheme="majorBidi"/>
          <w:sz w:val="24"/>
          <w:szCs w:val="24"/>
          <w:lang w:bidi="lt-LT"/>
        </w:rPr>
        <w:t> </w:t>
      </w:r>
      <w:r w:rsidRPr="00A6078B">
        <w:rPr>
          <w:rFonts w:asciiTheme="majorBidi" w:hAnsiTheme="majorBidi" w:cstheme="majorBidi"/>
          <w:sz w:val="24"/>
          <w:szCs w:val="24"/>
          <w:lang w:bidi="lt-LT"/>
        </w:rPr>
        <w:t>dalies 2 punktas), padėtų identifikuoti atsakovės siūlomas prekes ar paslaugas, kaip priklausančias ieškovui, nenustatyta, kad ieškovas su atsakove būtų susiję (PŽĮ 18 straipsnio 1 dalies 3 punktas). Be</w:t>
      </w:r>
      <w:r w:rsidR="0014244F">
        <w:rPr>
          <w:rFonts w:asciiTheme="majorBidi" w:hAnsiTheme="majorBidi" w:cstheme="majorBidi"/>
          <w:sz w:val="24"/>
          <w:szCs w:val="24"/>
          <w:lang w:bidi="lt-LT"/>
        </w:rPr>
        <w:t xml:space="preserve"> </w:t>
      </w:r>
      <w:r w:rsidRPr="00A6078B">
        <w:rPr>
          <w:rFonts w:asciiTheme="majorBidi" w:hAnsiTheme="majorBidi" w:cstheme="majorBidi"/>
          <w:sz w:val="24"/>
          <w:szCs w:val="24"/>
          <w:lang w:bidi="lt-LT"/>
        </w:rPr>
        <w:t>to,</w:t>
      </w:r>
      <w:r w:rsidR="0014244F">
        <w:rPr>
          <w:rFonts w:asciiTheme="majorBidi" w:hAnsiTheme="majorBidi" w:cstheme="majorBidi"/>
          <w:sz w:val="24"/>
          <w:szCs w:val="24"/>
          <w:lang w:bidi="lt-LT"/>
        </w:rPr>
        <w:t xml:space="preserve"> </w:t>
      </w:r>
      <w:r w:rsidRPr="00A6078B">
        <w:rPr>
          <w:rFonts w:asciiTheme="majorBidi" w:hAnsiTheme="majorBidi" w:cstheme="majorBidi"/>
          <w:sz w:val="24"/>
          <w:szCs w:val="24"/>
          <w:lang w:bidi="lt-LT"/>
        </w:rPr>
        <w:t>iš ieškov</w:t>
      </w:r>
      <w:r w:rsidR="00EA6155">
        <w:rPr>
          <w:rFonts w:asciiTheme="majorBidi" w:hAnsiTheme="majorBidi" w:cstheme="majorBidi"/>
          <w:sz w:val="24"/>
          <w:szCs w:val="24"/>
          <w:lang w:bidi="lt-LT"/>
        </w:rPr>
        <w:t>o</w:t>
      </w:r>
      <w:r w:rsidRPr="00A6078B">
        <w:rPr>
          <w:rFonts w:asciiTheme="majorBidi" w:hAnsiTheme="majorBidi" w:cstheme="majorBidi"/>
          <w:sz w:val="24"/>
          <w:szCs w:val="24"/>
          <w:lang w:bidi="lt-LT"/>
        </w:rPr>
        <w:t xml:space="preserve"> į bylą pateiktų ir viešai prieinamų </w:t>
      </w:r>
      <w:r w:rsidRPr="00DE3BF1">
        <w:rPr>
          <w:rFonts w:asciiTheme="majorBidi" w:hAnsiTheme="majorBidi" w:cstheme="majorBidi"/>
          <w:sz w:val="24"/>
          <w:szCs w:val="24"/>
          <w:lang w:bidi="lt-LT"/>
        </w:rPr>
        <w:t>duomenų iš tinkl</w:t>
      </w:r>
      <w:r w:rsidR="0014244F">
        <w:rPr>
          <w:rFonts w:asciiTheme="majorBidi" w:hAnsiTheme="majorBidi" w:cstheme="majorBidi"/>
          <w:sz w:val="24"/>
          <w:szCs w:val="24"/>
          <w:lang w:bidi="lt-LT"/>
        </w:rPr>
        <w:t>al</w:t>
      </w:r>
      <w:r w:rsidRPr="00DE3BF1">
        <w:rPr>
          <w:rFonts w:asciiTheme="majorBidi" w:hAnsiTheme="majorBidi" w:cstheme="majorBidi"/>
          <w:sz w:val="24"/>
          <w:szCs w:val="24"/>
          <w:lang w:bidi="lt-LT"/>
        </w:rPr>
        <w:t xml:space="preserve">apio </w:t>
      </w:r>
      <w:r w:rsidR="00DE3BF1">
        <w:rPr>
          <w:rFonts w:asciiTheme="majorBidi" w:hAnsiTheme="majorBidi" w:cstheme="majorBidi"/>
          <w:sz w:val="24"/>
          <w:szCs w:val="24"/>
          <w:lang w:bidi="lt-LT"/>
        </w:rPr>
        <w:t>www.</w:t>
      </w:r>
      <w:hyperlink r:id="rId10" w:history="1">
        <w:r w:rsidRPr="00DE3BF1">
          <w:rPr>
            <w:rStyle w:val="Hyperlink"/>
            <w:rFonts w:asciiTheme="majorBidi" w:hAnsiTheme="majorBidi" w:cstheme="majorBidi"/>
            <w:color w:val="auto"/>
            <w:sz w:val="24"/>
            <w:szCs w:val="24"/>
            <w:lang w:bidi="lt-LT"/>
          </w:rPr>
          <w:t>pomodoneapp.com</w:t>
        </w:r>
      </w:hyperlink>
      <w:r w:rsidRPr="00DE3BF1">
        <w:rPr>
          <w:rFonts w:asciiTheme="majorBidi" w:hAnsiTheme="majorBidi" w:cstheme="majorBidi"/>
          <w:sz w:val="24"/>
          <w:szCs w:val="24"/>
          <w:lang w:bidi="lt-LT"/>
        </w:rPr>
        <w:t>, atsakovės socialinių tinklų paskyrų matyti, kad informacija apie Prekių ženklo savininką yra pateikiama itin lakoniškai ir tokioje tinkl</w:t>
      </w:r>
      <w:r w:rsidR="0014244F">
        <w:rPr>
          <w:rFonts w:asciiTheme="majorBidi" w:hAnsiTheme="majorBidi" w:cstheme="majorBidi"/>
          <w:sz w:val="24"/>
          <w:szCs w:val="24"/>
          <w:lang w:bidi="lt-LT"/>
        </w:rPr>
        <w:t>al</w:t>
      </w:r>
      <w:r w:rsidRPr="00DE3BF1">
        <w:rPr>
          <w:rFonts w:asciiTheme="majorBidi" w:hAnsiTheme="majorBidi" w:cstheme="majorBidi"/>
          <w:sz w:val="24"/>
          <w:szCs w:val="24"/>
          <w:lang w:bidi="lt-LT"/>
        </w:rPr>
        <w:t xml:space="preserve">apio vietoje, kurios vidutinis vartotojas paprastai atidžiai neanalizuotų, siekdamas nustatyti siūlomų prekių ar paslaugų kilmę </w:t>
      </w:r>
      <w:r w:rsidRPr="00DE3BF1">
        <w:rPr>
          <w:rFonts w:asciiTheme="majorBidi" w:hAnsiTheme="majorBidi" w:cstheme="majorBidi"/>
          <w:sz w:val="24"/>
          <w:szCs w:val="24"/>
          <w:lang w:bidi="lt-LT"/>
        </w:rPr>
        <w:lastRenderedPageBreak/>
        <w:t>(neaktyvioje tinkl</w:t>
      </w:r>
      <w:r w:rsidR="0014244F">
        <w:rPr>
          <w:rFonts w:asciiTheme="majorBidi" w:hAnsiTheme="majorBidi" w:cstheme="majorBidi"/>
          <w:sz w:val="24"/>
          <w:szCs w:val="24"/>
          <w:lang w:bidi="lt-LT"/>
        </w:rPr>
        <w:t>al</w:t>
      </w:r>
      <w:r w:rsidRPr="00DE3BF1">
        <w:rPr>
          <w:rFonts w:asciiTheme="majorBidi" w:hAnsiTheme="majorBidi" w:cstheme="majorBidi"/>
          <w:sz w:val="24"/>
          <w:szCs w:val="24"/>
          <w:lang w:bidi="lt-LT"/>
        </w:rPr>
        <w:t>apio dalyje, pačioje tinkl</w:t>
      </w:r>
      <w:r w:rsidR="0014244F">
        <w:rPr>
          <w:rFonts w:asciiTheme="majorBidi" w:hAnsiTheme="majorBidi" w:cstheme="majorBidi"/>
          <w:sz w:val="24"/>
          <w:szCs w:val="24"/>
          <w:lang w:bidi="lt-LT"/>
        </w:rPr>
        <w:t>al</w:t>
      </w:r>
      <w:r w:rsidRPr="00DE3BF1">
        <w:rPr>
          <w:rFonts w:asciiTheme="majorBidi" w:hAnsiTheme="majorBidi" w:cstheme="majorBidi"/>
          <w:sz w:val="24"/>
          <w:szCs w:val="24"/>
          <w:lang w:bidi="lt-LT"/>
        </w:rPr>
        <w:t xml:space="preserve">apio apačioje, pilkame fone). </w:t>
      </w:r>
      <w:r w:rsidR="00E125B8" w:rsidRPr="00DE3BF1">
        <w:rPr>
          <w:rFonts w:asciiTheme="majorBidi" w:hAnsiTheme="majorBidi" w:cstheme="majorBidi"/>
          <w:sz w:val="24"/>
          <w:szCs w:val="24"/>
          <w:lang w:bidi="lt-LT"/>
        </w:rPr>
        <w:t>Atsižvelgdam</w:t>
      </w:r>
      <w:r w:rsidR="00DE3BF1">
        <w:rPr>
          <w:rFonts w:asciiTheme="majorBidi" w:hAnsiTheme="majorBidi" w:cstheme="majorBidi"/>
          <w:sz w:val="24"/>
          <w:szCs w:val="24"/>
          <w:lang w:bidi="lt-LT"/>
        </w:rPr>
        <w:t>a</w:t>
      </w:r>
      <w:r w:rsidR="00E125B8" w:rsidRPr="00DE3BF1">
        <w:rPr>
          <w:rFonts w:asciiTheme="majorBidi" w:hAnsiTheme="majorBidi" w:cstheme="majorBidi"/>
          <w:sz w:val="24"/>
          <w:szCs w:val="24"/>
          <w:lang w:bidi="lt-LT"/>
        </w:rPr>
        <w:t xml:space="preserve"> į tai </w:t>
      </w:r>
      <w:r w:rsidR="00E125B8" w:rsidRPr="00DE3BF1">
        <w:rPr>
          <w:rFonts w:ascii="Times New Roman" w:hAnsi="Times New Roman"/>
          <w:sz w:val="24"/>
          <w:szCs w:val="24"/>
        </w:rPr>
        <w:t>t</w:t>
      </w:r>
      <w:r w:rsidR="000B12C4" w:rsidRPr="00DE3BF1">
        <w:rPr>
          <w:rFonts w:ascii="Times New Roman" w:hAnsi="Times New Roman"/>
          <w:sz w:val="24"/>
          <w:szCs w:val="24"/>
        </w:rPr>
        <w:t>eisėjų kolegija nusprend</w:t>
      </w:r>
      <w:r w:rsidR="001053E2" w:rsidRPr="00DE3BF1">
        <w:rPr>
          <w:rFonts w:ascii="Times New Roman" w:hAnsi="Times New Roman"/>
          <w:sz w:val="24"/>
          <w:szCs w:val="24"/>
        </w:rPr>
        <w:t>ė</w:t>
      </w:r>
      <w:r w:rsidR="000B12C4" w:rsidRPr="00DE3BF1">
        <w:rPr>
          <w:rFonts w:ascii="Times New Roman" w:hAnsi="Times New Roman"/>
          <w:sz w:val="24"/>
          <w:szCs w:val="24"/>
        </w:rPr>
        <w:t xml:space="preserve">, </w:t>
      </w:r>
      <w:r w:rsidR="001053E2" w:rsidRPr="00DE3BF1">
        <w:rPr>
          <w:rFonts w:ascii="Times New Roman" w:hAnsi="Times New Roman"/>
          <w:sz w:val="24"/>
          <w:szCs w:val="24"/>
        </w:rPr>
        <w:t>kad</w:t>
      </w:r>
      <w:r w:rsidR="000B12C4" w:rsidRPr="00DE3BF1">
        <w:rPr>
          <w:rFonts w:ascii="Times New Roman" w:hAnsi="Times New Roman"/>
          <w:sz w:val="24"/>
          <w:szCs w:val="24"/>
        </w:rPr>
        <w:t xml:space="preserve"> atsakovė neturi teis</w:t>
      </w:r>
      <w:r w:rsidR="00E125B8" w:rsidRPr="00DE3BF1">
        <w:rPr>
          <w:rFonts w:ascii="Times New Roman" w:hAnsi="Times New Roman"/>
          <w:sz w:val="24"/>
          <w:szCs w:val="24"/>
        </w:rPr>
        <w:t>ės</w:t>
      </w:r>
      <w:r w:rsidR="000B12C4" w:rsidRPr="00DE3BF1">
        <w:rPr>
          <w:rFonts w:ascii="Times New Roman" w:hAnsi="Times New Roman"/>
          <w:sz w:val="24"/>
          <w:szCs w:val="24"/>
        </w:rPr>
        <w:t xml:space="preserve"> naudoti Prekių ženklą savo komercinėje veikloje</w:t>
      </w:r>
      <w:r w:rsidR="001053E2" w:rsidRPr="00DE3BF1">
        <w:rPr>
          <w:rFonts w:ascii="Times New Roman" w:hAnsi="Times New Roman"/>
          <w:sz w:val="24"/>
          <w:szCs w:val="24"/>
        </w:rPr>
        <w:t>,</w:t>
      </w:r>
      <w:r w:rsidR="000B12C4" w:rsidRPr="00DE3BF1">
        <w:rPr>
          <w:rFonts w:ascii="Times New Roman" w:hAnsi="Times New Roman"/>
          <w:sz w:val="24"/>
          <w:szCs w:val="24"/>
        </w:rPr>
        <w:t xml:space="preserve"> </w:t>
      </w:r>
      <w:r w:rsidR="001053E2" w:rsidRPr="00DE3BF1">
        <w:rPr>
          <w:rFonts w:ascii="Times New Roman" w:hAnsi="Times New Roman"/>
          <w:sz w:val="24"/>
          <w:szCs w:val="24"/>
        </w:rPr>
        <w:t>t</w:t>
      </w:r>
      <w:r w:rsidR="000B12C4" w:rsidRPr="00DE3BF1">
        <w:rPr>
          <w:rFonts w:ascii="Times New Roman" w:hAnsi="Times New Roman"/>
          <w:sz w:val="24"/>
          <w:szCs w:val="24"/>
        </w:rPr>
        <w:t xml:space="preserve">odėl </w:t>
      </w:r>
      <w:r w:rsidR="001053E2" w:rsidRPr="00DE3BF1">
        <w:rPr>
          <w:rFonts w:ascii="Times New Roman" w:hAnsi="Times New Roman"/>
          <w:sz w:val="24"/>
          <w:szCs w:val="24"/>
        </w:rPr>
        <w:t xml:space="preserve">patenkino </w:t>
      </w:r>
      <w:r w:rsidR="000B12C4" w:rsidRPr="00DE3BF1">
        <w:rPr>
          <w:rFonts w:ascii="Times New Roman" w:hAnsi="Times New Roman"/>
          <w:sz w:val="24"/>
          <w:szCs w:val="24"/>
        </w:rPr>
        <w:t>ieškinio reikalavim</w:t>
      </w:r>
      <w:r w:rsidR="001053E2" w:rsidRPr="00DE3BF1">
        <w:rPr>
          <w:rFonts w:ascii="Times New Roman" w:hAnsi="Times New Roman"/>
          <w:sz w:val="24"/>
          <w:szCs w:val="24"/>
        </w:rPr>
        <w:t>ą</w:t>
      </w:r>
      <w:r w:rsidR="000B12C4" w:rsidRPr="00DE3BF1">
        <w:rPr>
          <w:rFonts w:ascii="Times New Roman" w:hAnsi="Times New Roman"/>
          <w:sz w:val="24"/>
          <w:szCs w:val="24"/>
        </w:rPr>
        <w:t xml:space="preserve"> uždrausti atsakovei naudoti ieškovo prekių ženklą „POMODORO“ be ieškovo sutikimo</w:t>
      </w:r>
      <w:r w:rsidR="001053E2" w:rsidRPr="00DE3BF1">
        <w:rPr>
          <w:rFonts w:ascii="Times New Roman" w:hAnsi="Times New Roman"/>
          <w:sz w:val="24"/>
          <w:szCs w:val="24"/>
        </w:rPr>
        <w:t>.</w:t>
      </w:r>
    </w:p>
    <w:p w14:paraId="2F87CCC4" w14:textId="4436648D" w:rsidR="000B12C4" w:rsidRDefault="00E125B8" w:rsidP="000B12C4">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pažymėjo, kad </w:t>
      </w:r>
      <w:r w:rsidR="000B12C4" w:rsidRPr="000B12C4">
        <w:rPr>
          <w:rFonts w:ascii="Times New Roman" w:hAnsi="Times New Roman"/>
          <w:sz w:val="24"/>
          <w:szCs w:val="24"/>
        </w:rPr>
        <w:t xml:space="preserve">Lietuvoje nėra tiesiogiai įtvirtintų teisės nuostatų, reglamentuojančių teisinę apsaugą nuo neteisėto domenų vardų naudojimo, taip pat nustatančių pažeistų teisių gynimo būdus, todėl ginčui dėl atsakovės domeno vardo registracijos teisėtumo pagal analogiją </w:t>
      </w:r>
      <w:r>
        <w:rPr>
          <w:rFonts w:ascii="Times New Roman" w:hAnsi="Times New Roman"/>
          <w:sz w:val="24"/>
          <w:szCs w:val="24"/>
        </w:rPr>
        <w:t>t</w:t>
      </w:r>
      <w:r w:rsidR="00DE3BF1">
        <w:rPr>
          <w:rFonts w:ascii="Times New Roman" w:hAnsi="Times New Roman"/>
          <w:sz w:val="24"/>
          <w:szCs w:val="24"/>
        </w:rPr>
        <w:t>a</w:t>
      </w:r>
      <w:r>
        <w:rPr>
          <w:rFonts w:ascii="Times New Roman" w:hAnsi="Times New Roman"/>
          <w:sz w:val="24"/>
          <w:szCs w:val="24"/>
        </w:rPr>
        <w:t>ikytinas</w:t>
      </w:r>
      <w:r w:rsidR="000B12C4" w:rsidRPr="000B12C4">
        <w:rPr>
          <w:rFonts w:ascii="Times New Roman" w:hAnsi="Times New Roman"/>
          <w:sz w:val="24"/>
          <w:szCs w:val="24"/>
        </w:rPr>
        <w:t xml:space="preserve"> Reglamento 874/2004 21 straipsn</w:t>
      </w:r>
      <w:r>
        <w:rPr>
          <w:rFonts w:ascii="Times New Roman" w:hAnsi="Times New Roman"/>
          <w:sz w:val="24"/>
          <w:szCs w:val="24"/>
        </w:rPr>
        <w:t>is</w:t>
      </w:r>
      <w:r w:rsidR="000B12C4" w:rsidRPr="000B12C4">
        <w:rPr>
          <w:rFonts w:ascii="Times New Roman" w:hAnsi="Times New Roman"/>
          <w:sz w:val="24"/>
          <w:szCs w:val="24"/>
        </w:rPr>
        <w:t>, reglamentuojant</w:t>
      </w:r>
      <w:r>
        <w:rPr>
          <w:rFonts w:ascii="Times New Roman" w:hAnsi="Times New Roman"/>
          <w:sz w:val="24"/>
          <w:szCs w:val="24"/>
        </w:rPr>
        <w:t>is</w:t>
      </w:r>
      <w:r w:rsidR="000B12C4" w:rsidRPr="000B12C4">
        <w:rPr>
          <w:rFonts w:ascii="Times New Roman" w:hAnsi="Times New Roman"/>
          <w:sz w:val="24"/>
          <w:szCs w:val="24"/>
        </w:rPr>
        <w:t xml:space="preserve"> pagrindus panaikinti registruotą domeno vardą.</w:t>
      </w:r>
      <w:r>
        <w:rPr>
          <w:rFonts w:ascii="Times New Roman" w:hAnsi="Times New Roman"/>
          <w:sz w:val="24"/>
          <w:szCs w:val="24"/>
        </w:rPr>
        <w:t xml:space="preserve"> </w:t>
      </w:r>
      <w:r w:rsidRPr="00E125B8">
        <w:rPr>
          <w:rFonts w:ascii="Times New Roman" w:hAnsi="Times New Roman"/>
          <w:sz w:val="24"/>
          <w:szCs w:val="24"/>
        </w:rPr>
        <w:t>Reglamento 874/2004 21 straipsnio 1 dalyje nurodyta, kad registruotas domeno vardas gali būti panaikintas neteismine ar teismine tvarka, kai tas vardas yra toks pat ar klaidina</w:t>
      </w:r>
      <w:r w:rsidR="002B5829">
        <w:rPr>
          <w:rFonts w:ascii="Times New Roman" w:hAnsi="Times New Roman"/>
          <w:sz w:val="24"/>
          <w:szCs w:val="24"/>
        </w:rPr>
        <w:t>mai</w:t>
      </w:r>
      <w:r w:rsidRPr="00E125B8">
        <w:rPr>
          <w:rFonts w:ascii="Times New Roman" w:hAnsi="Times New Roman"/>
          <w:sz w:val="24"/>
          <w:szCs w:val="24"/>
        </w:rPr>
        <w:t xml:space="preserve"> panašus į vardą, į kurį pagal šalių ir (arba) ES teisę pripažįstama arba nustatoma 10</w:t>
      </w:r>
      <w:r w:rsidR="0014244F">
        <w:rPr>
          <w:rFonts w:ascii="Times New Roman" w:hAnsi="Times New Roman"/>
          <w:sz w:val="24"/>
          <w:szCs w:val="24"/>
        </w:rPr>
        <w:t> </w:t>
      </w:r>
      <w:r w:rsidRPr="00E125B8">
        <w:rPr>
          <w:rFonts w:ascii="Times New Roman" w:hAnsi="Times New Roman"/>
          <w:sz w:val="24"/>
          <w:szCs w:val="24"/>
        </w:rPr>
        <w:t>straipsnio 1</w:t>
      </w:r>
      <w:r w:rsidR="0014244F">
        <w:rPr>
          <w:rFonts w:ascii="Times New Roman" w:hAnsi="Times New Roman"/>
          <w:sz w:val="24"/>
          <w:szCs w:val="24"/>
        </w:rPr>
        <w:t> </w:t>
      </w:r>
      <w:r w:rsidRPr="00E125B8">
        <w:rPr>
          <w:rFonts w:ascii="Times New Roman" w:hAnsi="Times New Roman"/>
          <w:sz w:val="24"/>
          <w:szCs w:val="24"/>
        </w:rPr>
        <w:t>dalyje minėta teisė, ir kai jis: a) jo savininko buvo užregistruotas pastarajam neturint į tą vardą teisių ar teisėtų interesų; arba b) buvo užregistruotas ar yra naudojamas nesąžiningai. Minėto straipsnio 3</w:t>
      </w:r>
      <w:r w:rsidR="0014244F">
        <w:rPr>
          <w:rFonts w:ascii="Times New Roman" w:hAnsi="Times New Roman"/>
          <w:sz w:val="24"/>
          <w:szCs w:val="24"/>
        </w:rPr>
        <w:t> </w:t>
      </w:r>
      <w:r w:rsidRPr="00E125B8">
        <w:rPr>
          <w:rFonts w:ascii="Times New Roman" w:hAnsi="Times New Roman"/>
          <w:sz w:val="24"/>
          <w:szCs w:val="24"/>
        </w:rPr>
        <w:t>dalyje aptariami galimi nesąžiningumo atvejai, kurių sąrašas nėra baigtinis</w:t>
      </w:r>
      <w:r>
        <w:rPr>
          <w:rFonts w:ascii="Times New Roman" w:hAnsi="Times New Roman"/>
          <w:sz w:val="24"/>
          <w:szCs w:val="24"/>
        </w:rPr>
        <w:t>.</w:t>
      </w:r>
    </w:p>
    <w:p w14:paraId="5B7E6B13" w14:textId="75BC562D" w:rsidR="00E125B8" w:rsidRDefault="00AB16DA" w:rsidP="000B12C4">
      <w:pPr>
        <w:pStyle w:val="ListParagraph"/>
        <w:numPr>
          <w:ilvl w:val="0"/>
          <w:numId w:val="1"/>
        </w:numPr>
        <w:spacing w:after="120" w:line="240" w:lineRule="auto"/>
        <w:contextualSpacing w:val="0"/>
        <w:jc w:val="both"/>
        <w:rPr>
          <w:rFonts w:asciiTheme="majorBidi" w:hAnsiTheme="majorBidi" w:cstheme="majorBidi"/>
          <w:sz w:val="24"/>
          <w:szCs w:val="24"/>
        </w:rPr>
      </w:pPr>
      <w:r w:rsidRPr="00AB16DA">
        <w:rPr>
          <w:rFonts w:asciiTheme="majorBidi" w:hAnsiTheme="majorBidi" w:cstheme="majorBidi"/>
          <w:sz w:val="24"/>
          <w:szCs w:val="24"/>
        </w:rPr>
        <w:t>Teisėjų kolegija nurodė, kad, nustačiusi Prekių ženklo ir Ginčo žymenų, be kita ko, žymens „PomoDoneApp“, kuris naudojamas atsakovės vardu užregistruotame domene „pomodoneapp.com“</w:t>
      </w:r>
      <w:r w:rsidR="00DE7863">
        <w:rPr>
          <w:rFonts w:asciiTheme="majorBidi" w:hAnsiTheme="majorBidi" w:cstheme="majorBidi"/>
          <w:sz w:val="24"/>
          <w:szCs w:val="24"/>
        </w:rPr>
        <w:t>,</w:t>
      </w:r>
      <w:r w:rsidRPr="00AB16DA">
        <w:rPr>
          <w:rFonts w:asciiTheme="majorBidi" w:hAnsiTheme="majorBidi" w:cstheme="majorBidi"/>
          <w:sz w:val="24"/>
          <w:szCs w:val="24"/>
        </w:rPr>
        <w:t xml:space="preserve"> klaidinamą panašumą, iš naujo šių aplinkybių nevertins. Aplinkybė, kad Ginčo domenas yra sudarytas iš žodinio žymens „PomoDoneApp“ ir plėtinio „.com“, nurodyto vertinimo nekeičia, nes toks plėtinys yra aukščiausiojo lygio domeno šalies kodas, kurio naudojimas yra įprastas ir neišvengiamas tinkla</w:t>
      </w:r>
      <w:r w:rsidR="0014244F">
        <w:rPr>
          <w:rFonts w:asciiTheme="majorBidi" w:hAnsiTheme="majorBidi" w:cstheme="majorBidi"/>
          <w:sz w:val="24"/>
          <w:szCs w:val="24"/>
        </w:rPr>
        <w:t>la</w:t>
      </w:r>
      <w:r w:rsidRPr="00AB16DA">
        <w:rPr>
          <w:rFonts w:asciiTheme="majorBidi" w:hAnsiTheme="majorBidi" w:cstheme="majorBidi"/>
          <w:sz w:val="24"/>
          <w:szCs w:val="24"/>
        </w:rPr>
        <w:t>pio adreso struktūroje, todėl į šį elementą lyginant ginčijamus žymenis neturi ir negali būti atsižvelgiama</w:t>
      </w:r>
      <w:r>
        <w:rPr>
          <w:rFonts w:asciiTheme="majorBidi" w:hAnsiTheme="majorBidi" w:cstheme="majorBidi"/>
          <w:sz w:val="24"/>
          <w:szCs w:val="24"/>
        </w:rPr>
        <w:t>.</w:t>
      </w:r>
    </w:p>
    <w:p w14:paraId="6C13C6DD" w14:textId="5552FD93" w:rsidR="00B16C68" w:rsidRPr="001053E2" w:rsidRDefault="006A644D" w:rsidP="006A644D">
      <w:pPr>
        <w:pStyle w:val="ListParagraph"/>
        <w:numPr>
          <w:ilvl w:val="0"/>
          <w:numId w:val="1"/>
        </w:numPr>
        <w:spacing w:after="120" w:line="240" w:lineRule="auto"/>
        <w:contextualSpacing w:val="0"/>
        <w:jc w:val="both"/>
        <w:rPr>
          <w:rFonts w:ascii="Times New Roman" w:hAnsi="Times New Roman"/>
          <w:sz w:val="24"/>
          <w:szCs w:val="24"/>
        </w:rPr>
      </w:pPr>
      <w:r>
        <w:rPr>
          <w:rFonts w:asciiTheme="majorBidi" w:hAnsiTheme="majorBidi" w:cstheme="majorBidi"/>
          <w:sz w:val="24"/>
          <w:szCs w:val="24"/>
        </w:rPr>
        <w:t>V</w:t>
      </w:r>
      <w:r w:rsidRPr="006A644D">
        <w:rPr>
          <w:rFonts w:asciiTheme="majorBidi" w:hAnsiTheme="majorBidi" w:cstheme="majorBidi"/>
          <w:sz w:val="24"/>
          <w:szCs w:val="24"/>
        </w:rPr>
        <w:t>ertindama kitų Reglamento 874/2004 21 straipsnio 1 dalyje nurodytų sąlygų egzistavimą</w:t>
      </w:r>
      <w:r>
        <w:rPr>
          <w:rFonts w:asciiTheme="majorBidi" w:hAnsiTheme="majorBidi" w:cstheme="majorBidi"/>
          <w:sz w:val="24"/>
          <w:szCs w:val="24"/>
        </w:rPr>
        <w:t xml:space="preserve"> teisėjų kolegija pažymėjo</w:t>
      </w:r>
      <w:r w:rsidRPr="006A644D">
        <w:rPr>
          <w:rFonts w:asciiTheme="majorBidi" w:hAnsiTheme="majorBidi" w:cstheme="majorBidi"/>
          <w:sz w:val="24"/>
          <w:szCs w:val="24"/>
        </w:rPr>
        <w:t>, kad Prekių ženklas įregistruotas 2012</w:t>
      </w:r>
      <w:r w:rsidR="0014244F">
        <w:rPr>
          <w:rFonts w:asciiTheme="majorBidi" w:hAnsiTheme="majorBidi" w:cstheme="majorBidi"/>
          <w:sz w:val="24"/>
          <w:szCs w:val="24"/>
        </w:rPr>
        <w:t> </w:t>
      </w:r>
      <w:r w:rsidRPr="006A644D">
        <w:rPr>
          <w:rFonts w:asciiTheme="majorBidi" w:hAnsiTheme="majorBidi" w:cstheme="majorBidi"/>
          <w:sz w:val="24"/>
          <w:szCs w:val="24"/>
        </w:rPr>
        <w:t>m. spalio 9</w:t>
      </w:r>
      <w:r w:rsidR="0014244F">
        <w:rPr>
          <w:rFonts w:asciiTheme="majorBidi" w:hAnsiTheme="majorBidi" w:cstheme="majorBidi"/>
          <w:sz w:val="24"/>
          <w:szCs w:val="24"/>
        </w:rPr>
        <w:t> </w:t>
      </w:r>
      <w:r w:rsidRPr="006A644D">
        <w:rPr>
          <w:rFonts w:asciiTheme="majorBidi" w:hAnsiTheme="majorBidi" w:cstheme="majorBidi"/>
          <w:sz w:val="24"/>
          <w:szCs w:val="24"/>
        </w:rPr>
        <w:t>d</w:t>
      </w:r>
      <w:r w:rsidR="002B5829">
        <w:rPr>
          <w:rFonts w:asciiTheme="majorBidi" w:hAnsiTheme="majorBidi" w:cstheme="majorBidi"/>
          <w:sz w:val="24"/>
          <w:szCs w:val="24"/>
        </w:rPr>
        <w:t>.</w:t>
      </w:r>
      <w:r w:rsidRPr="006A644D">
        <w:rPr>
          <w:rFonts w:asciiTheme="majorBidi" w:hAnsiTheme="majorBidi" w:cstheme="majorBidi"/>
          <w:sz w:val="24"/>
          <w:szCs w:val="24"/>
        </w:rPr>
        <w:t>, o Ginčo domenas „pomodoneapp.com“ atsakovės vardu įregistruotas 2014</w:t>
      </w:r>
      <w:r w:rsidR="0014244F">
        <w:rPr>
          <w:rFonts w:asciiTheme="majorBidi" w:hAnsiTheme="majorBidi" w:cstheme="majorBidi"/>
          <w:sz w:val="24"/>
          <w:szCs w:val="24"/>
        </w:rPr>
        <w:t> </w:t>
      </w:r>
      <w:r w:rsidRPr="006A644D">
        <w:rPr>
          <w:rFonts w:asciiTheme="majorBidi" w:hAnsiTheme="majorBidi" w:cstheme="majorBidi"/>
          <w:sz w:val="24"/>
          <w:szCs w:val="24"/>
        </w:rPr>
        <w:t>m. liepos 10</w:t>
      </w:r>
      <w:r w:rsidR="0014244F">
        <w:rPr>
          <w:rFonts w:asciiTheme="majorBidi" w:hAnsiTheme="majorBidi" w:cstheme="majorBidi"/>
          <w:sz w:val="24"/>
          <w:szCs w:val="24"/>
        </w:rPr>
        <w:t> </w:t>
      </w:r>
      <w:r w:rsidRPr="006A644D">
        <w:rPr>
          <w:rFonts w:asciiTheme="majorBidi" w:hAnsiTheme="majorBidi" w:cstheme="majorBidi"/>
          <w:sz w:val="24"/>
          <w:szCs w:val="24"/>
        </w:rPr>
        <w:t>d., taigi ieškovas išimtines teises, kaip Prekių ženklo savininkas, įgijo anksčiau</w:t>
      </w:r>
      <w:r>
        <w:rPr>
          <w:rFonts w:asciiTheme="majorBidi" w:hAnsiTheme="majorBidi" w:cstheme="majorBidi"/>
          <w:sz w:val="24"/>
          <w:szCs w:val="24"/>
        </w:rPr>
        <w:t>,</w:t>
      </w:r>
      <w:r w:rsidRPr="006A644D">
        <w:rPr>
          <w:rFonts w:asciiTheme="majorBidi" w:hAnsiTheme="majorBidi" w:cstheme="majorBidi"/>
          <w:sz w:val="24"/>
          <w:szCs w:val="24"/>
        </w:rPr>
        <w:t xml:space="preserve"> nei Ginčo domenas buvo įregistruotas.</w:t>
      </w:r>
      <w:r w:rsidRPr="006A644D">
        <w:t xml:space="preserve"> </w:t>
      </w:r>
      <w:r w:rsidRPr="006A644D">
        <w:rPr>
          <w:rFonts w:asciiTheme="majorBidi" w:hAnsiTheme="majorBidi" w:cstheme="majorBidi"/>
          <w:sz w:val="24"/>
          <w:szCs w:val="24"/>
        </w:rPr>
        <w:t xml:space="preserve">Ginčo domeno registracijos metu atsakovė teisių į </w:t>
      </w:r>
      <w:r>
        <w:rPr>
          <w:rFonts w:asciiTheme="majorBidi" w:hAnsiTheme="majorBidi" w:cstheme="majorBidi"/>
          <w:sz w:val="24"/>
          <w:szCs w:val="24"/>
        </w:rPr>
        <w:t xml:space="preserve">žymenį </w:t>
      </w:r>
      <w:r w:rsidRPr="006A644D">
        <w:rPr>
          <w:rFonts w:asciiTheme="majorBidi" w:hAnsiTheme="majorBidi" w:cstheme="majorBidi"/>
          <w:sz w:val="24"/>
          <w:szCs w:val="24"/>
        </w:rPr>
        <w:t>„PomoDoneApp“ neturėjo</w:t>
      </w:r>
      <w:r>
        <w:rPr>
          <w:rFonts w:asciiTheme="majorBidi" w:hAnsiTheme="majorBidi" w:cstheme="majorBidi"/>
          <w:sz w:val="24"/>
          <w:szCs w:val="24"/>
        </w:rPr>
        <w:t xml:space="preserve">. </w:t>
      </w:r>
      <w:r w:rsidR="002B5829">
        <w:rPr>
          <w:rFonts w:ascii="Times New Roman" w:hAnsi="Times New Roman"/>
          <w:sz w:val="24"/>
          <w:szCs w:val="24"/>
        </w:rPr>
        <w:t>T</w:t>
      </w:r>
      <w:r w:rsidR="002B5829" w:rsidRPr="002B5829">
        <w:rPr>
          <w:rFonts w:ascii="Times New Roman" w:hAnsi="Times New Roman"/>
          <w:sz w:val="24"/>
          <w:szCs w:val="24"/>
        </w:rPr>
        <w:t>inklalapyje</w:t>
      </w:r>
      <w:r w:rsidR="002B5829">
        <w:rPr>
          <w:rFonts w:ascii="Times New Roman" w:hAnsi="Times New Roman"/>
          <w:sz w:val="24"/>
          <w:szCs w:val="24"/>
        </w:rPr>
        <w:t>, kuris įregistruotas kaip</w:t>
      </w:r>
      <w:r w:rsidR="002B5829" w:rsidRPr="002B5829">
        <w:rPr>
          <w:rFonts w:ascii="Times New Roman" w:hAnsi="Times New Roman"/>
          <w:sz w:val="24"/>
          <w:szCs w:val="24"/>
        </w:rPr>
        <w:t xml:space="preserve"> </w:t>
      </w:r>
      <w:r w:rsidR="000B12C4" w:rsidRPr="002B5829">
        <w:rPr>
          <w:rFonts w:ascii="Times New Roman" w:hAnsi="Times New Roman"/>
          <w:sz w:val="24"/>
          <w:szCs w:val="24"/>
        </w:rPr>
        <w:t>Ginčo domen</w:t>
      </w:r>
      <w:r w:rsidR="002B5829">
        <w:rPr>
          <w:rFonts w:ascii="Times New Roman" w:hAnsi="Times New Roman"/>
          <w:sz w:val="24"/>
          <w:szCs w:val="24"/>
        </w:rPr>
        <w:t>as,</w:t>
      </w:r>
      <w:r w:rsidR="000B12C4" w:rsidRPr="002B5829">
        <w:rPr>
          <w:rFonts w:ascii="Times New Roman" w:hAnsi="Times New Roman"/>
          <w:sz w:val="24"/>
          <w:szCs w:val="24"/>
        </w:rPr>
        <w:t xml:space="preserve"> atsakovė</w:t>
      </w:r>
      <w:r w:rsidR="000B12C4" w:rsidRPr="001053E2">
        <w:rPr>
          <w:rFonts w:ascii="Times New Roman" w:hAnsi="Times New Roman"/>
          <w:sz w:val="24"/>
          <w:szCs w:val="24"/>
        </w:rPr>
        <w:t xml:space="preserve"> naudoja Prekių ženklą tokiu būdu, kad vidutinis vartotojas gali būti suklaidintas dėl tikrosios siūlomų prekių ar paslaugų kilmės, t.</w:t>
      </w:r>
      <w:r w:rsidR="001053E2" w:rsidRPr="001053E2">
        <w:rPr>
          <w:rFonts w:ascii="Times New Roman" w:hAnsi="Times New Roman"/>
          <w:sz w:val="24"/>
          <w:szCs w:val="24"/>
        </w:rPr>
        <w:t> </w:t>
      </w:r>
      <w:r w:rsidR="000B12C4" w:rsidRPr="001053E2">
        <w:rPr>
          <w:rFonts w:ascii="Times New Roman" w:hAnsi="Times New Roman"/>
          <w:sz w:val="24"/>
          <w:szCs w:val="24"/>
        </w:rPr>
        <w:t>y. atsakovė naudoja Prekių ženklą, siūlydama parsisiųsti aplikaciją „PomoDoneApp“, kuri</w:t>
      </w:r>
      <w:r w:rsidR="0014244F">
        <w:rPr>
          <w:rFonts w:ascii="Times New Roman" w:hAnsi="Times New Roman"/>
          <w:sz w:val="24"/>
          <w:szCs w:val="24"/>
        </w:rPr>
        <w:t>os</w:t>
      </w:r>
      <w:r w:rsidR="000B12C4" w:rsidRPr="001053E2">
        <w:rPr>
          <w:rFonts w:ascii="Times New Roman" w:hAnsi="Times New Roman"/>
          <w:sz w:val="24"/>
          <w:szCs w:val="24"/>
        </w:rPr>
        <w:t xml:space="preserve"> pavadinimo žodin</w:t>
      </w:r>
      <w:r w:rsidR="0014244F">
        <w:rPr>
          <w:rFonts w:ascii="Times New Roman" w:hAnsi="Times New Roman"/>
          <w:sz w:val="24"/>
          <w:szCs w:val="24"/>
        </w:rPr>
        <w:t>ė</w:t>
      </w:r>
      <w:r w:rsidR="000B12C4" w:rsidRPr="001053E2">
        <w:rPr>
          <w:rFonts w:ascii="Times New Roman" w:hAnsi="Times New Roman"/>
          <w:sz w:val="24"/>
          <w:szCs w:val="24"/>
        </w:rPr>
        <w:t xml:space="preserve"> išraišk</w:t>
      </w:r>
      <w:r w:rsidR="0014244F">
        <w:rPr>
          <w:rFonts w:ascii="Times New Roman" w:hAnsi="Times New Roman"/>
          <w:sz w:val="24"/>
          <w:szCs w:val="24"/>
        </w:rPr>
        <w:t>a</w:t>
      </w:r>
      <w:r w:rsidR="000B12C4" w:rsidRPr="001053E2">
        <w:rPr>
          <w:rFonts w:ascii="Times New Roman" w:hAnsi="Times New Roman"/>
          <w:sz w:val="24"/>
          <w:szCs w:val="24"/>
        </w:rPr>
        <w:t xml:space="preserve"> yra klaidinamai panaši į ieškovo Prekių ženklą. Atsakovė Prekių ženklą tinkla</w:t>
      </w:r>
      <w:r w:rsidR="0014244F">
        <w:rPr>
          <w:rFonts w:ascii="Times New Roman" w:hAnsi="Times New Roman"/>
          <w:sz w:val="24"/>
          <w:szCs w:val="24"/>
        </w:rPr>
        <w:t>la</w:t>
      </w:r>
      <w:r w:rsidR="000B12C4" w:rsidRPr="001053E2">
        <w:rPr>
          <w:rFonts w:ascii="Times New Roman" w:hAnsi="Times New Roman"/>
          <w:sz w:val="24"/>
          <w:szCs w:val="24"/>
        </w:rPr>
        <w:t>pyje su domeno pavadinimu „pomodoneapp.com“ naudoja skatindama įsigyti savo siūlomas prekes ir paslaugas (aplikaciją „PomoDoneApp“). Vidutinis vartotojas, įsijungęs tinkl</w:t>
      </w:r>
      <w:r w:rsidR="0014244F">
        <w:rPr>
          <w:rFonts w:ascii="Times New Roman" w:hAnsi="Times New Roman"/>
          <w:sz w:val="24"/>
          <w:szCs w:val="24"/>
        </w:rPr>
        <w:t>al</w:t>
      </w:r>
      <w:r w:rsidR="000B12C4" w:rsidRPr="001053E2">
        <w:rPr>
          <w:rFonts w:ascii="Times New Roman" w:hAnsi="Times New Roman"/>
          <w:sz w:val="24"/>
          <w:szCs w:val="24"/>
        </w:rPr>
        <w:t xml:space="preserve">apį www.pomodoneapp.com, gali būti suklaidintas, manydamas, kad naudoja ne atsakovės, o ieškovo Prekių ženklu pažymėtas prekes ar paslaugas. Tokiu būdu gali būti naudojamasi vartotojų, kurie siekia įsigyti ieškovo Prekių ženklu žymimas prekes ar paslaugas, auditorija ir </w:t>
      </w:r>
      <w:r w:rsidR="002B5829">
        <w:rPr>
          <w:rFonts w:ascii="Times New Roman" w:hAnsi="Times New Roman"/>
          <w:sz w:val="24"/>
          <w:szCs w:val="24"/>
        </w:rPr>
        <w:t xml:space="preserve">siekiama </w:t>
      </w:r>
      <w:r w:rsidR="000B12C4" w:rsidRPr="001053E2">
        <w:rPr>
          <w:rFonts w:ascii="Times New Roman" w:hAnsi="Times New Roman"/>
          <w:sz w:val="24"/>
          <w:szCs w:val="24"/>
        </w:rPr>
        <w:t>gauti atitinkamą komercinę naudą. Be to, atsakovė byloje neįrodinėjo aplinkybės, kad Ginčo domeno vardas būtų žinomas bent tam tikros dalies atitinkamų prekių ar paslaugų vartotojų ratui. Vidutinis vartotojas</w:t>
      </w:r>
      <w:r w:rsidR="002B5829">
        <w:rPr>
          <w:rFonts w:ascii="Times New Roman" w:hAnsi="Times New Roman"/>
          <w:sz w:val="24"/>
          <w:szCs w:val="24"/>
        </w:rPr>
        <w:t>,</w:t>
      </w:r>
      <w:r w:rsidR="000B12C4" w:rsidRPr="001053E2">
        <w:rPr>
          <w:rFonts w:ascii="Times New Roman" w:hAnsi="Times New Roman"/>
          <w:sz w:val="24"/>
          <w:szCs w:val="24"/>
        </w:rPr>
        <w:t xml:space="preserve"> dėl suklydimo paieškos įrankiuose įve</w:t>
      </w:r>
      <w:r w:rsidR="009908D3">
        <w:rPr>
          <w:rFonts w:ascii="Times New Roman" w:hAnsi="Times New Roman"/>
          <w:sz w:val="24"/>
          <w:szCs w:val="24"/>
        </w:rPr>
        <w:t>dęs</w:t>
      </w:r>
      <w:r w:rsidR="000B12C4" w:rsidRPr="001053E2">
        <w:rPr>
          <w:rFonts w:ascii="Times New Roman" w:hAnsi="Times New Roman"/>
          <w:sz w:val="24"/>
          <w:szCs w:val="24"/>
        </w:rPr>
        <w:t xml:space="preserve"> Prekių ženklą</w:t>
      </w:r>
      <w:r w:rsidR="002B5829">
        <w:rPr>
          <w:rFonts w:ascii="Times New Roman" w:hAnsi="Times New Roman"/>
          <w:sz w:val="24"/>
          <w:szCs w:val="24"/>
        </w:rPr>
        <w:t>,</w:t>
      </w:r>
      <w:r w:rsidR="000B12C4" w:rsidRPr="001053E2">
        <w:rPr>
          <w:rFonts w:ascii="Times New Roman" w:hAnsi="Times New Roman"/>
          <w:sz w:val="24"/>
          <w:szCs w:val="24"/>
        </w:rPr>
        <w:t xml:space="preserve"> gali patekti į atsakovės naudojamą tinkla</w:t>
      </w:r>
      <w:r w:rsidR="0014244F">
        <w:rPr>
          <w:rFonts w:ascii="Times New Roman" w:hAnsi="Times New Roman"/>
          <w:sz w:val="24"/>
          <w:szCs w:val="24"/>
        </w:rPr>
        <w:t>la</w:t>
      </w:r>
      <w:r w:rsidR="000B12C4" w:rsidRPr="001053E2">
        <w:rPr>
          <w:rFonts w:ascii="Times New Roman" w:hAnsi="Times New Roman"/>
          <w:sz w:val="24"/>
          <w:szCs w:val="24"/>
        </w:rPr>
        <w:t>pį www.pomodoneapp.com, klaidingai manydamas, kad toks tinkla</w:t>
      </w:r>
      <w:r w:rsidR="0014244F">
        <w:rPr>
          <w:rFonts w:ascii="Times New Roman" w:hAnsi="Times New Roman"/>
          <w:sz w:val="24"/>
          <w:szCs w:val="24"/>
        </w:rPr>
        <w:t>la</w:t>
      </w:r>
      <w:r w:rsidR="000B12C4" w:rsidRPr="001053E2">
        <w:rPr>
          <w:rFonts w:ascii="Times New Roman" w:hAnsi="Times New Roman"/>
          <w:sz w:val="24"/>
          <w:szCs w:val="24"/>
        </w:rPr>
        <w:t xml:space="preserve">pis priklauso ne atsakovei, o ieškovui. </w:t>
      </w:r>
      <w:r w:rsidR="001053E2">
        <w:rPr>
          <w:rFonts w:ascii="Times New Roman" w:hAnsi="Times New Roman"/>
          <w:sz w:val="24"/>
          <w:szCs w:val="24"/>
        </w:rPr>
        <w:t>Dėl to kolegija konstatavo</w:t>
      </w:r>
      <w:r w:rsidR="000B12C4" w:rsidRPr="001053E2">
        <w:rPr>
          <w:rFonts w:ascii="Times New Roman" w:hAnsi="Times New Roman"/>
          <w:sz w:val="24"/>
          <w:szCs w:val="24"/>
        </w:rPr>
        <w:t xml:space="preserve"> </w:t>
      </w:r>
      <w:r>
        <w:rPr>
          <w:rFonts w:ascii="Times New Roman" w:hAnsi="Times New Roman"/>
          <w:sz w:val="24"/>
          <w:szCs w:val="24"/>
        </w:rPr>
        <w:t>esan</w:t>
      </w:r>
      <w:r w:rsidR="00DE3BF1">
        <w:rPr>
          <w:rFonts w:ascii="Times New Roman" w:hAnsi="Times New Roman"/>
          <w:sz w:val="24"/>
          <w:szCs w:val="24"/>
        </w:rPr>
        <w:t>t</w:t>
      </w:r>
      <w:r>
        <w:rPr>
          <w:rFonts w:ascii="Times New Roman" w:hAnsi="Times New Roman"/>
          <w:sz w:val="24"/>
          <w:szCs w:val="24"/>
        </w:rPr>
        <w:t xml:space="preserve"> </w:t>
      </w:r>
      <w:r w:rsidR="000B12C4" w:rsidRPr="001053E2">
        <w:rPr>
          <w:rFonts w:ascii="Times New Roman" w:hAnsi="Times New Roman"/>
          <w:sz w:val="24"/>
          <w:szCs w:val="24"/>
        </w:rPr>
        <w:t>pagrind</w:t>
      </w:r>
      <w:r w:rsidR="001053E2">
        <w:rPr>
          <w:rFonts w:ascii="Times New Roman" w:hAnsi="Times New Roman"/>
          <w:sz w:val="24"/>
          <w:szCs w:val="24"/>
        </w:rPr>
        <w:t>ą</w:t>
      </w:r>
      <w:r w:rsidR="000B12C4" w:rsidRPr="001053E2">
        <w:rPr>
          <w:rFonts w:ascii="Times New Roman" w:hAnsi="Times New Roman"/>
          <w:sz w:val="24"/>
          <w:szCs w:val="24"/>
        </w:rPr>
        <w:t xml:space="preserve"> patenkinti </w:t>
      </w:r>
      <w:r>
        <w:rPr>
          <w:rFonts w:ascii="Times New Roman" w:hAnsi="Times New Roman"/>
          <w:sz w:val="24"/>
          <w:szCs w:val="24"/>
        </w:rPr>
        <w:t xml:space="preserve">ir </w:t>
      </w:r>
      <w:r w:rsidR="000B12C4" w:rsidRPr="001053E2">
        <w:rPr>
          <w:rFonts w:ascii="Times New Roman" w:hAnsi="Times New Roman"/>
          <w:sz w:val="24"/>
          <w:szCs w:val="24"/>
        </w:rPr>
        <w:t>ieškinio reikalavimą įpareigoti atsakovę išregistruoti domeną „pomodoneapp.com“ bei uždrausti įregistruoti ir naudoti tokį domeną ateityje.</w:t>
      </w:r>
    </w:p>
    <w:p w14:paraId="64B7B416" w14:textId="77777777" w:rsidR="00D10925" w:rsidRDefault="00D10925" w:rsidP="000B12C4">
      <w:pPr>
        <w:pStyle w:val="ListParagraph"/>
        <w:spacing w:after="120" w:line="240" w:lineRule="auto"/>
        <w:ind w:left="360"/>
        <w:contextualSpacing w:val="0"/>
        <w:jc w:val="both"/>
        <w:rPr>
          <w:rFonts w:ascii="Times New Roman" w:hAnsi="Times New Roman"/>
          <w:sz w:val="24"/>
          <w:szCs w:val="24"/>
        </w:rPr>
      </w:pPr>
    </w:p>
    <w:p w14:paraId="17FBE3F1" w14:textId="52BE5D72" w:rsidR="006030DD" w:rsidRPr="003751A8" w:rsidRDefault="008B4C96" w:rsidP="000B12C4">
      <w:pPr>
        <w:pStyle w:val="PlainText"/>
        <w:tabs>
          <w:tab w:val="left" w:pos="426"/>
        </w:tabs>
        <w:spacing w:after="120"/>
        <w:ind w:left="360"/>
        <w:jc w:val="center"/>
        <w:rPr>
          <w:rFonts w:ascii="Times New Roman" w:hAnsi="Times New Roman" w:cs="Times New Roman"/>
          <w:sz w:val="24"/>
          <w:szCs w:val="24"/>
          <w:lang w:val="lt-LT"/>
        </w:rPr>
      </w:pPr>
      <w:r w:rsidRPr="003751A8">
        <w:rPr>
          <w:rFonts w:ascii="Times New Roman" w:hAnsi="Times New Roman" w:cs="Times New Roman"/>
          <w:sz w:val="24"/>
          <w:szCs w:val="24"/>
          <w:lang w:val="lt-LT"/>
        </w:rPr>
        <w:t>III. Kasacini</w:t>
      </w:r>
      <w:r w:rsidR="00215DD0">
        <w:rPr>
          <w:rFonts w:ascii="Times New Roman" w:hAnsi="Times New Roman" w:cs="Times New Roman"/>
          <w:sz w:val="24"/>
          <w:szCs w:val="24"/>
          <w:lang w:val="lt-LT"/>
        </w:rPr>
        <w:t>o</w:t>
      </w:r>
      <w:r w:rsidRPr="003751A8">
        <w:rPr>
          <w:rFonts w:ascii="Times New Roman" w:hAnsi="Times New Roman" w:cs="Times New Roman"/>
          <w:sz w:val="24"/>
          <w:szCs w:val="24"/>
          <w:lang w:val="lt-LT"/>
        </w:rPr>
        <w:t xml:space="preserve"> skund</w:t>
      </w:r>
      <w:r w:rsidR="00215DD0">
        <w:rPr>
          <w:rFonts w:ascii="Times New Roman" w:hAnsi="Times New Roman" w:cs="Times New Roman"/>
          <w:sz w:val="24"/>
          <w:szCs w:val="24"/>
          <w:lang w:val="lt-LT"/>
        </w:rPr>
        <w:t>o</w:t>
      </w:r>
      <w:r w:rsidR="00AD3894">
        <w:rPr>
          <w:rFonts w:ascii="Times New Roman" w:hAnsi="Times New Roman" w:cs="Times New Roman"/>
          <w:sz w:val="24"/>
          <w:szCs w:val="24"/>
          <w:lang w:val="lt-LT"/>
        </w:rPr>
        <w:t xml:space="preserve"> </w:t>
      </w:r>
      <w:r w:rsidR="00693204">
        <w:rPr>
          <w:rFonts w:ascii="Times New Roman" w:hAnsi="Times New Roman" w:cs="Times New Roman"/>
          <w:sz w:val="24"/>
          <w:szCs w:val="24"/>
          <w:lang w:val="lt-LT"/>
        </w:rPr>
        <w:t xml:space="preserve">ir atsiliepimo į jį </w:t>
      </w:r>
      <w:r w:rsidRPr="003751A8">
        <w:rPr>
          <w:rFonts w:ascii="Times New Roman" w:hAnsi="Times New Roman" w:cs="Times New Roman"/>
          <w:sz w:val="24"/>
          <w:szCs w:val="24"/>
          <w:lang w:val="lt-LT"/>
        </w:rPr>
        <w:t>teisiniai argumentai</w:t>
      </w:r>
    </w:p>
    <w:p w14:paraId="356449C0" w14:textId="77777777" w:rsidR="006030DD" w:rsidRPr="00693204" w:rsidRDefault="006030DD" w:rsidP="000B12C4">
      <w:pPr>
        <w:spacing w:after="120"/>
        <w:jc w:val="both"/>
      </w:pPr>
    </w:p>
    <w:p w14:paraId="2DDC6670" w14:textId="5CDDFEEF" w:rsidR="00790380" w:rsidRPr="00B16C68" w:rsidRDefault="00693204" w:rsidP="000B12C4">
      <w:pPr>
        <w:pStyle w:val="ListParagraph"/>
        <w:numPr>
          <w:ilvl w:val="0"/>
          <w:numId w:val="1"/>
        </w:numPr>
        <w:spacing w:after="120" w:line="240" w:lineRule="auto"/>
        <w:contextualSpacing w:val="0"/>
        <w:jc w:val="both"/>
        <w:rPr>
          <w:rFonts w:ascii="Times New Roman" w:hAnsi="Times New Roman"/>
          <w:sz w:val="24"/>
          <w:szCs w:val="24"/>
        </w:rPr>
      </w:pPr>
      <w:r w:rsidRPr="00B16C68">
        <w:rPr>
          <w:rFonts w:ascii="Times New Roman" w:hAnsi="Times New Roman"/>
          <w:sz w:val="24"/>
          <w:szCs w:val="24"/>
        </w:rPr>
        <w:t>Atsa</w:t>
      </w:r>
      <w:r w:rsidR="00064B94" w:rsidRPr="00B16C68">
        <w:rPr>
          <w:rFonts w:ascii="Times New Roman" w:hAnsi="Times New Roman"/>
          <w:sz w:val="24"/>
          <w:szCs w:val="24"/>
        </w:rPr>
        <w:t>kov</w:t>
      </w:r>
      <w:r w:rsidR="000E5F54">
        <w:rPr>
          <w:rFonts w:ascii="Times New Roman" w:hAnsi="Times New Roman"/>
          <w:sz w:val="24"/>
          <w:szCs w:val="24"/>
        </w:rPr>
        <w:t>ė</w:t>
      </w:r>
      <w:r w:rsidR="00B3435A" w:rsidRPr="00B16C68">
        <w:rPr>
          <w:rFonts w:ascii="Times New Roman" w:hAnsi="Times New Roman"/>
          <w:sz w:val="24"/>
          <w:szCs w:val="24"/>
        </w:rPr>
        <w:t xml:space="preserve"> </w:t>
      </w:r>
      <w:r w:rsidR="00846ADE" w:rsidRPr="00B16C68">
        <w:rPr>
          <w:rFonts w:ascii="Times New Roman" w:hAnsi="Times New Roman"/>
          <w:sz w:val="24"/>
          <w:szCs w:val="24"/>
        </w:rPr>
        <w:t>kasacini</w:t>
      </w:r>
      <w:r w:rsidR="00AD3894" w:rsidRPr="00B16C68">
        <w:rPr>
          <w:rFonts w:ascii="Times New Roman" w:hAnsi="Times New Roman"/>
          <w:sz w:val="24"/>
          <w:szCs w:val="24"/>
        </w:rPr>
        <w:t>u</w:t>
      </w:r>
      <w:r w:rsidR="00846ADE" w:rsidRPr="00B16C68">
        <w:rPr>
          <w:rFonts w:ascii="Times New Roman" w:hAnsi="Times New Roman"/>
          <w:sz w:val="24"/>
          <w:szCs w:val="24"/>
        </w:rPr>
        <w:t xml:space="preserve"> skund</w:t>
      </w:r>
      <w:r w:rsidR="00AD3894" w:rsidRPr="00B16C68">
        <w:rPr>
          <w:rFonts w:ascii="Times New Roman" w:hAnsi="Times New Roman"/>
          <w:sz w:val="24"/>
          <w:szCs w:val="24"/>
        </w:rPr>
        <w:t>u</w:t>
      </w:r>
      <w:r w:rsidR="00846ADE" w:rsidRPr="00B16C68">
        <w:rPr>
          <w:rFonts w:ascii="Times New Roman" w:hAnsi="Times New Roman"/>
          <w:sz w:val="24"/>
          <w:szCs w:val="24"/>
        </w:rPr>
        <w:t xml:space="preserve"> prašo </w:t>
      </w:r>
      <w:r w:rsidR="00B40BDF" w:rsidRPr="00B16C68">
        <w:rPr>
          <w:rFonts w:ascii="Times New Roman" w:hAnsi="Times New Roman"/>
          <w:sz w:val="24"/>
          <w:szCs w:val="24"/>
        </w:rPr>
        <w:t xml:space="preserve">panaikinti </w:t>
      </w:r>
      <w:r w:rsidR="006C4962" w:rsidRPr="006C4962">
        <w:rPr>
          <w:rFonts w:ascii="Times New Roman" w:hAnsi="Times New Roman"/>
          <w:sz w:val="24"/>
          <w:szCs w:val="24"/>
        </w:rPr>
        <w:t>Lietuvos apeliacinio teismo Civilinių bylų skyriaus teisėjų kolegij</w:t>
      </w:r>
      <w:r w:rsidR="006C4962">
        <w:rPr>
          <w:rFonts w:ascii="Times New Roman" w:hAnsi="Times New Roman"/>
          <w:sz w:val="24"/>
          <w:szCs w:val="24"/>
        </w:rPr>
        <w:t>os</w:t>
      </w:r>
      <w:r w:rsidR="000E5F54" w:rsidRPr="000E5F54">
        <w:rPr>
          <w:rFonts w:ascii="Times New Roman" w:hAnsi="Times New Roman"/>
          <w:sz w:val="24"/>
          <w:szCs w:val="24"/>
        </w:rPr>
        <w:t xml:space="preserve"> 2023</w:t>
      </w:r>
      <w:r w:rsidR="00704C7F">
        <w:rPr>
          <w:rFonts w:ascii="Times New Roman" w:hAnsi="Times New Roman"/>
          <w:sz w:val="24"/>
          <w:szCs w:val="24"/>
        </w:rPr>
        <w:t> </w:t>
      </w:r>
      <w:r w:rsidR="000E5F54" w:rsidRPr="000E5F54">
        <w:rPr>
          <w:rFonts w:ascii="Times New Roman" w:hAnsi="Times New Roman"/>
          <w:sz w:val="24"/>
          <w:szCs w:val="24"/>
        </w:rPr>
        <w:t>m. gruodžio 7</w:t>
      </w:r>
      <w:r w:rsidR="00704C7F">
        <w:rPr>
          <w:rFonts w:ascii="Times New Roman" w:hAnsi="Times New Roman"/>
          <w:sz w:val="24"/>
          <w:szCs w:val="24"/>
        </w:rPr>
        <w:t> </w:t>
      </w:r>
      <w:r w:rsidR="000E5F54" w:rsidRPr="000E5F54">
        <w:rPr>
          <w:rFonts w:ascii="Times New Roman" w:hAnsi="Times New Roman"/>
          <w:sz w:val="24"/>
          <w:szCs w:val="24"/>
        </w:rPr>
        <w:t xml:space="preserve">d. sprendimo dalį, kuria ieškinys patenkintas iš dalies, ir </w:t>
      </w:r>
      <w:r w:rsidR="000E5F54" w:rsidRPr="000E5F54">
        <w:rPr>
          <w:rFonts w:ascii="Times New Roman" w:hAnsi="Times New Roman"/>
          <w:sz w:val="24"/>
          <w:szCs w:val="24"/>
        </w:rPr>
        <w:lastRenderedPageBreak/>
        <w:t>palikti galioti Vilniaus apygardos teismo 2023</w:t>
      </w:r>
      <w:r w:rsidR="00704C7F">
        <w:rPr>
          <w:rFonts w:ascii="Times New Roman" w:hAnsi="Times New Roman"/>
          <w:sz w:val="24"/>
          <w:szCs w:val="24"/>
        </w:rPr>
        <w:t> </w:t>
      </w:r>
      <w:r w:rsidR="000E5F54" w:rsidRPr="000E5F54">
        <w:rPr>
          <w:rFonts w:ascii="Times New Roman" w:hAnsi="Times New Roman"/>
          <w:sz w:val="24"/>
          <w:szCs w:val="24"/>
        </w:rPr>
        <w:t>m. birželio 27</w:t>
      </w:r>
      <w:r w:rsidR="00704C7F">
        <w:rPr>
          <w:rFonts w:ascii="Times New Roman" w:hAnsi="Times New Roman"/>
          <w:sz w:val="24"/>
          <w:szCs w:val="24"/>
        </w:rPr>
        <w:t> </w:t>
      </w:r>
      <w:r w:rsidR="000E5F54" w:rsidRPr="000E5F54">
        <w:rPr>
          <w:rFonts w:ascii="Times New Roman" w:hAnsi="Times New Roman"/>
          <w:sz w:val="24"/>
          <w:szCs w:val="24"/>
        </w:rPr>
        <w:t>d. sprendimą</w:t>
      </w:r>
      <w:r w:rsidRPr="00B16C68">
        <w:rPr>
          <w:rFonts w:ascii="Times New Roman" w:hAnsi="Times New Roman"/>
          <w:sz w:val="24"/>
          <w:szCs w:val="24"/>
        </w:rPr>
        <w:t xml:space="preserve">; priteisti </w:t>
      </w:r>
      <w:r w:rsidR="00064B94" w:rsidRPr="00B16C68">
        <w:rPr>
          <w:rFonts w:ascii="Times New Roman" w:hAnsi="Times New Roman"/>
          <w:sz w:val="24"/>
          <w:szCs w:val="24"/>
        </w:rPr>
        <w:t xml:space="preserve">bylinėjimosi išlaidų atlyginimą. </w:t>
      </w:r>
      <w:r w:rsidR="00846ADE" w:rsidRPr="00B16C68">
        <w:rPr>
          <w:rFonts w:ascii="Times New Roman" w:hAnsi="Times New Roman"/>
          <w:sz w:val="24"/>
          <w:szCs w:val="24"/>
        </w:rPr>
        <w:t>Kasacini</w:t>
      </w:r>
      <w:r w:rsidR="00E70A7F" w:rsidRPr="00B16C68">
        <w:rPr>
          <w:rFonts w:ascii="Times New Roman" w:hAnsi="Times New Roman"/>
          <w:sz w:val="24"/>
          <w:szCs w:val="24"/>
        </w:rPr>
        <w:t>s</w:t>
      </w:r>
      <w:r w:rsidR="00846ADE" w:rsidRPr="00B16C68">
        <w:rPr>
          <w:rFonts w:ascii="Times New Roman" w:hAnsi="Times New Roman"/>
          <w:sz w:val="24"/>
          <w:szCs w:val="24"/>
        </w:rPr>
        <w:t xml:space="preserve"> skunda</w:t>
      </w:r>
      <w:r w:rsidR="00E70A7F" w:rsidRPr="00B16C68">
        <w:rPr>
          <w:rFonts w:ascii="Times New Roman" w:hAnsi="Times New Roman"/>
          <w:sz w:val="24"/>
          <w:szCs w:val="24"/>
        </w:rPr>
        <w:t>s</w:t>
      </w:r>
      <w:r w:rsidR="00846ADE" w:rsidRPr="00B16C68">
        <w:rPr>
          <w:rFonts w:ascii="Times New Roman" w:hAnsi="Times New Roman"/>
          <w:sz w:val="24"/>
          <w:szCs w:val="24"/>
        </w:rPr>
        <w:t xml:space="preserve"> grindžiam</w:t>
      </w:r>
      <w:r w:rsidR="00E70A7F" w:rsidRPr="00B16C68">
        <w:rPr>
          <w:rFonts w:ascii="Times New Roman" w:hAnsi="Times New Roman"/>
          <w:sz w:val="24"/>
          <w:szCs w:val="24"/>
        </w:rPr>
        <w:t>as</w:t>
      </w:r>
      <w:r w:rsidR="00846ADE" w:rsidRPr="00B16C68">
        <w:rPr>
          <w:rFonts w:ascii="Times New Roman" w:hAnsi="Times New Roman"/>
          <w:sz w:val="24"/>
          <w:szCs w:val="24"/>
        </w:rPr>
        <w:t xml:space="preserve"> šiais argumentais:</w:t>
      </w:r>
    </w:p>
    <w:p w14:paraId="5028A6D9" w14:textId="3162F7FF" w:rsidR="002558E0" w:rsidRPr="00B26537" w:rsidRDefault="00BB7C88" w:rsidP="000E05D8">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B26537">
        <w:rPr>
          <w:rFonts w:ascii="Times New Roman" w:hAnsi="Times New Roman"/>
          <w:sz w:val="24"/>
          <w:szCs w:val="24"/>
        </w:rPr>
        <w:t xml:space="preserve">Kadangi ieškovo prekių ženklas „POMODORO“ saugomas tik kaip žodis, daugiau jokių išskirtinių ir dominuojančių elementų jis neturi, jis yra visiškai netapatus ir nepanašus į atsakovės naudojamą žymenį „PomoDoneApp“, kuris sudarytas iš trijų žodinių elementų bei naudojamas tik kartu su grafiniu elementu. </w:t>
      </w:r>
      <w:r w:rsidR="001747A3" w:rsidRPr="00B26537">
        <w:rPr>
          <w:rFonts w:ascii="Times New Roman" w:hAnsi="Times New Roman"/>
          <w:sz w:val="24"/>
          <w:szCs w:val="24"/>
        </w:rPr>
        <w:t>I</w:t>
      </w:r>
      <w:r w:rsidR="00EF17F2" w:rsidRPr="00B26537">
        <w:rPr>
          <w:rFonts w:ascii="Times New Roman" w:hAnsi="Times New Roman"/>
          <w:sz w:val="24"/>
          <w:szCs w:val="24"/>
        </w:rPr>
        <w:t xml:space="preserve">eškovo kartu su patikslintu ieškiniu pateikti įrodymai patvirtina, kad atsakovė ginčo žymenį naudoja tik su grafiniu elementu </w:t>
      </w:r>
      <w:r w:rsidR="00415305">
        <w:rPr>
          <w:rFonts w:ascii="Times New Roman" w:hAnsi="Times New Roman"/>
          <w:sz w:val="24"/>
          <w:szCs w:val="24"/>
        </w:rPr>
        <w:t>–</w:t>
      </w:r>
      <w:r w:rsidR="00EF17F2" w:rsidRPr="00B26537">
        <w:rPr>
          <w:rFonts w:ascii="Times New Roman" w:hAnsi="Times New Roman"/>
          <w:sz w:val="24"/>
          <w:szCs w:val="24"/>
        </w:rPr>
        <w:t xml:space="preserve"> raudonu apskritimu, kurio viduje yra raudonas kvadratas baltomis briaunomis. Teismų praktikoje pripažįstama, kad vidutinis vartotojas paprastai nesiima analizuoti prekių ženklų detalių, o neretai net ir negali dviejų prekių ženklų tiesiogiai palyginti. Todėl didžiausia reikšmė nustatant, ar ženklai yra klaidinamai panašūs, turi būti skiriama išskirtiniams ir dominuojantiems jų elementams, kuriuos vartotojai įsidėmi geriausiai (</w:t>
      </w:r>
      <w:r w:rsidR="001747A3" w:rsidRPr="00B26537">
        <w:rPr>
          <w:rFonts w:ascii="Times New Roman" w:hAnsi="Times New Roman"/>
          <w:sz w:val="24"/>
          <w:szCs w:val="24"/>
        </w:rPr>
        <w:t>Teisingumo Teismo</w:t>
      </w:r>
      <w:r w:rsidR="00EF17F2" w:rsidRPr="00B26537">
        <w:rPr>
          <w:rFonts w:ascii="Times New Roman" w:hAnsi="Times New Roman"/>
          <w:sz w:val="24"/>
          <w:szCs w:val="24"/>
        </w:rPr>
        <w:t xml:space="preserve"> 1997</w:t>
      </w:r>
      <w:r w:rsidR="001747A3" w:rsidRPr="00B26537">
        <w:rPr>
          <w:rFonts w:ascii="Times New Roman" w:hAnsi="Times New Roman"/>
          <w:sz w:val="24"/>
          <w:szCs w:val="24"/>
        </w:rPr>
        <w:t> </w:t>
      </w:r>
      <w:r w:rsidR="00EF17F2" w:rsidRPr="00B26537">
        <w:rPr>
          <w:rFonts w:ascii="Times New Roman" w:hAnsi="Times New Roman"/>
          <w:sz w:val="24"/>
          <w:szCs w:val="24"/>
        </w:rPr>
        <w:t>m. lapkričio 11</w:t>
      </w:r>
      <w:r w:rsidR="001747A3" w:rsidRPr="00B26537">
        <w:rPr>
          <w:rFonts w:ascii="Times New Roman" w:hAnsi="Times New Roman"/>
          <w:sz w:val="24"/>
          <w:szCs w:val="24"/>
        </w:rPr>
        <w:t> </w:t>
      </w:r>
      <w:r w:rsidR="00EF17F2" w:rsidRPr="00B26537">
        <w:rPr>
          <w:rFonts w:ascii="Times New Roman" w:hAnsi="Times New Roman"/>
          <w:sz w:val="24"/>
          <w:szCs w:val="24"/>
        </w:rPr>
        <w:t xml:space="preserve">d. sprendimas byloje </w:t>
      </w:r>
      <w:r w:rsidR="00EF17F2" w:rsidRPr="00B26537">
        <w:rPr>
          <w:rFonts w:ascii="Times New Roman" w:hAnsi="Times New Roman"/>
          <w:i/>
          <w:iCs/>
          <w:sz w:val="24"/>
          <w:szCs w:val="24"/>
        </w:rPr>
        <w:t xml:space="preserve">SABEL BV </w:t>
      </w:r>
      <w:r w:rsidR="002B5829">
        <w:rPr>
          <w:rFonts w:ascii="Times New Roman" w:hAnsi="Times New Roman"/>
          <w:i/>
          <w:iCs/>
          <w:sz w:val="24"/>
          <w:szCs w:val="24"/>
        </w:rPr>
        <w:t>prieš</w:t>
      </w:r>
      <w:r w:rsidR="00EF17F2" w:rsidRPr="00B26537">
        <w:rPr>
          <w:rFonts w:ascii="Times New Roman" w:hAnsi="Times New Roman"/>
          <w:i/>
          <w:iCs/>
          <w:sz w:val="24"/>
          <w:szCs w:val="24"/>
        </w:rPr>
        <w:t xml:space="preserve"> Puma AG, Rudolf Dassler Sport</w:t>
      </w:r>
      <w:r w:rsidR="00EA6155" w:rsidRPr="003C6038">
        <w:rPr>
          <w:rFonts w:ascii="Times New Roman" w:hAnsi="Times New Roman"/>
          <w:sz w:val="24"/>
          <w:szCs w:val="24"/>
        </w:rPr>
        <w:t xml:space="preserve">, </w:t>
      </w:r>
      <w:r w:rsidR="00EA6155" w:rsidRPr="00B26537">
        <w:rPr>
          <w:rFonts w:ascii="Times New Roman" w:hAnsi="Times New Roman"/>
          <w:sz w:val="24"/>
          <w:szCs w:val="24"/>
        </w:rPr>
        <w:t>C-251/95</w:t>
      </w:r>
      <w:r w:rsidR="009908D3">
        <w:rPr>
          <w:rFonts w:ascii="Times New Roman" w:hAnsi="Times New Roman"/>
          <w:sz w:val="24"/>
          <w:szCs w:val="24"/>
        </w:rPr>
        <w:t>;</w:t>
      </w:r>
      <w:r w:rsidR="00EF17F2" w:rsidRPr="00B26537">
        <w:rPr>
          <w:rFonts w:ascii="Times New Roman" w:hAnsi="Times New Roman"/>
          <w:sz w:val="24"/>
          <w:szCs w:val="24"/>
        </w:rPr>
        <w:t xml:space="preserve"> 1999</w:t>
      </w:r>
      <w:r w:rsidR="001747A3" w:rsidRPr="00B26537">
        <w:rPr>
          <w:rFonts w:ascii="Times New Roman" w:hAnsi="Times New Roman"/>
          <w:sz w:val="24"/>
          <w:szCs w:val="24"/>
        </w:rPr>
        <w:t> </w:t>
      </w:r>
      <w:r w:rsidR="00EF17F2" w:rsidRPr="00B26537">
        <w:rPr>
          <w:rFonts w:ascii="Times New Roman" w:hAnsi="Times New Roman"/>
          <w:sz w:val="24"/>
          <w:szCs w:val="24"/>
        </w:rPr>
        <w:t>m. birželio 22</w:t>
      </w:r>
      <w:r w:rsidR="001747A3" w:rsidRPr="00B26537">
        <w:rPr>
          <w:rFonts w:ascii="Times New Roman" w:hAnsi="Times New Roman"/>
          <w:sz w:val="24"/>
          <w:szCs w:val="24"/>
        </w:rPr>
        <w:t> </w:t>
      </w:r>
      <w:r w:rsidR="00EF17F2" w:rsidRPr="00B26537">
        <w:rPr>
          <w:rFonts w:ascii="Times New Roman" w:hAnsi="Times New Roman"/>
          <w:sz w:val="24"/>
          <w:szCs w:val="24"/>
        </w:rPr>
        <w:t xml:space="preserve">d. sprendimas byloje </w:t>
      </w:r>
      <w:r w:rsidR="00EF17F2" w:rsidRPr="00B26537">
        <w:rPr>
          <w:rFonts w:ascii="Times New Roman" w:hAnsi="Times New Roman"/>
          <w:i/>
          <w:iCs/>
          <w:sz w:val="24"/>
          <w:szCs w:val="24"/>
        </w:rPr>
        <w:t>Lloyd Schuhfabrik Meyer</w:t>
      </w:r>
      <w:r w:rsidR="00EA6155" w:rsidRPr="003C6038">
        <w:rPr>
          <w:rFonts w:ascii="Times New Roman" w:hAnsi="Times New Roman"/>
          <w:sz w:val="24"/>
          <w:szCs w:val="24"/>
        </w:rPr>
        <w:t xml:space="preserve">, </w:t>
      </w:r>
      <w:r w:rsidR="00EA6155" w:rsidRPr="00B26537">
        <w:rPr>
          <w:rFonts w:ascii="Times New Roman" w:hAnsi="Times New Roman"/>
          <w:sz w:val="24"/>
          <w:szCs w:val="24"/>
        </w:rPr>
        <w:t>C-342/97</w:t>
      </w:r>
      <w:r w:rsidR="00EF17F2" w:rsidRPr="00B26537">
        <w:rPr>
          <w:rFonts w:ascii="Times New Roman" w:hAnsi="Times New Roman"/>
          <w:sz w:val="24"/>
          <w:szCs w:val="24"/>
        </w:rPr>
        <w:t>).</w:t>
      </w:r>
      <w:r w:rsidR="001747A3" w:rsidRPr="00B26537">
        <w:rPr>
          <w:rFonts w:ascii="Times New Roman" w:hAnsi="Times New Roman"/>
          <w:sz w:val="24"/>
          <w:szCs w:val="24"/>
        </w:rPr>
        <w:t xml:space="preserve"> </w:t>
      </w:r>
      <w:r w:rsidR="00EF17F2" w:rsidRPr="00B26537">
        <w:rPr>
          <w:rFonts w:ascii="Times New Roman" w:hAnsi="Times New Roman"/>
          <w:sz w:val="24"/>
          <w:szCs w:val="24"/>
        </w:rPr>
        <w:t xml:space="preserve">Šiuo atveju akivaizdu, kad vartotojai pirmiausia atkreipia dėmesį į grafinį elementą, o ne į užrašą, todėl Lietuvos apeliacinis teismas </w:t>
      </w:r>
      <w:r w:rsidR="002558E0" w:rsidRPr="00B26537">
        <w:rPr>
          <w:rFonts w:ascii="Times New Roman" w:hAnsi="Times New Roman"/>
          <w:sz w:val="24"/>
          <w:szCs w:val="24"/>
        </w:rPr>
        <w:t>atliko</w:t>
      </w:r>
      <w:r w:rsidR="00EF17F2" w:rsidRPr="00B26537">
        <w:rPr>
          <w:rFonts w:ascii="Times New Roman" w:hAnsi="Times New Roman"/>
          <w:sz w:val="24"/>
          <w:szCs w:val="24"/>
        </w:rPr>
        <w:t xml:space="preserve"> klaidingą žymenų vizualinį vertinimą tik pagal žodinius elementus, nevertin</w:t>
      </w:r>
      <w:r w:rsidR="00FF5E41">
        <w:rPr>
          <w:rFonts w:ascii="Times New Roman" w:hAnsi="Times New Roman"/>
          <w:sz w:val="24"/>
          <w:szCs w:val="24"/>
        </w:rPr>
        <w:t>damas</w:t>
      </w:r>
      <w:r w:rsidR="00EF17F2" w:rsidRPr="00B26537">
        <w:rPr>
          <w:rFonts w:ascii="Times New Roman" w:hAnsi="Times New Roman"/>
          <w:sz w:val="24"/>
          <w:szCs w:val="24"/>
        </w:rPr>
        <w:t xml:space="preserve"> grafinių elementų</w:t>
      </w:r>
      <w:r w:rsidR="001747A3" w:rsidRPr="00B26537">
        <w:rPr>
          <w:rFonts w:ascii="Times New Roman" w:hAnsi="Times New Roman"/>
          <w:sz w:val="24"/>
          <w:szCs w:val="24"/>
        </w:rPr>
        <w:t>.</w:t>
      </w:r>
    </w:p>
    <w:p w14:paraId="7CAEE6EC" w14:textId="60F6B05F" w:rsidR="002558E0" w:rsidRPr="00B26537" w:rsidRDefault="00EF17F2" w:rsidP="002558E0">
      <w:pPr>
        <w:pStyle w:val="ListParagraph"/>
        <w:numPr>
          <w:ilvl w:val="1"/>
          <w:numId w:val="1"/>
        </w:numPr>
        <w:tabs>
          <w:tab w:val="left" w:pos="993"/>
        </w:tabs>
        <w:spacing w:after="120" w:line="240" w:lineRule="auto"/>
        <w:contextualSpacing w:val="0"/>
        <w:jc w:val="both"/>
        <w:rPr>
          <w:rFonts w:asciiTheme="majorBidi" w:hAnsiTheme="majorBidi" w:cstheme="majorBidi"/>
          <w:sz w:val="24"/>
          <w:szCs w:val="24"/>
        </w:rPr>
      </w:pPr>
      <w:r w:rsidRPr="00B26537">
        <w:rPr>
          <w:rFonts w:asciiTheme="majorBidi" w:hAnsiTheme="majorBidi" w:cstheme="majorBidi"/>
          <w:sz w:val="24"/>
          <w:szCs w:val="24"/>
        </w:rPr>
        <w:t xml:space="preserve">Žymens </w:t>
      </w:r>
      <w:r w:rsidR="00655768" w:rsidRPr="00B26537">
        <w:rPr>
          <w:rFonts w:asciiTheme="majorBidi" w:hAnsiTheme="majorBidi" w:cstheme="majorBidi"/>
          <w:sz w:val="24"/>
          <w:szCs w:val="24"/>
        </w:rPr>
        <w:t>„</w:t>
      </w:r>
      <w:r w:rsidRPr="00B26537">
        <w:rPr>
          <w:rFonts w:asciiTheme="majorBidi" w:hAnsiTheme="majorBidi" w:cstheme="majorBidi"/>
          <w:sz w:val="24"/>
          <w:szCs w:val="24"/>
        </w:rPr>
        <w:t>PomoDoneApp</w:t>
      </w:r>
      <w:r w:rsidR="00655768" w:rsidRPr="00B26537">
        <w:rPr>
          <w:rFonts w:asciiTheme="majorBidi" w:hAnsiTheme="majorBidi" w:cstheme="majorBidi"/>
          <w:sz w:val="24"/>
          <w:szCs w:val="24"/>
        </w:rPr>
        <w:t>“</w:t>
      </w:r>
      <w:r w:rsidRPr="00B26537">
        <w:rPr>
          <w:rFonts w:asciiTheme="majorBidi" w:hAnsiTheme="majorBidi" w:cstheme="majorBidi"/>
          <w:sz w:val="24"/>
          <w:szCs w:val="24"/>
        </w:rPr>
        <w:t xml:space="preserve"> elementai tariami visiškai kitaip</w:t>
      </w:r>
      <w:r w:rsidR="00655768" w:rsidRPr="00B26537">
        <w:rPr>
          <w:rFonts w:asciiTheme="majorBidi" w:hAnsiTheme="majorBidi" w:cstheme="majorBidi"/>
          <w:sz w:val="24"/>
          <w:szCs w:val="24"/>
        </w:rPr>
        <w:t>,</w:t>
      </w:r>
      <w:r w:rsidRPr="00B26537">
        <w:rPr>
          <w:rFonts w:asciiTheme="majorBidi" w:hAnsiTheme="majorBidi" w:cstheme="majorBidi"/>
          <w:sz w:val="24"/>
          <w:szCs w:val="24"/>
        </w:rPr>
        <w:t xml:space="preserve"> nei ieškovo </w:t>
      </w:r>
      <w:r w:rsidR="00655768" w:rsidRPr="00B26537">
        <w:rPr>
          <w:rFonts w:asciiTheme="majorBidi" w:hAnsiTheme="majorBidi" w:cstheme="majorBidi"/>
          <w:sz w:val="24"/>
          <w:szCs w:val="24"/>
        </w:rPr>
        <w:t>Prekių</w:t>
      </w:r>
      <w:r w:rsidRPr="00B26537">
        <w:rPr>
          <w:rFonts w:asciiTheme="majorBidi" w:hAnsiTheme="majorBidi" w:cstheme="majorBidi"/>
          <w:sz w:val="24"/>
          <w:szCs w:val="24"/>
        </w:rPr>
        <w:t xml:space="preserve"> ženkl</w:t>
      </w:r>
      <w:r w:rsidR="00FF5E41">
        <w:rPr>
          <w:rFonts w:asciiTheme="majorBidi" w:hAnsiTheme="majorBidi" w:cstheme="majorBidi"/>
          <w:sz w:val="24"/>
          <w:szCs w:val="24"/>
        </w:rPr>
        <w:t>ą sudarantis žodis</w:t>
      </w:r>
      <w:r w:rsidRPr="00B26537">
        <w:rPr>
          <w:rFonts w:asciiTheme="majorBidi" w:hAnsiTheme="majorBidi" w:cstheme="majorBidi"/>
          <w:sz w:val="24"/>
          <w:szCs w:val="24"/>
        </w:rPr>
        <w:t>.</w:t>
      </w:r>
      <w:r w:rsidR="001747A3" w:rsidRPr="00B26537">
        <w:rPr>
          <w:rFonts w:asciiTheme="majorBidi" w:hAnsiTheme="majorBidi" w:cstheme="majorBidi"/>
          <w:sz w:val="24"/>
          <w:szCs w:val="24"/>
        </w:rPr>
        <w:t xml:space="preserve"> </w:t>
      </w:r>
      <w:r w:rsidR="002558E0" w:rsidRPr="00B26537">
        <w:rPr>
          <w:rFonts w:asciiTheme="majorBidi" w:hAnsiTheme="majorBidi" w:cstheme="majorBidi"/>
          <w:sz w:val="24"/>
          <w:szCs w:val="24"/>
        </w:rPr>
        <w:t xml:space="preserve">„Pomo“ tariamas taip, kaip parašyta ir kaip du skiemenys, anglų kalbos žodis „done“ (tarimas </w:t>
      </w:r>
      <w:r w:rsidR="00415305">
        <w:rPr>
          <w:rFonts w:asciiTheme="majorBidi" w:hAnsiTheme="majorBidi" w:cstheme="majorBidi"/>
          <w:sz w:val="24"/>
          <w:szCs w:val="24"/>
        </w:rPr>
        <w:t>–</w:t>
      </w:r>
      <w:r w:rsidR="002558E0" w:rsidRPr="00B26537">
        <w:rPr>
          <w:rFonts w:asciiTheme="majorBidi" w:hAnsiTheme="majorBidi" w:cstheme="majorBidi"/>
          <w:sz w:val="24"/>
          <w:szCs w:val="24"/>
        </w:rPr>
        <w:t xml:space="preserve"> /dʌn/) tariamas kaip vienas skiemuo, anglų kalbos žodis „App“ (tarimas </w:t>
      </w:r>
      <w:r w:rsidR="00415305">
        <w:rPr>
          <w:rFonts w:asciiTheme="majorBidi" w:hAnsiTheme="majorBidi" w:cstheme="majorBidi"/>
          <w:sz w:val="24"/>
          <w:szCs w:val="24"/>
        </w:rPr>
        <w:t>–</w:t>
      </w:r>
      <w:r w:rsidR="002558E0" w:rsidRPr="00B26537">
        <w:rPr>
          <w:rFonts w:asciiTheme="majorBidi" w:hAnsiTheme="majorBidi" w:cstheme="majorBidi"/>
          <w:sz w:val="24"/>
          <w:szCs w:val="24"/>
        </w:rPr>
        <w:t xml:space="preserve"> /ˈæp/) tariamas kaip vienas skiemuo. </w:t>
      </w:r>
      <w:r w:rsidR="00655768" w:rsidRPr="00B26537">
        <w:rPr>
          <w:rFonts w:asciiTheme="majorBidi" w:hAnsiTheme="majorBidi" w:cstheme="majorBidi"/>
          <w:sz w:val="24"/>
          <w:szCs w:val="24"/>
        </w:rPr>
        <w:t>A</w:t>
      </w:r>
      <w:r w:rsidRPr="00B26537">
        <w:rPr>
          <w:rFonts w:asciiTheme="majorBidi" w:hAnsiTheme="majorBidi" w:cstheme="majorBidi"/>
          <w:sz w:val="24"/>
          <w:szCs w:val="24"/>
        </w:rPr>
        <w:t xml:space="preserve">tsakovės </w:t>
      </w:r>
      <w:r w:rsidR="00655768" w:rsidRPr="00B26537">
        <w:rPr>
          <w:rFonts w:asciiTheme="majorBidi" w:hAnsiTheme="majorBidi" w:cstheme="majorBidi"/>
          <w:sz w:val="24"/>
          <w:szCs w:val="24"/>
        </w:rPr>
        <w:t xml:space="preserve">prekių ir paslaugų </w:t>
      </w:r>
      <w:r w:rsidRPr="00B26537">
        <w:rPr>
          <w:rFonts w:asciiTheme="majorBidi" w:hAnsiTheme="majorBidi" w:cstheme="majorBidi"/>
          <w:sz w:val="24"/>
          <w:szCs w:val="24"/>
        </w:rPr>
        <w:t>vartotojai yra tik anglų kalbą suprantantys ir aukštąjį išsilavinimą įgiję asmenys, dirbantys protinį darbą, kuriems aktualu savo darbo ir poilsio laiką skirstyti į intervalus.</w:t>
      </w:r>
      <w:r w:rsidR="001747A3" w:rsidRPr="00B26537">
        <w:rPr>
          <w:rFonts w:asciiTheme="majorBidi" w:hAnsiTheme="majorBidi" w:cstheme="majorBidi"/>
          <w:sz w:val="24"/>
          <w:szCs w:val="24"/>
        </w:rPr>
        <w:t xml:space="preserve"> </w:t>
      </w:r>
      <w:r w:rsidR="00655768" w:rsidRPr="00B26537">
        <w:rPr>
          <w:rFonts w:asciiTheme="majorBidi" w:hAnsiTheme="majorBidi" w:cstheme="majorBidi"/>
          <w:sz w:val="24"/>
          <w:szCs w:val="24"/>
        </w:rPr>
        <w:t>A</w:t>
      </w:r>
      <w:r w:rsidRPr="00B26537">
        <w:rPr>
          <w:rFonts w:asciiTheme="majorBidi" w:hAnsiTheme="majorBidi" w:cstheme="majorBidi"/>
          <w:sz w:val="24"/>
          <w:szCs w:val="24"/>
        </w:rPr>
        <w:t xml:space="preserve">peliacinės instancijos teismas </w:t>
      </w:r>
      <w:r w:rsidR="00655768" w:rsidRPr="00B26537">
        <w:rPr>
          <w:rFonts w:asciiTheme="majorBidi" w:hAnsiTheme="majorBidi" w:cstheme="majorBidi"/>
          <w:sz w:val="24"/>
          <w:szCs w:val="24"/>
        </w:rPr>
        <w:t>nepagrįstai</w:t>
      </w:r>
      <w:r w:rsidRPr="00B26537">
        <w:rPr>
          <w:rFonts w:asciiTheme="majorBidi" w:hAnsiTheme="majorBidi" w:cstheme="majorBidi"/>
          <w:sz w:val="24"/>
          <w:szCs w:val="24"/>
        </w:rPr>
        <w:t xml:space="preserve"> vertino </w:t>
      </w:r>
      <w:r w:rsidR="00655768" w:rsidRPr="00B26537">
        <w:rPr>
          <w:rFonts w:asciiTheme="majorBidi" w:hAnsiTheme="majorBidi" w:cstheme="majorBidi"/>
          <w:sz w:val="24"/>
          <w:szCs w:val="24"/>
        </w:rPr>
        <w:t>G</w:t>
      </w:r>
      <w:r w:rsidRPr="00B26537">
        <w:rPr>
          <w:rFonts w:asciiTheme="majorBidi" w:hAnsiTheme="majorBidi" w:cstheme="majorBidi"/>
          <w:sz w:val="24"/>
          <w:szCs w:val="24"/>
        </w:rPr>
        <w:t>inčo žymen</w:t>
      </w:r>
      <w:r w:rsidR="00655768" w:rsidRPr="00B26537">
        <w:rPr>
          <w:rFonts w:asciiTheme="majorBidi" w:hAnsiTheme="majorBidi" w:cstheme="majorBidi"/>
          <w:sz w:val="24"/>
          <w:szCs w:val="24"/>
        </w:rPr>
        <w:t>ų</w:t>
      </w:r>
      <w:r w:rsidRPr="00B26537">
        <w:rPr>
          <w:rFonts w:asciiTheme="majorBidi" w:hAnsiTheme="majorBidi" w:cstheme="majorBidi"/>
          <w:sz w:val="24"/>
          <w:szCs w:val="24"/>
        </w:rPr>
        <w:t xml:space="preserve"> panašumą tik iš Lietuvos gyventojų perspektyvos, nors</w:t>
      </w:r>
      <w:r w:rsidR="009908D3">
        <w:rPr>
          <w:rFonts w:asciiTheme="majorBidi" w:hAnsiTheme="majorBidi" w:cstheme="majorBidi"/>
          <w:sz w:val="24"/>
          <w:szCs w:val="24"/>
        </w:rPr>
        <w:t>,</w:t>
      </w:r>
      <w:r w:rsidRPr="00B26537">
        <w:rPr>
          <w:rFonts w:asciiTheme="majorBidi" w:hAnsiTheme="majorBidi" w:cstheme="majorBidi"/>
          <w:sz w:val="24"/>
          <w:szCs w:val="24"/>
        </w:rPr>
        <w:t xml:space="preserve"> atsižvelgiant į domeno galūnę </w:t>
      </w:r>
      <w:r w:rsidR="009908D3">
        <w:rPr>
          <w:rFonts w:asciiTheme="majorBidi" w:hAnsiTheme="majorBidi" w:cstheme="majorBidi"/>
          <w:sz w:val="24"/>
          <w:szCs w:val="24"/>
        </w:rPr>
        <w:t>„</w:t>
      </w:r>
      <w:r w:rsidRPr="00B26537">
        <w:rPr>
          <w:rFonts w:asciiTheme="majorBidi" w:hAnsiTheme="majorBidi" w:cstheme="majorBidi"/>
          <w:sz w:val="24"/>
          <w:szCs w:val="24"/>
        </w:rPr>
        <w:t>.com</w:t>
      </w:r>
      <w:r w:rsidR="009908D3">
        <w:rPr>
          <w:rFonts w:asciiTheme="majorBidi" w:hAnsiTheme="majorBidi" w:cstheme="majorBidi"/>
          <w:sz w:val="24"/>
          <w:szCs w:val="24"/>
        </w:rPr>
        <w:t>“</w:t>
      </w:r>
      <w:r w:rsidRPr="00B26537">
        <w:rPr>
          <w:rFonts w:asciiTheme="majorBidi" w:hAnsiTheme="majorBidi" w:cstheme="majorBidi"/>
          <w:sz w:val="24"/>
          <w:szCs w:val="24"/>
        </w:rPr>
        <w:t xml:space="preserve"> bei anglišk</w:t>
      </w:r>
      <w:r w:rsidR="001747A3" w:rsidRPr="00B26537">
        <w:rPr>
          <w:rFonts w:asciiTheme="majorBidi" w:hAnsiTheme="majorBidi" w:cstheme="majorBidi"/>
          <w:sz w:val="24"/>
          <w:szCs w:val="24"/>
        </w:rPr>
        <w:t>ą</w:t>
      </w:r>
      <w:r w:rsidRPr="00B26537">
        <w:rPr>
          <w:rFonts w:asciiTheme="majorBidi" w:hAnsiTheme="majorBidi" w:cstheme="majorBidi"/>
          <w:sz w:val="24"/>
          <w:szCs w:val="24"/>
        </w:rPr>
        <w:t xml:space="preserve"> turin</w:t>
      </w:r>
      <w:r w:rsidR="001747A3" w:rsidRPr="00B26537">
        <w:rPr>
          <w:rFonts w:asciiTheme="majorBidi" w:hAnsiTheme="majorBidi" w:cstheme="majorBidi"/>
          <w:sz w:val="24"/>
          <w:szCs w:val="24"/>
        </w:rPr>
        <w:t>į</w:t>
      </w:r>
      <w:r w:rsidRPr="00B26537">
        <w:rPr>
          <w:rFonts w:asciiTheme="majorBidi" w:hAnsiTheme="majorBidi" w:cstheme="majorBidi"/>
          <w:sz w:val="24"/>
          <w:szCs w:val="24"/>
        </w:rPr>
        <w:t>, akivaizdu, kad atsakovės žym</w:t>
      </w:r>
      <w:r w:rsidR="001747A3" w:rsidRPr="00B26537">
        <w:rPr>
          <w:rFonts w:asciiTheme="majorBidi" w:hAnsiTheme="majorBidi" w:cstheme="majorBidi"/>
          <w:sz w:val="24"/>
          <w:szCs w:val="24"/>
        </w:rPr>
        <w:t>e</w:t>
      </w:r>
      <w:r w:rsidRPr="00B26537">
        <w:rPr>
          <w:rFonts w:asciiTheme="majorBidi" w:hAnsiTheme="majorBidi" w:cstheme="majorBidi"/>
          <w:sz w:val="24"/>
          <w:szCs w:val="24"/>
        </w:rPr>
        <w:t xml:space="preserve">niu </w:t>
      </w:r>
      <w:r w:rsidR="00655768" w:rsidRPr="00B26537">
        <w:rPr>
          <w:rFonts w:asciiTheme="majorBidi" w:hAnsiTheme="majorBidi" w:cstheme="majorBidi"/>
          <w:sz w:val="24"/>
          <w:szCs w:val="24"/>
        </w:rPr>
        <w:t>„</w:t>
      </w:r>
      <w:r w:rsidRPr="00B26537">
        <w:rPr>
          <w:rFonts w:asciiTheme="majorBidi" w:hAnsiTheme="majorBidi" w:cstheme="majorBidi"/>
          <w:sz w:val="24"/>
          <w:szCs w:val="24"/>
        </w:rPr>
        <w:t>PomoDoneApp</w:t>
      </w:r>
      <w:r w:rsidR="00655768" w:rsidRPr="00B26537">
        <w:rPr>
          <w:rFonts w:asciiTheme="majorBidi" w:hAnsiTheme="majorBidi" w:cstheme="majorBidi"/>
          <w:sz w:val="24"/>
          <w:szCs w:val="24"/>
        </w:rPr>
        <w:t>“</w:t>
      </w:r>
      <w:r w:rsidRPr="00B26537">
        <w:rPr>
          <w:rFonts w:asciiTheme="majorBidi" w:hAnsiTheme="majorBidi" w:cstheme="majorBidi"/>
          <w:sz w:val="24"/>
          <w:szCs w:val="24"/>
        </w:rPr>
        <w:t xml:space="preserve"> žymima programinė įranga yra skirta viso pasaulio vartotojams.</w:t>
      </w:r>
      <w:r w:rsidR="001747A3" w:rsidRPr="00B26537">
        <w:rPr>
          <w:rFonts w:asciiTheme="majorBidi" w:hAnsiTheme="majorBidi" w:cstheme="majorBidi"/>
          <w:sz w:val="24"/>
          <w:szCs w:val="24"/>
        </w:rPr>
        <w:t xml:space="preserve"> </w:t>
      </w:r>
      <w:r w:rsidR="002558E0" w:rsidRPr="00B26537">
        <w:rPr>
          <w:rFonts w:asciiTheme="majorBidi" w:hAnsiTheme="majorBidi" w:cstheme="majorBidi"/>
          <w:sz w:val="24"/>
          <w:szCs w:val="24"/>
        </w:rPr>
        <w:t>Asmenys, nemokantys anglų kalbos, negalėtų nei atsisiųsti programinės įrangos, nei tuo labiau ja naudotis.</w:t>
      </w:r>
    </w:p>
    <w:p w14:paraId="1DFC83D2" w14:textId="19C5ECB7" w:rsidR="00EF17F2" w:rsidRPr="00B26537" w:rsidRDefault="002558E0" w:rsidP="00277FF4">
      <w:pPr>
        <w:pStyle w:val="ListParagraph"/>
        <w:numPr>
          <w:ilvl w:val="1"/>
          <w:numId w:val="1"/>
        </w:numPr>
        <w:tabs>
          <w:tab w:val="left" w:pos="993"/>
        </w:tabs>
        <w:spacing w:after="120" w:line="240" w:lineRule="auto"/>
        <w:contextualSpacing w:val="0"/>
        <w:jc w:val="both"/>
        <w:rPr>
          <w:rFonts w:asciiTheme="majorBidi" w:hAnsiTheme="majorBidi" w:cstheme="majorBidi"/>
          <w:sz w:val="24"/>
          <w:szCs w:val="24"/>
        </w:rPr>
      </w:pPr>
      <w:r w:rsidRPr="00B26537">
        <w:rPr>
          <w:rFonts w:asciiTheme="majorBidi" w:hAnsiTheme="majorBidi" w:cstheme="majorBidi"/>
          <w:sz w:val="24"/>
          <w:szCs w:val="24"/>
        </w:rPr>
        <w:t xml:space="preserve">Žodis „POMODORO“ yra plačiai vartojamas apibūdinant įvairias prekių ir paslaugų rūšis, jis nėra originalus ar sukurtas ieškovo. </w:t>
      </w:r>
      <w:r w:rsidR="00EF17F2" w:rsidRPr="00B26537">
        <w:rPr>
          <w:rFonts w:asciiTheme="majorBidi" w:hAnsiTheme="majorBidi" w:cstheme="majorBidi"/>
          <w:sz w:val="24"/>
          <w:szCs w:val="24"/>
        </w:rPr>
        <w:t>Todėl sutiktina su pirmos</w:t>
      </w:r>
      <w:r w:rsidR="009908D3">
        <w:rPr>
          <w:rFonts w:asciiTheme="majorBidi" w:hAnsiTheme="majorBidi" w:cstheme="majorBidi"/>
          <w:sz w:val="24"/>
          <w:szCs w:val="24"/>
        </w:rPr>
        <w:t>ios</w:t>
      </w:r>
      <w:r w:rsidR="00EF17F2" w:rsidRPr="00B26537">
        <w:rPr>
          <w:rFonts w:asciiTheme="majorBidi" w:hAnsiTheme="majorBidi" w:cstheme="majorBidi"/>
          <w:sz w:val="24"/>
          <w:szCs w:val="24"/>
        </w:rPr>
        <w:t xml:space="preserve"> instancijos teismo vertinimu, kad žymuo „POMODORO“ yra silpnas žodinis elementas</w:t>
      </w:r>
      <w:r w:rsidRPr="00B26537">
        <w:rPr>
          <w:rFonts w:asciiTheme="majorBidi" w:hAnsiTheme="majorBidi" w:cstheme="majorBidi"/>
          <w:sz w:val="24"/>
          <w:szCs w:val="24"/>
        </w:rPr>
        <w:t xml:space="preserve"> ir neturi skiriamojo požymio ieškovo teikiamų paslaugų ir (ar) prekių atžvilgiu</w:t>
      </w:r>
      <w:r w:rsidR="001747A3" w:rsidRPr="00B26537">
        <w:rPr>
          <w:rFonts w:asciiTheme="majorBidi" w:hAnsiTheme="majorBidi" w:cstheme="majorBidi"/>
          <w:sz w:val="24"/>
          <w:szCs w:val="24"/>
        </w:rPr>
        <w:t>.</w:t>
      </w:r>
    </w:p>
    <w:p w14:paraId="66385AB8" w14:textId="3CD0C016" w:rsidR="00EF17F2" w:rsidRPr="00B26537" w:rsidRDefault="00655768" w:rsidP="00327630">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B26537">
        <w:rPr>
          <w:rFonts w:ascii="Times New Roman" w:hAnsi="Times New Roman"/>
          <w:sz w:val="24"/>
          <w:szCs w:val="24"/>
        </w:rPr>
        <w:t xml:space="preserve">Prekių ženklo </w:t>
      </w:r>
      <w:r w:rsidR="00EF17F2" w:rsidRPr="00B26537">
        <w:rPr>
          <w:rFonts w:ascii="Times New Roman" w:hAnsi="Times New Roman"/>
          <w:sz w:val="24"/>
          <w:szCs w:val="24"/>
        </w:rPr>
        <w:t>registracija 42 klasės pagal Nicos klasifikaciją paslaugoms (programinė įranga kaip paslauga (SaaS)</w:t>
      </w:r>
      <w:r w:rsidR="002B5829">
        <w:rPr>
          <w:rFonts w:ascii="Times New Roman" w:hAnsi="Times New Roman"/>
          <w:sz w:val="24"/>
          <w:szCs w:val="24"/>
        </w:rPr>
        <w:t>)</w:t>
      </w:r>
      <w:r w:rsidR="00EF17F2" w:rsidRPr="00B26537">
        <w:rPr>
          <w:rFonts w:ascii="Times New Roman" w:hAnsi="Times New Roman"/>
          <w:sz w:val="24"/>
          <w:szCs w:val="24"/>
        </w:rPr>
        <w:t xml:space="preserve"> buvo panaikinta</w:t>
      </w:r>
      <w:r w:rsidRPr="00B26537">
        <w:rPr>
          <w:rFonts w:ascii="Times New Roman" w:hAnsi="Times New Roman"/>
          <w:sz w:val="24"/>
          <w:szCs w:val="24"/>
        </w:rPr>
        <w:t xml:space="preserve"> ir i</w:t>
      </w:r>
      <w:r w:rsidR="00EF17F2" w:rsidRPr="00B26537">
        <w:rPr>
          <w:rFonts w:ascii="Times New Roman" w:hAnsi="Times New Roman"/>
          <w:sz w:val="24"/>
          <w:szCs w:val="24"/>
        </w:rPr>
        <w:t xml:space="preserve">eškovas atsisakė grįsti savo reikalavimus </w:t>
      </w:r>
      <w:r w:rsidR="001747A3" w:rsidRPr="00B26537">
        <w:rPr>
          <w:rFonts w:ascii="Times New Roman" w:hAnsi="Times New Roman"/>
          <w:sz w:val="24"/>
          <w:szCs w:val="24"/>
        </w:rPr>
        <w:t>P</w:t>
      </w:r>
      <w:r w:rsidR="00EF17F2" w:rsidRPr="00B26537">
        <w:rPr>
          <w:rFonts w:ascii="Times New Roman" w:hAnsi="Times New Roman"/>
          <w:sz w:val="24"/>
          <w:szCs w:val="24"/>
        </w:rPr>
        <w:t>rek</w:t>
      </w:r>
      <w:r w:rsidRPr="00B26537">
        <w:rPr>
          <w:rFonts w:ascii="Times New Roman" w:hAnsi="Times New Roman"/>
          <w:sz w:val="24"/>
          <w:szCs w:val="24"/>
        </w:rPr>
        <w:t>ių</w:t>
      </w:r>
      <w:r w:rsidR="00EF17F2" w:rsidRPr="00B26537">
        <w:rPr>
          <w:rFonts w:ascii="Times New Roman" w:hAnsi="Times New Roman"/>
          <w:sz w:val="24"/>
          <w:szCs w:val="24"/>
        </w:rPr>
        <w:t xml:space="preserve"> ženklo registracija 42 klasės paslaugoms.</w:t>
      </w:r>
      <w:r w:rsidR="001747A3" w:rsidRPr="00B26537">
        <w:rPr>
          <w:rFonts w:ascii="Times New Roman" w:hAnsi="Times New Roman"/>
          <w:sz w:val="24"/>
          <w:szCs w:val="24"/>
        </w:rPr>
        <w:t xml:space="preserve"> </w:t>
      </w:r>
      <w:r w:rsidRPr="00B26537">
        <w:rPr>
          <w:rFonts w:ascii="Times New Roman" w:hAnsi="Times New Roman"/>
          <w:sz w:val="24"/>
          <w:szCs w:val="24"/>
        </w:rPr>
        <w:t>S</w:t>
      </w:r>
      <w:r w:rsidR="00EF17F2" w:rsidRPr="00B26537">
        <w:rPr>
          <w:rFonts w:ascii="Times New Roman" w:hAnsi="Times New Roman"/>
          <w:sz w:val="24"/>
          <w:szCs w:val="24"/>
        </w:rPr>
        <w:t>kundžiamą sprendimą</w:t>
      </w:r>
      <w:r w:rsidRPr="00B26537">
        <w:rPr>
          <w:rFonts w:ascii="Times New Roman" w:hAnsi="Times New Roman"/>
          <w:sz w:val="24"/>
          <w:szCs w:val="24"/>
        </w:rPr>
        <w:t xml:space="preserve"> pagrįsdamas</w:t>
      </w:r>
      <w:r w:rsidR="00EF17F2" w:rsidRPr="00B26537">
        <w:rPr>
          <w:rFonts w:ascii="Times New Roman" w:hAnsi="Times New Roman"/>
          <w:sz w:val="24"/>
          <w:szCs w:val="24"/>
        </w:rPr>
        <w:t xml:space="preserve"> </w:t>
      </w:r>
      <w:r w:rsidR="001747A3" w:rsidRPr="00B26537">
        <w:rPr>
          <w:rFonts w:ascii="Times New Roman" w:hAnsi="Times New Roman"/>
          <w:sz w:val="24"/>
          <w:szCs w:val="24"/>
        </w:rPr>
        <w:t>P</w:t>
      </w:r>
      <w:r w:rsidR="00EF17F2" w:rsidRPr="00B26537">
        <w:rPr>
          <w:rFonts w:ascii="Times New Roman" w:hAnsi="Times New Roman"/>
          <w:sz w:val="24"/>
          <w:szCs w:val="24"/>
        </w:rPr>
        <w:t>rek</w:t>
      </w:r>
      <w:r w:rsidRPr="00B26537">
        <w:rPr>
          <w:rFonts w:ascii="Times New Roman" w:hAnsi="Times New Roman"/>
          <w:sz w:val="24"/>
          <w:szCs w:val="24"/>
        </w:rPr>
        <w:t>ių</w:t>
      </w:r>
      <w:r w:rsidR="00EF17F2" w:rsidRPr="00B26537">
        <w:rPr>
          <w:rFonts w:ascii="Times New Roman" w:hAnsi="Times New Roman"/>
          <w:sz w:val="24"/>
          <w:szCs w:val="24"/>
        </w:rPr>
        <w:t xml:space="preserve"> ženklo registracija 42 klasės paslaugoms, </w:t>
      </w:r>
      <w:r w:rsidRPr="00B26537">
        <w:rPr>
          <w:rFonts w:ascii="Times New Roman" w:hAnsi="Times New Roman"/>
          <w:sz w:val="24"/>
          <w:szCs w:val="24"/>
        </w:rPr>
        <w:t>apeliacinės instancijos teismas iš esmės peržengė ieškovo reikalavimo ribas</w:t>
      </w:r>
      <w:r w:rsidR="00EF17F2" w:rsidRPr="00B26537">
        <w:rPr>
          <w:rFonts w:ascii="Times New Roman" w:hAnsi="Times New Roman"/>
          <w:sz w:val="24"/>
          <w:szCs w:val="24"/>
        </w:rPr>
        <w:t>.</w:t>
      </w:r>
      <w:r w:rsidR="001747A3" w:rsidRPr="00B26537">
        <w:rPr>
          <w:rFonts w:ascii="Times New Roman" w:hAnsi="Times New Roman"/>
          <w:sz w:val="24"/>
          <w:szCs w:val="24"/>
        </w:rPr>
        <w:t xml:space="preserve"> D</w:t>
      </w:r>
      <w:r w:rsidR="00EF17F2" w:rsidRPr="00B26537">
        <w:rPr>
          <w:rFonts w:ascii="Times New Roman" w:hAnsi="Times New Roman"/>
          <w:sz w:val="24"/>
          <w:szCs w:val="24"/>
        </w:rPr>
        <w:t>arytina išvada, kad ieškovas neįrod</w:t>
      </w:r>
      <w:r w:rsidR="001747A3" w:rsidRPr="00B26537">
        <w:rPr>
          <w:rFonts w:ascii="Times New Roman" w:hAnsi="Times New Roman"/>
          <w:sz w:val="24"/>
          <w:szCs w:val="24"/>
        </w:rPr>
        <w:t>ė</w:t>
      </w:r>
      <w:r w:rsidR="00EF17F2" w:rsidRPr="00B26537">
        <w:rPr>
          <w:rFonts w:ascii="Times New Roman" w:hAnsi="Times New Roman"/>
          <w:sz w:val="24"/>
          <w:szCs w:val="24"/>
        </w:rPr>
        <w:t xml:space="preserve"> antrosios tiek Reglamente</w:t>
      </w:r>
      <w:r w:rsidR="001747A3" w:rsidRPr="00B26537">
        <w:rPr>
          <w:rFonts w:ascii="Times New Roman" w:hAnsi="Times New Roman"/>
          <w:sz w:val="24"/>
          <w:szCs w:val="24"/>
        </w:rPr>
        <w:t xml:space="preserve"> 2017/1001</w:t>
      </w:r>
      <w:r w:rsidR="00EF17F2" w:rsidRPr="00B26537">
        <w:rPr>
          <w:rFonts w:ascii="Times New Roman" w:hAnsi="Times New Roman"/>
          <w:sz w:val="24"/>
          <w:szCs w:val="24"/>
        </w:rPr>
        <w:t xml:space="preserve">, tiek </w:t>
      </w:r>
      <w:r w:rsidRPr="00B26537">
        <w:rPr>
          <w:rFonts w:ascii="Times New Roman" w:hAnsi="Times New Roman"/>
          <w:sz w:val="24"/>
          <w:szCs w:val="24"/>
        </w:rPr>
        <w:t>PŽĮ</w:t>
      </w:r>
      <w:r w:rsidR="00EF17F2" w:rsidRPr="00B26537">
        <w:rPr>
          <w:rFonts w:ascii="Times New Roman" w:hAnsi="Times New Roman"/>
          <w:sz w:val="24"/>
          <w:szCs w:val="24"/>
        </w:rPr>
        <w:t xml:space="preserve"> nu</w:t>
      </w:r>
      <w:r w:rsidR="009908D3">
        <w:rPr>
          <w:rFonts w:ascii="Times New Roman" w:hAnsi="Times New Roman"/>
          <w:sz w:val="24"/>
          <w:szCs w:val="24"/>
        </w:rPr>
        <w:t>st</w:t>
      </w:r>
      <w:r w:rsidR="00EF17F2" w:rsidRPr="00B26537">
        <w:rPr>
          <w:rFonts w:ascii="Times New Roman" w:hAnsi="Times New Roman"/>
          <w:sz w:val="24"/>
          <w:szCs w:val="24"/>
        </w:rPr>
        <w:t xml:space="preserve">atytos sąlygos </w:t>
      </w:r>
      <w:r w:rsidR="001747A3" w:rsidRPr="00B26537">
        <w:rPr>
          <w:rFonts w:ascii="Times New Roman" w:hAnsi="Times New Roman"/>
          <w:sz w:val="24"/>
          <w:szCs w:val="24"/>
        </w:rPr>
        <w:t>–</w:t>
      </w:r>
      <w:r w:rsidR="00EF17F2" w:rsidRPr="00B26537">
        <w:rPr>
          <w:rFonts w:ascii="Times New Roman" w:hAnsi="Times New Roman"/>
          <w:sz w:val="24"/>
          <w:szCs w:val="24"/>
        </w:rPr>
        <w:t xml:space="preserve"> </w:t>
      </w:r>
      <w:r w:rsidRPr="00B26537">
        <w:rPr>
          <w:rFonts w:ascii="Times New Roman" w:hAnsi="Times New Roman"/>
          <w:sz w:val="24"/>
          <w:szCs w:val="24"/>
        </w:rPr>
        <w:t xml:space="preserve">to, kad </w:t>
      </w:r>
      <w:r w:rsidR="00EF17F2" w:rsidRPr="00B26537">
        <w:rPr>
          <w:rFonts w:ascii="Times New Roman" w:hAnsi="Times New Roman"/>
          <w:sz w:val="24"/>
          <w:szCs w:val="24"/>
        </w:rPr>
        <w:t>žymimos prekės ar paslaugos yra tapačios prekėms ar paslaugoms, kurioms ženklas yra įregistruotas, arba į jas panašios.</w:t>
      </w:r>
    </w:p>
    <w:p w14:paraId="1AFD3D08" w14:textId="2F65ECA7" w:rsidR="00EF17F2" w:rsidRPr="00EF17F2" w:rsidRDefault="00EF17F2" w:rsidP="000B12C4">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EF17F2">
        <w:rPr>
          <w:rFonts w:ascii="Times New Roman" w:hAnsi="Times New Roman"/>
          <w:sz w:val="24"/>
          <w:szCs w:val="24"/>
        </w:rPr>
        <w:t xml:space="preserve">Atsakovė sąmoningai nurodė, kad </w:t>
      </w:r>
      <w:r w:rsidR="00DE3BF1">
        <w:rPr>
          <w:rFonts w:ascii="Times New Roman" w:hAnsi="Times New Roman"/>
          <w:sz w:val="24"/>
          <w:szCs w:val="24"/>
        </w:rPr>
        <w:t>„</w:t>
      </w:r>
      <w:r w:rsidRPr="00EF17F2">
        <w:rPr>
          <w:rFonts w:ascii="Times New Roman" w:hAnsi="Times New Roman"/>
          <w:sz w:val="24"/>
          <w:szCs w:val="24"/>
        </w:rPr>
        <w:t>PomoDoneApp</w:t>
      </w:r>
      <w:r w:rsidR="00DE3BF1">
        <w:rPr>
          <w:rFonts w:ascii="Times New Roman" w:hAnsi="Times New Roman"/>
          <w:sz w:val="24"/>
          <w:szCs w:val="24"/>
        </w:rPr>
        <w:t>“</w:t>
      </w:r>
      <w:r w:rsidRPr="00EF17F2">
        <w:rPr>
          <w:rFonts w:ascii="Times New Roman" w:hAnsi="Times New Roman"/>
          <w:sz w:val="24"/>
          <w:szCs w:val="24"/>
        </w:rPr>
        <w:t xml:space="preserve"> niekaip nėra susijusi su </w:t>
      </w:r>
      <w:r w:rsidR="00982068">
        <w:rPr>
          <w:rFonts w:ascii="Times New Roman" w:hAnsi="Times New Roman"/>
          <w:sz w:val="24"/>
          <w:szCs w:val="24"/>
        </w:rPr>
        <w:t>„</w:t>
      </w:r>
      <w:r w:rsidRPr="00EF17F2">
        <w:rPr>
          <w:rFonts w:ascii="Times New Roman" w:hAnsi="Times New Roman"/>
          <w:sz w:val="24"/>
          <w:szCs w:val="24"/>
        </w:rPr>
        <w:t>Pomodoro®</w:t>
      </w:r>
      <w:r w:rsidR="00982068">
        <w:rPr>
          <w:rFonts w:ascii="Times New Roman" w:hAnsi="Times New Roman"/>
          <w:sz w:val="24"/>
          <w:szCs w:val="24"/>
        </w:rPr>
        <w:t>“</w:t>
      </w:r>
      <w:r w:rsidRPr="00EF17F2">
        <w:rPr>
          <w:rFonts w:ascii="Times New Roman" w:hAnsi="Times New Roman"/>
          <w:sz w:val="24"/>
          <w:szCs w:val="24"/>
        </w:rPr>
        <w:t xml:space="preserve">, </w:t>
      </w:r>
      <w:r w:rsidR="00655768">
        <w:rPr>
          <w:rFonts w:ascii="Times New Roman" w:hAnsi="Times New Roman"/>
          <w:sz w:val="24"/>
          <w:szCs w:val="24"/>
        </w:rPr>
        <w:t>darydama nuorodą</w:t>
      </w:r>
      <w:r w:rsidRPr="00EF17F2">
        <w:rPr>
          <w:rFonts w:ascii="Times New Roman" w:hAnsi="Times New Roman"/>
          <w:sz w:val="24"/>
          <w:szCs w:val="24"/>
        </w:rPr>
        <w:t xml:space="preserve"> į </w:t>
      </w:r>
      <w:r w:rsidR="001747A3">
        <w:rPr>
          <w:rFonts w:ascii="Times New Roman" w:hAnsi="Times New Roman"/>
          <w:sz w:val="24"/>
          <w:szCs w:val="24"/>
        </w:rPr>
        <w:t>P</w:t>
      </w:r>
      <w:r w:rsidRPr="00EF17F2">
        <w:rPr>
          <w:rFonts w:ascii="Times New Roman" w:hAnsi="Times New Roman"/>
          <w:sz w:val="24"/>
          <w:szCs w:val="24"/>
        </w:rPr>
        <w:t>rek</w:t>
      </w:r>
      <w:r w:rsidR="00655768">
        <w:rPr>
          <w:rFonts w:ascii="Times New Roman" w:hAnsi="Times New Roman"/>
          <w:sz w:val="24"/>
          <w:szCs w:val="24"/>
        </w:rPr>
        <w:t>ių</w:t>
      </w:r>
      <w:r w:rsidRPr="00EF17F2">
        <w:rPr>
          <w:rFonts w:ascii="Times New Roman" w:hAnsi="Times New Roman"/>
          <w:sz w:val="24"/>
          <w:szCs w:val="24"/>
        </w:rPr>
        <w:t xml:space="preserve"> ženklą kaip priklausantį ieškovui</w:t>
      </w:r>
      <w:r w:rsidR="00655768">
        <w:rPr>
          <w:rFonts w:ascii="Times New Roman" w:hAnsi="Times New Roman"/>
          <w:sz w:val="24"/>
          <w:szCs w:val="24"/>
        </w:rPr>
        <w:t>. T</w:t>
      </w:r>
      <w:r w:rsidRPr="00EF17F2">
        <w:rPr>
          <w:rFonts w:ascii="Times New Roman" w:hAnsi="Times New Roman"/>
          <w:sz w:val="24"/>
          <w:szCs w:val="24"/>
        </w:rPr>
        <w:t xml:space="preserve">ai patenka </w:t>
      </w:r>
      <w:r w:rsidR="001747A3">
        <w:rPr>
          <w:rFonts w:ascii="Times New Roman" w:hAnsi="Times New Roman"/>
          <w:sz w:val="24"/>
          <w:szCs w:val="24"/>
        </w:rPr>
        <w:t xml:space="preserve">į </w:t>
      </w:r>
      <w:r w:rsidR="00655768">
        <w:rPr>
          <w:rFonts w:ascii="Times New Roman" w:hAnsi="Times New Roman"/>
          <w:sz w:val="24"/>
          <w:szCs w:val="24"/>
        </w:rPr>
        <w:t>PŽĮ</w:t>
      </w:r>
      <w:r w:rsidRPr="00EF17F2">
        <w:rPr>
          <w:rFonts w:ascii="Times New Roman" w:hAnsi="Times New Roman"/>
          <w:sz w:val="24"/>
          <w:szCs w:val="24"/>
        </w:rPr>
        <w:t xml:space="preserve"> 18</w:t>
      </w:r>
      <w:r w:rsidR="00415305">
        <w:rPr>
          <w:rFonts w:ascii="Times New Roman" w:hAnsi="Times New Roman"/>
          <w:sz w:val="24"/>
          <w:szCs w:val="24"/>
        </w:rPr>
        <w:t> </w:t>
      </w:r>
      <w:r w:rsidRPr="00EF17F2">
        <w:rPr>
          <w:rFonts w:ascii="Times New Roman" w:hAnsi="Times New Roman"/>
          <w:sz w:val="24"/>
          <w:szCs w:val="24"/>
        </w:rPr>
        <w:t>str</w:t>
      </w:r>
      <w:r w:rsidR="001747A3">
        <w:rPr>
          <w:rFonts w:ascii="Times New Roman" w:hAnsi="Times New Roman"/>
          <w:sz w:val="24"/>
          <w:szCs w:val="24"/>
        </w:rPr>
        <w:t>aipsnio</w:t>
      </w:r>
      <w:r w:rsidRPr="00EF17F2">
        <w:rPr>
          <w:rFonts w:ascii="Times New Roman" w:hAnsi="Times New Roman"/>
          <w:sz w:val="24"/>
          <w:szCs w:val="24"/>
        </w:rPr>
        <w:t xml:space="preserve"> 1</w:t>
      </w:r>
      <w:r w:rsidR="00415305">
        <w:rPr>
          <w:rFonts w:ascii="Times New Roman" w:hAnsi="Times New Roman"/>
          <w:sz w:val="24"/>
          <w:szCs w:val="24"/>
        </w:rPr>
        <w:t> </w:t>
      </w:r>
      <w:r w:rsidRPr="00EF17F2">
        <w:rPr>
          <w:rFonts w:ascii="Times New Roman" w:hAnsi="Times New Roman"/>
          <w:sz w:val="24"/>
          <w:szCs w:val="24"/>
        </w:rPr>
        <w:t>d</w:t>
      </w:r>
      <w:r w:rsidR="001747A3">
        <w:rPr>
          <w:rFonts w:ascii="Times New Roman" w:hAnsi="Times New Roman"/>
          <w:sz w:val="24"/>
          <w:szCs w:val="24"/>
        </w:rPr>
        <w:t>alies</w:t>
      </w:r>
      <w:r w:rsidRPr="00EF17F2">
        <w:rPr>
          <w:rFonts w:ascii="Times New Roman" w:hAnsi="Times New Roman"/>
          <w:sz w:val="24"/>
          <w:szCs w:val="24"/>
        </w:rPr>
        <w:t xml:space="preserve"> 3</w:t>
      </w:r>
      <w:r w:rsidR="00415305">
        <w:rPr>
          <w:rFonts w:ascii="Times New Roman" w:hAnsi="Times New Roman"/>
          <w:sz w:val="24"/>
          <w:szCs w:val="24"/>
        </w:rPr>
        <w:t> </w:t>
      </w:r>
      <w:r w:rsidRPr="00EF17F2">
        <w:rPr>
          <w:rFonts w:ascii="Times New Roman" w:hAnsi="Times New Roman"/>
          <w:sz w:val="24"/>
          <w:szCs w:val="24"/>
        </w:rPr>
        <w:t>p</w:t>
      </w:r>
      <w:r w:rsidR="001747A3">
        <w:rPr>
          <w:rFonts w:ascii="Times New Roman" w:hAnsi="Times New Roman"/>
          <w:sz w:val="24"/>
          <w:szCs w:val="24"/>
        </w:rPr>
        <w:t>unkte</w:t>
      </w:r>
      <w:r w:rsidRPr="00EF17F2">
        <w:rPr>
          <w:rFonts w:ascii="Times New Roman" w:hAnsi="Times New Roman"/>
          <w:sz w:val="24"/>
          <w:szCs w:val="24"/>
        </w:rPr>
        <w:t xml:space="preserve"> nu</w:t>
      </w:r>
      <w:r w:rsidR="009908D3">
        <w:rPr>
          <w:rFonts w:ascii="Times New Roman" w:hAnsi="Times New Roman"/>
          <w:sz w:val="24"/>
          <w:szCs w:val="24"/>
        </w:rPr>
        <w:t>st</w:t>
      </w:r>
      <w:r w:rsidRPr="00EF17F2">
        <w:rPr>
          <w:rFonts w:ascii="Times New Roman" w:hAnsi="Times New Roman"/>
          <w:sz w:val="24"/>
          <w:szCs w:val="24"/>
        </w:rPr>
        <w:t xml:space="preserve">atytą apribojimą ženklo savininkui uždrausti kitiems asmenims </w:t>
      </w:r>
      <w:r w:rsidR="00116FF5">
        <w:rPr>
          <w:rFonts w:ascii="Times New Roman" w:hAnsi="Times New Roman"/>
          <w:sz w:val="24"/>
          <w:szCs w:val="24"/>
        </w:rPr>
        <w:t xml:space="preserve">naudoti </w:t>
      </w:r>
      <w:r w:rsidRPr="00EF17F2">
        <w:rPr>
          <w:rFonts w:ascii="Times New Roman" w:hAnsi="Times New Roman"/>
          <w:sz w:val="24"/>
          <w:szCs w:val="24"/>
        </w:rPr>
        <w:t>ženklą, kai siekiama daryti nuorodą į to ženklo savininką.</w:t>
      </w:r>
    </w:p>
    <w:p w14:paraId="5DCFF3DA" w14:textId="1BEC7B90" w:rsidR="00E414DC" w:rsidRPr="00116FF5" w:rsidRDefault="00EF17F2" w:rsidP="00116FF5">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116FF5">
        <w:rPr>
          <w:rFonts w:ascii="Times New Roman" w:hAnsi="Times New Roman"/>
          <w:sz w:val="24"/>
          <w:szCs w:val="24"/>
        </w:rPr>
        <w:t xml:space="preserve">Lietuvos Aukščiausiasis Teismas yra pažymėjęs, </w:t>
      </w:r>
      <w:r w:rsidR="00655768">
        <w:rPr>
          <w:rFonts w:ascii="Times New Roman" w:hAnsi="Times New Roman"/>
          <w:sz w:val="24"/>
          <w:szCs w:val="24"/>
        </w:rPr>
        <w:t>kad</w:t>
      </w:r>
      <w:r w:rsidRPr="00116FF5">
        <w:rPr>
          <w:rFonts w:ascii="Times New Roman" w:hAnsi="Times New Roman"/>
          <w:sz w:val="24"/>
          <w:szCs w:val="24"/>
        </w:rPr>
        <w:t xml:space="preserve"> teismas, spręsdamas dėl domeno vardo panaikinimo ar perdavimo, turi įvertinti teisiškai reikšmingą aplinkybę – atitinkamo pavadinimo žinomumą bent tam tikros apčiuopiamos dalies atitinkamų prekių ar paslaugų vartotojų ratui (Lietuvos Aukščiausiojo Teismo 2019</w:t>
      </w:r>
      <w:r w:rsidR="00415305">
        <w:rPr>
          <w:rFonts w:ascii="Times New Roman" w:hAnsi="Times New Roman"/>
          <w:sz w:val="24"/>
          <w:szCs w:val="24"/>
        </w:rPr>
        <w:t> </w:t>
      </w:r>
      <w:r w:rsidRPr="00116FF5">
        <w:rPr>
          <w:rFonts w:ascii="Times New Roman" w:hAnsi="Times New Roman"/>
          <w:sz w:val="24"/>
          <w:szCs w:val="24"/>
        </w:rPr>
        <w:t>m. vasario 7</w:t>
      </w:r>
      <w:r w:rsidR="00415305">
        <w:rPr>
          <w:rFonts w:ascii="Times New Roman" w:hAnsi="Times New Roman"/>
          <w:sz w:val="24"/>
          <w:szCs w:val="24"/>
        </w:rPr>
        <w:t> </w:t>
      </w:r>
      <w:r w:rsidRPr="00116FF5">
        <w:rPr>
          <w:rFonts w:ascii="Times New Roman" w:hAnsi="Times New Roman"/>
          <w:sz w:val="24"/>
          <w:szCs w:val="24"/>
        </w:rPr>
        <w:t>d. nutartis civilinėje byloje Nr.</w:t>
      </w:r>
      <w:r w:rsidR="00116FF5" w:rsidRPr="00116FF5">
        <w:rPr>
          <w:rFonts w:ascii="Times New Roman" w:hAnsi="Times New Roman"/>
          <w:sz w:val="24"/>
          <w:szCs w:val="24"/>
        </w:rPr>
        <w:t> </w:t>
      </w:r>
      <w:r w:rsidRPr="00116FF5">
        <w:rPr>
          <w:rFonts w:ascii="Times New Roman" w:hAnsi="Times New Roman"/>
          <w:sz w:val="24"/>
          <w:szCs w:val="24"/>
        </w:rPr>
        <w:t xml:space="preserve">e3K-3-22-969/2019). </w:t>
      </w:r>
      <w:r w:rsidR="003160DE" w:rsidRPr="00A669DA">
        <w:rPr>
          <w:rFonts w:ascii="Times New Roman" w:hAnsi="Times New Roman"/>
          <w:sz w:val="24"/>
          <w:szCs w:val="24"/>
        </w:rPr>
        <w:t xml:space="preserve">Vadovaujantis kasacinio teismo praktika, tam, kad būtų vertinama Reglamento nuostatų galima suteikti apsauga, visų pirma, ieškovas privalo įrodyti savo ankstesnę teisę į skiriamąjį požymį turintį domeno vardą (žr., pvz., Lietuvos Aukščiausiojo </w:t>
      </w:r>
      <w:r w:rsidR="003160DE" w:rsidRPr="00A669DA">
        <w:rPr>
          <w:rFonts w:ascii="Times New Roman" w:hAnsi="Times New Roman"/>
          <w:sz w:val="24"/>
          <w:szCs w:val="24"/>
        </w:rPr>
        <w:lastRenderedPageBreak/>
        <w:t xml:space="preserve">Teismo 2020 m. lapkričio 11 d. nutartį civilinėje byloje Nr. e3K-3-297-1075/2020). </w:t>
      </w:r>
      <w:r w:rsidR="00116FF5" w:rsidRPr="00116FF5">
        <w:rPr>
          <w:rFonts w:ascii="Times New Roman" w:hAnsi="Times New Roman"/>
          <w:sz w:val="24"/>
          <w:szCs w:val="24"/>
        </w:rPr>
        <w:t>I</w:t>
      </w:r>
      <w:r w:rsidRPr="00116FF5">
        <w:rPr>
          <w:rFonts w:ascii="Times New Roman" w:hAnsi="Times New Roman"/>
          <w:sz w:val="24"/>
          <w:szCs w:val="24"/>
        </w:rPr>
        <w:t>eškovas nepateikė į bylą jokių duomenų, kad jis naudoja bet kokį domeną, kuris yra panašus į atsakovės naudojamą domeną, todėl darytina išvada, kad ieškovas apskritai nenaudoja jokio domeno.</w:t>
      </w:r>
      <w:r w:rsidR="00116FF5" w:rsidRPr="00116FF5">
        <w:rPr>
          <w:rFonts w:ascii="Times New Roman" w:hAnsi="Times New Roman"/>
          <w:sz w:val="24"/>
          <w:szCs w:val="24"/>
        </w:rPr>
        <w:t xml:space="preserve"> A</w:t>
      </w:r>
      <w:r w:rsidRPr="00116FF5">
        <w:rPr>
          <w:rFonts w:ascii="Times New Roman" w:hAnsi="Times New Roman"/>
          <w:sz w:val="24"/>
          <w:szCs w:val="24"/>
        </w:rPr>
        <w:t xml:space="preserve">peliacinės instancijos teismas dėl domeno naudojimo (ne)teisėtumo pasisakė ne dėl jo pavadinimo, bet dėl </w:t>
      </w:r>
      <w:r w:rsidR="00655768">
        <w:rPr>
          <w:rFonts w:ascii="Times New Roman" w:hAnsi="Times New Roman"/>
          <w:sz w:val="24"/>
          <w:szCs w:val="24"/>
        </w:rPr>
        <w:t>tinkla</w:t>
      </w:r>
      <w:r w:rsidR="0014244F">
        <w:rPr>
          <w:rFonts w:ascii="Times New Roman" w:hAnsi="Times New Roman"/>
          <w:sz w:val="24"/>
          <w:szCs w:val="24"/>
        </w:rPr>
        <w:t>la</w:t>
      </w:r>
      <w:r w:rsidR="00655768">
        <w:rPr>
          <w:rFonts w:ascii="Times New Roman" w:hAnsi="Times New Roman"/>
          <w:sz w:val="24"/>
          <w:szCs w:val="24"/>
        </w:rPr>
        <w:t xml:space="preserve">pio </w:t>
      </w:r>
      <w:r w:rsidRPr="00116FF5">
        <w:rPr>
          <w:rFonts w:ascii="Times New Roman" w:hAnsi="Times New Roman"/>
          <w:sz w:val="24"/>
          <w:szCs w:val="24"/>
        </w:rPr>
        <w:t xml:space="preserve">www.pomodoneapp.com turinio, </w:t>
      </w:r>
      <w:r w:rsidR="00116FF5" w:rsidRPr="00116FF5">
        <w:rPr>
          <w:rFonts w:ascii="Times New Roman" w:hAnsi="Times New Roman"/>
          <w:sz w:val="24"/>
          <w:szCs w:val="24"/>
        </w:rPr>
        <w:t>tai</w:t>
      </w:r>
      <w:r w:rsidRPr="00116FF5">
        <w:rPr>
          <w:rFonts w:ascii="Times New Roman" w:hAnsi="Times New Roman"/>
          <w:sz w:val="24"/>
          <w:szCs w:val="24"/>
        </w:rPr>
        <w:t xml:space="preserve"> iš esmės lėmė tokio sprendimo neteisėtumą.</w:t>
      </w:r>
    </w:p>
    <w:p w14:paraId="22E7FD1F" w14:textId="4698D00D" w:rsidR="00447157" w:rsidRPr="00392D69" w:rsidRDefault="00447157" w:rsidP="000B12C4">
      <w:pPr>
        <w:pStyle w:val="ListParagraph"/>
        <w:numPr>
          <w:ilvl w:val="0"/>
          <w:numId w:val="1"/>
        </w:numPr>
        <w:tabs>
          <w:tab w:val="left" w:pos="993"/>
        </w:tabs>
        <w:spacing w:after="120" w:line="240" w:lineRule="auto"/>
        <w:contextualSpacing w:val="0"/>
        <w:jc w:val="both"/>
        <w:rPr>
          <w:rFonts w:ascii="Times New Roman" w:hAnsi="Times New Roman"/>
          <w:sz w:val="24"/>
          <w:szCs w:val="24"/>
        </w:rPr>
      </w:pPr>
      <w:r w:rsidRPr="00392D69">
        <w:rPr>
          <w:rFonts w:ascii="Times New Roman" w:hAnsi="Times New Roman"/>
          <w:sz w:val="24"/>
          <w:szCs w:val="24"/>
        </w:rPr>
        <w:t>Atsiliepim</w:t>
      </w:r>
      <w:r w:rsidR="00693204" w:rsidRPr="00392D69">
        <w:rPr>
          <w:rFonts w:ascii="Times New Roman" w:hAnsi="Times New Roman"/>
          <w:sz w:val="24"/>
          <w:szCs w:val="24"/>
        </w:rPr>
        <w:t>u</w:t>
      </w:r>
      <w:r w:rsidRPr="00392D69">
        <w:rPr>
          <w:rFonts w:ascii="Times New Roman" w:hAnsi="Times New Roman"/>
          <w:sz w:val="24"/>
          <w:szCs w:val="24"/>
        </w:rPr>
        <w:t xml:space="preserve"> į kasacinį skundą </w:t>
      </w:r>
      <w:r w:rsidR="00693204" w:rsidRPr="00392D69">
        <w:rPr>
          <w:rFonts w:ascii="Times New Roman" w:hAnsi="Times New Roman"/>
          <w:sz w:val="24"/>
          <w:szCs w:val="24"/>
        </w:rPr>
        <w:t>ieškov</w:t>
      </w:r>
      <w:r w:rsidR="000E5F54">
        <w:rPr>
          <w:rFonts w:ascii="Times New Roman" w:hAnsi="Times New Roman"/>
          <w:sz w:val="24"/>
          <w:szCs w:val="24"/>
        </w:rPr>
        <w:t>as</w:t>
      </w:r>
      <w:r w:rsidR="00693204" w:rsidRPr="00392D69">
        <w:rPr>
          <w:rFonts w:ascii="Times New Roman" w:hAnsi="Times New Roman"/>
          <w:sz w:val="24"/>
          <w:szCs w:val="24"/>
        </w:rPr>
        <w:t xml:space="preserve"> prašo jį atmesti; </w:t>
      </w:r>
      <w:r w:rsidR="002228E5" w:rsidRPr="002228E5">
        <w:rPr>
          <w:rFonts w:ascii="Times New Roman" w:hAnsi="Times New Roman"/>
          <w:sz w:val="24"/>
          <w:szCs w:val="24"/>
        </w:rPr>
        <w:t xml:space="preserve">skundžiamą </w:t>
      </w:r>
      <w:r w:rsidR="006C4962" w:rsidRPr="006C4962">
        <w:rPr>
          <w:rFonts w:ascii="Times New Roman" w:hAnsi="Times New Roman"/>
          <w:sz w:val="24"/>
          <w:szCs w:val="24"/>
        </w:rPr>
        <w:t>Lietuvos apeliacinio teismo Civilinių bylų skyriaus teisėjų kolegij</w:t>
      </w:r>
      <w:r w:rsidR="006C4962">
        <w:rPr>
          <w:rFonts w:ascii="Times New Roman" w:hAnsi="Times New Roman"/>
          <w:sz w:val="24"/>
          <w:szCs w:val="24"/>
        </w:rPr>
        <w:t xml:space="preserve">os </w:t>
      </w:r>
      <w:r w:rsidR="002228E5" w:rsidRPr="002228E5">
        <w:rPr>
          <w:rFonts w:ascii="Times New Roman" w:hAnsi="Times New Roman"/>
          <w:sz w:val="24"/>
          <w:szCs w:val="24"/>
        </w:rPr>
        <w:t>2023</w:t>
      </w:r>
      <w:r w:rsidR="002228E5">
        <w:rPr>
          <w:rFonts w:ascii="Times New Roman" w:hAnsi="Times New Roman"/>
          <w:sz w:val="24"/>
          <w:szCs w:val="24"/>
        </w:rPr>
        <w:t xml:space="preserve"> m. gruodžio </w:t>
      </w:r>
      <w:r w:rsidR="002228E5" w:rsidRPr="002228E5">
        <w:rPr>
          <w:rFonts w:ascii="Times New Roman" w:hAnsi="Times New Roman"/>
          <w:sz w:val="24"/>
          <w:szCs w:val="24"/>
        </w:rPr>
        <w:t>7</w:t>
      </w:r>
      <w:r w:rsidR="002228E5">
        <w:rPr>
          <w:rFonts w:ascii="Times New Roman" w:hAnsi="Times New Roman"/>
          <w:sz w:val="24"/>
          <w:szCs w:val="24"/>
        </w:rPr>
        <w:t> d.</w:t>
      </w:r>
      <w:r w:rsidR="002228E5" w:rsidRPr="002228E5">
        <w:rPr>
          <w:rFonts w:ascii="Times New Roman" w:hAnsi="Times New Roman"/>
          <w:sz w:val="24"/>
          <w:szCs w:val="24"/>
        </w:rPr>
        <w:t xml:space="preserve"> sprendimą </w:t>
      </w:r>
      <w:r w:rsidR="002228E5">
        <w:rPr>
          <w:rFonts w:ascii="Times New Roman" w:hAnsi="Times New Roman"/>
          <w:sz w:val="24"/>
          <w:szCs w:val="24"/>
        </w:rPr>
        <w:t xml:space="preserve">palikti nepakeistą; </w:t>
      </w:r>
      <w:r w:rsidR="00693204" w:rsidRPr="00392D69">
        <w:rPr>
          <w:rFonts w:ascii="Times New Roman" w:hAnsi="Times New Roman"/>
          <w:sz w:val="24"/>
          <w:szCs w:val="24"/>
        </w:rPr>
        <w:t>priteisti bylinėjimosi išlaidų atlyginimą. Atsiliepimas grindžiamas šiais argumentais:</w:t>
      </w:r>
    </w:p>
    <w:p w14:paraId="0F7F2DCA" w14:textId="74348247" w:rsidR="00895E90" w:rsidRPr="00B26537" w:rsidRDefault="00CF204F" w:rsidP="00E9538F">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B26537">
        <w:rPr>
          <w:rFonts w:asciiTheme="majorBidi" w:hAnsiTheme="majorBidi" w:cstheme="majorBidi"/>
          <w:sz w:val="24"/>
          <w:szCs w:val="24"/>
        </w:rPr>
        <w:t>Kasa</w:t>
      </w:r>
      <w:r w:rsidR="00116FF5" w:rsidRPr="00B26537">
        <w:rPr>
          <w:rFonts w:asciiTheme="majorBidi" w:hAnsiTheme="majorBidi" w:cstheme="majorBidi"/>
          <w:sz w:val="24"/>
          <w:szCs w:val="24"/>
        </w:rPr>
        <w:t>ciniame skunde</w:t>
      </w:r>
      <w:r w:rsidRPr="00B26537">
        <w:rPr>
          <w:rFonts w:asciiTheme="majorBidi" w:hAnsiTheme="majorBidi" w:cstheme="majorBidi"/>
          <w:sz w:val="24"/>
          <w:szCs w:val="24"/>
        </w:rPr>
        <w:t xml:space="preserve"> nenurod</w:t>
      </w:r>
      <w:r w:rsidR="00116FF5" w:rsidRPr="00B26537">
        <w:rPr>
          <w:rFonts w:asciiTheme="majorBidi" w:hAnsiTheme="majorBidi" w:cstheme="majorBidi"/>
          <w:sz w:val="24"/>
          <w:szCs w:val="24"/>
        </w:rPr>
        <w:t>y</w:t>
      </w:r>
      <w:r w:rsidR="00FF5E41">
        <w:rPr>
          <w:rFonts w:asciiTheme="majorBidi" w:hAnsiTheme="majorBidi" w:cstheme="majorBidi"/>
          <w:sz w:val="24"/>
          <w:szCs w:val="24"/>
        </w:rPr>
        <w:t>ti</w:t>
      </w:r>
      <w:r w:rsidRPr="00B26537">
        <w:rPr>
          <w:rFonts w:asciiTheme="majorBidi" w:hAnsiTheme="majorBidi" w:cstheme="majorBidi"/>
          <w:sz w:val="24"/>
          <w:szCs w:val="24"/>
        </w:rPr>
        <w:t xml:space="preserve"> </w:t>
      </w:r>
      <w:r w:rsidR="00655768" w:rsidRPr="00B26537">
        <w:rPr>
          <w:rFonts w:asciiTheme="majorBidi" w:hAnsiTheme="majorBidi" w:cstheme="majorBidi"/>
          <w:sz w:val="24"/>
          <w:szCs w:val="24"/>
        </w:rPr>
        <w:t>įstatymo reikalavimus atitinkan</w:t>
      </w:r>
      <w:r w:rsidR="00FF5E41">
        <w:rPr>
          <w:rFonts w:asciiTheme="majorBidi" w:hAnsiTheme="majorBidi" w:cstheme="majorBidi"/>
          <w:sz w:val="24"/>
          <w:szCs w:val="24"/>
        </w:rPr>
        <w:t>tys</w:t>
      </w:r>
      <w:r w:rsidR="00655768" w:rsidRPr="00B26537">
        <w:rPr>
          <w:rFonts w:asciiTheme="majorBidi" w:hAnsiTheme="majorBidi" w:cstheme="majorBidi"/>
          <w:sz w:val="24"/>
          <w:szCs w:val="24"/>
        </w:rPr>
        <w:t xml:space="preserve"> </w:t>
      </w:r>
      <w:r w:rsidRPr="00B26537">
        <w:rPr>
          <w:rFonts w:asciiTheme="majorBidi" w:hAnsiTheme="majorBidi" w:cstheme="majorBidi"/>
          <w:sz w:val="24"/>
          <w:szCs w:val="24"/>
        </w:rPr>
        <w:t>kasacijos pagrind</w:t>
      </w:r>
      <w:r w:rsidR="00FF5E41">
        <w:rPr>
          <w:rFonts w:asciiTheme="majorBidi" w:hAnsiTheme="majorBidi" w:cstheme="majorBidi"/>
          <w:sz w:val="24"/>
          <w:szCs w:val="24"/>
        </w:rPr>
        <w:t>ai</w:t>
      </w:r>
      <w:r w:rsidRPr="00B26537">
        <w:rPr>
          <w:rFonts w:asciiTheme="majorBidi" w:hAnsiTheme="majorBidi" w:cstheme="majorBidi"/>
          <w:sz w:val="24"/>
          <w:szCs w:val="24"/>
        </w:rPr>
        <w:t xml:space="preserve"> </w:t>
      </w:r>
      <w:r w:rsidR="00116FF5" w:rsidRPr="00B26537">
        <w:rPr>
          <w:rFonts w:asciiTheme="majorBidi" w:hAnsiTheme="majorBidi" w:cstheme="majorBidi"/>
          <w:sz w:val="24"/>
          <w:szCs w:val="24"/>
        </w:rPr>
        <w:t>–</w:t>
      </w:r>
      <w:r w:rsidRPr="00B26537">
        <w:rPr>
          <w:rFonts w:asciiTheme="majorBidi" w:hAnsiTheme="majorBidi" w:cstheme="majorBidi"/>
          <w:sz w:val="24"/>
          <w:szCs w:val="24"/>
        </w:rPr>
        <w:t xml:space="preserve"> konkreči</w:t>
      </w:r>
      <w:r w:rsidR="00FF5E41">
        <w:rPr>
          <w:rFonts w:asciiTheme="majorBidi" w:hAnsiTheme="majorBidi" w:cstheme="majorBidi"/>
          <w:sz w:val="24"/>
          <w:szCs w:val="24"/>
        </w:rPr>
        <w:t>os</w:t>
      </w:r>
      <w:r w:rsidRPr="00B26537">
        <w:rPr>
          <w:rFonts w:asciiTheme="majorBidi" w:hAnsiTheme="majorBidi" w:cstheme="majorBidi"/>
          <w:sz w:val="24"/>
          <w:szCs w:val="24"/>
        </w:rPr>
        <w:t xml:space="preserve"> materiali</w:t>
      </w:r>
      <w:r w:rsidR="00116FF5" w:rsidRPr="00B26537">
        <w:rPr>
          <w:rFonts w:asciiTheme="majorBidi" w:hAnsiTheme="majorBidi" w:cstheme="majorBidi"/>
          <w:sz w:val="24"/>
          <w:szCs w:val="24"/>
        </w:rPr>
        <w:t>osio</w:t>
      </w:r>
      <w:r w:rsidRPr="00B26537">
        <w:rPr>
          <w:rFonts w:asciiTheme="majorBidi" w:hAnsiTheme="majorBidi" w:cstheme="majorBidi"/>
          <w:sz w:val="24"/>
          <w:szCs w:val="24"/>
        </w:rPr>
        <w:t>s teisės normų aiškinimo ir taikymo klaid</w:t>
      </w:r>
      <w:r w:rsidR="00FF5E41">
        <w:rPr>
          <w:rFonts w:asciiTheme="majorBidi" w:hAnsiTheme="majorBidi" w:cstheme="majorBidi"/>
          <w:sz w:val="24"/>
          <w:szCs w:val="24"/>
        </w:rPr>
        <w:t>os</w:t>
      </w:r>
      <w:r w:rsidRPr="00B26537">
        <w:rPr>
          <w:rFonts w:asciiTheme="majorBidi" w:hAnsiTheme="majorBidi" w:cstheme="majorBidi"/>
          <w:sz w:val="24"/>
          <w:szCs w:val="24"/>
        </w:rPr>
        <w:t>.</w:t>
      </w:r>
      <w:r w:rsidR="00116FF5" w:rsidRPr="00B26537">
        <w:rPr>
          <w:rFonts w:asciiTheme="majorBidi" w:hAnsiTheme="majorBidi" w:cstheme="majorBidi"/>
          <w:sz w:val="24"/>
          <w:szCs w:val="24"/>
        </w:rPr>
        <w:t xml:space="preserve"> </w:t>
      </w:r>
      <w:r w:rsidR="00DE3BF1" w:rsidRPr="00B26537">
        <w:rPr>
          <w:rFonts w:asciiTheme="majorBidi" w:eastAsiaTheme="minorHAnsi" w:hAnsiTheme="majorBidi" w:cstheme="majorBidi"/>
          <w:sz w:val="24"/>
          <w:szCs w:val="24"/>
          <w:lang w:eastAsia="en-US"/>
        </w:rPr>
        <w:t>K</w:t>
      </w:r>
      <w:r w:rsidR="00216229" w:rsidRPr="00B26537">
        <w:rPr>
          <w:rFonts w:asciiTheme="majorBidi" w:eastAsiaTheme="minorHAnsi" w:hAnsiTheme="majorBidi" w:cstheme="majorBidi"/>
          <w:sz w:val="24"/>
          <w:szCs w:val="24"/>
          <w:lang w:eastAsia="en-US"/>
        </w:rPr>
        <w:t>aip matyti iš kasacinio skundo argumentų, juose yra tik iš esmės atkartojami atsakovės pirmosios instancijos teismui pateikti argumentai bei sutinkama su pirmosios instancijos teismo sprendimo argumentais, tačiau nėra pagrindžiama, kuo apeliacinės instancijos teismas pažeidė materiali</w:t>
      </w:r>
      <w:r w:rsidR="00415305">
        <w:rPr>
          <w:rFonts w:asciiTheme="majorBidi" w:eastAsiaTheme="minorHAnsi" w:hAnsiTheme="majorBidi" w:cstheme="majorBidi"/>
          <w:sz w:val="24"/>
          <w:szCs w:val="24"/>
          <w:lang w:eastAsia="en-US"/>
        </w:rPr>
        <w:t>osio</w:t>
      </w:r>
      <w:r w:rsidR="00216229" w:rsidRPr="00B26537">
        <w:rPr>
          <w:rFonts w:asciiTheme="majorBidi" w:eastAsiaTheme="minorHAnsi" w:hAnsiTheme="majorBidi" w:cstheme="majorBidi"/>
          <w:sz w:val="24"/>
          <w:szCs w:val="24"/>
          <w:lang w:eastAsia="en-US"/>
        </w:rPr>
        <w:t>s ir proces</w:t>
      </w:r>
      <w:r w:rsidR="00415305">
        <w:rPr>
          <w:rFonts w:asciiTheme="majorBidi" w:eastAsiaTheme="minorHAnsi" w:hAnsiTheme="majorBidi" w:cstheme="majorBidi"/>
          <w:sz w:val="24"/>
          <w:szCs w:val="24"/>
          <w:lang w:eastAsia="en-US"/>
        </w:rPr>
        <w:t>o</w:t>
      </w:r>
      <w:r w:rsidR="00216229" w:rsidRPr="00B26537">
        <w:rPr>
          <w:rFonts w:asciiTheme="majorBidi" w:eastAsiaTheme="minorHAnsi" w:hAnsiTheme="majorBidi" w:cstheme="majorBidi"/>
          <w:sz w:val="24"/>
          <w:szCs w:val="24"/>
          <w:lang w:eastAsia="en-US"/>
        </w:rPr>
        <w:t xml:space="preserve"> teisės normas </w:t>
      </w:r>
      <w:r w:rsidR="009908D3">
        <w:rPr>
          <w:rFonts w:asciiTheme="majorBidi" w:eastAsiaTheme="minorHAnsi" w:hAnsiTheme="majorBidi" w:cstheme="majorBidi"/>
          <w:sz w:val="24"/>
          <w:szCs w:val="24"/>
          <w:lang w:eastAsia="en-US"/>
        </w:rPr>
        <w:t>ir</w:t>
      </w:r>
      <w:r w:rsidR="00216229" w:rsidRPr="00B26537">
        <w:rPr>
          <w:rFonts w:asciiTheme="majorBidi" w:eastAsiaTheme="minorHAnsi" w:hAnsiTheme="majorBidi" w:cstheme="majorBidi"/>
          <w:sz w:val="24"/>
          <w:szCs w:val="24"/>
          <w:lang w:eastAsia="en-US"/>
        </w:rPr>
        <w:t xml:space="preserve"> nukrypo nuo Lietuvos Aukščiausiojo Teismo praktikoje suformuotų nuostatų ir principų. </w:t>
      </w:r>
      <w:r w:rsidR="00895E90" w:rsidRPr="00B26537">
        <w:rPr>
          <w:rFonts w:asciiTheme="majorBidi" w:eastAsiaTheme="minorHAnsi" w:hAnsiTheme="majorBidi" w:cstheme="majorBidi"/>
          <w:sz w:val="24"/>
          <w:szCs w:val="24"/>
          <w:lang w:eastAsia="en-US"/>
        </w:rPr>
        <w:t>Atsakovės teikiama informacija apie pasibaigusį kitų ieškovo prekių ženklų registracijų galiojimą neturi jokios reikšmės šiai bylai, nes patikslintas ieškinys buvo grindžiamas ne šiomis</w:t>
      </w:r>
      <w:r w:rsidR="00B26537">
        <w:rPr>
          <w:rFonts w:asciiTheme="majorBidi" w:eastAsiaTheme="minorHAnsi" w:hAnsiTheme="majorBidi" w:cstheme="majorBidi"/>
          <w:sz w:val="24"/>
          <w:szCs w:val="24"/>
          <w:lang w:eastAsia="en-US"/>
        </w:rPr>
        <w:t xml:space="preserve"> registracijomis</w:t>
      </w:r>
      <w:r w:rsidR="00895E90" w:rsidRPr="00B26537">
        <w:rPr>
          <w:rFonts w:asciiTheme="majorBidi" w:eastAsiaTheme="minorHAnsi" w:hAnsiTheme="majorBidi" w:cstheme="majorBidi"/>
          <w:sz w:val="24"/>
          <w:szCs w:val="24"/>
          <w:lang w:eastAsia="en-US"/>
        </w:rPr>
        <w:t xml:space="preserve">, o galiojančia </w:t>
      </w:r>
      <w:r w:rsidR="00DE3BF1" w:rsidRPr="00B26537">
        <w:rPr>
          <w:rFonts w:asciiTheme="majorBidi" w:eastAsiaTheme="minorHAnsi" w:hAnsiTheme="majorBidi" w:cstheme="majorBidi"/>
          <w:sz w:val="24"/>
          <w:szCs w:val="24"/>
          <w:lang w:eastAsia="en-US"/>
        </w:rPr>
        <w:t>ES</w:t>
      </w:r>
      <w:r w:rsidR="00895E90" w:rsidRPr="00B26537">
        <w:rPr>
          <w:rFonts w:asciiTheme="majorBidi" w:eastAsiaTheme="minorHAnsi" w:hAnsiTheme="majorBidi" w:cstheme="majorBidi"/>
          <w:sz w:val="24"/>
          <w:szCs w:val="24"/>
          <w:lang w:eastAsia="en-US"/>
        </w:rPr>
        <w:t xml:space="preserve"> prekių ženklo registracija Nr.</w:t>
      </w:r>
      <w:r w:rsidR="00415305">
        <w:rPr>
          <w:rFonts w:asciiTheme="majorBidi" w:eastAsiaTheme="minorHAnsi" w:hAnsiTheme="majorBidi" w:cstheme="majorBidi"/>
          <w:sz w:val="24"/>
          <w:szCs w:val="24"/>
          <w:lang w:eastAsia="en-US"/>
        </w:rPr>
        <w:t> </w:t>
      </w:r>
      <w:r w:rsidR="00895E90" w:rsidRPr="00B26537">
        <w:rPr>
          <w:rFonts w:asciiTheme="majorBidi" w:eastAsiaTheme="minorHAnsi" w:hAnsiTheme="majorBidi" w:cstheme="majorBidi"/>
          <w:sz w:val="24"/>
          <w:szCs w:val="24"/>
          <w:lang w:eastAsia="en-US"/>
        </w:rPr>
        <w:t>010926152.</w:t>
      </w:r>
    </w:p>
    <w:p w14:paraId="45A540EB" w14:textId="18B75778" w:rsidR="00895E90" w:rsidRPr="00B26537" w:rsidRDefault="00F406A6" w:rsidP="00FE78BE">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B26537">
        <w:rPr>
          <w:rFonts w:asciiTheme="majorBidi" w:hAnsiTheme="majorBidi" w:cstheme="majorBidi"/>
          <w:sz w:val="24"/>
          <w:szCs w:val="24"/>
        </w:rPr>
        <w:t>Atsakovė nepagrindė, kaip, jos manymu, apeliacinės instancijos teismas nukrypo nuo teismų praktikos ar netinkamai taikė ir aiškino materiali</w:t>
      </w:r>
      <w:r w:rsidR="00415305">
        <w:rPr>
          <w:rFonts w:asciiTheme="majorBidi" w:hAnsiTheme="majorBidi" w:cstheme="majorBidi"/>
          <w:sz w:val="24"/>
          <w:szCs w:val="24"/>
        </w:rPr>
        <w:t>osio</w:t>
      </w:r>
      <w:r w:rsidRPr="00B26537">
        <w:rPr>
          <w:rFonts w:asciiTheme="majorBidi" w:hAnsiTheme="majorBidi" w:cstheme="majorBidi"/>
          <w:sz w:val="24"/>
          <w:szCs w:val="24"/>
        </w:rPr>
        <w:t>s teisės normas vertin</w:t>
      </w:r>
      <w:r w:rsidR="009908D3">
        <w:rPr>
          <w:rFonts w:asciiTheme="majorBidi" w:hAnsiTheme="majorBidi" w:cstheme="majorBidi"/>
          <w:sz w:val="24"/>
          <w:szCs w:val="24"/>
        </w:rPr>
        <w:t>damas</w:t>
      </w:r>
      <w:r w:rsidRPr="00B26537">
        <w:rPr>
          <w:rFonts w:asciiTheme="majorBidi" w:hAnsiTheme="majorBidi" w:cstheme="majorBidi"/>
          <w:sz w:val="24"/>
          <w:szCs w:val="24"/>
        </w:rPr>
        <w:t xml:space="preserve"> vizualų Ginčo žymenų panašumą į Prekių ženklą. </w:t>
      </w:r>
      <w:r w:rsidR="00116FF5" w:rsidRPr="00B26537">
        <w:rPr>
          <w:rFonts w:asciiTheme="majorBidi" w:hAnsiTheme="majorBidi" w:cstheme="majorBidi"/>
          <w:sz w:val="24"/>
          <w:szCs w:val="24"/>
        </w:rPr>
        <w:t>T</w:t>
      </w:r>
      <w:r w:rsidR="00CF204F" w:rsidRPr="00B26537">
        <w:rPr>
          <w:rFonts w:asciiTheme="majorBidi" w:hAnsiTheme="majorBidi" w:cstheme="majorBidi"/>
          <w:sz w:val="24"/>
          <w:szCs w:val="24"/>
        </w:rPr>
        <w:t xml:space="preserve">ai, kad </w:t>
      </w:r>
      <w:r w:rsidR="00116FF5" w:rsidRPr="00B26537">
        <w:rPr>
          <w:rFonts w:asciiTheme="majorBidi" w:hAnsiTheme="majorBidi" w:cstheme="majorBidi"/>
          <w:sz w:val="24"/>
          <w:szCs w:val="24"/>
        </w:rPr>
        <w:t>P</w:t>
      </w:r>
      <w:r w:rsidR="00CF204F" w:rsidRPr="00B26537">
        <w:rPr>
          <w:rFonts w:asciiTheme="majorBidi" w:hAnsiTheme="majorBidi" w:cstheme="majorBidi"/>
          <w:sz w:val="24"/>
          <w:szCs w:val="24"/>
        </w:rPr>
        <w:t xml:space="preserve">rekių ženklas yra žodinis, reiškia, kad jis turi platesnę apsaugą </w:t>
      </w:r>
      <w:r w:rsidR="00116FF5" w:rsidRPr="00B26537">
        <w:rPr>
          <w:rFonts w:asciiTheme="majorBidi" w:hAnsiTheme="majorBidi" w:cstheme="majorBidi"/>
          <w:sz w:val="24"/>
          <w:szCs w:val="24"/>
        </w:rPr>
        <w:t>–</w:t>
      </w:r>
      <w:r w:rsidR="00CF204F" w:rsidRPr="00B26537">
        <w:rPr>
          <w:rFonts w:asciiTheme="majorBidi" w:hAnsiTheme="majorBidi" w:cstheme="majorBidi"/>
          <w:sz w:val="24"/>
          <w:szCs w:val="24"/>
        </w:rPr>
        <w:t xml:space="preserve"> išimtinė teisė yra suteikta atitinkam</w:t>
      </w:r>
      <w:r w:rsidR="009908D3">
        <w:rPr>
          <w:rFonts w:asciiTheme="majorBidi" w:hAnsiTheme="majorBidi" w:cstheme="majorBidi"/>
          <w:sz w:val="24"/>
          <w:szCs w:val="24"/>
        </w:rPr>
        <w:t>am</w:t>
      </w:r>
      <w:r w:rsidR="00CF204F" w:rsidRPr="00B26537">
        <w:rPr>
          <w:rFonts w:asciiTheme="majorBidi" w:hAnsiTheme="majorBidi" w:cstheme="majorBidi"/>
          <w:sz w:val="24"/>
          <w:szCs w:val="24"/>
        </w:rPr>
        <w:t xml:space="preserve"> žod</w:t>
      </w:r>
      <w:r w:rsidR="009908D3">
        <w:rPr>
          <w:rFonts w:asciiTheme="majorBidi" w:hAnsiTheme="majorBidi" w:cstheme="majorBidi"/>
          <w:sz w:val="24"/>
          <w:szCs w:val="24"/>
        </w:rPr>
        <w:t>žiui</w:t>
      </w:r>
      <w:r w:rsidR="00CF204F" w:rsidRPr="00B26537">
        <w:rPr>
          <w:rFonts w:asciiTheme="majorBidi" w:hAnsiTheme="majorBidi" w:cstheme="majorBidi"/>
          <w:sz w:val="24"/>
          <w:szCs w:val="24"/>
        </w:rPr>
        <w:t xml:space="preserve">, apsaugos nesusiaurinant konkrečiu grafiniu </w:t>
      </w:r>
      <w:r w:rsidR="003C6038">
        <w:rPr>
          <w:rFonts w:asciiTheme="majorBidi" w:hAnsiTheme="majorBidi" w:cstheme="majorBidi"/>
          <w:sz w:val="24"/>
          <w:szCs w:val="24"/>
        </w:rPr>
        <w:t>įgyvendinimu</w:t>
      </w:r>
      <w:r w:rsidR="00CF204F" w:rsidRPr="00B26537">
        <w:rPr>
          <w:rFonts w:asciiTheme="majorBidi" w:hAnsiTheme="majorBidi" w:cstheme="majorBidi"/>
          <w:sz w:val="24"/>
          <w:szCs w:val="24"/>
        </w:rPr>
        <w:t>.</w:t>
      </w:r>
      <w:r w:rsidR="00116FF5" w:rsidRPr="00B26537">
        <w:rPr>
          <w:rFonts w:asciiTheme="majorBidi" w:hAnsiTheme="majorBidi" w:cstheme="majorBidi"/>
          <w:sz w:val="24"/>
          <w:szCs w:val="24"/>
        </w:rPr>
        <w:t xml:space="preserve"> D</w:t>
      </w:r>
      <w:r w:rsidR="00CF204F" w:rsidRPr="00B26537">
        <w:rPr>
          <w:rFonts w:asciiTheme="majorBidi" w:hAnsiTheme="majorBidi" w:cstheme="majorBidi"/>
          <w:sz w:val="24"/>
          <w:szCs w:val="24"/>
        </w:rPr>
        <w:t xml:space="preserve">ėl </w:t>
      </w:r>
      <w:r w:rsidR="00116FF5" w:rsidRPr="00B26537">
        <w:rPr>
          <w:rFonts w:asciiTheme="majorBidi" w:hAnsiTheme="majorBidi" w:cstheme="majorBidi"/>
          <w:sz w:val="24"/>
          <w:szCs w:val="24"/>
        </w:rPr>
        <w:t>to k</w:t>
      </w:r>
      <w:r w:rsidR="00CF204F" w:rsidRPr="00B26537">
        <w:rPr>
          <w:rFonts w:asciiTheme="majorBidi" w:hAnsiTheme="majorBidi" w:cstheme="majorBidi"/>
          <w:sz w:val="24"/>
          <w:szCs w:val="24"/>
        </w:rPr>
        <w:t>asa</w:t>
      </w:r>
      <w:r w:rsidR="00116FF5" w:rsidRPr="00B26537">
        <w:rPr>
          <w:rFonts w:asciiTheme="majorBidi" w:hAnsiTheme="majorBidi" w:cstheme="majorBidi"/>
          <w:sz w:val="24"/>
          <w:szCs w:val="24"/>
        </w:rPr>
        <w:t>cinio skundo</w:t>
      </w:r>
      <w:r w:rsidR="00CF204F" w:rsidRPr="00B26537">
        <w:rPr>
          <w:rFonts w:asciiTheme="majorBidi" w:hAnsiTheme="majorBidi" w:cstheme="majorBidi"/>
          <w:sz w:val="24"/>
          <w:szCs w:val="24"/>
        </w:rPr>
        <w:t xml:space="preserve"> argumentas, kad </w:t>
      </w:r>
      <w:r w:rsidR="00116FF5" w:rsidRPr="00B26537">
        <w:rPr>
          <w:rFonts w:asciiTheme="majorBidi" w:hAnsiTheme="majorBidi" w:cstheme="majorBidi"/>
          <w:sz w:val="24"/>
          <w:szCs w:val="24"/>
        </w:rPr>
        <w:t>atsakovė</w:t>
      </w:r>
      <w:r w:rsidR="00CF204F" w:rsidRPr="00B26537">
        <w:rPr>
          <w:rFonts w:asciiTheme="majorBidi" w:hAnsiTheme="majorBidi" w:cstheme="majorBidi"/>
          <w:sz w:val="24"/>
          <w:szCs w:val="24"/>
        </w:rPr>
        <w:t xml:space="preserve"> </w:t>
      </w:r>
      <w:r w:rsidR="00116FF5" w:rsidRPr="00B26537">
        <w:rPr>
          <w:rFonts w:asciiTheme="majorBidi" w:hAnsiTheme="majorBidi" w:cstheme="majorBidi"/>
          <w:sz w:val="24"/>
          <w:szCs w:val="24"/>
        </w:rPr>
        <w:t>G</w:t>
      </w:r>
      <w:r w:rsidR="00CF204F" w:rsidRPr="00B26537">
        <w:rPr>
          <w:rFonts w:asciiTheme="majorBidi" w:hAnsiTheme="majorBidi" w:cstheme="majorBidi"/>
          <w:sz w:val="24"/>
          <w:szCs w:val="24"/>
        </w:rPr>
        <w:t xml:space="preserve">inčo žymenį naudoja tik su grafiniu elementu </w:t>
      </w:r>
      <w:r w:rsidR="00116FF5" w:rsidRPr="00B26537">
        <w:rPr>
          <w:rFonts w:asciiTheme="majorBidi" w:hAnsiTheme="majorBidi" w:cstheme="majorBidi"/>
          <w:sz w:val="24"/>
          <w:szCs w:val="24"/>
        </w:rPr>
        <w:t>–</w:t>
      </w:r>
      <w:r w:rsidR="00CF204F" w:rsidRPr="00B26537">
        <w:rPr>
          <w:rFonts w:asciiTheme="majorBidi" w:hAnsiTheme="majorBidi" w:cstheme="majorBidi"/>
          <w:sz w:val="24"/>
          <w:szCs w:val="24"/>
        </w:rPr>
        <w:t xml:space="preserve"> raudonu apskritimu, kurio viduje yra raudonas kvadratas baltomis briaunomis, ne</w:t>
      </w:r>
      <w:r w:rsidR="009908D3">
        <w:rPr>
          <w:rFonts w:asciiTheme="majorBidi" w:hAnsiTheme="majorBidi" w:cstheme="majorBidi"/>
          <w:sz w:val="24"/>
          <w:szCs w:val="24"/>
        </w:rPr>
        <w:t>pašalina</w:t>
      </w:r>
      <w:r w:rsidR="00CF204F" w:rsidRPr="00B26537">
        <w:rPr>
          <w:rFonts w:asciiTheme="majorBidi" w:hAnsiTheme="majorBidi" w:cstheme="majorBidi"/>
          <w:sz w:val="24"/>
          <w:szCs w:val="24"/>
        </w:rPr>
        <w:t xml:space="preserve"> vaizdinio </w:t>
      </w:r>
      <w:r w:rsidR="00116FF5" w:rsidRPr="00B26537">
        <w:rPr>
          <w:rFonts w:asciiTheme="majorBidi" w:hAnsiTheme="majorBidi" w:cstheme="majorBidi"/>
          <w:sz w:val="24"/>
          <w:szCs w:val="24"/>
        </w:rPr>
        <w:t>G</w:t>
      </w:r>
      <w:r w:rsidR="00CF204F" w:rsidRPr="00B26537">
        <w:rPr>
          <w:rFonts w:asciiTheme="majorBidi" w:hAnsiTheme="majorBidi" w:cstheme="majorBidi"/>
          <w:sz w:val="24"/>
          <w:szCs w:val="24"/>
        </w:rPr>
        <w:t xml:space="preserve">inčo žymens panašumo į </w:t>
      </w:r>
      <w:r w:rsidR="00116FF5" w:rsidRPr="00B26537">
        <w:rPr>
          <w:rFonts w:asciiTheme="majorBidi" w:hAnsiTheme="majorBidi" w:cstheme="majorBidi"/>
          <w:sz w:val="24"/>
          <w:szCs w:val="24"/>
        </w:rPr>
        <w:t>P</w:t>
      </w:r>
      <w:r w:rsidR="00CF204F" w:rsidRPr="00B26537">
        <w:rPr>
          <w:rFonts w:asciiTheme="majorBidi" w:hAnsiTheme="majorBidi" w:cstheme="majorBidi"/>
          <w:sz w:val="24"/>
          <w:szCs w:val="24"/>
        </w:rPr>
        <w:t>rekių ženklą</w:t>
      </w:r>
      <w:r w:rsidR="00116FF5" w:rsidRPr="00B26537">
        <w:rPr>
          <w:rFonts w:asciiTheme="majorBidi" w:hAnsiTheme="majorBidi" w:cstheme="majorBidi"/>
          <w:sz w:val="24"/>
          <w:szCs w:val="24"/>
        </w:rPr>
        <w:t xml:space="preserve">. </w:t>
      </w:r>
      <w:r w:rsidRPr="00B26537">
        <w:rPr>
          <w:rFonts w:asciiTheme="majorBidi" w:hAnsiTheme="majorBidi" w:cstheme="majorBidi"/>
          <w:sz w:val="24"/>
          <w:szCs w:val="24"/>
        </w:rPr>
        <w:t>Be to, i</w:t>
      </w:r>
      <w:r w:rsidR="00CF204F" w:rsidRPr="00B26537">
        <w:rPr>
          <w:rFonts w:asciiTheme="majorBidi" w:hAnsiTheme="majorBidi" w:cstheme="majorBidi"/>
          <w:sz w:val="24"/>
          <w:szCs w:val="24"/>
        </w:rPr>
        <w:t xml:space="preserve">eškovui priklauso </w:t>
      </w:r>
      <w:r w:rsidR="00116FF5" w:rsidRPr="00B26537">
        <w:rPr>
          <w:rFonts w:asciiTheme="majorBidi" w:hAnsiTheme="majorBidi" w:cstheme="majorBidi"/>
          <w:sz w:val="24"/>
          <w:szCs w:val="24"/>
        </w:rPr>
        <w:t xml:space="preserve">ir </w:t>
      </w:r>
      <w:r w:rsidR="00DE3BF1" w:rsidRPr="00B26537">
        <w:rPr>
          <w:rFonts w:asciiTheme="majorBidi" w:hAnsiTheme="majorBidi" w:cstheme="majorBidi"/>
          <w:sz w:val="24"/>
          <w:szCs w:val="24"/>
        </w:rPr>
        <w:t>ES</w:t>
      </w:r>
      <w:r w:rsidR="00CF204F" w:rsidRPr="00B26537">
        <w:rPr>
          <w:rFonts w:asciiTheme="majorBidi" w:hAnsiTheme="majorBidi" w:cstheme="majorBidi"/>
          <w:sz w:val="24"/>
          <w:szCs w:val="24"/>
        </w:rPr>
        <w:t xml:space="preserve"> vaizdinio prekių ženklo registracija</w:t>
      </w:r>
      <w:r w:rsidR="00FF5E41">
        <w:rPr>
          <w:rFonts w:asciiTheme="majorBidi" w:hAnsiTheme="majorBidi" w:cstheme="majorBidi"/>
          <w:sz w:val="24"/>
          <w:szCs w:val="24"/>
        </w:rPr>
        <w:t xml:space="preserve"> </w:t>
      </w:r>
      <w:r w:rsidR="00FF5E41" w:rsidRPr="00033F7E">
        <w:rPr>
          <w:rFonts w:ascii="Times New Roman" w:hAnsi="Times New Roman"/>
          <w:sz w:val="24"/>
          <w:szCs w:val="24"/>
        </w:rPr>
        <w:t>Nr.</w:t>
      </w:r>
      <w:r w:rsidR="00415305">
        <w:rPr>
          <w:rFonts w:ascii="Times New Roman" w:hAnsi="Times New Roman"/>
          <w:sz w:val="24"/>
          <w:szCs w:val="24"/>
        </w:rPr>
        <w:t> </w:t>
      </w:r>
      <w:r w:rsidR="00FF5E41" w:rsidRPr="00033F7E">
        <w:rPr>
          <w:rFonts w:ascii="Times New Roman" w:hAnsi="Times New Roman"/>
          <w:sz w:val="24"/>
          <w:szCs w:val="24"/>
        </w:rPr>
        <w:t>011903234</w:t>
      </w:r>
      <w:r w:rsidR="00116FF5" w:rsidRPr="00B26537">
        <w:rPr>
          <w:rFonts w:asciiTheme="majorBidi" w:hAnsiTheme="majorBidi" w:cstheme="majorBidi"/>
          <w:sz w:val="24"/>
          <w:szCs w:val="24"/>
        </w:rPr>
        <w:t>, i</w:t>
      </w:r>
      <w:r w:rsidR="00CF204F" w:rsidRPr="00B26537">
        <w:rPr>
          <w:rFonts w:asciiTheme="majorBidi" w:hAnsiTheme="majorBidi" w:cstheme="majorBidi"/>
          <w:sz w:val="24"/>
          <w:szCs w:val="24"/>
        </w:rPr>
        <w:t xml:space="preserve">eškovas šį </w:t>
      </w:r>
      <w:r w:rsidR="00216229" w:rsidRPr="00B26537">
        <w:rPr>
          <w:rFonts w:asciiTheme="majorBidi" w:hAnsiTheme="majorBidi" w:cstheme="majorBidi"/>
          <w:sz w:val="24"/>
          <w:szCs w:val="24"/>
        </w:rPr>
        <w:t xml:space="preserve">savo </w:t>
      </w:r>
      <w:r w:rsidR="00CF204F" w:rsidRPr="00B26537">
        <w:rPr>
          <w:rFonts w:asciiTheme="majorBidi" w:hAnsiTheme="majorBidi" w:cstheme="majorBidi"/>
          <w:sz w:val="24"/>
          <w:szCs w:val="24"/>
        </w:rPr>
        <w:t xml:space="preserve">ženklą, paprastai kartu su </w:t>
      </w:r>
      <w:r w:rsidR="00116FF5" w:rsidRPr="00B26537">
        <w:rPr>
          <w:rFonts w:asciiTheme="majorBidi" w:hAnsiTheme="majorBidi" w:cstheme="majorBidi"/>
          <w:sz w:val="24"/>
          <w:szCs w:val="24"/>
        </w:rPr>
        <w:t>P</w:t>
      </w:r>
      <w:r w:rsidR="00CF204F" w:rsidRPr="00B26537">
        <w:rPr>
          <w:rFonts w:asciiTheme="majorBidi" w:hAnsiTheme="majorBidi" w:cstheme="majorBidi"/>
          <w:sz w:val="24"/>
          <w:szCs w:val="24"/>
        </w:rPr>
        <w:t>rekių ženklu</w:t>
      </w:r>
      <w:r w:rsidR="00DE3BF1" w:rsidRPr="00B26537">
        <w:rPr>
          <w:rFonts w:asciiTheme="majorBidi" w:hAnsiTheme="majorBidi" w:cstheme="majorBidi"/>
          <w:sz w:val="24"/>
          <w:szCs w:val="24"/>
        </w:rPr>
        <w:t xml:space="preserve">, </w:t>
      </w:r>
      <w:r w:rsidR="00CF204F" w:rsidRPr="00B26537">
        <w:rPr>
          <w:rFonts w:asciiTheme="majorBidi" w:hAnsiTheme="majorBidi" w:cstheme="majorBidi"/>
          <w:sz w:val="24"/>
          <w:szCs w:val="24"/>
        </w:rPr>
        <w:t>taip pat naudoja raudonos spalvos</w:t>
      </w:r>
      <w:r w:rsidR="00116FF5" w:rsidRPr="00B26537">
        <w:rPr>
          <w:rFonts w:asciiTheme="majorBidi" w:hAnsiTheme="majorBidi" w:cstheme="majorBidi"/>
          <w:sz w:val="24"/>
          <w:szCs w:val="24"/>
        </w:rPr>
        <w:t>. N</w:t>
      </w:r>
      <w:r w:rsidR="00CF204F" w:rsidRPr="00B26537">
        <w:rPr>
          <w:rFonts w:asciiTheme="majorBidi" w:hAnsiTheme="majorBidi" w:cstheme="majorBidi"/>
          <w:sz w:val="24"/>
          <w:szCs w:val="24"/>
        </w:rPr>
        <w:t>urodyto vaizdin</w:t>
      </w:r>
      <w:r w:rsidRPr="00B26537">
        <w:rPr>
          <w:rFonts w:asciiTheme="majorBidi" w:hAnsiTheme="majorBidi" w:cstheme="majorBidi"/>
          <w:sz w:val="24"/>
          <w:szCs w:val="24"/>
        </w:rPr>
        <w:t>i</w:t>
      </w:r>
      <w:r w:rsidR="00CF204F" w:rsidRPr="00B26537">
        <w:rPr>
          <w:rFonts w:asciiTheme="majorBidi" w:hAnsiTheme="majorBidi" w:cstheme="majorBidi"/>
          <w:sz w:val="24"/>
          <w:szCs w:val="24"/>
        </w:rPr>
        <w:t xml:space="preserve">o elemento naudojimas vaizdiniame </w:t>
      </w:r>
      <w:r w:rsidR="00116FF5" w:rsidRPr="00B26537">
        <w:rPr>
          <w:rFonts w:asciiTheme="majorBidi" w:hAnsiTheme="majorBidi" w:cstheme="majorBidi"/>
          <w:sz w:val="24"/>
          <w:szCs w:val="24"/>
        </w:rPr>
        <w:t>atsakovės</w:t>
      </w:r>
      <w:r w:rsidR="00CF204F" w:rsidRPr="00B26537">
        <w:rPr>
          <w:rFonts w:asciiTheme="majorBidi" w:hAnsiTheme="majorBidi" w:cstheme="majorBidi"/>
          <w:sz w:val="24"/>
          <w:szCs w:val="24"/>
        </w:rPr>
        <w:t xml:space="preserve"> žymenyje „PomoDoneApp“ tik sustiprina panašumą į </w:t>
      </w:r>
      <w:r w:rsidR="00116FF5" w:rsidRPr="00B26537">
        <w:rPr>
          <w:rFonts w:asciiTheme="majorBidi" w:hAnsiTheme="majorBidi" w:cstheme="majorBidi"/>
          <w:sz w:val="24"/>
          <w:szCs w:val="24"/>
        </w:rPr>
        <w:t>P</w:t>
      </w:r>
      <w:r w:rsidR="00CF204F" w:rsidRPr="00B26537">
        <w:rPr>
          <w:rFonts w:asciiTheme="majorBidi" w:hAnsiTheme="majorBidi" w:cstheme="majorBidi"/>
          <w:sz w:val="24"/>
          <w:szCs w:val="24"/>
        </w:rPr>
        <w:t xml:space="preserve">rekių ženklą </w:t>
      </w:r>
      <w:r w:rsidR="009908D3">
        <w:rPr>
          <w:rFonts w:asciiTheme="majorBidi" w:hAnsiTheme="majorBidi" w:cstheme="majorBidi"/>
          <w:sz w:val="24"/>
          <w:szCs w:val="24"/>
        </w:rPr>
        <w:t>ir</w:t>
      </w:r>
      <w:r w:rsidR="00CF204F" w:rsidRPr="00B26537">
        <w:rPr>
          <w:rFonts w:asciiTheme="majorBidi" w:hAnsiTheme="majorBidi" w:cstheme="majorBidi"/>
          <w:sz w:val="24"/>
          <w:szCs w:val="24"/>
        </w:rPr>
        <w:t xml:space="preserve"> t</w:t>
      </w:r>
      <w:r w:rsidR="00415305">
        <w:rPr>
          <w:rFonts w:asciiTheme="majorBidi" w:hAnsiTheme="majorBidi" w:cstheme="majorBidi"/>
          <w:sz w:val="24"/>
          <w:szCs w:val="24"/>
        </w:rPr>
        <w:t>aip</w:t>
      </w:r>
      <w:r w:rsidR="00CF204F" w:rsidRPr="00B26537">
        <w:rPr>
          <w:rFonts w:asciiTheme="majorBidi" w:hAnsiTheme="majorBidi" w:cstheme="majorBidi"/>
          <w:sz w:val="24"/>
          <w:szCs w:val="24"/>
        </w:rPr>
        <w:t xml:space="preserve"> </w:t>
      </w:r>
      <w:r w:rsidR="00216229" w:rsidRPr="00B26537">
        <w:rPr>
          <w:rFonts w:asciiTheme="majorBidi" w:hAnsiTheme="majorBidi" w:cstheme="majorBidi"/>
          <w:sz w:val="24"/>
          <w:szCs w:val="24"/>
        </w:rPr>
        <w:t xml:space="preserve">dar </w:t>
      </w:r>
      <w:r w:rsidR="00CF204F" w:rsidRPr="00B26537">
        <w:rPr>
          <w:rFonts w:asciiTheme="majorBidi" w:hAnsiTheme="majorBidi" w:cstheme="majorBidi"/>
          <w:sz w:val="24"/>
          <w:szCs w:val="24"/>
        </w:rPr>
        <w:t>labiau klaidina vartotoją.</w:t>
      </w:r>
      <w:r w:rsidR="00116FF5" w:rsidRPr="00B26537">
        <w:rPr>
          <w:rFonts w:asciiTheme="majorBidi" w:hAnsiTheme="majorBidi" w:cstheme="majorBidi"/>
          <w:sz w:val="24"/>
          <w:szCs w:val="24"/>
        </w:rPr>
        <w:t xml:space="preserve"> Atsakovė argumento</w:t>
      </w:r>
      <w:r w:rsidR="00CF204F" w:rsidRPr="00B26537">
        <w:rPr>
          <w:rFonts w:asciiTheme="majorBidi" w:hAnsiTheme="majorBidi" w:cstheme="majorBidi"/>
          <w:sz w:val="24"/>
          <w:szCs w:val="24"/>
        </w:rPr>
        <w:t>, kad vartotojai pirmiausia atkreipia dėmesį į grafinį elementą, o ne į užrašą</w:t>
      </w:r>
      <w:r w:rsidR="00116FF5" w:rsidRPr="00B26537">
        <w:rPr>
          <w:rFonts w:asciiTheme="majorBidi" w:hAnsiTheme="majorBidi" w:cstheme="majorBidi"/>
          <w:sz w:val="24"/>
          <w:szCs w:val="24"/>
        </w:rPr>
        <w:t xml:space="preserve">, </w:t>
      </w:r>
      <w:r w:rsidR="00CF204F" w:rsidRPr="00B26537">
        <w:rPr>
          <w:rFonts w:asciiTheme="majorBidi" w:hAnsiTheme="majorBidi" w:cstheme="majorBidi"/>
          <w:sz w:val="24"/>
          <w:szCs w:val="24"/>
        </w:rPr>
        <w:t>nepagrindė jokia teismų praktika.</w:t>
      </w:r>
      <w:r w:rsidR="00116FF5" w:rsidRPr="00B26537">
        <w:rPr>
          <w:rFonts w:asciiTheme="majorBidi" w:hAnsiTheme="majorBidi" w:cstheme="majorBidi"/>
          <w:sz w:val="24"/>
          <w:szCs w:val="24"/>
        </w:rPr>
        <w:t xml:space="preserve"> </w:t>
      </w:r>
    </w:p>
    <w:p w14:paraId="1DDE56B0" w14:textId="4CA3438D" w:rsidR="00895E90" w:rsidRPr="00F406A6" w:rsidRDefault="00CF204F" w:rsidP="00F406A6">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F406A6">
        <w:rPr>
          <w:rFonts w:asciiTheme="majorBidi" w:hAnsiTheme="majorBidi" w:cstheme="majorBidi"/>
          <w:sz w:val="24"/>
          <w:szCs w:val="24"/>
        </w:rPr>
        <w:t>Kasa</w:t>
      </w:r>
      <w:r w:rsidR="00116FF5" w:rsidRPr="00F406A6">
        <w:rPr>
          <w:rFonts w:asciiTheme="majorBidi" w:hAnsiTheme="majorBidi" w:cstheme="majorBidi"/>
          <w:sz w:val="24"/>
          <w:szCs w:val="24"/>
        </w:rPr>
        <w:t>cinio skundo</w:t>
      </w:r>
      <w:r w:rsidRPr="00F406A6">
        <w:rPr>
          <w:rFonts w:asciiTheme="majorBidi" w:hAnsiTheme="majorBidi" w:cstheme="majorBidi"/>
          <w:sz w:val="24"/>
          <w:szCs w:val="24"/>
        </w:rPr>
        <w:t xml:space="preserve"> argumentai dėl galimų </w:t>
      </w:r>
      <w:r w:rsidR="00DE3BF1">
        <w:rPr>
          <w:rFonts w:asciiTheme="majorBidi" w:hAnsiTheme="majorBidi" w:cstheme="majorBidi"/>
          <w:sz w:val="24"/>
          <w:szCs w:val="24"/>
        </w:rPr>
        <w:t>atsakovės</w:t>
      </w:r>
      <w:r w:rsidRPr="00F406A6">
        <w:rPr>
          <w:rFonts w:asciiTheme="majorBidi" w:hAnsiTheme="majorBidi" w:cstheme="majorBidi"/>
          <w:sz w:val="24"/>
          <w:szCs w:val="24"/>
        </w:rPr>
        <w:t xml:space="preserve"> naudojamų žymenų tarimo variantų nesudaro pagrindo abejoti apeliacinės instancijos teismo </w:t>
      </w:r>
      <w:r w:rsidR="00116FF5" w:rsidRPr="00F406A6">
        <w:rPr>
          <w:rFonts w:asciiTheme="majorBidi" w:hAnsiTheme="majorBidi" w:cstheme="majorBidi"/>
          <w:sz w:val="24"/>
          <w:szCs w:val="24"/>
        </w:rPr>
        <w:t>s</w:t>
      </w:r>
      <w:r w:rsidRPr="00F406A6">
        <w:rPr>
          <w:rFonts w:asciiTheme="majorBidi" w:hAnsiTheme="majorBidi" w:cstheme="majorBidi"/>
          <w:sz w:val="24"/>
          <w:szCs w:val="24"/>
        </w:rPr>
        <w:t>prendimo pagrįstum</w:t>
      </w:r>
      <w:r w:rsidR="00216229" w:rsidRPr="00F406A6">
        <w:rPr>
          <w:rFonts w:asciiTheme="majorBidi" w:hAnsiTheme="majorBidi" w:cstheme="majorBidi"/>
          <w:sz w:val="24"/>
          <w:szCs w:val="24"/>
        </w:rPr>
        <w:t>u</w:t>
      </w:r>
      <w:r w:rsidRPr="00F406A6">
        <w:rPr>
          <w:rFonts w:asciiTheme="majorBidi" w:hAnsiTheme="majorBidi" w:cstheme="majorBidi"/>
          <w:sz w:val="24"/>
          <w:szCs w:val="24"/>
        </w:rPr>
        <w:t xml:space="preserve"> ir nesudaro kasacijos pagrindų, tuo labiau kad išvadą dėl fonetinio žymenų panašumo apeliacinės instancijos teismas grindė ir kitais argumentais, kurių </w:t>
      </w:r>
      <w:r w:rsidR="00116FF5" w:rsidRPr="00F406A6">
        <w:rPr>
          <w:rFonts w:asciiTheme="majorBidi" w:hAnsiTheme="majorBidi" w:cstheme="majorBidi"/>
          <w:sz w:val="24"/>
          <w:szCs w:val="24"/>
        </w:rPr>
        <w:t>atsakovė</w:t>
      </w:r>
      <w:r w:rsidRPr="00F406A6">
        <w:rPr>
          <w:rFonts w:asciiTheme="majorBidi" w:hAnsiTheme="majorBidi" w:cstheme="majorBidi"/>
          <w:sz w:val="24"/>
          <w:szCs w:val="24"/>
        </w:rPr>
        <w:t xml:space="preserve"> </w:t>
      </w:r>
      <w:r w:rsidR="00FF5E41">
        <w:rPr>
          <w:rFonts w:asciiTheme="majorBidi" w:hAnsiTheme="majorBidi" w:cstheme="majorBidi"/>
          <w:sz w:val="24"/>
          <w:szCs w:val="24"/>
        </w:rPr>
        <w:t xml:space="preserve">kasaciniame skunde </w:t>
      </w:r>
      <w:r w:rsidRPr="00F406A6">
        <w:rPr>
          <w:rFonts w:asciiTheme="majorBidi" w:hAnsiTheme="majorBidi" w:cstheme="majorBidi"/>
          <w:sz w:val="24"/>
          <w:szCs w:val="24"/>
        </w:rPr>
        <w:t>neginčija</w:t>
      </w:r>
      <w:r w:rsidR="00116FF5" w:rsidRPr="00F406A6">
        <w:rPr>
          <w:rFonts w:asciiTheme="majorBidi" w:hAnsiTheme="majorBidi" w:cstheme="majorBidi"/>
          <w:sz w:val="24"/>
          <w:szCs w:val="24"/>
        </w:rPr>
        <w:t xml:space="preserve">. </w:t>
      </w:r>
      <w:r w:rsidR="001827A8" w:rsidRPr="00F406A6">
        <w:rPr>
          <w:rFonts w:asciiTheme="majorBidi" w:hAnsiTheme="majorBidi" w:cstheme="majorBidi"/>
          <w:sz w:val="24"/>
          <w:szCs w:val="24"/>
        </w:rPr>
        <w:t>Atsakovė</w:t>
      </w:r>
      <w:r w:rsidRPr="00F406A6">
        <w:rPr>
          <w:rFonts w:asciiTheme="majorBidi" w:hAnsiTheme="majorBidi" w:cstheme="majorBidi"/>
          <w:sz w:val="24"/>
          <w:szCs w:val="24"/>
        </w:rPr>
        <w:t xml:space="preserve"> iš esmės neginčija </w:t>
      </w:r>
      <w:r w:rsidR="00895E90" w:rsidRPr="00F406A6">
        <w:rPr>
          <w:rFonts w:asciiTheme="majorBidi" w:hAnsiTheme="majorBidi" w:cstheme="majorBidi"/>
          <w:sz w:val="24"/>
          <w:szCs w:val="24"/>
        </w:rPr>
        <w:t xml:space="preserve">ir </w:t>
      </w:r>
      <w:r w:rsidRPr="00F406A6">
        <w:rPr>
          <w:rFonts w:asciiTheme="majorBidi" w:hAnsiTheme="majorBidi" w:cstheme="majorBidi"/>
          <w:sz w:val="24"/>
          <w:szCs w:val="24"/>
        </w:rPr>
        <w:t xml:space="preserve">semantinio žymenų panašumo </w:t>
      </w:r>
      <w:r w:rsidR="00DE3BF1">
        <w:rPr>
          <w:rFonts w:asciiTheme="majorBidi" w:hAnsiTheme="majorBidi" w:cstheme="majorBidi"/>
          <w:sz w:val="24"/>
          <w:szCs w:val="24"/>
        </w:rPr>
        <w:t xml:space="preserve">bei suklaidinimo galimybės </w:t>
      </w:r>
      <w:r w:rsidRPr="00F406A6">
        <w:rPr>
          <w:rFonts w:asciiTheme="majorBidi" w:hAnsiTheme="majorBidi" w:cstheme="majorBidi"/>
          <w:sz w:val="24"/>
          <w:szCs w:val="24"/>
        </w:rPr>
        <w:t>vertinimo</w:t>
      </w:r>
      <w:r w:rsidR="001827A8" w:rsidRPr="00F406A6">
        <w:rPr>
          <w:rFonts w:asciiTheme="majorBidi" w:hAnsiTheme="majorBidi" w:cstheme="majorBidi"/>
          <w:sz w:val="24"/>
          <w:szCs w:val="24"/>
        </w:rPr>
        <w:t>.</w:t>
      </w:r>
    </w:p>
    <w:p w14:paraId="3F0ECA79" w14:textId="589851FC" w:rsidR="00895E90" w:rsidRPr="00F406A6" w:rsidRDefault="00CF204F" w:rsidP="00F406A6">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F406A6">
        <w:rPr>
          <w:rFonts w:asciiTheme="majorBidi" w:hAnsiTheme="majorBidi" w:cstheme="majorBidi"/>
          <w:sz w:val="24"/>
          <w:szCs w:val="24"/>
        </w:rPr>
        <w:t xml:space="preserve">Tai, kad </w:t>
      </w:r>
      <w:r w:rsidR="001827A8" w:rsidRPr="00F406A6">
        <w:rPr>
          <w:rFonts w:asciiTheme="majorBidi" w:hAnsiTheme="majorBidi" w:cstheme="majorBidi"/>
          <w:sz w:val="24"/>
          <w:szCs w:val="24"/>
        </w:rPr>
        <w:t>atsakovės</w:t>
      </w:r>
      <w:r w:rsidRPr="00F406A6">
        <w:rPr>
          <w:rFonts w:asciiTheme="majorBidi" w:hAnsiTheme="majorBidi" w:cstheme="majorBidi"/>
          <w:sz w:val="24"/>
          <w:szCs w:val="24"/>
        </w:rPr>
        <w:t xml:space="preserve"> naudojami žymenys yra panašūs į </w:t>
      </w:r>
      <w:r w:rsidR="001827A8" w:rsidRPr="00F406A6">
        <w:rPr>
          <w:rFonts w:asciiTheme="majorBidi" w:hAnsiTheme="majorBidi" w:cstheme="majorBidi"/>
          <w:sz w:val="24"/>
          <w:szCs w:val="24"/>
        </w:rPr>
        <w:t>P</w:t>
      </w:r>
      <w:r w:rsidRPr="00F406A6">
        <w:rPr>
          <w:rFonts w:asciiTheme="majorBidi" w:hAnsiTheme="majorBidi" w:cstheme="majorBidi"/>
          <w:sz w:val="24"/>
          <w:szCs w:val="24"/>
        </w:rPr>
        <w:t>rekių ženklą, pat</w:t>
      </w:r>
      <w:r w:rsidR="00895E90" w:rsidRPr="00F406A6">
        <w:rPr>
          <w:rFonts w:asciiTheme="majorBidi" w:hAnsiTheme="majorBidi" w:cstheme="majorBidi"/>
          <w:sz w:val="24"/>
          <w:szCs w:val="24"/>
        </w:rPr>
        <w:t>v</w:t>
      </w:r>
      <w:r w:rsidRPr="00F406A6">
        <w:rPr>
          <w:rFonts w:asciiTheme="majorBidi" w:hAnsiTheme="majorBidi" w:cstheme="majorBidi"/>
          <w:sz w:val="24"/>
          <w:szCs w:val="24"/>
        </w:rPr>
        <w:t xml:space="preserve">irtina ir pačios </w:t>
      </w:r>
      <w:r w:rsidR="001827A8" w:rsidRPr="00F406A6">
        <w:rPr>
          <w:rFonts w:asciiTheme="majorBidi" w:hAnsiTheme="majorBidi" w:cstheme="majorBidi"/>
          <w:sz w:val="24"/>
          <w:szCs w:val="24"/>
        </w:rPr>
        <w:t>atsakovės</w:t>
      </w:r>
      <w:r w:rsidRPr="00F406A6">
        <w:rPr>
          <w:rFonts w:asciiTheme="majorBidi" w:hAnsiTheme="majorBidi" w:cstheme="majorBidi"/>
          <w:sz w:val="24"/>
          <w:szCs w:val="24"/>
        </w:rPr>
        <w:t xml:space="preserve"> veiksmai </w:t>
      </w:r>
      <w:r w:rsidR="001827A8" w:rsidRPr="00F406A6">
        <w:rPr>
          <w:rFonts w:asciiTheme="majorBidi" w:hAnsiTheme="majorBidi" w:cstheme="majorBidi"/>
          <w:sz w:val="24"/>
          <w:szCs w:val="24"/>
        </w:rPr>
        <w:t>– atsakovė</w:t>
      </w:r>
      <w:r w:rsidRPr="00F406A6">
        <w:rPr>
          <w:rFonts w:asciiTheme="majorBidi" w:hAnsiTheme="majorBidi" w:cstheme="majorBidi"/>
          <w:sz w:val="24"/>
          <w:szCs w:val="24"/>
        </w:rPr>
        <w:t xml:space="preserve"> 2017</w:t>
      </w:r>
      <w:r w:rsidR="001827A8" w:rsidRPr="00F406A6">
        <w:rPr>
          <w:rFonts w:asciiTheme="majorBidi" w:hAnsiTheme="majorBidi" w:cstheme="majorBidi"/>
          <w:sz w:val="24"/>
          <w:szCs w:val="24"/>
        </w:rPr>
        <w:t xml:space="preserve"> m. lapkričio </w:t>
      </w:r>
      <w:r w:rsidRPr="00F406A6">
        <w:rPr>
          <w:rFonts w:asciiTheme="majorBidi" w:hAnsiTheme="majorBidi" w:cstheme="majorBidi"/>
          <w:sz w:val="24"/>
          <w:szCs w:val="24"/>
        </w:rPr>
        <w:t>20</w:t>
      </w:r>
      <w:r w:rsidR="001827A8" w:rsidRPr="00F406A6">
        <w:rPr>
          <w:rFonts w:asciiTheme="majorBidi" w:hAnsiTheme="majorBidi" w:cstheme="majorBidi"/>
          <w:sz w:val="24"/>
          <w:szCs w:val="24"/>
        </w:rPr>
        <w:t> d.</w:t>
      </w:r>
      <w:r w:rsidRPr="00F406A6">
        <w:rPr>
          <w:rFonts w:asciiTheme="majorBidi" w:hAnsiTheme="majorBidi" w:cstheme="majorBidi"/>
          <w:sz w:val="24"/>
          <w:szCs w:val="24"/>
        </w:rPr>
        <w:t xml:space="preserve"> buvo įsteigta kaip UAB „P</w:t>
      </w:r>
      <w:r w:rsidR="00216229" w:rsidRPr="00F406A6">
        <w:rPr>
          <w:rFonts w:asciiTheme="majorBidi" w:hAnsiTheme="majorBidi" w:cstheme="majorBidi"/>
          <w:sz w:val="24"/>
          <w:szCs w:val="24"/>
        </w:rPr>
        <w:t>omodonė</w:t>
      </w:r>
      <w:r w:rsidRPr="00F406A6">
        <w:rPr>
          <w:rFonts w:asciiTheme="majorBidi" w:hAnsiTheme="majorBidi" w:cstheme="majorBidi"/>
          <w:sz w:val="24"/>
          <w:szCs w:val="24"/>
        </w:rPr>
        <w:t xml:space="preserve">“, todėl pirminiu ieškiniu </w:t>
      </w:r>
      <w:r w:rsidR="001827A8" w:rsidRPr="00F406A6">
        <w:rPr>
          <w:rFonts w:asciiTheme="majorBidi" w:hAnsiTheme="majorBidi" w:cstheme="majorBidi"/>
          <w:sz w:val="24"/>
          <w:szCs w:val="24"/>
        </w:rPr>
        <w:t>i</w:t>
      </w:r>
      <w:r w:rsidRPr="00F406A6">
        <w:rPr>
          <w:rFonts w:asciiTheme="majorBidi" w:hAnsiTheme="majorBidi" w:cstheme="majorBidi"/>
          <w:sz w:val="24"/>
          <w:szCs w:val="24"/>
        </w:rPr>
        <w:t>eškovas prašė teism</w:t>
      </w:r>
      <w:r w:rsidR="00FF5E41">
        <w:rPr>
          <w:rFonts w:asciiTheme="majorBidi" w:hAnsiTheme="majorBidi" w:cstheme="majorBidi"/>
          <w:sz w:val="24"/>
          <w:szCs w:val="24"/>
        </w:rPr>
        <w:t>o</w:t>
      </w:r>
      <w:r w:rsidRPr="00F406A6">
        <w:rPr>
          <w:rFonts w:asciiTheme="majorBidi" w:hAnsiTheme="majorBidi" w:cstheme="majorBidi"/>
          <w:sz w:val="24"/>
          <w:szCs w:val="24"/>
        </w:rPr>
        <w:t xml:space="preserve"> įpareigoti </w:t>
      </w:r>
      <w:r w:rsidR="001827A8" w:rsidRPr="00F406A6">
        <w:rPr>
          <w:rFonts w:asciiTheme="majorBidi" w:hAnsiTheme="majorBidi" w:cstheme="majorBidi"/>
          <w:sz w:val="24"/>
          <w:szCs w:val="24"/>
        </w:rPr>
        <w:t>a</w:t>
      </w:r>
      <w:r w:rsidRPr="00F406A6">
        <w:rPr>
          <w:rFonts w:asciiTheme="majorBidi" w:hAnsiTheme="majorBidi" w:cstheme="majorBidi"/>
          <w:sz w:val="24"/>
          <w:szCs w:val="24"/>
        </w:rPr>
        <w:t>tsakov</w:t>
      </w:r>
      <w:r w:rsidR="001827A8" w:rsidRPr="00F406A6">
        <w:rPr>
          <w:rFonts w:asciiTheme="majorBidi" w:hAnsiTheme="majorBidi" w:cstheme="majorBidi"/>
          <w:sz w:val="24"/>
          <w:szCs w:val="24"/>
        </w:rPr>
        <w:t>ę</w:t>
      </w:r>
      <w:r w:rsidRPr="00F406A6">
        <w:rPr>
          <w:rFonts w:asciiTheme="majorBidi" w:hAnsiTheme="majorBidi" w:cstheme="majorBidi"/>
          <w:sz w:val="24"/>
          <w:szCs w:val="24"/>
        </w:rPr>
        <w:t xml:space="preserve"> pasikeisti juridinio asmens pavadinimą. </w:t>
      </w:r>
      <w:r w:rsidR="001827A8" w:rsidRPr="00F406A6">
        <w:rPr>
          <w:rFonts w:asciiTheme="majorBidi" w:hAnsiTheme="majorBidi" w:cstheme="majorBidi"/>
          <w:sz w:val="24"/>
          <w:szCs w:val="24"/>
        </w:rPr>
        <w:t>A</w:t>
      </w:r>
      <w:r w:rsidRPr="00F406A6">
        <w:rPr>
          <w:rFonts w:asciiTheme="majorBidi" w:hAnsiTheme="majorBidi" w:cstheme="majorBidi"/>
          <w:sz w:val="24"/>
          <w:szCs w:val="24"/>
        </w:rPr>
        <w:t xml:space="preserve">plinkybė, kad </w:t>
      </w:r>
      <w:r w:rsidR="001827A8" w:rsidRPr="00F406A6">
        <w:rPr>
          <w:rFonts w:asciiTheme="majorBidi" w:hAnsiTheme="majorBidi" w:cstheme="majorBidi"/>
          <w:sz w:val="24"/>
          <w:szCs w:val="24"/>
        </w:rPr>
        <w:t>atsakovė</w:t>
      </w:r>
      <w:r w:rsidRPr="00F406A6">
        <w:rPr>
          <w:rFonts w:asciiTheme="majorBidi" w:hAnsiTheme="majorBidi" w:cstheme="majorBidi"/>
          <w:sz w:val="24"/>
          <w:szCs w:val="24"/>
        </w:rPr>
        <w:t xml:space="preserve"> šį </w:t>
      </w:r>
      <w:r w:rsidR="001827A8" w:rsidRPr="00F406A6">
        <w:rPr>
          <w:rFonts w:asciiTheme="majorBidi" w:hAnsiTheme="majorBidi" w:cstheme="majorBidi"/>
          <w:sz w:val="24"/>
          <w:szCs w:val="24"/>
        </w:rPr>
        <w:t>i</w:t>
      </w:r>
      <w:r w:rsidRPr="00F406A6">
        <w:rPr>
          <w:rFonts w:asciiTheme="majorBidi" w:hAnsiTheme="majorBidi" w:cstheme="majorBidi"/>
          <w:sz w:val="24"/>
          <w:szCs w:val="24"/>
        </w:rPr>
        <w:t>eškovo reikalavimą, gavusi ieškinį, įvykdė, vertintina kaip pripažinimas, kad žymuo „P</w:t>
      </w:r>
      <w:r w:rsidR="00216229" w:rsidRPr="00F406A6">
        <w:rPr>
          <w:rFonts w:asciiTheme="majorBidi" w:hAnsiTheme="majorBidi" w:cstheme="majorBidi"/>
          <w:sz w:val="24"/>
          <w:szCs w:val="24"/>
        </w:rPr>
        <w:t>omodone</w:t>
      </w:r>
      <w:r w:rsidRPr="00F406A6">
        <w:rPr>
          <w:rFonts w:asciiTheme="majorBidi" w:hAnsiTheme="majorBidi" w:cstheme="majorBidi"/>
          <w:sz w:val="24"/>
          <w:szCs w:val="24"/>
        </w:rPr>
        <w:t xml:space="preserve">“ yra klaidinamai panašus į </w:t>
      </w:r>
      <w:r w:rsidR="001827A8" w:rsidRPr="00F406A6">
        <w:rPr>
          <w:rFonts w:asciiTheme="majorBidi" w:hAnsiTheme="majorBidi" w:cstheme="majorBidi"/>
          <w:sz w:val="24"/>
          <w:szCs w:val="24"/>
        </w:rPr>
        <w:t>i</w:t>
      </w:r>
      <w:r w:rsidRPr="00F406A6">
        <w:rPr>
          <w:rFonts w:asciiTheme="majorBidi" w:hAnsiTheme="majorBidi" w:cstheme="majorBidi"/>
          <w:sz w:val="24"/>
          <w:szCs w:val="24"/>
        </w:rPr>
        <w:t xml:space="preserve">eškovo </w:t>
      </w:r>
      <w:r w:rsidR="001827A8" w:rsidRPr="00F406A6">
        <w:rPr>
          <w:rFonts w:asciiTheme="majorBidi" w:hAnsiTheme="majorBidi" w:cstheme="majorBidi"/>
          <w:sz w:val="24"/>
          <w:szCs w:val="24"/>
        </w:rPr>
        <w:t>P</w:t>
      </w:r>
      <w:r w:rsidRPr="00F406A6">
        <w:rPr>
          <w:rFonts w:asciiTheme="majorBidi" w:hAnsiTheme="majorBidi" w:cstheme="majorBidi"/>
          <w:sz w:val="24"/>
          <w:szCs w:val="24"/>
        </w:rPr>
        <w:t xml:space="preserve">rekių ženklą </w:t>
      </w:r>
      <w:r w:rsidR="00216229" w:rsidRPr="00F406A6">
        <w:rPr>
          <w:rFonts w:asciiTheme="majorBidi" w:hAnsiTheme="majorBidi" w:cstheme="majorBidi"/>
          <w:sz w:val="24"/>
          <w:szCs w:val="24"/>
        </w:rPr>
        <w:t>„</w:t>
      </w:r>
      <w:r w:rsidRPr="00F406A6">
        <w:rPr>
          <w:rFonts w:asciiTheme="majorBidi" w:hAnsiTheme="majorBidi" w:cstheme="majorBidi"/>
          <w:sz w:val="24"/>
          <w:szCs w:val="24"/>
        </w:rPr>
        <w:t>POMODORO</w:t>
      </w:r>
      <w:r w:rsidR="00216229" w:rsidRPr="00F406A6">
        <w:rPr>
          <w:rFonts w:asciiTheme="majorBidi" w:hAnsiTheme="majorBidi" w:cstheme="majorBidi"/>
          <w:sz w:val="24"/>
          <w:szCs w:val="24"/>
        </w:rPr>
        <w:t>“</w:t>
      </w:r>
      <w:r w:rsidR="00895E90" w:rsidRPr="00F406A6">
        <w:rPr>
          <w:rFonts w:asciiTheme="majorBidi" w:hAnsiTheme="majorBidi" w:cstheme="majorBidi"/>
          <w:sz w:val="24"/>
          <w:szCs w:val="24"/>
        </w:rPr>
        <w:t>.</w:t>
      </w:r>
    </w:p>
    <w:p w14:paraId="386DF589" w14:textId="51722F29" w:rsidR="00F406A6" w:rsidRDefault="00895E90" w:rsidP="00F406A6">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F406A6">
        <w:rPr>
          <w:rFonts w:asciiTheme="majorBidi" w:eastAsiaTheme="minorHAnsi" w:hAnsiTheme="majorBidi" w:cstheme="majorBidi"/>
          <w:sz w:val="24"/>
          <w:szCs w:val="24"/>
          <w:lang w:eastAsia="en-US"/>
        </w:rPr>
        <w:t>Kasacinis skundas grindžiamas melagingu argumentu, kad „apeliacinis teismas</w:t>
      </w:r>
      <w:r w:rsidR="00FF5E41">
        <w:rPr>
          <w:rFonts w:asciiTheme="majorBidi" w:eastAsiaTheme="minorHAnsi" w:hAnsiTheme="majorBidi" w:cstheme="majorBidi"/>
          <w:sz w:val="24"/>
          <w:szCs w:val="24"/>
          <w:lang w:eastAsia="en-US"/>
        </w:rPr>
        <w:t>,</w:t>
      </w:r>
      <w:r w:rsidRPr="00F406A6">
        <w:rPr>
          <w:rFonts w:asciiTheme="majorBidi" w:eastAsiaTheme="minorHAnsi" w:hAnsiTheme="majorBidi" w:cstheme="majorBidi"/>
          <w:sz w:val="24"/>
          <w:szCs w:val="24"/>
          <w:lang w:eastAsia="en-US"/>
        </w:rPr>
        <w:t xml:space="preserve"> priimdamas skundžiamą sprendimą</w:t>
      </w:r>
      <w:r w:rsidR="00FF5E41">
        <w:rPr>
          <w:rFonts w:asciiTheme="majorBidi" w:eastAsiaTheme="minorHAnsi" w:hAnsiTheme="majorBidi" w:cstheme="majorBidi"/>
          <w:sz w:val="24"/>
          <w:szCs w:val="24"/>
          <w:lang w:eastAsia="en-US"/>
        </w:rPr>
        <w:t>,</w:t>
      </w:r>
      <w:r w:rsidRPr="00F406A6">
        <w:rPr>
          <w:rFonts w:asciiTheme="majorBidi" w:eastAsiaTheme="minorHAnsi" w:hAnsiTheme="majorBidi" w:cstheme="majorBidi"/>
          <w:sz w:val="24"/>
          <w:szCs w:val="24"/>
          <w:lang w:eastAsia="en-US"/>
        </w:rPr>
        <w:t xml:space="preserve"> klaidingai rėmėsi Europos Sąjungos prekės ženklo </w:t>
      </w:r>
      <w:r w:rsidR="00FF5E41">
        <w:rPr>
          <w:rFonts w:asciiTheme="majorBidi" w:eastAsiaTheme="minorHAnsi" w:hAnsiTheme="majorBidi" w:cstheme="majorBidi"/>
          <w:sz w:val="24"/>
          <w:szCs w:val="24"/>
          <w:lang w:eastAsia="en-US"/>
        </w:rPr>
        <w:t>„</w:t>
      </w:r>
      <w:r w:rsidRPr="00F406A6">
        <w:rPr>
          <w:rFonts w:asciiTheme="majorBidi" w:eastAsiaTheme="minorHAnsi" w:hAnsiTheme="majorBidi" w:cstheme="majorBidi"/>
          <w:sz w:val="24"/>
          <w:szCs w:val="24"/>
          <w:lang w:eastAsia="en-US"/>
        </w:rPr>
        <w:t>POMODORO</w:t>
      </w:r>
      <w:r w:rsidR="00FF5E41">
        <w:rPr>
          <w:rFonts w:asciiTheme="majorBidi" w:eastAsiaTheme="minorHAnsi" w:hAnsiTheme="majorBidi" w:cstheme="majorBidi"/>
          <w:sz w:val="24"/>
          <w:szCs w:val="24"/>
          <w:lang w:eastAsia="en-US"/>
        </w:rPr>
        <w:t>“</w:t>
      </w:r>
      <w:r w:rsidRPr="00F406A6">
        <w:rPr>
          <w:rFonts w:asciiTheme="majorBidi" w:eastAsiaTheme="minorHAnsi" w:hAnsiTheme="majorBidi" w:cstheme="majorBidi"/>
          <w:sz w:val="24"/>
          <w:szCs w:val="24"/>
          <w:lang w:eastAsia="en-US"/>
        </w:rPr>
        <w:t xml:space="preserve"> registracija 42 klasės pagal Nicos klasifikaciją prekėms ar paslaugoms (programinė įranga kaip paslauga (SaaS) žymėti, nes registracija 42 klasės pagal Nicos klasifikaciją prekėms ar paslaugoms (programinė įranga kaip paslauga (SaaS) žymėti buvo panaikinta“.</w:t>
      </w:r>
      <w:r w:rsidRPr="00F406A6">
        <w:rPr>
          <w:rFonts w:asciiTheme="majorBidi" w:eastAsiaTheme="minorHAnsi" w:hAnsiTheme="majorBidi" w:cstheme="majorBidi"/>
          <w:i/>
          <w:iCs/>
          <w:sz w:val="24"/>
          <w:szCs w:val="24"/>
          <w:lang w:eastAsia="en-US"/>
        </w:rPr>
        <w:t xml:space="preserve"> </w:t>
      </w:r>
      <w:r w:rsidRPr="00F406A6">
        <w:rPr>
          <w:rFonts w:asciiTheme="majorBidi" w:eastAsiaTheme="minorHAnsi" w:hAnsiTheme="majorBidi" w:cstheme="majorBidi"/>
          <w:sz w:val="24"/>
          <w:szCs w:val="24"/>
          <w:lang w:eastAsia="en-US"/>
        </w:rPr>
        <w:t xml:space="preserve">Iš tiesų apeliacinės instancijos teismas </w:t>
      </w:r>
      <w:r w:rsidR="00F406A6">
        <w:rPr>
          <w:rFonts w:asciiTheme="majorBidi" w:eastAsiaTheme="minorHAnsi" w:hAnsiTheme="majorBidi" w:cstheme="majorBidi"/>
          <w:sz w:val="24"/>
          <w:szCs w:val="24"/>
          <w:lang w:eastAsia="en-US"/>
        </w:rPr>
        <w:t>atsakovės</w:t>
      </w:r>
      <w:r w:rsidRPr="00F406A6">
        <w:rPr>
          <w:rFonts w:asciiTheme="majorBidi" w:eastAsiaTheme="minorHAnsi" w:hAnsiTheme="majorBidi" w:cstheme="majorBidi"/>
          <w:sz w:val="24"/>
          <w:szCs w:val="24"/>
          <w:lang w:eastAsia="en-US"/>
        </w:rPr>
        <w:t xml:space="preserve"> žymenimis žymimą nurodytą </w:t>
      </w:r>
      <w:r w:rsidRPr="00F406A6">
        <w:rPr>
          <w:rFonts w:asciiTheme="majorBidi" w:eastAsiaTheme="minorHAnsi" w:hAnsiTheme="majorBidi" w:cstheme="majorBidi"/>
          <w:sz w:val="24"/>
          <w:szCs w:val="24"/>
          <w:lang w:eastAsia="en-US"/>
        </w:rPr>
        <w:lastRenderedPageBreak/>
        <w:t>42</w:t>
      </w:r>
      <w:r w:rsidR="00415305">
        <w:rPr>
          <w:rFonts w:asciiTheme="majorBidi" w:eastAsiaTheme="minorHAnsi" w:hAnsiTheme="majorBidi" w:cstheme="majorBidi"/>
          <w:sz w:val="24"/>
          <w:szCs w:val="24"/>
          <w:lang w:eastAsia="en-US"/>
        </w:rPr>
        <w:t> </w:t>
      </w:r>
      <w:r w:rsidRPr="00F406A6">
        <w:rPr>
          <w:rFonts w:asciiTheme="majorBidi" w:eastAsiaTheme="minorHAnsi" w:hAnsiTheme="majorBidi" w:cstheme="majorBidi"/>
          <w:sz w:val="24"/>
          <w:szCs w:val="24"/>
          <w:lang w:eastAsia="en-US"/>
        </w:rPr>
        <w:t>klasės paslaugą lygino su ta 9</w:t>
      </w:r>
      <w:r w:rsidR="00415305">
        <w:rPr>
          <w:rFonts w:asciiTheme="majorBidi" w:eastAsiaTheme="minorHAnsi" w:hAnsiTheme="majorBidi" w:cstheme="majorBidi"/>
          <w:sz w:val="24"/>
          <w:szCs w:val="24"/>
          <w:lang w:eastAsia="en-US"/>
        </w:rPr>
        <w:t> </w:t>
      </w:r>
      <w:r w:rsidRPr="00F406A6">
        <w:rPr>
          <w:rFonts w:asciiTheme="majorBidi" w:eastAsiaTheme="minorHAnsi" w:hAnsiTheme="majorBidi" w:cstheme="majorBidi"/>
          <w:sz w:val="24"/>
          <w:szCs w:val="24"/>
          <w:lang w:eastAsia="en-US"/>
        </w:rPr>
        <w:t xml:space="preserve">klasės preke, kuriai </w:t>
      </w:r>
      <w:r w:rsidR="00F406A6">
        <w:rPr>
          <w:rFonts w:asciiTheme="majorBidi" w:eastAsiaTheme="minorHAnsi" w:hAnsiTheme="majorBidi" w:cstheme="majorBidi"/>
          <w:sz w:val="24"/>
          <w:szCs w:val="24"/>
          <w:lang w:eastAsia="en-US"/>
        </w:rPr>
        <w:t>i</w:t>
      </w:r>
      <w:r w:rsidRPr="00F406A6">
        <w:rPr>
          <w:rFonts w:asciiTheme="majorBidi" w:eastAsiaTheme="minorHAnsi" w:hAnsiTheme="majorBidi" w:cstheme="majorBidi"/>
          <w:sz w:val="24"/>
          <w:szCs w:val="24"/>
          <w:lang w:eastAsia="en-US"/>
        </w:rPr>
        <w:t xml:space="preserve">eškovo prekių ženklo registracija yra galiojanti. </w:t>
      </w:r>
      <w:r w:rsidR="001827A8" w:rsidRPr="00B26537">
        <w:rPr>
          <w:rFonts w:asciiTheme="majorBidi" w:hAnsiTheme="majorBidi" w:cstheme="majorBidi"/>
          <w:sz w:val="24"/>
          <w:szCs w:val="24"/>
        </w:rPr>
        <w:t xml:space="preserve">Atsakovė </w:t>
      </w:r>
      <w:r w:rsidR="00CF204F" w:rsidRPr="00B26537">
        <w:rPr>
          <w:rFonts w:asciiTheme="majorBidi" w:hAnsiTheme="majorBidi" w:cstheme="majorBidi"/>
          <w:sz w:val="24"/>
          <w:szCs w:val="24"/>
        </w:rPr>
        <w:t>neginčija nurodytų 42</w:t>
      </w:r>
      <w:r w:rsidR="007714D3">
        <w:rPr>
          <w:rFonts w:asciiTheme="majorBidi" w:hAnsiTheme="majorBidi" w:cstheme="majorBidi"/>
          <w:sz w:val="24"/>
          <w:szCs w:val="24"/>
        </w:rPr>
        <w:t> </w:t>
      </w:r>
      <w:r w:rsidR="00CF204F" w:rsidRPr="00B26537">
        <w:rPr>
          <w:rFonts w:asciiTheme="majorBidi" w:hAnsiTheme="majorBidi" w:cstheme="majorBidi"/>
          <w:sz w:val="24"/>
          <w:szCs w:val="24"/>
        </w:rPr>
        <w:t>klasės paslaugų bei 9</w:t>
      </w:r>
      <w:r w:rsidR="007714D3">
        <w:rPr>
          <w:rFonts w:asciiTheme="majorBidi" w:hAnsiTheme="majorBidi" w:cstheme="majorBidi"/>
          <w:sz w:val="24"/>
          <w:szCs w:val="24"/>
        </w:rPr>
        <w:t> </w:t>
      </w:r>
      <w:r w:rsidR="00CF204F" w:rsidRPr="00B26537">
        <w:rPr>
          <w:rFonts w:asciiTheme="majorBidi" w:hAnsiTheme="majorBidi" w:cstheme="majorBidi"/>
          <w:sz w:val="24"/>
          <w:szCs w:val="24"/>
        </w:rPr>
        <w:t>klasės prekių panašumo, kita vertus, 42</w:t>
      </w:r>
      <w:r w:rsidR="007714D3">
        <w:rPr>
          <w:rFonts w:asciiTheme="majorBidi" w:hAnsiTheme="majorBidi" w:cstheme="majorBidi"/>
          <w:sz w:val="24"/>
          <w:szCs w:val="24"/>
        </w:rPr>
        <w:t> </w:t>
      </w:r>
      <w:r w:rsidR="00CF204F" w:rsidRPr="00B26537">
        <w:rPr>
          <w:rFonts w:asciiTheme="majorBidi" w:hAnsiTheme="majorBidi" w:cstheme="majorBidi"/>
          <w:sz w:val="24"/>
          <w:szCs w:val="24"/>
        </w:rPr>
        <w:t>klasei priskiriama paslauga „programinė įranga kaip paslauga (SaaS)“ pagal nusistovėjusią praktiką yra laikoma panašia į minėtą 9</w:t>
      </w:r>
      <w:r w:rsidR="007714D3">
        <w:rPr>
          <w:rFonts w:asciiTheme="majorBidi" w:hAnsiTheme="majorBidi" w:cstheme="majorBidi"/>
          <w:sz w:val="24"/>
          <w:szCs w:val="24"/>
        </w:rPr>
        <w:t> </w:t>
      </w:r>
      <w:r w:rsidR="00CF204F" w:rsidRPr="00B26537">
        <w:rPr>
          <w:rFonts w:asciiTheme="majorBidi" w:hAnsiTheme="majorBidi" w:cstheme="majorBidi"/>
          <w:sz w:val="24"/>
          <w:szCs w:val="24"/>
        </w:rPr>
        <w:t>klasės prekę</w:t>
      </w:r>
      <w:r w:rsidR="00CF204F" w:rsidRPr="00F406A6">
        <w:rPr>
          <w:rFonts w:asciiTheme="majorBidi" w:hAnsiTheme="majorBidi" w:cstheme="majorBidi"/>
          <w:sz w:val="24"/>
          <w:szCs w:val="24"/>
        </w:rPr>
        <w:t xml:space="preserve"> (žr.</w:t>
      </w:r>
      <w:r w:rsidR="009908D3">
        <w:rPr>
          <w:rFonts w:asciiTheme="majorBidi" w:hAnsiTheme="majorBidi" w:cstheme="majorBidi"/>
          <w:sz w:val="24"/>
          <w:szCs w:val="24"/>
        </w:rPr>
        <w:t>,</w:t>
      </w:r>
      <w:r w:rsidR="00CF204F" w:rsidRPr="00F406A6">
        <w:rPr>
          <w:rFonts w:asciiTheme="majorBidi" w:hAnsiTheme="majorBidi" w:cstheme="majorBidi"/>
          <w:sz w:val="24"/>
          <w:szCs w:val="24"/>
        </w:rPr>
        <w:t xml:space="preserve"> pvz.</w:t>
      </w:r>
      <w:r w:rsidR="009908D3">
        <w:rPr>
          <w:rFonts w:asciiTheme="majorBidi" w:hAnsiTheme="majorBidi" w:cstheme="majorBidi"/>
          <w:sz w:val="24"/>
          <w:szCs w:val="24"/>
        </w:rPr>
        <w:t>,</w:t>
      </w:r>
      <w:r w:rsidR="00CF204F" w:rsidRPr="00F406A6">
        <w:rPr>
          <w:rFonts w:asciiTheme="majorBidi" w:hAnsiTheme="majorBidi" w:cstheme="majorBidi"/>
          <w:sz w:val="24"/>
          <w:szCs w:val="24"/>
        </w:rPr>
        <w:t xml:space="preserve"> </w:t>
      </w:r>
      <w:r w:rsidR="00B26537">
        <w:rPr>
          <w:rFonts w:asciiTheme="majorBidi" w:hAnsiTheme="majorBidi" w:cstheme="majorBidi"/>
          <w:sz w:val="24"/>
          <w:szCs w:val="24"/>
        </w:rPr>
        <w:t xml:space="preserve">Europos Sąjungos </w:t>
      </w:r>
      <w:r w:rsidR="005B60CE">
        <w:rPr>
          <w:rFonts w:asciiTheme="majorBidi" w:hAnsiTheme="majorBidi" w:cstheme="majorBidi"/>
          <w:sz w:val="24"/>
          <w:szCs w:val="24"/>
        </w:rPr>
        <w:t>in</w:t>
      </w:r>
      <w:r w:rsidR="00B26537">
        <w:rPr>
          <w:rFonts w:asciiTheme="majorBidi" w:hAnsiTheme="majorBidi" w:cstheme="majorBidi"/>
          <w:sz w:val="24"/>
          <w:szCs w:val="24"/>
        </w:rPr>
        <w:t xml:space="preserve">telektinės </w:t>
      </w:r>
      <w:r w:rsidR="005B60CE">
        <w:rPr>
          <w:rFonts w:asciiTheme="majorBidi" w:hAnsiTheme="majorBidi" w:cstheme="majorBidi"/>
          <w:sz w:val="24"/>
          <w:szCs w:val="24"/>
        </w:rPr>
        <w:t>n</w:t>
      </w:r>
      <w:r w:rsidR="00B26537">
        <w:rPr>
          <w:rFonts w:asciiTheme="majorBidi" w:hAnsiTheme="majorBidi" w:cstheme="majorBidi"/>
          <w:sz w:val="24"/>
          <w:szCs w:val="24"/>
        </w:rPr>
        <w:t xml:space="preserve">uosavybės </w:t>
      </w:r>
      <w:r w:rsidR="005B60CE">
        <w:rPr>
          <w:rFonts w:asciiTheme="majorBidi" w:hAnsiTheme="majorBidi" w:cstheme="majorBidi"/>
          <w:sz w:val="24"/>
          <w:szCs w:val="24"/>
        </w:rPr>
        <w:t>t</w:t>
      </w:r>
      <w:r w:rsidR="00B26537">
        <w:rPr>
          <w:rFonts w:asciiTheme="majorBidi" w:hAnsiTheme="majorBidi" w:cstheme="majorBidi"/>
          <w:sz w:val="24"/>
          <w:szCs w:val="24"/>
        </w:rPr>
        <w:t xml:space="preserve">arnybos (toliau – </w:t>
      </w:r>
      <w:r w:rsidR="00CF204F" w:rsidRPr="00F406A6">
        <w:rPr>
          <w:rFonts w:asciiTheme="majorBidi" w:hAnsiTheme="majorBidi" w:cstheme="majorBidi"/>
          <w:sz w:val="24"/>
          <w:szCs w:val="24"/>
        </w:rPr>
        <w:t>ESINT</w:t>
      </w:r>
      <w:r w:rsidR="00B26537">
        <w:rPr>
          <w:rFonts w:asciiTheme="majorBidi" w:hAnsiTheme="majorBidi" w:cstheme="majorBidi"/>
          <w:sz w:val="24"/>
          <w:szCs w:val="24"/>
        </w:rPr>
        <w:t>)</w:t>
      </w:r>
      <w:r w:rsidR="00CF204F" w:rsidRPr="00F406A6">
        <w:rPr>
          <w:rFonts w:asciiTheme="majorBidi" w:hAnsiTheme="majorBidi" w:cstheme="majorBidi"/>
          <w:sz w:val="24"/>
          <w:szCs w:val="24"/>
        </w:rPr>
        <w:t xml:space="preserve"> Apeliacijų skyriaus sprendim</w:t>
      </w:r>
      <w:r w:rsidR="00B26537">
        <w:rPr>
          <w:rFonts w:asciiTheme="majorBidi" w:hAnsiTheme="majorBidi" w:cstheme="majorBidi"/>
          <w:sz w:val="24"/>
          <w:szCs w:val="24"/>
        </w:rPr>
        <w:t xml:space="preserve">us bylose </w:t>
      </w:r>
      <w:r w:rsidR="00CF204F" w:rsidRPr="00F406A6">
        <w:rPr>
          <w:rFonts w:asciiTheme="majorBidi" w:hAnsiTheme="majorBidi" w:cstheme="majorBidi"/>
          <w:sz w:val="24"/>
          <w:szCs w:val="24"/>
        </w:rPr>
        <w:t>R 1088/2022-2</w:t>
      </w:r>
      <w:r w:rsidR="00B26537">
        <w:rPr>
          <w:rFonts w:asciiTheme="majorBidi" w:hAnsiTheme="majorBidi" w:cstheme="majorBidi"/>
          <w:sz w:val="24"/>
          <w:szCs w:val="24"/>
        </w:rPr>
        <w:t xml:space="preserve"> ir</w:t>
      </w:r>
      <w:r w:rsidR="00CF204F" w:rsidRPr="00F406A6">
        <w:rPr>
          <w:rFonts w:asciiTheme="majorBidi" w:hAnsiTheme="majorBidi" w:cstheme="majorBidi"/>
          <w:sz w:val="24"/>
          <w:szCs w:val="24"/>
        </w:rPr>
        <w:t xml:space="preserve"> R 30/2022-2).</w:t>
      </w:r>
      <w:r w:rsidR="001827A8" w:rsidRPr="00F406A6">
        <w:rPr>
          <w:rFonts w:asciiTheme="majorBidi" w:hAnsiTheme="majorBidi" w:cstheme="majorBidi"/>
          <w:sz w:val="24"/>
          <w:szCs w:val="24"/>
        </w:rPr>
        <w:t xml:space="preserve"> Atsakovė </w:t>
      </w:r>
      <w:r w:rsidR="00CF204F" w:rsidRPr="00F406A6">
        <w:rPr>
          <w:rFonts w:asciiTheme="majorBidi" w:hAnsiTheme="majorBidi" w:cstheme="majorBidi"/>
          <w:sz w:val="24"/>
          <w:szCs w:val="24"/>
        </w:rPr>
        <w:t xml:space="preserve">taip pat neginčijo fakto, kad ji </w:t>
      </w:r>
      <w:r w:rsidR="001827A8" w:rsidRPr="00F406A6">
        <w:rPr>
          <w:rFonts w:asciiTheme="majorBidi" w:hAnsiTheme="majorBidi" w:cstheme="majorBidi"/>
          <w:sz w:val="24"/>
          <w:szCs w:val="24"/>
        </w:rPr>
        <w:t>G</w:t>
      </w:r>
      <w:r w:rsidR="00CF204F" w:rsidRPr="00F406A6">
        <w:rPr>
          <w:rFonts w:asciiTheme="majorBidi" w:hAnsiTheme="majorBidi" w:cstheme="majorBidi"/>
          <w:sz w:val="24"/>
          <w:szCs w:val="24"/>
        </w:rPr>
        <w:t xml:space="preserve">inčo žymenis ir </w:t>
      </w:r>
      <w:r w:rsidR="00DE3BF1">
        <w:rPr>
          <w:rFonts w:asciiTheme="majorBidi" w:hAnsiTheme="majorBidi" w:cstheme="majorBidi"/>
          <w:sz w:val="24"/>
          <w:szCs w:val="24"/>
        </w:rPr>
        <w:t xml:space="preserve">Ginčo </w:t>
      </w:r>
      <w:r w:rsidR="00CF204F" w:rsidRPr="00F406A6">
        <w:rPr>
          <w:rFonts w:asciiTheme="majorBidi" w:hAnsiTheme="majorBidi" w:cstheme="majorBidi"/>
          <w:sz w:val="24"/>
          <w:szCs w:val="24"/>
        </w:rPr>
        <w:t>domeną naudoja taip pat ir tapačiai 9 klasės prekei žymėti.</w:t>
      </w:r>
    </w:p>
    <w:p w14:paraId="6E13E632" w14:textId="74866F49" w:rsidR="00F406A6" w:rsidRPr="00B26537" w:rsidRDefault="00F406A6" w:rsidP="00F406A6">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B26537">
        <w:rPr>
          <w:rFonts w:asciiTheme="majorBidi" w:hAnsiTheme="majorBidi" w:cstheme="majorBidi"/>
          <w:sz w:val="24"/>
          <w:szCs w:val="24"/>
        </w:rPr>
        <w:t>Atsakovė</w:t>
      </w:r>
      <w:r w:rsidR="00895E90" w:rsidRPr="00B26537">
        <w:rPr>
          <w:rFonts w:asciiTheme="majorBidi" w:hAnsiTheme="majorBidi" w:cstheme="majorBidi"/>
          <w:sz w:val="24"/>
          <w:szCs w:val="24"/>
        </w:rPr>
        <w:t xml:space="preserve"> savo poziciją pirmos</w:t>
      </w:r>
      <w:r w:rsidR="00B26537">
        <w:rPr>
          <w:rFonts w:asciiTheme="majorBidi" w:hAnsiTheme="majorBidi" w:cstheme="majorBidi"/>
          <w:sz w:val="24"/>
          <w:szCs w:val="24"/>
        </w:rPr>
        <w:t>ios</w:t>
      </w:r>
      <w:r w:rsidR="00895E90" w:rsidRPr="00B26537">
        <w:rPr>
          <w:rFonts w:asciiTheme="majorBidi" w:hAnsiTheme="majorBidi" w:cstheme="majorBidi"/>
          <w:sz w:val="24"/>
          <w:szCs w:val="24"/>
        </w:rPr>
        <w:t xml:space="preserve"> instancijos teisme bei atsiliepime į </w:t>
      </w:r>
      <w:r w:rsidR="00DE3BF1" w:rsidRPr="00B26537">
        <w:rPr>
          <w:rFonts w:asciiTheme="majorBidi" w:hAnsiTheme="majorBidi" w:cstheme="majorBidi"/>
          <w:sz w:val="24"/>
          <w:szCs w:val="24"/>
        </w:rPr>
        <w:t>i</w:t>
      </w:r>
      <w:r w:rsidR="00895E90" w:rsidRPr="00B26537">
        <w:rPr>
          <w:rFonts w:asciiTheme="majorBidi" w:hAnsiTheme="majorBidi" w:cstheme="majorBidi"/>
          <w:sz w:val="24"/>
          <w:szCs w:val="24"/>
        </w:rPr>
        <w:t xml:space="preserve">eškovo apeliacinį skundą grindė ir argumentu dėl tariamai silpno ieškovo prekių ženklo skiriamojo požymio. Apeliacinės instancijos teismas skundžiamame </w:t>
      </w:r>
      <w:r w:rsidR="00DE3BF1" w:rsidRPr="00B26537">
        <w:rPr>
          <w:rFonts w:asciiTheme="majorBidi" w:hAnsiTheme="majorBidi" w:cstheme="majorBidi"/>
          <w:sz w:val="24"/>
          <w:szCs w:val="24"/>
        </w:rPr>
        <w:t>s</w:t>
      </w:r>
      <w:r w:rsidR="00895E90" w:rsidRPr="00B26537">
        <w:rPr>
          <w:rFonts w:asciiTheme="majorBidi" w:hAnsiTheme="majorBidi" w:cstheme="majorBidi"/>
          <w:sz w:val="24"/>
          <w:szCs w:val="24"/>
        </w:rPr>
        <w:t xml:space="preserve">prendime pagrįstai akcentavo, kad Prekių ženklas yra įregistruotas </w:t>
      </w:r>
      <w:r w:rsidR="00DE3BF1" w:rsidRPr="00B26537">
        <w:rPr>
          <w:rFonts w:asciiTheme="majorBidi" w:hAnsiTheme="majorBidi" w:cstheme="majorBidi"/>
          <w:sz w:val="24"/>
          <w:szCs w:val="24"/>
        </w:rPr>
        <w:t>ES</w:t>
      </w:r>
      <w:r w:rsidR="00895E90" w:rsidRPr="00B26537">
        <w:rPr>
          <w:rFonts w:asciiTheme="majorBidi" w:hAnsiTheme="majorBidi" w:cstheme="majorBidi"/>
          <w:sz w:val="24"/>
          <w:szCs w:val="24"/>
        </w:rPr>
        <w:t xml:space="preserve"> prekių ženklų registre, todėl preziumuojama, kad Prekių ženklas skiriamąjį požymį turi.</w:t>
      </w:r>
    </w:p>
    <w:p w14:paraId="53170DA9" w14:textId="2D227C50" w:rsidR="00F406A6" w:rsidRDefault="001827A8" w:rsidP="00F406A6">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F406A6">
        <w:rPr>
          <w:rFonts w:asciiTheme="majorBidi" w:hAnsiTheme="majorBidi" w:cstheme="majorBidi"/>
          <w:sz w:val="24"/>
          <w:szCs w:val="24"/>
        </w:rPr>
        <w:t>P</w:t>
      </w:r>
      <w:r w:rsidR="00CF204F" w:rsidRPr="00F406A6">
        <w:rPr>
          <w:rFonts w:asciiTheme="majorBidi" w:hAnsiTheme="majorBidi" w:cstheme="majorBidi"/>
          <w:sz w:val="24"/>
          <w:szCs w:val="24"/>
        </w:rPr>
        <w:t xml:space="preserve">agal </w:t>
      </w:r>
      <w:r w:rsidR="00216229" w:rsidRPr="00F406A6">
        <w:rPr>
          <w:rFonts w:asciiTheme="majorBidi" w:hAnsiTheme="majorBidi" w:cstheme="majorBidi"/>
          <w:sz w:val="24"/>
          <w:szCs w:val="24"/>
        </w:rPr>
        <w:t>PŽĮ</w:t>
      </w:r>
      <w:r w:rsidRPr="00F406A6">
        <w:rPr>
          <w:rFonts w:asciiTheme="majorBidi" w:hAnsiTheme="majorBidi" w:cstheme="majorBidi"/>
          <w:sz w:val="24"/>
          <w:szCs w:val="24"/>
        </w:rPr>
        <w:t xml:space="preserve"> 18 straipsnyje </w:t>
      </w:r>
      <w:r w:rsidR="00CF204F" w:rsidRPr="00F406A6">
        <w:rPr>
          <w:rFonts w:asciiTheme="majorBidi" w:hAnsiTheme="majorBidi" w:cstheme="majorBidi"/>
          <w:sz w:val="24"/>
          <w:szCs w:val="24"/>
        </w:rPr>
        <w:t xml:space="preserve">nurodytas išimtis, o ypač pagal </w:t>
      </w:r>
      <w:r w:rsidRPr="00F406A6">
        <w:rPr>
          <w:rFonts w:asciiTheme="majorBidi" w:hAnsiTheme="majorBidi" w:cstheme="majorBidi"/>
          <w:sz w:val="24"/>
          <w:szCs w:val="24"/>
        </w:rPr>
        <w:t>kasaciniame skunde paminėtąją</w:t>
      </w:r>
      <w:r w:rsidR="00CF204F" w:rsidRPr="00F406A6">
        <w:rPr>
          <w:rFonts w:asciiTheme="majorBidi" w:hAnsiTheme="majorBidi" w:cstheme="majorBidi"/>
          <w:sz w:val="24"/>
          <w:szCs w:val="24"/>
        </w:rPr>
        <w:t xml:space="preserve">, </w:t>
      </w:r>
      <w:r w:rsidRPr="00F406A6">
        <w:rPr>
          <w:rFonts w:asciiTheme="majorBidi" w:hAnsiTheme="majorBidi" w:cstheme="majorBidi"/>
          <w:sz w:val="24"/>
          <w:szCs w:val="24"/>
        </w:rPr>
        <w:t>P</w:t>
      </w:r>
      <w:r w:rsidR="00CF204F" w:rsidRPr="00F406A6">
        <w:rPr>
          <w:rFonts w:asciiTheme="majorBidi" w:hAnsiTheme="majorBidi" w:cstheme="majorBidi"/>
          <w:sz w:val="24"/>
          <w:szCs w:val="24"/>
        </w:rPr>
        <w:t xml:space="preserve">rekių ženklo naudojimas būtų galimas tik tuo atveju, jeigu </w:t>
      </w:r>
      <w:r w:rsidRPr="00F406A6">
        <w:rPr>
          <w:rFonts w:asciiTheme="majorBidi" w:hAnsiTheme="majorBidi" w:cstheme="majorBidi"/>
          <w:sz w:val="24"/>
          <w:szCs w:val="24"/>
        </w:rPr>
        <w:t>atsakovė</w:t>
      </w:r>
      <w:r w:rsidR="00CF204F" w:rsidRPr="00F406A6">
        <w:rPr>
          <w:rFonts w:asciiTheme="majorBidi" w:hAnsiTheme="majorBidi" w:cstheme="majorBidi"/>
          <w:sz w:val="24"/>
          <w:szCs w:val="24"/>
        </w:rPr>
        <w:t xml:space="preserve"> teiktų </w:t>
      </w:r>
      <w:r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eškovo paslaugas arba prekiautų </w:t>
      </w:r>
      <w:r w:rsidRPr="00F406A6">
        <w:rPr>
          <w:rFonts w:asciiTheme="majorBidi" w:hAnsiTheme="majorBidi" w:cstheme="majorBidi"/>
          <w:sz w:val="24"/>
          <w:szCs w:val="24"/>
        </w:rPr>
        <w:t>i</w:t>
      </w:r>
      <w:r w:rsidR="00CF204F" w:rsidRPr="00F406A6">
        <w:rPr>
          <w:rFonts w:asciiTheme="majorBidi" w:hAnsiTheme="majorBidi" w:cstheme="majorBidi"/>
          <w:sz w:val="24"/>
          <w:szCs w:val="24"/>
        </w:rPr>
        <w:t>eškovo prekėmis, tačiau yra priešingai</w:t>
      </w:r>
      <w:r w:rsidR="00F942BD">
        <w:rPr>
          <w:rFonts w:asciiTheme="majorBidi" w:hAnsiTheme="majorBidi" w:cstheme="majorBidi"/>
          <w:sz w:val="24"/>
          <w:szCs w:val="24"/>
        </w:rPr>
        <w:t>, nes</w:t>
      </w:r>
      <w:r w:rsidR="00CF204F" w:rsidRPr="00F406A6">
        <w:rPr>
          <w:rFonts w:asciiTheme="majorBidi" w:hAnsiTheme="majorBidi" w:cstheme="majorBidi"/>
          <w:sz w:val="24"/>
          <w:szCs w:val="24"/>
        </w:rPr>
        <w:t xml:space="preserve"> </w:t>
      </w:r>
      <w:r w:rsidRPr="00B26537">
        <w:rPr>
          <w:rFonts w:asciiTheme="majorBidi" w:hAnsiTheme="majorBidi" w:cstheme="majorBidi"/>
          <w:sz w:val="24"/>
          <w:szCs w:val="24"/>
        </w:rPr>
        <w:t>atsakovė</w:t>
      </w:r>
      <w:r w:rsidR="00CF204F" w:rsidRPr="00B26537">
        <w:rPr>
          <w:rFonts w:asciiTheme="majorBidi" w:hAnsiTheme="majorBidi" w:cstheme="majorBidi"/>
          <w:sz w:val="24"/>
          <w:szCs w:val="24"/>
        </w:rPr>
        <w:t xml:space="preserve"> vartotojams siūlo savo</w:t>
      </w:r>
      <w:r w:rsidRPr="00B26537">
        <w:rPr>
          <w:rFonts w:asciiTheme="majorBidi" w:hAnsiTheme="majorBidi" w:cstheme="majorBidi"/>
          <w:sz w:val="24"/>
          <w:szCs w:val="24"/>
        </w:rPr>
        <w:t>,</w:t>
      </w:r>
      <w:r w:rsidR="00CF204F" w:rsidRPr="00B26537">
        <w:rPr>
          <w:rFonts w:asciiTheme="majorBidi" w:hAnsiTheme="majorBidi" w:cstheme="majorBidi"/>
          <w:sz w:val="24"/>
          <w:szCs w:val="24"/>
        </w:rPr>
        <w:t xml:space="preserve"> o ne </w:t>
      </w:r>
      <w:r w:rsidRPr="00B26537">
        <w:rPr>
          <w:rFonts w:asciiTheme="majorBidi" w:hAnsiTheme="majorBidi" w:cstheme="majorBidi"/>
          <w:sz w:val="24"/>
          <w:szCs w:val="24"/>
        </w:rPr>
        <w:t>i</w:t>
      </w:r>
      <w:r w:rsidR="00CF204F" w:rsidRPr="00B26537">
        <w:rPr>
          <w:rFonts w:asciiTheme="majorBidi" w:hAnsiTheme="majorBidi" w:cstheme="majorBidi"/>
          <w:sz w:val="24"/>
          <w:szCs w:val="24"/>
        </w:rPr>
        <w:t xml:space="preserve">eškovo </w:t>
      </w:r>
      <w:r w:rsidRPr="00B26537">
        <w:rPr>
          <w:rFonts w:asciiTheme="majorBidi" w:hAnsiTheme="majorBidi" w:cstheme="majorBidi"/>
          <w:sz w:val="24"/>
          <w:szCs w:val="24"/>
        </w:rPr>
        <w:t>mobiliąją aplikaciją ir programinę įrangą</w:t>
      </w:r>
      <w:r w:rsidR="00216229" w:rsidRPr="00B26537">
        <w:rPr>
          <w:rFonts w:asciiTheme="majorBidi" w:hAnsiTheme="majorBidi" w:cstheme="majorBidi"/>
          <w:sz w:val="24"/>
          <w:szCs w:val="24"/>
        </w:rPr>
        <w:t xml:space="preserve"> </w:t>
      </w:r>
      <w:r w:rsidR="007714D3">
        <w:rPr>
          <w:rFonts w:asciiTheme="majorBidi" w:hAnsiTheme="majorBidi" w:cstheme="majorBidi"/>
          <w:sz w:val="24"/>
          <w:szCs w:val="24"/>
        </w:rPr>
        <w:t>–</w:t>
      </w:r>
      <w:r w:rsidR="00216229" w:rsidRPr="00B26537">
        <w:rPr>
          <w:rFonts w:asciiTheme="majorBidi" w:hAnsiTheme="majorBidi" w:cstheme="majorBidi"/>
          <w:sz w:val="24"/>
          <w:szCs w:val="24"/>
        </w:rPr>
        <w:t xml:space="preserve"> </w:t>
      </w:r>
      <w:r w:rsidR="00CF204F" w:rsidRPr="00B26537">
        <w:rPr>
          <w:rFonts w:asciiTheme="majorBidi" w:hAnsiTheme="majorBidi" w:cstheme="majorBidi"/>
          <w:sz w:val="24"/>
          <w:szCs w:val="24"/>
        </w:rPr>
        <w:t>tai yra konkuruojančios tą pačią paskirtį turinčios programėlės.</w:t>
      </w:r>
      <w:r w:rsidRPr="00F406A6">
        <w:rPr>
          <w:rFonts w:asciiTheme="majorBidi" w:hAnsiTheme="majorBidi" w:cstheme="majorBidi"/>
          <w:sz w:val="24"/>
          <w:szCs w:val="24"/>
        </w:rPr>
        <w:t xml:space="preserve"> </w:t>
      </w:r>
      <w:r w:rsidR="00CF204F" w:rsidRPr="00F406A6">
        <w:rPr>
          <w:rFonts w:asciiTheme="majorBidi" w:hAnsiTheme="majorBidi" w:cstheme="majorBidi"/>
          <w:sz w:val="24"/>
          <w:szCs w:val="24"/>
        </w:rPr>
        <w:t xml:space="preserve">Vien tik formali informacija, kad „POMODORO“ yra </w:t>
      </w:r>
      <w:r w:rsidRPr="00F406A6">
        <w:rPr>
          <w:rFonts w:asciiTheme="majorBidi" w:hAnsiTheme="majorBidi" w:cstheme="majorBidi"/>
          <w:sz w:val="24"/>
          <w:szCs w:val="24"/>
        </w:rPr>
        <w:t>i</w:t>
      </w:r>
      <w:r w:rsidR="00CF204F" w:rsidRPr="00F406A6">
        <w:rPr>
          <w:rFonts w:asciiTheme="majorBidi" w:hAnsiTheme="majorBidi" w:cstheme="majorBidi"/>
          <w:sz w:val="24"/>
          <w:szCs w:val="24"/>
        </w:rPr>
        <w:t>eškovo prekių ženklas, ne</w:t>
      </w:r>
      <w:r w:rsidR="00F942BD">
        <w:rPr>
          <w:rFonts w:asciiTheme="majorBidi" w:hAnsiTheme="majorBidi" w:cstheme="majorBidi"/>
          <w:sz w:val="24"/>
          <w:szCs w:val="24"/>
        </w:rPr>
        <w:t>panaikin</w:t>
      </w:r>
      <w:r w:rsidR="00CF204F" w:rsidRPr="00F406A6">
        <w:rPr>
          <w:rFonts w:asciiTheme="majorBidi" w:hAnsiTheme="majorBidi" w:cstheme="majorBidi"/>
          <w:sz w:val="24"/>
          <w:szCs w:val="24"/>
        </w:rPr>
        <w:t xml:space="preserve">a neteisėto </w:t>
      </w:r>
      <w:r w:rsidRPr="00F406A6">
        <w:rPr>
          <w:rFonts w:asciiTheme="majorBidi" w:hAnsiTheme="majorBidi" w:cstheme="majorBidi"/>
          <w:sz w:val="24"/>
          <w:szCs w:val="24"/>
        </w:rPr>
        <w:t>P</w:t>
      </w:r>
      <w:r w:rsidR="00CF204F" w:rsidRPr="00F406A6">
        <w:rPr>
          <w:rFonts w:asciiTheme="majorBidi" w:hAnsiTheme="majorBidi" w:cstheme="majorBidi"/>
          <w:sz w:val="24"/>
          <w:szCs w:val="24"/>
        </w:rPr>
        <w:t>rekių ženklo naudojimo fakto.</w:t>
      </w:r>
      <w:r w:rsidRPr="00F406A6">
        <w:rPr>
          <w:rFonts w:asciiTheme="majorBidi" w:hAnsiTheme="majorBidi" w:cstheme="majorBidi"/>
          <w:sz w:val="24"/>
          <w:szCs w:val="24"/>
        </w:rPr>
        <w:t xml:space="preserve"> J</w:t>
      </w:r>
      <w:r w:rsidR="00CF204F" w:rsidRPr="00F406A6">
        <w:rPr>
          <w:rFonts w:asciiTheme="majorBidi" w:hAnsiTheme="majorBidi" w:cstheme="majorBidi"/>
          <w:sz w:val="24"/>
          <w:szCs w:val="24"/>
        </w:rPr>
        <w:t>eigu ir egzistuot</w:t>
      </w:r>
      <w:r w:rsidRPr="00F406A6">
        <w:rPr>
          <w:rFonts w:asciiTheme="majorBidi" w:hAnsiTheme="majorBidi" w:cstheme="majorBidi"/>
          <w:sz w:val="24"/>
          <w:szCs w:val="24"/>
        </w:rPr>
        <w:t>ų</w:t>
      </w:r>
      <w:r w:rsidR="00CF204F" w:rsidRPr="00F406A6">
        <w:rPr>
          <w:rFonts w:asciiTheme="majorBidi" w:hAnsiTheme="majorBidi" w:cstheme="majorBidi"/>
          <w:sz w:val="24"/>
          <w:szCs w:val="24"/>
        </w:rPr>
        <w:t xml:space="preserve"> kuri nors iš </w:t>
      </w:r>
      <w:r w:rsidR="00216229" w:rsidRPr="00F406A6">
        <w:rPr>
          <w:rFonts w:asciiTheme="majorBidi" w:hAnsiTheme="majorBidi" w:cstheme="majorBidi"/>
          <w:sz w:val="24"/>
          <w:szCs w:val="24"/>
        </w:rPr>
        <w:t>PŽĮ</w:t>
      </w:r>
      <w:r w:rsidR="00CF204F" w:rsidRPr="00F406A6">
        <w:rPr>
          <w:rFonts w:asciiTheme="majorBidi" w:hAnsiTheme="majorBidi" w:cstheme="majorBidi"/>
          <w:sz w:val="24"/>
          <w:szCs w:val="24"/>
        </w:rPr>
        <w:t xml:space="preserve"> 18</w:t>
      </w:r>
      <w:r w:rsidRPr="00F406A6">
        <w:rPr>
          <w:rFonts w:asciiTheme="majorBidi" w:hAnsiTheme="majorBidi" w:cstheme="majorBidi"/>
          <w:sz w:val="24"/>
          <w:szCs w:val="24"/>
        </w:rPr>
        <w:t> </w:t>
      </w:r>
      <w:r w:rsidR="00CF204F" w:rsidRPr="00F406A6">
        <w:rPr>
          <w:rFonts w:asciiTheme="majorBidi" w:hAnsiTheme="majorBidi" w:cstheme="majorBidi"/>
          <w:sz w:val="24"/>
          <w:szCs w:val="24"/>
        </w:rPr>
        <w:t>str</w:t>
      </w:r>
      <w:r w:rsidRPr="00F406A6">
        <w:rPr>
          <w:rFonts w:asciiTheme="majorBidi" w:hAnsiTheme="majorBidi" w:cstheme="majorBidi"/>
          <w:sz w:val="24"/>
          <w:szCs w:val="24"/>
        </w:rPr>
        <w:t>aipsnio</w:t>
      </w:r>
      <w:r w:rsidR="00CF204F" w:rsidRPr="00F406A6">
        <w:rPr>
          <w:rFonts w:asciiTheme="majorBidi" w:hAnsiTheme="majorBidi" w:cstheme="majorBidi"/>
          <w:sz w:val="24"/>
          <w:szCs w:val="24"/>
        </w:rPr>
        <w:t xml:space="preserve"> 1</w:t>
      </w:r>
      <w:r w:rsidRPr="00F406A6">
        <w:rPr>
          <w:rFonts w:asciiTheme="majorBidi" w:hAnsiTheme="majorBidi" w:cstheme="majorBidi"/>
          <w:sz w:val="24"/>
          <w:szCs w:val="24"/>
        </w:rPr>
        <w:t> </w:t>
      </w:r>
      <w:r w:rsidR="00CF204F" w:rsidRPr="00F406A6">
        <w:rPr>
          <w:rFonts w:asciiTheme="majorBidi" w:hAnsiTheme="majorBidi" w:cstheme="majorBidi"/>
          <w:sz w:val="24"/>
          <w:szCs w:val="24"/>
        </w:rPr>
        <w:t>d</w:t>
      </w:r>
      <w:r w:rsidRPr="00F406A6">
        <w:rPr>
          <w:rFonts w:asciiTheme="majorBidi" w:hAnsiTheme="majorBidi" w:cstheme="majorBidi"/>
          <w:sz w:val="24"/>
          <w:szCs w:val="24"/>
        </w:rPr>
        <w:t>alyje</w:t>
      </w:r>
      <w:r w:rsidR="00CF204F" w:rsidRPr="00F406A6">
        <w:rPr>
          <w:rFonts w:asciiTheme="majorBidi" w:hAnsiTheme="majorBidi" w:cstheme="majorBidi"/>
          <w:sz w:val="24"/>
          <w:szCs w:val="24"/>
        </w:rPr>
        <w:t xml:space="preserve"> nurodytų išimčių, pagal to paties įstatymo 2</w:t>
      </w:r>
      <w:r w:rsidRPr="00F406A6">
        <w:rPr>
          <w:rFonts w:asciiTheme="majorBidi" w:hAnsiTheme="majorBidi" w:cstheme="majorBidi"/>
          <w:sz w:val="24"/>
          <w:szCs w:val="24"/>
        </w:rPr>
        <w:t> </w:t>
      </w:r>
      <w:r w:rsidR="00CF204F" w:rsidRPr="00F406A6">
        <w:rPr>
          <w:rFonts w:asciiTheme="majorBidi" w:hAnsiTheme="majorBidi" w:cstheme="majorBidi"/>
          <w:sz w:val="24"/>
          <w:szCs w:val="24"/>
        </w:rPr>
        <w:t>d</w:t>
      </w:r>
      <w:r w:rsidRPr="00F406A6">
        <w:rPr>
          <w:rFonts w:asciiTheme="majorBidi" w:hAnsiTheme="majorBidi" w:cstheme="majorBidi"/>
          <w:sz w:val="24"/>
          <w:szCs w:val="24"/>
        </w:rPr>
        <w:t>alį</w:t>
      </w:r>
      <w:r w:rsidR="00CF204F" w:rsidRPr="00F406A6">
        <w:rPr>
          <w:rFonts w:asciiTheme="majorBidi" w:hAnsiTheme="majorBidi" w:cstheme="majorBidi"/>
          <w:sz w:val="24"/>
          <w:szCs w:val="24"/>
        </w:rPr>
        <w:t xml:space="preserve"> tokios išimtys leidžiamos tik tuo atveju, jeigu kitas asmuo ženklą naudoja laikydamasis sąžiningos pramoninės ar komercinės veiklos praktikos. Akivaizdu, kad toks </w:t>
      </w:r>
      <w:r w:rsidRPr="00F406A6">
        <w:rPr>
          <w:rFonts w:asciiTheme="majorBidi" w:hAnsiTheme="majorBidi" w:cstheme="majorBidi"/>
          <w:sz w:val="24"/>
          <w:szCs w:val="24"/>
        </w:rPr>
        <w:t>P</w:t>
      </w:r>
      <w:r w:rsidR="00CF204F" w:rsidRPr="00F406A6">
        <w:rPr>
          <w:rFonts w:asciiTheme="majorBidi" w:hAnsiTheme="majorBidi" w:cstheme="majorBidi"/>
          <w:sz w:val="24"/>
          <w:szCs w:val="24"/>
        </w:rPr>
        <w:t xml:space="preserve">rekių ženklo naudojimas yra nesąžiningas </w:t>
      </w:r>
      <w:r w:rsidRPr="00F406A6">
        <w:rPr>
          <w:rFonts w:asciiTheme="majorBidi" w:hAnsiTheme="majorBidi" w:cstheme="majorBidi"/>
          <w:sz w:val="24"/>
          <w:szCs w:val="24"/>
        </w:rPr>
        <w:t>–</w:t>
      </w:r>
      <w:r w:rsidR="00CF204F" w:rsidRPr="00F406A6">
        <w:rPr>
          <w:rFonts w:asciiTheme="majorBidi" w:hAnsiTheme="majorBidi" w:cstheme="majorBidi"/>
          <w:sz w:val="24"/>
          <w:szCs w:val="24"/>
        </w:rPr>
        <w:t xml:space="preserve"> </w:t>
      </w:r>
      <w:r w:rsidRPr="00F406A6">
        <w:rPr>
          <w:rFonts w:asciiTheme="majorBidi" w:hAnsiTheme="majorBidi" w:cstheme="majorBidi"/>
          <w:sz w:val="24"/>
          <w:szCs w:val="24"/>
        </w:rPr>
        <w:t>atsakovė</w:t>
      </w:r>
      <w:r w:rsidR="00CF204F" w:rsidRPr="00F406A6">
        <w:rPr>
          <w:rFonts w:asciiTheme="majorBidi" w:hAnsiTheme="majorBidi" w:cstheme="majorBidi"/>
          <w:sz w:val="24"/>
          <w:szCs w:val="24"/>
        </w:rPr>
        <w:t xml:space="preserve"> siekia pritraukti varto</w:t>
      </w:r>
      <w:r w:rsidRPr="00F406A6">
        <w:rPr>
          <w:rFonts w:asciiTheme="majorBidi" w:hAnsiTheme="majorBidi" w:cstheme="majorBidi"/>
          <w:sz w:val="24"/>
          <w:szCs w:val="24"/>
        </w:rPr>
        <w:t>to</w:t>
      </w:r>
      <w:r w:rsidR="00CF204F" w:rsidRPr="00F406A6">
        <w:rPr>
          <w:rFonts w:asciiTheme="majorBidi" w:hAnsiTheme="majorBidi" w:cstheme="majorBidi"/>
          <w:sz w:val="24"/>
          <w:szCs w:val="24"/>
        </w:rPr>
        <w:t>jus pasinaudo</w:t>
      </w:r>
      <w:r w:rsidRPr="00F406A6">
        <w:rPr>
          <w:rFonts w:asciiTheme="majorBidi" w:hAnsiTheme="majorBidi" w:cstheme="majorBidi"/>
          <w:sz w:val="24"/>
          <w:szCs w:val="24"/>
        </w:rPr>
        <w:t>dama</w:t>
      </w:r>
      <w:r w:rsidR="00CF204F" w:rsidRPr="00F406A6">
        <w:rPr>
          <w:rFonts w:asciiTheme="majorBidi" w:hAnsiTheme="majorBidi" w:cstheme="majorBidi"/>
          <w:sz w:val="24"/>
          <w:szCs w:val="24"/>
        </w:rPr>
        <w:t xml:space="preserve"> </w:t>
      </w:r>
      <w:r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eškovo </w:t>
      </w:r>
      <w:r w:rsidRPr="00F406A6">
        <w:rPr>
          <w:rFonts w:asciiTheme="majorBidi" w:hAnsiTheme="majorBidi" w:cstheme="majorBidi"/>
          <w:sz w:val="24"/>
          <w:szCs w:val="24"/>
        </w:rPr>
        <w:t>P</w:t>
      </w:r>
      <w:r w:rsidR="00CF204F" w:rsidRPr="00F406A6">
        <w:rPr>
          <w:rFonts w:asciiTheme="majorBidi" w:hAnsiTheme="majorBidi" w:cstheme="majorBidi"/>
          <w:sz w:val="24"/>
          <w:szCs w:val="24"/>
        </w:rPr>
        <w:t>rekių ženklo žinomumu ir populiarumu.</w:t>
      </w:r>
    </w:p>
    <w:p w14:paraId="3F206915" w14:textId="114BD463" w:rsidR="00E01ADD" w:rsidRPr="00F406A6" w:rsidRDefault="001827A8" w:rsidP="00F406A6">
      <w:pPr>
        <w:pStyle w:val="ListParagraph"/>
        <w:numPr>
          <w:ilvl w:val="1"/>
          <w:numId w:val="1"/>
        </w:numPr>
        <w:tabs>
          <w:tab w:val="left" w:pos="993"/>
        </w:tabs>
        <w:autoSpaceDE w:val="0"/>
        <w:autoSpaceDN w:val="0"/>
        <w:adjustRightInd w:val="0"/>
        <w:spacing w:after="120" w:line="240" w:lineRule="auto"/>
        <w:contextualSpacing w:val="0"/>
        <w:jc w:val="both"/>
        <w:rPr>
          <w:rFonts w:asciiTheme="majorBidi" w:hAnsiTheme="majorBidi" w:cstheme="majorBidi"/>
          <w:sz w:val="24"/>
          <w:szCs w:val="24"/>
        </w:rPr>
      </w:pPr>
      <w:r w:rsidRPr="00F406A6">
        <w:rPr>
          <w:rFonts w:asciiTheme="majorBidi" w:hAnsiTheme="majorBidi" w:cstheme="majorBidi"/>
          <w:sz w:val="24"/>
          <w:szCs w:val="24"/>
        </w:rPr>
        <w:t>A</w:t>
      </w:r>
      <w:r w:rsidR="00CF204F" w:rsidRPr="00F406A6">
        <w:rPr>
          <w:rFonts w:asciiTheme="majorBidi" w:hAnsiTheme="majorBidi" w:cstheme="majorBidi"/>
          <w:sz w:val="24"/>
          <w:szCs w:val="24"/>
        </w:rPr>
        <w:t>rgumentai</w:t>
      </w:r>
      <w:r w:rsidRPr="00F406A6">
        <w:rPr>
          <w:rFonts w:asciiTheme="majorBidi" w:hAnsiTheme="majorBidi" w:cstheme="majorBidi"/>
          <w:sz w:val="24"/>
          <w:szCs w:val="24"/>
        </w:rPr>
        <w:t xml:space="preserve">, </w:t>
      </w:r>
      <w:r w:rsidR="00CF204F" w:rsidRPr="00F406A6">
        <w:rPr>
          <w:rFonts w:asciiTheme="majorBidi" w:hAnsiTheme="majorBidi" w:cstheme="majorBidi"/>
          <w:sz w:val="24"/>
          <w:szCs w:val="24"/>
        </w:rPr>
        <w:t xml:space="preserve">kad ieškovas tariamai turėjo įrodyti savo ankstesnę teisę į skiriamąjį požymį turintį domeno vardą ir kad apeliacinės instancijos teismas dėl domeno naudojimo neteisėtumo pasisakė ne dėl jo pavadinimo, bet dėl </w:t>
      </w:r>
      <w:r w:rsidR="00216229" w:rsidRPr="00F406A6">
        <w:rPr>
          <w:rFonts w:asciiTheme="majorBidi" w:hAnsiTheme="majorBidi" w:cstheme="majorBidi"/>
          <w:sz w:val="24"/>
          <w:szCs w:val="24"/>
        </w:rPr>
        <w:t>tinkla</w:t>
      </w:r>
      <w:r w:rsidR="0014244F">
        <w:rPr>
          <w:rFonts w:asciiTheme="majorBidi" w:hAnsiTheme="majorBidi" w:cstheme="majorBidi"/>
          <w:sz w:val="24"/>
          <w:szCs w:val="24"/>
        </w:rPr>
        <w:t>la</w:t>
      </w:r>
      <w:r w:rsidR="00216229" w:rsidRPr="00F406A6">
        <w:rPr>
          <w:rFonts w:asciiTheme="majorBidi" w:hAnsiTheme="majorBidi" w:cstheme="majorBidi"/>
          <w:sz w:val="24"/>
          <w:szCs w:val="24"/>
        </w:rPr>
        <w:t xml:space="preserve">pio </w:t>
      </w:r>
      <w:r w:rsidR="00CF204F" w:rsidRPr="00F406A6">
        <w:rPr>
          <w:rFonts w:asciiTheme="majorBidi" w:hAnsiTheme="majorBidi" w:cstheme="majorBidi"/>
          <w:sz w:val="24"/>
          <w:szCs w:val="24"/>
        </w:rPr>
        <w:t>www.pomodoneapp.com turinio</w:t>
      </w:r>
      <w:r w:rsidRPr="00F406A6">
        <w:rPr>
          <w:rFonts w:asciiTheme="majorBidi" w:hAnsiTheme="majorBidi" w:cstheme="majorBidi"/>
          <w:sz w:val="24"/>
          <w:szCs w:val="24"/>
        </w:rPr>
        <w:t xml:space="preserve">, </w:t>
      </w:r>
      <w:r w:rsidR="00CF204F" w:rsidRPr="00F406A6">
        <w:rPr>
          <w:rFonts w:asciiTheme="majorBidi" w:hAnsiTheme="majorBidi" w:cstheme="majorBidi"/>
          <w:sz w:val="24"/>
          <w:szCs w:val="24"/>
        </w:rPr>
        <w:t>yra nepagrįsti, be to, pirmasis yra apskritai nesusijęs su Reglamento 874/2004 21</w:t>
      </w:r>
      <w:r w:rsidRPr="00F406A6">
        <w:rPr>
          <w:rFonts w:asciiTheme="majorBidi" w:hAnsiTheme="majorBidi" w:cstheme="majorBidi"/>
          <w:sz w:val="24"/>
          <w:szCs w:val="24"/>
        </w:rPr>
        <w:t> </w:t>
      </w:r>
      <w:r w:rsidR="00CF204F" w:rsidRPr="00F406A6">
        <w:rPr>
          <w:rFonts w:asciiTheme="majorBidi" w:hAnsiTheme="majorBidi" w:cstheme="majorBidi"/>
          <w:sz w:val="24"/>
          <w:szCs w:val="24"/>
        </w:rPr>
        <w:t>str</w:t>
      </w:r>
      <w:r w:rsidRPr="00F406A6">
        <w:rPr>
          <w:rFonts w:asciiTheme="majorBidi" w:hAnsiTheme="majorBidi" w:cstheme="majorBidi"/>
          <w:sz w:val="24"/>
          <w:szCs w:val="24"/>
        </w:rPr>
        <w:t>aipsnio</w:t>
      </w:r>
      <w:r w:rsidR="00CF204F" w:rsidRPr="00F406A6">
        <w:rPr>
          <w:rFonts w:asciiTheme="majorBidi" w:hAnsiTheme="majorBidi" w:cstheme="majorBidi"/>
          <w:sz w:val="24"/>
          <w:szCs w:val="24"/>
        </w:rPr>
        <w:t xml:space="preserve"> 1</w:t>
      </w:r>
      <w:r w:rsidRPr="00F406A6">
        <w:rPr>
          <w:rFonts w:asciiTheme="majorBidi" w:hAnsiTheme="majorBidi" w:cstheme="majorBidi"/>
          <w:sz w:val="24"/>
          <w:szCs w:val="24"/>
        </w:rPr>
        <w:t> </w:t>
      </w:r>
      <w:r w:rsidR="00CF204F" w:rsidRPr="00F406A6">
        <w:rPr>
          <w:rFonts w:asciiTheme="majorBidi" w:hAnsiTheme="majorBidi" w:cstheme="majorBidi"/>
          <w:sz w:val="24"/>
          <w:szCs w:val="24"/>
        </w:rPr>
        <w:t>d</w:t>
      </w:r>
      <w:r w:rsidRPr="00F406A6">
        <w:rPr>
          <w:rFonts w:asciiTheme="majorBidi" w:hAnsiTheme="majorBidi" w:cstheme="majorBidi"/>
          <w:sz w:val="24"/>
          <w:szCs w:val="24"/>
        </w:rPr>
        <w:t>alies</w:t>
      </w:r>
      <w:r w:rsidR="00CF204F" w:rsidRPr="00F406A6">
        <w:rPr>
          <w:rFonts w:asciiTheme="majorBidi" w:hAnsiTheme="majorBidi" w:cstheme="majorBidi"/>
          <w:sz w:val="24"/>
          <w:szCs w:val="24"/>
        </w:rPr>
        <w:t xml:space="preserve"> </w:t>
      </w:r>
      <w:r w:rsidR="007278ED">
        <w:rPr>
          <w:rFonts w:asciiTheme="majorBidi" w:hAnsiTheme="majorBidi" w:cstheme="majorBidi"/>
          <w:sz w:val="24"/>
          <w:szCs w:val="24"/>
        </w:rPr>
        <w:t>d</w:t>
      </w:r>
      <w:r w:rsidRPr="00F406A6">
        <w:rPr>
          <w:rFonts w:asciiTheme="majorBidi" w:hAnsiTheme="majorBidi" w:cstheme="majorBidi"/>
          <w:sz w:val="24"/>
          <w:szCs w:val="24"/>
        </w:rPr>
        <w:t> </w:t>
      </w:r>
      <w:r w:rsidR="00CF204F" w:rsidRPr="00F406A6">
        <w:rPr>
          <w:rFonts w:asciiTheme="majorBidi" w:hAnsiTheme="majorBidi" w:cstheme="majorBidi"/>
          <w:sz w:val="24"/>
          <w:szCs w:val="24"/>
        </w:rPr>
        <w:t>punkto taikymo sąlygomis.</w:t>
      </w:r>
      <w:r w:rsidRPr="00F406A6">
        <w:rPr>
          <w:rFonts w:asciiTheme="majorBidi" w:hAnsiTheme="majorBidi" w:cstheme="majorBidi"/>
          <w:sz w:val="24"/>
          <w:szCs w:val="24"/>
        </w:rPr>
        <w:t xml:space="preserve"> </w:t>
      </w:r>
      <w:r w:rsidR="00FF5E41">
        <w:rPr>
          <w:rFonts w:asciiTheme="majorBidi" w:hAnsiTheme="majorBidi" w:cstheme="majorBidi"/>
          <w:sz w:val="24"/>
          <w:szCs w:val="24"/>
        </w:rPr>
        <w:t>T</w:t>
      </w:r>
      <w:r w:rsidR="00CF204F" w:rsidRPr="00F406A6">
        <w:rPr>
          <w:rFonts w:asciiTheme="majorBidi" w:hAnsiTheme="majorBidi" w:cstheme="majorBidi"/>
          <w:sz w:val="24"/>
          <w:szCs w:val="24"/>
        </w:rPr>
        <w:t xml:space="preserve">eigdama, kad </w:t>
      </w:r>
      <w:r w:rsidRPr="00F406A6">
        <w:rPr>
          <w:rFonts w:asciiTheme="majorBidi" w:hAnsiTheme="majorBidi" w:cstheme="majorBidi"/>
          <w:sz w:val="24"/>
          <w:szCs w:val="24"/>
        </w:rPr>
        <w:t>i</w:t>
      </w:r>
      <w:r w:rsidR="00CF204F" w:rsidRPr="00F406A6">
        <w:rPr>
          <w:rFonts w:asciiTheme="majorBidi" w:hAnsiTheme="majorBidi" w:cstheme="majorBidi"/>
          <w:sz w:val="24"/>
          <w:szCs w:val="24"/>
        </w:rPr>
        <w:t>eškovas privalo įrodyti savo ankstesnę teisę į skiriamąjį požymį turintį domeno vardą, tokio domeno naudojimą ir</w:t>
      </w:r>
      <w:r w:rsidR="007714D3">
        <w:rPr>
          <w:rFonts w:asciiTheme="majorBidi" w:hAnsiTheme="majorBidi" w:cstheme="majorBidi"/>
          <w:sz w:val="24"/>
          <w:szCs w:val="24"/>
        </w:rPr>
        <w:t xml:space="preserve"> </w:t>
      </w:r>
      <w:r w:rsidR="00F942BD">
        <w:rPr>
          <w:rFonts w:asciiTheme="majorBidi" w:hAnsiTheme="majorBidi" w:cstheme="majorBidi"/>
          <w:sz w:val="24"/>
          <w:szCs w:val="24"/>
        </w:rPr>
        <w:t>(</w:t>
      </w:r>
      <w:r w:rsidR="00CF204F" w:rsidRPr="00F406A6">
        <w:rPr>
          <w:rFonts w:asciiTheme="majorBidi" w:hAnsiTheme="majorBidi" w:cstheme="majorBidi"/>
          <w:sz w:val="24"/>
          <w:szCs w:val="24"/>
        </w:rPr>
        <w:t>ar</w:t>
      </w:r>
      <w:r w:rsidR="00F942BD">
        <w:rPr>
          <w:rFonts w:asciiTheme="majorBidi" w:hAnsiTheme="majorBidi" w:cstheme="majorBidi"/>
          <w:sz w:val="24"/>
          <w:szCs w:val="24"/>
        </w:rPr>
        <w:t>)</w:t>
      </w:r>
      <w:r w:rsidR="00CF204F" w:rsidRPr="00F406A6">
        <w:rPr>
          <w:rFonts w:asciiTheme="majorBidi" w:hAnsiTheme="majorBidi" w:cstheme="majorBidi"/>
          <w:sz w:val="24"/>
          <w:szCs w:val="24"/>
        </w:rPr>
        <w:t xml:space="preserve"> žinomumą, </w:t>
      </w:r>
      <w:r w:rsidR="00FF5E41">
        <w:rPr>
          <w:rFonts w:asciiTheme="majorBidi" w:hAnsiTheme="majorBidi" w:cstheme="majorBidi"/>
          <w:sz w:val="24"/>
          <w:szCs w:val="24"/>
        </w:rPr>
        <w:t xml:space="preserve">atsakovė </w:t>
      </w:r>
      <w:r w:rsidR="00CF204F" w:rsidRPr="00F406A6">
        <w:rPr>
          <w:rFonts w:asciiTheme="majorBidi" w:hAnsiTheme="majorBidi" w:cstheme="majorBidi"/>
          <w:sz w:val="24"/>
          <w:szCs w:val="24"/>
        </w:rPr>
        <w:t>neteisingai interpretuoja ir selektyviai cituoja teismų praktik</w:t>
      </w:r>
      <w:r w:rsidRPr="00F406A6">
        <w:rPr>
          <w:rFonts w:asciiTheme="majorBidi" w:hAnsiTheme="majorBidi" w:cstheme="majorBidi"/>
          <w:sz w:val="24"/>
          <w:szCs w:val="24"/>
        </w:rPr>
        <w:t>ą</w:t>
      </w:r>
      <w:r w:rsidR="00CF204F" w:rsidRPr="00F406A6">
        <w:rPr>
          <w:rFonts w:asciiTheme="majorBidi" w:hAnsiTheme="majorBidi" w:cstheme="majorBidi"/>
          <w:sz w:val="24"/>
          <w:szCs w:val="24"/>
        </w:rPr>
        <w:t xml:space="preserve">. </w:t>
      </w:r>
      <w:r w:rsidRPr="00F406A6">
        <w:rPr>
          <w:rFonts w:asciiTheme="majorBidi" w:hAnsiTheme="majorBidi" w:cstheme="majorBidi"/>
          <w:sz w:val="24"/>
          <w:szCs w:val="24"/>
        </w:rPr>
        <w:t>A</w:t>
      </w:r>
      <w:r w:rsidR="00CF204F" w:rsidRPr="00F406A6">
        <w:rPr>
          <w:rFonts w:asciiTheme="majorBidi" w:hAnsiTheme="majorBidi" w:cstheme="majorBidi"/>
          <w:sz w:val="24"/>
          <w:szCs w:val="24"/>
        </w:rPr>
        <w:t xml:space="preserve">peliacinės instancijos teismas, atsižvelgdamas ne tik į domeno registracijos, bet ir naudojimo aplinkybes, nenukrypo nuo </w:t>
      </w:r>
      <w:r w:rsidRPr="00F406A6">
        <w:rPr>
          <w:rFonts w:asciiTheme="majorBidi" w:hAnsiTheme="majorBidi" w:cstheme="majorBidi"/>
          <w:sz w:val="24"/>
          <w:szCs w:val="24"/>
        </w:rPr>
        <w:t>kasacinio teismo</w:t>
      </w:r>
      <w:r w:rsidR="00CF204F" w:rsidRPr="00F406A6">
        <w:rPr>
          <w:rFonts w:asciiTheme="majorBidi" w:hAnsiTheme="majorBidi" w:cstheme="majorBidi"/>
          <w:sz w:val="24"/>
          <w:szCs w:val="24"/>
        </w:rPr>
        <w:t xml:space="preserve"> suformuotos praktikos, bet priešingai </w:t>
      </w:r>
      <w:r w:rsidRPr="00F406A6">
        <w:rPr>
          <w:rFonts w:asciiTheme="majorBidi" w:hAnsiTheme="majorBidi" w:cstheme="majorBidi"/>
          <w:sz w:val="24"/>
          <w:szCs w:val="24"/>
        </w:rPr>
        <w:t>–</w:t>
      </w:r>
      <w:r w:rsidR="00CF204F" w:rsidRPr="00F406A6">
        <w:rPr>
          <w:rFonts w:asciiTheme="majorBidi" w:hAnsiTheme="majorBidi" w:cstheme="majorBidi"/>
          <w:sz w:val="24"/>
          <w:szCs w:val="24"/>
        </w:rPr>
        <w:t xml:space="preserve"> jos laikėsi.</w:t>
      </w:r>
      <w:r w:rsidRPr="00F406A6">
        <w:rPr>
          <w:rFonts w:asciiTheme="majorBidi" w:hAnsiTheme="majorBidi" w:cstheme="majorBidi"/>
          <w:sz w:val="24"/>
          <w:szCs w:val="24"/>
        </w:rPr>
        <w:t xml:space="preserve"> N</w:t>
      </w:r>
      <w:r w:rsidR="00CF204F" w:rsidRPr="00F406A6">
        <w:rPr>
          <w:rFonts w:asciiTheme="majorBidi" w:hAnsiTheme="majorBidi" w:cstheme="majorBidi"/>
          <w:sz w:val="24"/>
          <w:szCs w:val="24"/>
        </w:rPr>
        <w:t xml:space="preserve">esąžiningą </w:t>
      </w:r>
      <w:r w:rsidRPr="00F406A6">
        <w:rPr>
          <w:rFonts w:asciiTheme="majorBidi" w:hAnsiTheme="majorBidi" w:cstheme="majorBidi"/>
          <w:sz w:val="24"/>
          <w:szCs w:val="24"/>
        </w:rPr>
        <w:t xml:space="preserve">domeno </w:t>
      </w:r>
      <w:r w:rsidR="00CF204F" w:rsidRPr="00F406A6">
        <w:rPr>
          <w:rFonts w:asciiTheme="majorBidi" w:hAnsiTheme="majorBidi" w:cstheme="majorBidi"/>
          <w:sz w:val="24"/>
          <w:szCs w:val="24"/>
        </w:rPr>
        <w:t xml:space="preserve">naudojimą patvirtina byloje surinkti įrodymai: </w:t>
      </w:r>
      <w:bookmarkStart w:id="3" w:name="_Hlk167350529"/>
      <w:r w:rsidR="00CF204F" w:rsidRPr="00F406A6">
        <w:rPr>
          <w:rFonts w:asciiTheme="majorBidi" w:hAnsiTheme="majorBidi" w:cstheme="majorBidi"/>
          <w:sz w:val="24"/>
          <w:szCs w:val="24"/>
        </w:rPr>
        <w:t xml:space="preserve">naudojant Ginčo domeną juo yra pasiekiamas </w:t>
      </w:r>
      <w:r w:rsidR="00902AA4" w:rsidRPr="00F406A6">
        <w:rPr>
          <w:rFonts w:asciiTheme="majorBidi" w:hAnsiTheme="majorBidi" w:cstheme="majorBidi"/>
          <w:sz w:val="24"/>
          <w:szCs w:val="24"/>
        </w:rPr>
        <w:t>atsakovės</w:t>
      </w:r>
      <w:r w:rsidR="00CF204F" w:rsidRPr="00F406A6">
        <w:rPr>
          <w:rFonts w:asciiTheme="majorBidi" w:hAnsiTheme="majorBidi" w:cstheme="majorBidi"/>
          <w:sz w:val="24"/>
          <w:szCs w:val="24"/>
        </w:rPr>
        <w:t xml:space="preserve"> tinkla</w:t>
      </w:r>
      <w:r w:rsidR="0014244F">
        <w:rPr>
          <w:rFonts w:asciiTheme="majorBidi" w:hAnsiTheme="majorBidi" w:cstheme="majorBidi"/>
          <w:sz w:val="24"/>
          <w:szCs w:val="24"/>
        </w:rPr>
        <w:t>la</w:t>
      </w:r>
      <w:r w:rsidR="00CF204F" w:rsidRPr="00F406A6">
        <w:rPr>
          <w:rFonts w:asciiTheme="majorBidi" w:hAnsiTheme="majorBidi" w:cstheme="majorBidi"/>
          <w:sz w:val="24"/>
          <w:szCs w:val="24"/>
        </w:rPr>
        <w:t xml:space="preserve">pis, </w:t>
      </w:r>
      <w:r w:rsidR="00CF204F" w:rsidRPr="00FA42F5">
        <w:rPr>
          <w:rFonts w:asciiTheme="majorBidi" w:hAnsiTheme="majorBidi" w:cstheme="majorBidi"/>
          <w:sz w:val="24"/>
          <w:szCs w:val="24"/>
        </w:rPr>
        <w:t>kuri</w:t>
      </w:r>
      <w:r w:rsidR="00120E14">
        <w:rPr>
          <w:rFonts w:asciiTheme="majorBidi" w:hAnsiTheme="majorBidi" w:cstheme="majorBidi"/>
          <w:sz w:val="24"/>
          <w:szCs w:val="24"/>
        </w:rPr>
        <w:t>am sukurti</w:t>
      </w:r>
      <w:r w:rsidR="00CF204F" w:rsidRPr="00F406A6">
        <w:rPr>
          <w:rFonts w:asciiTheme="majorBidi" w:hAnsiTheme="majorBidi" w:cstheme="majorBidi"/>
          <w:sz w:val="24"/>
          <w:szCs w:val="24"/>
        </w:rPr>
        <w:t xml:space="preserve"> </w:t>
      </w:r>
      <w:r w:rsidR="00120E14">
        <w:rPr>
          <w:rFonts w:asciiTheme="majorBidi" w:hAnsiTheme="majorBidi" w:cstheme="majorBidi"/>
          <w:sz w:val="24"/>
          <w:szCs w:val="24"/>
        </w:rPr>
        <w:t>pa</w:t>
      </w:r>
      <w:r w:rsidR="00CF204F" w:rsidRPr="00F406A6">
        <w:rPr>
          <w:rFonts w:asciiTheme="majorBidi" w:hAnsiTheme="majorBidi" w:cstheme="majorBidi"/>
          <w:sz w:val="24"/>
          <w:szCs w:val="24"/>
        </w:rPr>
        <w:t>naudo</w:t>
      </w:r>
      <w:r w:rsidR="00120E14">
        <w:rPr>
          <w:rFonts w:asciiTheme="majorBidi" w:hAnsiTheme="majorBidi" w:cstheme="majorBidi"/>
          <w:sz w:val="24"/>
          <w:szCs w:val="24"/>
        </w:rPr>
        <w:t>t</w:t>
      </w:r>
      <w:r w:rsidR="00CF204F" w:rsidRPr="00F406A6">
        <w:rPr>
          <w:rFonts w:asciiTheme="majorBidi" w:hAnsiTheme="majorBidi" w:cstheme="majorBidi"/>
          <w:sz w:val="24"/>
          <w:szCs w:val="24"/>
        </w:rPr>
        <w:t>a tapati baltos ir raudonos spalv</w:t>
      </w:r>
      <w:r w:rsidR="00FA42F5">
        <w:rPr>
          <w:rFonts w:asciiTheme="majorBidi" w:hAnsiTheme="majorBidi" w:cstheme="majorBidi"/>
          <w:sz w:val="24"/>
          <w:szCs w:val="24"/>
        </w:rPr>
        <w:t>ų</w:t>
      </w:r>
      <w:r w:rsidR="00CF204F" w:rsidRPr="00F406A6">
        <w:rPr>
          <w:rFonts w:asciiTheme="majorBidi" w:hAnsiTheme="majorBidi" w:cstheme="majorBidi"/>
          <w:sz w:val="24"/>
          <w:szCs w:val="24"/>
        </w:rPr>
        <w:t xml:space="preserve"> gama,</w:t>
      </w:r>
      <w:bookmarkEnd w:id="3"/>
      <w:r w:rsidR="00CF204F" w:rsidRPr="00F406A6">
        <w:rPr>
          <w:rFonts w:asciiTheme="majorBidi" w:hAnsiTheme="majorBidi" w:cstheme="majorBidi"/>
          <w:sz w:val="24"/>
          <w:szCs w:val="24"/>
        </w:rPr>
        <w:t xml:space="preserve"> kurią savo veikloje naudoja ir </w:t>
      </w:r>
      <w:r w:rsidR="00902AA4"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eškovas, taip pat svetainėje skelbiama informacija apie </w:t>
      </w:r>
      <w:r w:rsidR="00902AA4"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eškovo sukurtą laiko ir darbų planavimo techniką, žymimą Prekių ženklu „POMODORO“, </w:t>
      </w:r>
      <w:r w:rsidR="00902AA4"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eškovo </w:t>
      </w:r>
      <w:r w:rsidR="00B26537">
        <w:rPr>
          <w:rFonts w:asciiTheme="majorBidi" w:hAnsiTheme="majorBidi" w:cstheme="majorBidi"/>
          <w:sz w:val="24"/>
          <w:szCs w:val="24"/>
        </w:rPr>
        <w:t>P</w:t>
      </w:r>
      <w:r w:rsidR="00CF204F" w:rsidRPr="00F406A6">
        <w:rPr>
          <w:rFonts w:asciiTheme="majorBidi" w:hAnsiTheme="majorBidi" w:cstheme="majorBidi"/>
          <w:sz w:val="24"/>
          <w:szCs w:val="24"/>
        </w:rPr>
        <w:t xml:space="preserve">rekių ženklas </w:t>
      </w:r>
      <w:r w:rsidR="00902AA4" w:rsidRPr="00F406A6">
        <w:rPr>
          <w:rFonts w:asciiTheme="majorBidi" w:hAnsiTheme="majorBidi" w:cstheme="majorBidi"/>
          <w:sz w:val="24"/>
          <w:szCs w:val="24"/>
        </w:rPr>
        <w:t>atsakovės</w:t>
      </w:r>
      <w:r w:rsidR="00CF204F" w:rsidRPr="00F406A6">
        <w:rPr>
          <w:rFonts w:asciiTheme="majorBidi" w:hAnsiTheme="majorBidi" w:cstheme="majorBidi"/>
          <w:sz w:val="24"/>
          <w:szCs w:val="24"/>
        </w:rPr>
        <w:t xml:space="preserve"> svetainėje yra naudojamas pristatant </w:t>
      </w:r>
      <w:r w:rsidR="00902AA4" w:rsidRPr="00F406A6">
        <w:rPr>
          <w:rFonts w:asciiTheme="majorBidi" w:hAnsiTheme="majorBidi" w:cstheme="majorBidi"/>
          <w:sz w:val="24"/>
          <w:szCs w:val="24"/>
        </w:rPr>
        <w:t>atsakov</w:t>
      </w:r>
      <w:r w:rsidR="00CF204F" w:rsidRPr="00F406A6">
        <w:rPr>
          <w:rFonts w:asciiTheme="majorBidi" w:hAnsiTheme="majorBidi" w:cstheme="majorBidi"/>
          <w:sz w:val="24"/>
          <w:szCs w:val="24"/>
        </w:rPr>
        <w:t>ės programėlę, net po kelis kartus</w:t>
      </w:r>
      <w:r w:rsidR="00902AA4" w:rsidRPr="00F406A6">
        <w:rPr>
          <w:rFonts w:asciiTheme="majorBidi" w:hAnsiTheme="majorBidi" w:cstheme="majorBidi"/>
          <w:sz w:val="24"/>
          <w:szCs w:val="24"/>
        </w:rPr>
        <w:t xml:space="preserve"> </w:t>
      </w:r>
      <w:r w:rsidR="00CF204F" w:rsidRPr="00F406A6">
        <w:rPr>
          <w:rFonts w:asciiTheme="majorBidi" w:hAnsiTheme="majorBidi" w:cstheme="majorBidi"/>
          <w:sz w:val="24"/>
          <w:szCs w:val="24"/>
        </w:rPr>
        <w:t>įvairiais būdais</w:t>
      </w:r>
      <w:r w:rsidR="00902AA4" w:rsidRPr="00F406A6">
        <w:rPr>
          <w:rFonts w:asciiTheme="majorBidi" w:hAnsiTheme="majorBidi" w:cstheme="majorBidi"/>
          <w:sz w:val="24"/>
          <w:szCs w:val="24"/>
        </w:rPr>
        <w:t>. Atsakov</w:t>
      </w:r>
      <w:r w:rsidR="00CF204F" w:rsidRPr="00F406A6">
        <w:rPr>
          <w:rFonts w:asciiTheme="majorBidi" w:hAnsiTheme="majorBidi" w:cstheme="majorBidi"/>
          <w:sz w:val="24"/>
          <w:szCs w:val="24"/>
        </w:rPr>
        <w:t xml:space="preserve">ė </w:t>
      </w:r>
      <w:r w:rsidR="00902AA4"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eškovo </w:t>
      </w:r>
      <w:r w:rsidR="00902AA4" w:rsidRPr="00F406A6">
        <w:rPr>
          <w:rFonts w:asciiTheme="majorBidi" w:hAnsiTheme="majorBidi" w:cstheme="majorBidi"/>
          <w:sz w:val="24"/>
          <w:szCs w:val="24"/>
        </w:rPr>
        <w:t>P</w:t>
      </w:r>
      <w:r w:rsidR="00CF204F" w:rsidRPr="00F406A6">
        <w:rPr>
          <w:rFonts w:asciiTheme="majorBidi" w:hAnsiTheme="majorBidi" w:cstheme="majorBidi"/>
          <w:sz w:val="24"/>
          <w:szCs w:val="24"/>
        </w:rPr>
        <w:t xml:space="preserve">rekių ženklą naudoja ir savo programėlės aprašyme </w:t>
      </w:r>
      <w:r w:rsidR="00F942BD">
        <w:rPr>
          <w:rFonts w:asciiTheme="majorBidi" w:hAnsiTheme="majorBidi" w:cstheme="majorBidi"/>
          <w:sz w:val="24"/>
          <w:szCs w:val="24"/>
        </w:rPr>
        <w:t>„</w:t>
      </w:r>
      <w:r w:rsidR="00CF204F" w:rsidRPr="00F406A6">
        <w:rPr>
          <w:rFonts w:asciiTheme="majorBidi" w:hAnsiTheme="majorBidi" w:cstheme="majorBidi"/>
          <w:sz w:val="24"/>
          <w:szCs w:val="24"/>
        </w:rPr>
        <w:t>Google</w:t>
      </w:r>
      <w:r w:rsidR="00F942BD">
        <w:rPr>
          <w:rFonts w:asciiTheme="majorBidi" w:hAnsiTheme="majorBidi" w:cstheme="majorBidi"/>
          <w:sz w:val="24"/>
          <w:szCs w:val="24"/>
        </w:rPr>
        <w:t>“</w:t>
      </w:r>
      <w:r w:rsidR="00CF204F" w:rsidRPr="00F406A6">
        <w:rPr>
          <w:rFonts w:asciiTheme="majorBidi" w:hAnsiTheme="majorBidi" w:cstheme="majorBidi"/>
          <w:sz w:val="24"/>
          <w:szCs w:val="24"/>
        </w:rPr>
        <w:t xml:space="preserve"> paieškoje</w:t>
      </w:r>
      <w:r w:rsidR="00902AA4" w:rsidRPr="00F406A6">
        <w:rPr>
          <w:rFonts w:asciiTheme="majorBidi" w:hAnsiTheme="majorBidi" w:cstheme="majorBidi"/>
          <w:sz w:val="24"/>
          <w:szCs w:val="24"/>
        </w:rPr>
        <w:t xml:space="preserve">. </w:t>
      </w:r>
      <w:r w:rsidR="00CF204F" w:rsidRPr="00F406A6">
        <w:rPr>
          <w:rFonts w:asciiTheme="majorBidi" w:hAnsiTheme="majorBidi" w:cstheme="majorBidi"/>
          <w:sz w:val="24"/>
          <w:szCs w:val="24"/>
        </w:rPr>
        <w:t xml:space="preserve">Akivaizdu, kad toks naudojimas duoda komercinės naudos </w:t>
      </w:r>
      <w:r w:rsidR="00B4358F">
        <w:rPr>
          <w:rFonts w:asciiTheme="majorBidi" w:hAnsiTheme="majorBidi" w:cstheme="majorBidi"/>
          <w:sz w:val="24"/>
          <w:szCs w:val="24"/>
        </w:rPr>
        <w:t xml:space="preserve">Ginčo </w:t>
      </w:r>
      <w:r w:rsidR="00CF204F" w:rsidRPr="00F406A6">
        <w:rPr>
          <w:rFonts w:asciiTheme="majorBidi" w:hAnsiTheme="majorBidi" w:cstheme="majorBidi"/>
          <w:sz w:val="24"/>
          <w:szCs w:val="24"/>
        </w:rPr>
        <w:t xml:space="preserve">domeno savininkui ir jo interneto svetainei, nes sukuriama painiava su </w:t>
      </w:r>
      <w:r w:rsidR="00902AA4" w:rsidRPr="00F406A6">
        <w:rPr>
          <w:rFonts w:asciiTheme="majorBidi" w:hAnsiTheme="majorBidi" w:cstheme="majorBidi"/>
          <w:sz w:val="24"/>
          <w:szCs w:val="24"/>
        </w:rPr>
        <w:t>i</w:t>
      </w:r>
      <w:r w:rsidR="00CF204F" w:rsidRPr="00F406A6">
        <w:rPr>
          <w:rFonts w:asciiTheme="majorBidi" w:hAnsiTheme="majorBidi" w:cstheme="majorBidi"/>
          <w:sz w:val="24"/>
          <w:szCs w:val="24"/>
        </w:rPr>
        <w:t xml:space="preserve">eškovo </w:t>
      </w:r>
      <w:r w:rsidR="00902AA4" w:rsidRPr="00F406A6">
        <w:rPr>
          <w:rFonts w:asciiTheme="majorBidi" w:hAnsiTheme="majorBidi" w:cstheme="majorBidi"/>
          <w:sz w:val="24"/>
          <w:szCs w:val="24"/>
        </w:rPr>
        <w:t>P</w:t>
      </w:r>
      <w:r w:rsidR="00CF204F" w:rsidRPr="00F406A6">
        <w:rPr>
          <w:rFonts w:asciiTheme="majorBidi" w:hAnsiTheme="majorBidi" w:cstheme="majorBidi"/>
          <w:sz w:val="24"/>
          <w:szCs w:val="24"/>
        </w:rPr>
        <w:t xml:space="preserve">rekių ženklu, o tokios painiavos galimybė iškyla dėl domeno savininko svetainėje pateikiamos informacijos pristatant </w:t>
      </w:r>
      <w:r w:rsidR="00902AA4" w:rsidRPr="00F406A6">
        <w:rPr>
          <w:rFonts w:asciiTheme="majorBidi" w:hAnsiTheme="majorBidi" w:cstheme="majorBidi"/>
          <w:sz w:val="24"/>
          <w:szCs w:val="24"/>
        </w:rPr>
        <w:t>a</w:t>
      </w:r>
      <w:r w:rsidR="00CF204F" w:rsidRPr="00F406A6">
        <w:rPr>
          <w:rFonts w:asciiTheme="majorBidi" w:hAnsiTheme="majorBidi" w:cstheme="majorBidi"/>
          <w:sz w:val="24"/>
          <w:szCs w:val="24"/>
        </w:rPr>
        <w:t>tsakov</w:t>
      </w:r>
      <w:r w:rsidR="00902AA4" w:rsidRPr="00F406A6">
        <w:rPr>
          <w:rFonts w:asciiTheme="majorBidi" w:hAnsiTheme="majorBidi" w:cstheme="majorBidi"/>
          <w:sz w:val="24"/>
          <w:szCs w:val="24"/>
        </w:rPr>
        <w:t>ės</w:t>
      </w:r>
      <w:r w:rsidR="00CF204F" w:rsidRPr="00F406A6">
        <w:rPr>
          <w:rFonts w:asciiTheme="majorBidi" w:hAnsiTheme="majorBidi" w:cstheme="majorBidi"/>
          <w:sz w:val="24"/>
          <w:szCs w:val="24"/>
        </w:rPr>
        <w:t xml:space="preserve"> produktą.</w:t>
      </w:r>
      <w:r w:rsidR="00902AA4" w:rsidRPr="00F406A6">
        <w:rPr>
          <w:rFonts w:asciiTheme="majorBidi" w:hAnsiTheme="majorBidi" w:cstheme="majorBidi"/>
          <w:sz w:val="24"/>
          <w:szCs w:val="24"/>
        </w:rPr>
        <w:t xml:space="preserve"> Ši</w:t>
      </w:r>
      <w:r w:rsidR="00CF204F" w:rsidRPr="00F406A6">
        <w:rPr>
          <w:rFonts w:asciiTheme="majorBidi" w:hAnsiTheme="majorBidi" w:cstheme="majorBidi"/>
          <w:sz w:val="24"/>
          <w:szCs w:val="24"/>
        </w:rPr>
        <w:t xml:space="preserve">os aplinkybės patvirtina tai, jog egzistuoja </w:t>
      </w:r>
      <w:r w:rsidR="00B26537" w:rsidRPr="00F406A6">
        <w:rPr>
          <w:rFonts w:asciiTheme="majorBidi" w:hAnsiTheme="majorBidi" w:cstheme="majorBidi"/>
          <w:sz w:val="24"/>
          <w:szCs w:val="24"/>
        </w:rPr>
        <w:t xml:space="preserve">abu </w:t>
      </w:r>
      <w:r w:rsidR="00CF204F" w:rsidRPr="00F406A6">
        <w:rPr>
          <w:rFonts w:asciiTheme="majorBidi" w:hAnsiTheme="majorBidi" w:cstheme="majorBidi"/>
          <w:sz w:val="24"/>
          <w:szCs w:val="24"/>
        </w:rPr>
        <w:t>Reglamento</w:t>
      </w:r>
      <w:r w:rsidR="00120E14">
        <w:rPr>
          <w:rFonts w:asciiTheme="majorBidi" w:hAnsiTheme="majorBidi" w:cstheme="majorBidi"/>
          <w:sz w:val="24"/>
          <w:szCs w:val="24"/>
        </w:rPr>
        <w:t> </w:t>
      </w:r>
      <w:r w:rsidR="00CF204F" w:rsidRPr="00F406A6">
        <w:rPr>
          <w:rFonts w:asciiTheme="majorBidi" w:hAnsiTheme="majorBidi" w:cstheme="majorBidi"/>
          <w:sz w:val="24"/>
          <w:szCs w:val="24"/>
        </w:rPr>
        <w:t xml:space="preserve">874/2004 21 straipsnio 1 dalyje įtvirtinti alternatyvūs pagrindai </w:t>
      </w:r>
      <w:r w:rsidR="00902AA4" w:rsidRPr="00F406A6">
        <w:rPr>
          <w:rFonts w:asciiTheme="majorBidi" w:hAnsiTheme="majorBidi" w:cstheme="majorBidi"/>
          <w:sz w:val="24"/>
          <w:szCs w:val="24"/>
        </w:rPr>
        <w:t xml:space="preserve">pripažinti </w:t>
      </w:r>
      <w:r w:rsidR="00CF204F" w:rsidRPr="00F406A6">
        <w:rPr>
          <w:rFonts w:asciiTheme="majorBidi" w:hAnsiTheme="majorBidi" w:cstheme="majorBidi"/>
          <w:sz w:val="24"/>
          <w:szCs w:val="24"/>
        </w:rPr>
        <w:t xml:space="preserve">Ginčo domeno </w:t>
      </w:r>
      <w:r w:rsidR="00216229" w:rsidRPr="00F406A6">
        <w:rPr>
          <w:rFonts w:asciiTheme="majorBidi" w:hAnsiTheme="majorBidi" w:cstheme="majorBidi"/>
          <w:sz w:val="24"/>
          <w:szCs w:val="24"/>
        </w:rPr>
        <w:t xml:space="preserve">naudojimo </w:t>
      </w:r>
      <w:r w:rsidR="00CF204F" w:rsidRPr="00F406A6">
        <w:rPr>
          <w:rFonts w:asciiTheme="majorBidi" w:hAnsiTheme="majorBidi" w:cstheme="majorBidi"/>
          <w:sz w:val="24"/>
          <w:szCs w:val="24"/>
        </w:rPr>
        <w:t>neteisėtum</w:t>
      </w:r>
      <w:r w:rsidR="00902AA4" w:rsidRPr="00F406A6">
        <w:rPr>
          <w:rFonts w:asciiTheme="majorBidi" w:hAnsiTheme="majorBidi" w:cstheme="majorBidi"/>
          <w:sz w:val="24"/>
          <w:szCs w:val="24"/>
        </w:rPr>
        <w:t>ą</w:t>
      </w:r>
      <w:r w:rsidR="000B12C4" w:rsidRPr="00F406A6">
        <w:rPr>
          <w:rFonts w:asciiTheme="majorBidi" w:hAnsiTheme="majorBidi" w:cstheme="majorBidi"/>
          <w:sz w:val="24"/>
          <w:szCs w:val="24"/>
        </w:rPr>
        <w:t>.</w:t>
      </w:r>
    </w:p>
    <w:p w14:paraId="68C3B644" w14:textId="596C3001" w:rsidR="00330CDF" w:rsidRPr="00330CDF" w:rsidRDefault="00330CDF" w:rsidP="008D67F0">
      <w:pPr>
        <w:pStyle w:val="ListParagraph"/>
        <w:tabs>
          <w:tab w:val="left" w:pos="993"/>
        </w:tabs>
        <w:spacing w:after="120" w:line="240" w:lineRule="auto"/>
        <w:ind w:left="792"/>
        <w:contextualSpacing w:val="0"/>
        <w:jc w:val="both"/>
      </w:pPr>
    </w:p>
    <w:p w14:paraId="6BA4047B" w14:textId="0AD7D353" w:rsidR="006030DD" w:rsidRPr="001045A7" w:rsidRDefault="008B4C96" w:rsidP="00633BBA">
      <w:pPr>
        <w:spacing w:after="120"/>
        <w:ind w:firstLine="720"/>
        <w:jc w:val="both"/>
      </w:pPr>
      <w:r w:rsidRPr="001045A7">
        <w:t xml:space="preserve">Teisėjų kolegija </w:t>
      </w:r>
    </w:p>
    <w:p w14:paraId="0E4CC837" w14:textId="77777777" w:rsidR="006030DD" w:rsidRPr="001045A7" w:rsidRDefault="006030DD" w:rsidP="00633BBA">
      <w:pPr>
        <w:shd w:val="clear" w:color="auto" w:fill="FFFFFF"/>
        <w:spacing w:after="120"/>
        <w:jc w:val="both"/>
      </w:pPr>
    </w:p>
    <w:p w14:paraId="32A99E41" w14:textId="77777777" w:rsidR="006030DD" w:rsidRPr="001045A7" w:rsidRDefault="008B4C96" w:rsidP="00633BBA">
      <w:pPr>
        <w:spacing w:after="120"/>
      </w:pPr>
      <w:r w:rsidRPr="001045A7">
        <w:t xml:space="preserve">k o n s t a t u o j a : </w:t>
      </w:r>
    </w:p>
    <w:p w14:paraId="3028E6E6" w14:textId="77777777" w:rsidR="006030DD" w:rsidRPr="001045A7" w:rsidRDefault="006030DD" w:rsidP="00633BBA">
      <w:pPr>
        <w:spacing w:after="120"/>
      </w:pPr>
    </w:p>
    <w:p w14:paraId="2C2EE3BE" w14:textId="7412FB22" w:rsidR="006030DD" w:rsidRDefault="008B4C96" w:rsidP="00633BBA">
      <w:pPr>
        <w:pStyle w:val="ListParagraph"/>
        <w:spacing w:after="120" w:line="240" w:lineRule="auto"/>
        <w:ind w:left="0"/>
        <w:contextualSpacing w:val="0"/>
        <w:jc w:val="center"/>
        <w:rPr>
          <w:rFonts w:ascii="Times New Roman" w:hAnsi="Times New Roman"/>
          <w:sz w:val="24"/>
          <w:szCs w:val="24"/>
        </w:rPr>
      </w:pPr>
      <w:r w:rsidRPr="001045A7">
        <w:rPr>
          <w:rFonts w:ascii="Times New Roman" w:hAnsi="Times New Roman"/>
          <w:sz w:val="24"/>
          <w:szCs w:val="24"/>
        </w:rPr>
        <w:t>IV</w:t>
      </w:r>
      <w:r w:rsidRPr="002D4E34">
        <w:rPr>
          <w:rFonts w:ascii="Times New Roman" w:hAnsi="Times New Roman"/>
          <w:sz w:val="24"/>
          <w:szCs w:val="24"/>
        </w:rPr>
        <w:t>. Kasacinio teismo argumentai ir išaiškinimai</w:t>
      </w:r>
    </w:p>
    <w:p w14:paraId="17393D97" w14:textId="09FC959D" w:rsidR="00F7595D" w:rsidRDefault="00F7595D" w:rsidP="00633BBA">
      <w:pPr>
        <w:pStyle w:val="ListParagraph"/>
        <w:spacing w:after="120" w:line="240" w:lineRule="auto"/>
        <w:ind w:left="0"/>
        <w:contextualSpacing w:val="0"/>
        <w:jc w:val="center"/>
        <w:rPr>
          <w:rFonts w:ascii="Times New Roman" w:hAnsi="Times New Roman"/>
          <w:sz w:val="24"/>
          <w:szCs w:val="24"/>
        </w:rPr>
      </w:pPr>
    </w:p>
    <w:p w14:paraId="3B007E7E" w14:textId="03D004FF" w:rsidR="00FC6BFE" w:rsidRDefault="00DC6827" w:rsidP="007714D3">
      <w:pPr>
        <w:spacing w:after="120"/>
        <w:ind w:firstLine="709"/>
        <w:jc w:val="both"/>
        <w:rPr>
          <w:rFonts w:asciiTheme="majorBidi" w:hAnsiTheme="majorBidi" w:cstheme="majorBidi"/>
          <w:i/>
        </w:rPr>
      </w:pPr>
      <w:r w:rsidRPr="00F36590">
        <w:rPr>
          <w:rFonts w:asciiTheme="majorBidi" w:hAnsiTheme="majorBidi" w:cstheme="majorBidi"/>
          <w:i/>
        </w:rPr>
        <w:t xml:space="preserve">Dėl </w:t>
      </w:r>
      <w:r w:rsidR="00FC6BFE">
        <w:rPr>
          <w:rFonts w:asciiTheme="majorBidi" w:hAnsiTheme="majorBidi" w:cstheme="majorBidi"/>
          <w:i/>
        </w:rPr>
        <w:t>bylos nagrinėjimo kasaciniame teisme ribų</w:t>
      </w:r>
    </w:p>
    <w:p w14:paraId="15B9310F" w14:textId="77777777" w:rsidR="00FC6BFE" w:rsidRDefault="00FC6BFE" w:rsidP="00FC6BFE">
      <w:pPr>
        <w:spacing w:after="120"/>
        <w:jc w:val="both"/>
        <w:rPr>
          <w:rFonts w:asciiTheme="majorBidi" w:hAnsiTheme="majorBidi" w:cstheme="majorBidi"/>
          <w:i/>
        </w:rPr>
      </w:pPr>
    </w:p>
    <w:p w14:paraId="41F62442" w14:textId="24F32268" w:rsidR="00F472C4" w:rsidRDefault="00F472C4" w:rsidP="00B26537">
      <w:pPr>
        <w:pStyle w:val="ListParagraph"/>
        <w:numPr>
          <w:ilvl w:val="0"/>
          <w:numId w:val="1"/>
        </w:numPr>
        <w:spacing w:after="120" w:line="240" w:lineRule="auto"/>
        <w:contextualSpacing w:val="0"/>
        <w:jc w:val="both"/>
        <w:rPr>
          <w:rFonts w:asciiTheme="majorBidi" w:hAnsiTheme="majorBidi" w:cstheme="majorBidi"/>
          <w:iCs/>
          <w:sz w:val="24"/>
          <w:szCs w:val="24"/>
        </w:rPr>
      </w:pPr>
      <w:r w:rsidRPr="00F472C4">
        <w:rPr>
          <w:rFonts w:asciiTheme="majorBidi" w:hAnsiTheme="majorBidi" w:cstheme="majorBidi"/>
          <w:iCs/>
          <w:sz w:val="24"/>
          <w:szCs w:val="24"/>
        </w:rPr>
        <w:t>Bylos nagrinėjimo kasaciniame teisme ribas apibrėžia Lietuvos Respublikos civilinio proceso kodekso (toliau – ir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2021</w:t>
      </w:r>
      <w:r w:rsidR="007714D3">
        <w:rPr>
          <w:rFonts w:asciiTheme="majorBidi" w:hAnsiTheme="majorBidi" w:cstheme="majorBidi"/>
          <w:iCs/>
          <w:sz w:val="24"/>
          <w:szCs w:val="24"/>
        </w:rPr>
        <w:t> </w:t>
      </w:r>
      <w:r w:rsidRPr="00F472C4">
        <w:rPr>
          <w:rFonts w:asciiTheme="majorBidi" w:hAnsiTheme="majorBidi" w:cstheme="majorBidi"/>
          <w:iCs/>
          <w:sz w:val="24"/>
          <w:szCs w:val="24"/>
        </w:rPr>
        <w:t>m. vasario 24</w:t>
      </w:r>
      <w:r w:rsidR="007714D3">
        <w:rPr>
          <w:rFonts w:asciiTheme="majorBidi" w:hAnsiTheme="majorBidi" w:cstheme="majorBidi"/>
          <w:iCs/>
          <w:sz w:val="24"/>
          <w:szCs w:val="24"/>
        </w:rPr>
        <w:t> </w:t>
      </w:r>
      <w:r w:rsidRPr="00F472C4">
        <w:rPr>
          <w:rFonts w:asciiTheme="majorBidi" w:hAnsiTheme="majorBidi" w:cstheme="majorBidi"/>
          <w:iCs/>
          <w:sz w:val="24"/>
          <w:szCs w:val="24"/>
        </w:rPr>
        <w:t>d. nutarties civilinėje byloje Nr.</w:t>
      </w:r>
      <w:r w:rsidR="007714D3">
        <w:rPr>
          <w:rFonts w:asciiTheme="majorBidi" w:hAnsiTheme="majorBidi" w:cstheme="majorBidi"/>
          <w:iCs/>
          <w:sz w:val="24"/>
          <w:szCs w:val="24"/>
        </w:rPr>
        <w:t> </w:t>
      </w:r>
      <w:r w:rsidRPr="00F472C4">
        <w:rPr>
          <w:rFonts w:asciiTheme="majorBidi" w:hAnsiTheme="majorBidi" w:cstheme="majorBidi"/>
          <w:iCs/>
          <w:sz w:val="24"/>
          <w:szCs w:val="24"/>
        </w:rPr>
        <w:t>e3K-3-2-684/2021 19</w:t>
      </w:r>
      <w:r w:rsidR="007714D3">
        <w:rPr>
          <w:rFonts w:asciiTheme="majorBidi" w:hAnsiTheme="majorBidi" w:cstheme="majorBidi"/>
          <w:iCs/>
          <w:sz w:val="24"/>
          <w:szCs w:val="24"/>
        </w:rPr>
        <w:t> </w:t>
      </w:r>
      <w:r w:rsidRPr="00F472C4">
        <w:rPr>
          <w:rFonts w:asciiTheme="majorBidi" w:hAnsiTheme="majorBidi" w:cstheme="majorBidi"/>
          <w:iCs/>
          <w:sz w:val="24"/>
          <w:szCs w:val="24"/>
        </w:rPr>
        <w:t>punktą).</w:t>
      </w:r>
    </w:p>
    <w:p w14:paraId="555489D1" w14:textId="62889E28" w:rsidR="001E3B8D" w:rsidRPr="00B02A65" w:rsidRDefault="00081026" w:rsidP="00B26537">
      <w:pPr>
        <w:pStyle w:val="ListParagraph"/>
        <w:numPr>
          <w:ilvl w:val="0"/>
          <w:numId w:val="1"/>
        </w:numPr>
        <w:spacing w:after="120" w:line="240" w:lineRule="auto"/>
        <w:contextualSpacing w:val="0"/>
        <w:jc w:val="both"/>
        <w:rPr>
          <w:rFonts w:asciiTheme="majorBidi" w:hAnsiTheme="majorBidi" w:cstheme="majorBidi"/>
          <w:iCs/>
          <w:sz w:val="24"/>
          <w:szCs w:val="24"/>
        </w:rPr>
      </w:pPr>
      <w:r w:rsidRPr="00C935EB">
        <w:rPr>
          <w:rFonts w:asciiTheme="majorBidi" w:hAnsiTheme="majorBidi" w:cstheme="majorBidi"/>
          <w:iCs/>
          <w:sz w:val="24"/>
          <w:szCs w:val="24"/>
        </w:rPr>
        <w:t>Byloje nustatyta, kad ieškovas yra 1980</w:t>
      </w:r>
      <w:r w:rsidR="007714D3">
        <w:rPr>
          <w:rFonts w:asciiTheme="majorBidi" w:hAnsiTheme="majorBidi" w:cstheme="majorBidi"/>
          <w:iCs/>
          <w:sz w:val="24"/>
          <w:szCs w:val="24"/>
        </w:rPr>
        <w:t> </w:t>
      </w:r>
      <w:r w:rsidRPr="00C935EB">
        <w:rPr>
          <w:rFonts w:asciiTheme="majorBidi" w:hAnsiTheme="majorBidi" w:cstheme="majorBidi"/>
          <w:iCs/>
          <w:sz w:val="24"/>
          <w:szCs w:val="24"/>
        </w:rPr>
        <w:t>m. sukurtos laiko ir darbų planavimo technikos „Pomodoro“ kūrėjas. Ieškovui priklauso žodinis ES prekių ženklas „POMODORO“ (registracijos Nr.</w:t>
      </w:r>
      <w:r w:rsidR="007714D3">
        <w:rPr>
          <w:rFonts w:asciiTheme="majorBidi" w:hAnsiTheme="majorBidi" w:cstheme="majorBidi"/>
          <w:iCs/>
          <w:sz w:val="24"/>
          <w:szCs w:val="24"/>
        </w:rPr>
        <w:t> </w:t>
      </w:r>
      <w:r w:rsidRPr="00C935EB">
        <w:rPr>
          <w:rFonts w:asciiTheme="majorBidi" w:hAnsiTheme="majorBidi" w:cstheme="majorBidi"/>
          <w:iCs/>
          <w:sz w:val="24"/>
          <w:szCs w:val="24"/>
        </w:rPr>
        <w:t>010926152, paraiškos padavimo data 2012</w:t>
      </w:r>
      <w:r w:rsidR="007714D3">
        <w:rPr>
          <w:rFonts w:asciiTheme="majorBidi" w:hAnsiTheme="majorBidi" w:cstheme="majorBidi"/>
          <w:iCs/>
          <w:sz w:val="24"/>
          <w:szCs w:val="24"/>
        </w:rPr>
        <w:t> </w:t>
      </w:r>
      <w:r w:rsidRPr="00C935EB">
        <w:rPr>
          <w:rFonts w:asciiTheme="majorBidi" w:hAnsiTheme="majorBidi" w:cstheme="majorBidi"/>
          <w:iCs/>
          <w:sz w:val="24"/>
          <w:szCs w:val="24"/>
        </w:rPr>
        <w:t>m. gegužės 31</w:t>
      </w:r>
      <w:r w:rsidR="007714D3">
        <w:rPr>
          <w:rFonts w:asciiTheme="majorBidi" w:hAnsiTheme="majorBidi" w:cstheme="majorBidi"/>
          <w:iCs/>
          <w:sz w:val="24"/>
          <w:szCs w:val="24"/>
        </w:rPr>
        <w:t> </w:t>
      </w:r>
      <w:r w:rsidRPr="00C935EB">
        <w:rPr>
          <w:rFonts w:asciiTheme="majorBidi" w:hAnsiTheme="majorBidi" w:cstheme="majorBidi"/>
          <w:iCs/>
          <w:sz w:val="24"/>
          <w:szCs w:val="24"/>
        </w:rPr>
        <w:t>d.), registruotas, be kita ko, Nicos klasifikacijos 9</w:t>
      </w:r>
      <w:r w:rsidR="007714D3">
        <w:rPr>
          <w:rFonts w:asciiTheme="majorBidi" w:hAnsiTheme="majorBidi" w:cstheme="majorBidi"/>
          <w:iCs/>
          <w:sz w:val="24"/>
          <w:szCs w:val="24"/>
        </w:rPr>
        <w:t> </w:t>
      </w:r>
      <w:r w:rsidRPr="00C935EB">
        <w:rPr>
          <w:rFonts w:asciiTheme="majorBidi" w:hAnsiTheme="majorBidi" w:cstheme="majorBidi"/>
          <w:iCs/>
          <w:sz w:val="24"/>
          <w:szCs w:val="24"/>
        </w:rPr>
        <w:t xml:space="preserve">klasės prekėms „Atvirkštiniai laikmačiai; Parsisiunčiamoji kompiuterių programinė įranga“. </w:t>
      </w:r>
      <w:r w:rsidR="001E3B8D" w:rsidRPr="00C935EB">
        <w:rPr>
          <w:rFonts w:asciiTheme="majorBidi" w:hAnsiTheme="majorBidi" w:cstheme="majorBidi"/>
          <w:iCs/>
          <w:sz w:val="24"/>
          <w:szCs w:val="24"/>
        </w:rPr>
        <w:t xml:space="preserve">Be nurodyto </w:t>
      </w:r>
      <w:r w:rsidR="007342AD">
        <w:rPr>
          <w:rFonts w:asciiTheme="majorBidi" w:hAnsiTheme="majorBidi" w:cstheme="majorBidi"/>
          <w:iCs/>
          <w:sz w:val="24"/>
          <w:szCs w:val="24"/>
        </w:rPr>
        <w:t>P</w:t>
      </w:r>
      <w:r w:rsidR="001E3B8D" w:rsidRPr="00C935EB">
        <w:rPr>
          <w:rFonts w:asciiTheme="majorBidi" w:hAnsiTheme="majorBidi" w:cstheme="majorBidi"/>
          <w:iCs/>
          <w:sz w:val="24"/>
          <w:szCs w:val="24"/>
        </w:rPr>
        <w:t>rekių ženklo, kuriuo grindžiamas ieškovo teisių pažeidimas nagrinėjamoje byloje, ieškovui priklausė ES prekių ženklai „POMODORO TECHNIQUE“ (žodinis), paraiškos Nr.</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008654171, paraiškos padavimo data 2009</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m. lapkričio 2</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d.</w:t>
      </w:r>
      <w:r w:rsidR="00F942BD">
        <w:rPr>
          <w:rFonts w:asciiTheme="majorBidi" w:hAnsiTheme="majorBidi" w:cstheme="majorBidi"/>
          <w:iCs/>
          <w:sz w:val="24"/>
          <w:szCs w:val="24"/>
        </w:rPr>
        <w:t>,</w:t>
      </w:r>
      <w:r w:rsidR="001E3B8D" w:rsidRPr="00C935EB">
        <w:rPr>
          <w:rFonts w:asciiTheme="majorBidi" w:hAnsiTheme="majorBidi" w:cstheme="majorBidi"/>
          <w:iCs/>
          <w:sz w:val="24"/>
          <w:szCs w:val="24"/>
        </w:rPr>
        <w:t xml:space="preserve"> ir „the Pomodoro TECHNIQUE“ (vaizdinis), paraiškos Nr.</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008654212, paraiškos padavimo data 2009</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m. lapkričio 2</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d., registruoti Nicos klasifikacijos 9</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klasės prekėms ir 41</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klasės paslaugoms</w:t>
      </w:r>
      <w:r w:rsidR="00FF5E41" w:rsidRPr="00C935EB">
        <w:rPr>
          <w:rFonts w:asciiTheme="majorBidi" w:hAnsiTheme="majorBidi" w:cstheme="majorBidi"/>
          <w:iCs/>
          <w:sz w:val="24"/>
          <w:szCs w:val="24"/>
        </w:rPr>
        <w:t>;</w:t>
      </w:r>
      <w:r w:rsidR="001E3B8D" w:rsidRPr="00C935EB">
        <w:rPr>
          <w:rFonts w:asciiTheme="majorBidi" w:hAnsiTheme="majorBidi" w:cstheme="majorBidi"/>
          <w:iCs/>
          <w:sz w:val="24"/>
          <w:szCs w:val="24"/>
        </w:rPr>
        <w:t xml:space="preserve"> abiejų prekių ženklų registracijos pasibaigė 2019</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m. lapkričio 2</w:t>
      </w:r>
      <w:r w:rsidR="007714D3">
        <w:rPr>
          <w:rFonts w:asciiTheme="majorBidi" w:hAnsiTheme="majorBidi" w:cstheme="majorBidi"/>
          <w:iCs/>
          <w:sz w:val="24"/>
          <w:szCs w:val="24"/>
        </w:rPr>
        <w:t> </w:t>
      </w:r>
      <w:r w:rsidR="001E3B8D" w:rsidRPr="00C935EB">
        <w:rPr>
          <w:rFonts w:asciiTheme="majorBidi" w:hAnsiTheme="majorBidi" w:cstheme="majorBidi"/>
          <w:iCs/>
          <w:sz w:val="24"/>
          <w:szCs w:val="24"/>
        </w:rPr>
        <w:t>d</w:t>
      </w:r>
      <w:r w:rsidR="006871C4" w:rsidRPr="00C935EB">
        <w:rPr>
          <w:rFonts w:asciiTheme="majorBidi" w:hAnsiTheme="majorBidi" w:cstheme="majorBidi"/>
          <w:iCs/>
          <w:sz w:val="24"/>
          <w:szCs w:val="24"/>
        </w:rPr>
        <w:t>. Ieškovui taip pat priklauso vaizdinis ES prekių ženklas, kurį sudaro pomidoro, per vidurį horizontaliai perskirto linija su ženklais, atvaizdas (registracijos Nr.</w:t>
      </w:r>
      <w:r w:rsidR="007714D3">
        <w:rPr>
          <w:rFonts w:asciiTheme="majorBidi" w:hAnsiTheme="majorBidi" w:cstheme="majorBidi"/>
          <w:iCs/>
          <w:sz w:val="24"/>
          <w:szCs w:val="24"/>
        </w:rPr>
        <w:t> </w:t>
      </w:r>
      <w:r w:rsidR="00C935EB" w:rsidRPr="00C935EB">
        <w:rPr>
          <w:rFonts w:asciiTheme="majorBidi" w:hAnsiTheme="majorBidi" w:cstheme="majorBidi"/>
          <w:iCs/>
          <w:sz w:val="24"/>
          <w:szCs w:val="24"/>
        </w:rPr>
        <w:t>011903234</w:t>
      </w:r>
      <w:r w:rsidR="00C935EB">
        <w:rPr>
          <w:rFonts w:asciiTheme="majorBidi" w:hAnsiTheme="majorBidi" w:cstheme="majorBidi"/>
          <w:iCs/>
          <w:sz w:val="24"/>
          <w:szCs w:val="24"/>
        </w:rPr>
        <w:t xml:space="preserve">, </w:t>
      </w:r>
      <w:r w:rsidR="006871C4" w:rsidRPr="00C935EB">
        <w:rPr>
          <w:rFonts w:asciiTheme="majorBidi" w:hAnsiTheme="majorBidi" w:cstheme="majorBidi"/>
          <w:iCs/>
          <w:sz w:val="24"/>
          <w:szCs w:val="24"/>
        </w:rPr>
        <w:t>paraiškos padavimo data 2013</w:t>
      </w:r>
      <w:r w:rsidR="007714D3">
        <w:rPr>
          <w:rFonts w:asciiTheme="majorBidi" w:hAnsiTheme="majorBidi" w:cstheme="majorBidi"/>
          <w:iCs/>
          <w:sz w:val="24"/>
          <w:szCs w:val="24"/>
        </w:rPr>
        <w:t> </w:t>
      </w:r>
      <w:r w:rsidR="006871C4" w:rsidRPr="00C935EB">
        <w:rPr>
          <w:rFonts w:asciiTheme="majorBidi" w:hAnsiTheme="majorBidi" w:cstheme="majorBidi"/>
          <w:iCs/>
          <w:sz w:val="24"/>
          <w:szCs w:val="24"/>
        </w:rPr>
        <w:t>m. birželio 14</w:t>
      </w:r>
      <w:r w:rsidR="007714D3">
        <w:rPr>
          <w:rFonts w:asciiTheme="majorBidi" w:hAnsiTheme="majorBidi" w:cstheme="majorBidi"/>
          <w:iCs/>
          <w:sz w:val="24"/>
          <w:szCs w:val="24"/>
        </w:rPr>
        <w:t> </w:t>
      </w:r>
      <w:r w:rsidR="006871C4" w:rsidRPr="00C935EB">
        <w:rPr>
          <w:rFonts w:asciiTheme="majorBidi" w:hAnsiTheme="majorBidi" w:cstheme="majorBidi"/>
          <w:iCs/>
          <w:sz w:val="24"/>
          <w:szCs w:val="24"/>
        </w:rPr>
        <w:t xml:space="preserve">d., registruotas Nicos klasifikacijos 9, </w:t>
      </w:r>
      <w:r w:rsidR="006871C4" w:rsidRPr="00B02A65">
        <w:rPr>
          <w:rFonts w:asciiTheme="majorBidi" w:hAnsiTheme="majorBidi" w:cstheme="majorBidi"/>
          <w:iCs/>
          <w:sz w:val="24"/>
          <w:szCs w:val="24"/>
        </w:rPr>
        <w:t>16, 18, 25, 41 ir 42</w:t>
      </w:r>
      <w:r w:rsidR="007714D3" w:rsidRPr="00B02A65">
        <w:rPr>
          <w:rFonts w:asciiTheme="majorBidi" w:hAnsiTheme="majorBidi" w:cstheme="majorBidi"/>
          <w:iCs/>
          <w:sz w:val="24"/>
          <w:szCs w:val="24"/>
        </w:rPr>
        <w:t> </w:t>
      </w:r>
      <w:r w:rsidR="006871C4" w:rsidRPr="00B02A65">
        <w:rPr>
          <w:rFonts w:asciiTheme="majorBidi" w:hAnsiTheme="majorBidi" w:cstheme="majorBidi"/>
          <w:iCs/>
          <w:sz w:val="24"/>
          <w:szCs w:val="24"/>
        </w:rPr>
        <w:t>prekėms ir paslaugoms)</w:t>
      </w:r>
      <w:r w:rsidR="006871C4" w:rsidRPr="00C935EB">
        <w:rPr>
          <w:rFonts w:asciiTheme="majorBidi" w:hAnsiTheme="majorBidi" w:cstheme="majorBidi"/>
          <w:iCs/>
          <w:sz w:val="24"/>
          <w:szCs w:val="24"/>
        </w:rPr>
        <w:t>.</w:t>
      </w:r>
    </w:p>
    <w:p w14:paraId="7093EF1A" w14:textId="77777777" w:rsidR="00B02A65" w:rsidRPr="00B02A65" w:rsidRDefault="00B02A65" w:rsidP="00B02A65">
      <w:pPr>
        <w:pStyle w:val="ListParagraph"/>
        <w:numPr>
          <w:ilvl w:val="0"/>
          <w:numId w:val="1"/>
        </w:numPr>
        <w:spacing w:after="120" w:line="240" w:lineRule="auto"/>
        <w:contextualSpacing w:val="0"/>
        <w:jc w:val="both"/>
        <w:rPr>
          <w:rFonts w:asciiTheme="majorBidi" w:hAnsiTheme="majorBidi" w:cstheme="majorBidi"/>
          <w:iCs/>
          <w:sz w:val="24"/>
          <w:szCs w:val="24"/>
        </w:rPr>
      </w:pPr>
      <w:r w:rsidRPr="00B02A65">
        <w:rPr>
          <w:rFonts w:asciiTheme="majorBidi" w:hAnsiTheme="majorBidi" w:cstheme="majorBidi"/>
          <w:iCs/>
          <w:sz w:val="24"/>
          <w:szCs w:val="24"/>
        </w:rPr>
        <w:t xml:space="preserve">Byloje taip pat nustatyta, kad atsakovė yra Lietuvoje įregistruota uždaroji akcinė bendrovė, nuo 2017 m. lapkričio 20 d. veikusi pavadinimu UAB „Pomodonė“, o nuo 2021 m. vasario 19 d. pakeitusi pavadinimą į UAB „Atgalaikas“, užsiimanti kompiuterių konsultacine veikla. Savo valdomame tinklalapyje, pasiekiamame domenu „pomodoneapp.com“, įregistruotu 2014 m. liepos 10 d., atsakovė siūlo vartotojams įsidiegti laiko planavimo įrankį (programėlę pavadinimu „PomoDoneApp“, kuri efektyviai paskirsto laiką pagal vartotojo susikurtą konfigūraciją). </w:t>
      </w:r>
    </w:p>
    <w:p w14:paraId="1DDEE49D" w14:textId="251FA2DF" w:rsidR="000A5D93" w:rsidRPr="00FF5E41" w:rsidRDefault="001A6925" w:rsidP="000949DD">
      <w:pPr>
        <w:pStyle w:val="ListParagraph"/>
        <w:numPr>
          <w:ilvl w:val="0"/>
          <w:numId w:val="1"/>
        </w:numPr>
        <w:spacing w:after="120" w:line="240" w:lineRule="auto"/>
        <w:contextualSpacing w:val="0"/>
        <w:jc w:val="both"/>
        <w:rPr>
          <w:rFonts w:ascii="Times New Roman" w:hAnsi="Times New Roman"/>
          <w:sz w:val="24"/>
          <w:szCs w:val="24"/>
        </w:rPr>
      </w:pPr>
      <w:r w:rsidRPr="00FF5E41">
        <w:rPr>
          <w:rFonts w:asciiTheme="majorBidi" w:hAnsiTheme="majorBidi" w:cstheme="majorBidi"/>
          <w:iCs/>
          <w:sz w:val="24"/>
          <w:szCs w:val="24"/>
        </w:rPr>
        <w:t xml:space="preserve">Ginčas nagrinėjamoje byloje kilo dėl ieškovo, kaip </w:t>
      </w:r>
      <w:r w:rsidR="00B26537" w:rsidRPr="00FF5E41">
        <w:rPr>
          <w:rFonts w:asciiTheme="majorBidi" w:hAnsiTheme="majorBidi" w:cstheme="majorBidi"/>
          <w:iCs/>
          <w:sz w:val="24"/>
          <w:szCs w:val="24"/>
        </w:rPr>
        <w:t>P</w:t>
      </w:r>
      <w:r w:rsidRPr="00FF5E41">
        <w:rPr>
          <w:rFonts w:asciiTheme="majorBidi" w:hAnsiTheme="majorBidi" w:cstheme="majorBidi"/>
          <w:iCs/>
          <w:sz w:val="24"/>
          <w:szCs w:val="24"/>
        </w:rPr>
        <w:t xml:space="preserve">rekių ženklo savininko, teisių pažeidimo atsakovei komercinėje veikloje naudojant domeno vardą „pomodoneapp.com“, žymenis „PomoDoneApp“ ir „PomoDone“ bei </w:t>
      </w:r>
      <w:r w:rsidR="00F86001">
        <w:rPr>
          <w:rFonts w:asciiTheme="majorBidi" w:hAnsiTheme="majorBidi" w:cstheme="majorBidi"/>
          <w:iCs/>
          <w:sz w:val="24"/>
          <w:szCs w:val="24"/>
        </w:rPr>
        <w:t>patį Prekių ženklą</w:t>
      </w:r>
      <w:r w:rsidRPr="00FF5E41">
        <w:rPr>
          <w:rFonts w:asciiTheme="majorBidi" w:hAnsiTheme="majorBidi" w:cstheme="majorBidi"/>
          <w:iCs/>
          <w:sz w:val="24"/>
          <w:szCs w:val="24"/>
        </w:rPr>
        <w:t xml:space="preserve">. </w:t>
      </w:r>
      <w:r w:rsidR="00945BE3" w:rsidRPr="00B02A65">
        <w:rPr>
          <w:rFonts w:asciiTheme="majorBidi" w:hAnsiTheme="majorBidi" w:cstheme="majorBidi"/>
          <w:iCs/>
          <w:sz w:val="24"/>
          <w:szCs w:val="24"/>
        </w:rPr>
        <w:t>Bylą nagrinėję teismai nustatė, kad atsakovė žymenis „PomoDone“ ir „PomoDoneApp</w:t>
      </w:r>
      <w:r w:rsidR="00945BE3" w:rsidRPr="00FF5E41">
        <w:rPr>
          <w:rFonts w:ascii="Times New Roman" w:hAnsi="Times New Roman"/>
          <w:sz w:val="24"/>
          <w:szCs w:val="24"/>
          <w:lang w:bidi="lt-LT"/>
        </w:rPr>
        <w:t xml:space="preserve">“ </w:t>
      </w:r>
      <w:r w:rsidR="00945BE3" w:rsidRPr="00FF5E41">
        <w:rPr>
          <w:rFonts w:ascii="Times New Roman" w:hAnsi="Times New Roman"/>
          <w:sz w:val="24"/>
          <w:szCs w:val="24"/>
        </w:rPr>
        <w:t xml:space="preserve">naudoja veikloje, atitinkančioje komercinės veiklos sampratą Reglamento 2017/1001 9 straipsnio </w:t>
      </w:r>
      <w:r w:rsidR="00945BE3" w:rsidRPr="00FF5E41">
        <w:rPr>
          <w:rFonts w:ascii="Times New Roman" w:hAnsi="Times New Roman"/>
          <w:sz w:val="24"/>
          <w:szCs w:val="24"/>
          <w:lang w:val="de-DE"/>
        </w:rPr>
        <w:t>2</w:t>
      </w:r>
      <w:r w:rsidR="00945BE3" w:rsidRPr="00FF5E41">
        <w:rPr>
          <w:rFonts w:ascii="Times New Roman" w:hAnsi="Times New Roman"/>
          <w:sz w:val="24"/>
          <w:szCs w:val="24"/>
        </w:rPr>
        <w:t> dalies prasme</w:t>
      </w:r>
      <w:r w:rsidR="000A5D93" w:rsidRPr="00FF5E41">
        <w:rPr>
          <w:rFonts w:ascii="Times New Roman" w:hAnsi="Times New Roman"/>
          <w:sz w:val="24"/>
          <w:szCs w:val="24"/>
        </w:rPr>
        <w:t xml:space="preserve">. Taip pat nustatyta, kad atsakovė savo komercinėje veikloje </w:t>
      </w:r>
      <w:r w:rsidR="00C9223F">
        <w:rPr>
          <w:rFonts w:ascii="Times New Roman" w:hAnsi="Times New Roman"/>
          <w:sz w:val="24"/>
          <w:szCs w:val="24"/>
        </w:rPr>
        <w:t>Prekių ženklą</w:t>
      </w:r>
      <w:r w:rsidR="00C9223F" w:rsidRPr="00FF5E41">
        <w:rPr>
          <w:rFonts w:ascii="Times New Roman" w:hAnsi="Times New Roman"/>
          <w:sz w:val="24"/>
          <w:szCs w:val="24"/>
        </w:rPr>
        <w:t xml:space="preserve"> </w:t>
      </w:r>
      <w:r w:rsidR="000A5D93" w:rsidRPr="00FF5E41">
        <w:rPr>
          <w:rFonts w:ascii="Times New Roman" w:hAnsi="Times New Roman"/>
          <w:sz w:val="24"/>
          <w:szCs w:val="24"/>
        </w:rPr>
        <w:t xml:space="preserve">naudoja neturėdama tam ieškovo sutikimo. </w:t>
      </w:r>
      <w:r w:rsidR="00F6426E" w:rsidRPr="00FF5E41">
        <w:rPr>
          <w:rFonts w:ascii="Times New Roman" w:hAnsi="Times New Roman"/>
          <w:sz w:val="24"/>
          <w:szCs w:val="24"/>
        </w:rPr>
        <w:t xml:space="preserve">Šios teismų nustatytos </w:t>
      </w:r>
      <w:r w:rsidR="00210B46" w:rsidRPr="00FF5E41">
        <w:rPr>
          <w:rFonts w:ascii="Times New Roman" w:hAnsi="Times New Roman"/>
          <w:sz w:val="24"/>
          <w:szCs w:val="24"/>
        </w:rPr>
        <w:t xml:space="preserve">faktinės </w:t>
      </w:r>
      <w:r w:rsidR="00F6426E" w:rsidRPr="00FF5E41">
        <w:rPr>
          <w:rFonts w:ascii="Times New Roman" w:hAnsi="Times New Roman"/>
          <w:sz w:val="24"/>
          <w:szCs w:val="24"/>
        </w:rPr>
        <w:t>aplinkybės kasaciniu skundu neginčijamos.</w:t>
      </w:r>
    </w:p>
    <w:p w14:paraId="4F15B5C4" w14:textId="49B814BC" w:rsidR="001A6925" w:rsidRPr="000A5D93" w:rsidRDefault="001A6925" w:rsidP="007342AD">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Pirmosios instancijos teismas ieškinį atmetė nusprendęs, kad </w:t>
      </w:r>
      <w:r w:rsidR="00F86001" w:rsidRPr="00BC2254">
        <w:rPr>
          <w:rFonts w:asciiTheme="majorBidi" w:hAnsiTheme="majorBidi" w:cstheme="majorBidi"/>
          <w:sz w:val="24"/>
          <w:szCs w:val="24"/>
        </w:rPr>
        <w:t xml:space="preserve">žymuo „POMODORO“ neturi skiriamojo požymio </w:t>
      </w:r>
      <w:r w:rsidR="00F86001">
        <w:rPr>
          <w:rFonts w:asciiTheme="majorBidi" w:hAnsiTheme="majorBidi" w:cstheme="majorBidi"/>
          <w:sz w:val="24"/>
          <w:szCs w:val="24"/>
        </w:rPr>
        <w:t xml:space="preserve">prekėms, kurioms jis yra įregistruotas, </w:t>
      </w:r>
      <w:r w:rsidR="00F86001" w:rsidRPr="00C83AEB">
        <w:rPr>
          <w:rFonts w:ascii="Times New Roman" w:hAnsi="Times New Roman"/>
          <w:sz w:val="24"/>
          <w:szCs w:val="24"/>
        </w:rPr>
        <w:t>nes juo iš esmės tik aprašomas ieškovo nuo 1980</w:t>
      </w:r>
      <w:r w:rsidR="007714D3">
        <w:rPr>
          <w:rFonts w:ascii="Times New Roman" w:hAnsi="Times New Roman"/>
          <w:sz w:val="24"/>
          <w:szCs w:val="24"/>
        </w:rPr>
        <w:t> </w:t>
      </w:r>
      <w:r w:rsidR="00F86001" w:rsidRPr="00C83AEB">
        <w:rPr>
          <w:rFonts w:ascii="Times New Roman" w:hAnsi="Times New Roman"/>
          <w:sz w:val="24"/>
          <w:szCs w:val="24"/>
        </w:rPr>
        <w:t>m. kuriamas laiko planavimo įrankis</w:t>
      </w:r>
      <w:r w:rsidR="00F86001">
        <w:rPr>
          <w:rFonts w:asciiTheme="majorBidi" w:hAnsiTheme="majorBidi" w:cstheme="majorBidi"/>
          <w:sz w:val="24"/>
          <w:szCs w:val="24"/>
        </w:rPr>
        <w:t xml:space="preserve">. Be to, pirmosios instancijos teismo vertinimu, </w:t>
      </w:r>
      <w:r w:rsidR="00BC2254">
        <w:rPr>
          <w:rFonts w:asciiTheme="majorBidi" w:hAnsiTheme="majorBidi" w:cstheme="majorBidi"/>
          <w:sz w:val="24"/>
          <w:szCs w:val="24"/>
        </w:rPr>
        <w:t xml:space="preserve">Ginčo žymenys nėra panašūs į ieškovo prekių ženklą ir dėl to nėra galimybės suklaidinti visuomenę. Apeliacinės instancijos teismas </w:t>
      </w:r>
      <w:r w:rsidR="00945BE3">
        <w:rPr>
          <w:rFonts w:asciiTheme="majorBidi" w:hAnsiTheme="majorBidi" w:cstheme="majorBidi"/>
          <w:sz w:val="24"/>
          <w:szCs w:val="24"/>
        </w:rPr>
        <w:t>nu</w:t>
      </w:r>
      <w:r w:rsidR="00BC2254">
        <w:rPr>
          <w:rFonts w:asciiTheme="majorBidi" w:hAnsiTheme="majorBidi" w:cstheme="majorBidi"/>
          <w:sz w:val="24"/>
          <w:szCs w:val="24"/>
        </w:rPr>
        <w:t xml:space="preserve">sprendė priešingai </w:t>
      </w:r>
      <w:r w:rsidR="007714D3">
        <w:rPr>
          <w:rFonts w:asciiTheme="majorBidi" w:hAnsiTheme="majorBidi" w:cstheme="majorBidi"/>
          <w:sz w:val="24"/>
          <w:szCs w:val="24"/>
        </w:rPr>
        <w:t>–</w:t>
      </w:r>
      <w:r w:rsidR="00BC2254">
        <w:rPr>
          <w:rFonts w:asciiTheme="majorBidi" w:hAnsiTheme="majorBidi" w:cstheme="majorBidi"/>
          <w:sz w:val="24"/>
          <w:szCs w:val="24"/>
        </w:rPr>
        <w:t xml:space="preserve"> kad </w:t>
      </w:r>
      <w:r w:rsidR="00945BE3">
        <w:rPr>
          <w:rFonts w:asciiTheme="majorBidi" w:hAnsiTheme="majorBidi" w:cstheme="majorBidi"/>
          <w:sz w:val="24"/>
          <w:szCs w:val="24"/>
        </w:rPr>
        <w:t xml:space="preserve">ieškovo </w:t>
      </w:r>
      <w:r w:rsidR="00BC2254">
        <w:rPr>
          <w:rFonts w:asciiTheme="majorBidi" w:hAnsiTheme="majorBidi" w:cstheme="majorBidi"/>
          <w:sz w:val="24"/>
          <w:szCs w:val="24"/>
        </w:rPr>
        <w:t xml:space="preserve">registruotą </w:t>
      </w:r>
      <w:r w:rsidR="00945BE3">
        <w:rPr>
          <w:rFonts w:asciiTheme="majorBidi" w:hAnsiTheme="majorBidi" w:cstheme="majorBidi"/>
          <w:sz w:val="24"/>
          <w:szCs w:val="24"/>
        </w:rPr>
        <w:t>ES</w:t>
      </w:r>
      <w:r w:rsidR="007714D3">
        <w:rPr>
          <w:rFonts w:asciiTheme="majorBidi" w:hAnsiTheme="majorBidi" w:cstheme="majorBidi"/>
          <w:sz w:val="24"/>
          <w:szCs w:val="24"/>
        </w:rPr>
        <w:t> </w:t>
      </w:r>
      <w:r w:rsidR="00BC2254">
        <w:rPr>
          <w:rFonts w:asciiTheme="majorBidi" w:hAnsiTheme="majorBidi" w:cstheme="majorBidi"/>
          <w:sz w:val="24"/>
          <w:szCs w:val="24"/>
        </w:rPr>
        <w:t xml:space="preserve">prekių ženklą sudarantis žymuo </w:t>
      </w:r>
      <w:r w:rsidR="00BC2254" w:rsidRPr="00BC2254">
        <w:rPr>
          <w:rFonts w:asciiTheme="majorBidi" w:hAnsiTheme="majorBidi" w:cstheme="majorBidi"/>
          <w:sz w:val="24"/>
          <w:szCs w:val="24"/>
        </w:rPr>
        <w:t xml:space="preserve">„POMODORO“ </w:t>
      </w:r>
      <w:r w:rsidR="001E3B8D">
        <w:rPr>
          <w:rFonts w:asciiTheme="majorBidi" w:hAnsiTheme="majorBidi" w:cstheme="majorBidi"/>
          <w:sz w:val="24"/>
          <w:szCs w:val="24"/>
        </w:rPr>
        <w:t>turi</w:t>
      </w:r>
      <w:r w:rsidR="00BC2254">
        <w:rPr>
          <w:rFonts w:asciiTheme="majorBidi" w:hAnsiTheme="majorBidi" w:cstheme="majorBidi"/>
          <w:sz w:val="24"/>
          <w:szCs w:val="24"/>
        </w:rPr>
        <w:t xml:space="preserve"> skiriamąjį požymį</w:t>
      </w:r>
      <w:r w:rsidR="006A22E0">
        <w:rPr>
          <w:rFonts w:asciiTheme="majorBidi" w:hAnsiTheme="majorBidi" w:cstheme="majorBidi"/>
          <w:sz w:val="24"/>
          <w:szCs w:val="24"/>
        </w:rPr>
        <w:t>, kuris nėra silpnas</w:t>
      </w:r>
      <w:r w:rsidR="00BC2254">
        <w:rPr>
          <w:rFonts w:asciiTheme="majorBidi" w:hAnsiTheme="majorBidi" w:cstheme="majorBidi"/>
          <w:sz w:val="24"/>
          <w:szCs w:val="24"/>
        </w:rPr>
        <w:t xml:space="preserve"> prekių, kurioms </w:t>
      </w:r>
      <w:r w:rsidR="00F6426E">
        <w:rPr>
          <w:rFonts w:asciiTheme="majorBidi" w:hAnsiTheme="majorBidi" w:cstheme="majorBidi"/>
          <w:sz w:val="24"/>
          <w:szCs w:val="24"/>
        </w:rPr>
        <w:t xml:space="preserve">šis </w:t>
      </w:r>
      <w:r w:rsidR="006A22E0">
        <w:rPr>
          <w:rFonts w:asciiTheme="majorBidi" w:hAnsiTheme="majorBidi" w:cstheme="majorBidi"/>
          <w:sz w:val="24"/>
          <w:szCs w:val="24"/>
        </w:rPr>
        <w:t>prekių ženklas</w:t>
      </w:r>
      <w:r w:rsidR="00BC2254">
        <w:rPr>
          <w:rFonts w:asciiTheme="majorBidi" w:hAnsiTheme="majorBidi" w:cstheme="majorBidi"/>
          <w:sz w:val="24"/>
          <w:szCs w:val="24"/>
        </w:rPr>
        <w:t xml:space="preserve"> įregistruotas, atžvilgiu, </w:t>
      </w:r>
      <w:r w:rsidR="00F942BD">
        <w:rPr>
          <w:rFonts w:asciiTheme="majorBidi" w:hAnsiTheme="majorBidi" w:cstheme="majorBidi"/>
          <w:sz w:val="24"/>
          <w:szCs w:val="24"/>
        </w:rPr>
        <w:t>ir</w:t>
      </w:r>
      <w:r w:rsidR="00BC2254">
        <w:rPr>
          <w:rFonts w:asciiTheme="majorBidi" w:hAnsiTheme="majorBidi" w:cstheme="majorBidi"/>
          <w:sz w:val="24"/>
          <w:szCs w:val="24"/>
        </w:rPr>
        <w:t xml:space="preserve"> kad </w:t>
      </w:r>
      <w:r w:rsidR="00945BE3">
        <w:rPr>
          <w:rFonts w:ascii="Times New Roman" w:hAnsi="Times New Roman"/>
          <w:sz w:val="24"/>
          <w:szCs w:val="24"/>
        </w:rPr>
        <w:t>atsakovei savo komercinėje veikloje naudojant Ginčo žymenis</w:t>
      </w:r>
      <w:r w:rsidR="00BC2254" w:rsidRPr="00DE27B6">
        <w:rPr>
          <w:rFonts w:ascii="Times New Roman" w:hAnsi="Times New Roman"/>
          <w:sz w:val="24"/>
          <w:szCs w:val="24"/>
        </w:rPr>
        <w:t xml:space="preserve"> </w:t>
      </w:r>
      <w:r w:rsidR="00BC2254">
        <w:rPr>
          <w:rFonts w:ascii="Times New Roman" w:hAnsi="Times New Roman"/>
          <w:sz w:val="24"/>
          <w:szCs w:val="24"/>
        </w:rPr>
        <w:t xml:space="preserve">egzistuoja </w:t>
      </w:r>
      <w:r w:rsidR="00BC2254" w:rsidRPr="00DE27B6">
        <w:rPr>
          <w:rFonts w:ascii="Times New Roman" w:hAnsi="Times New Roman"/>
          <w:sz w:val="24"/>
          <w:szCs w:val="24"/>
        </w:rPr>
        <w:t xml:space="preserve">visuomenės suklaidinimo </w:t>
      </w:r>
      <w:r w:rsidR="00BC2254">
        <w:rPr>
          <w:rFonts w:ascii="Times New Roman" w:hAnsi="Times New Roman"/>
          <w:sz w:val="24"/>
          <w:szCs w:val="24"/>
        </w:rPr>
        <w:t>galimybė</w:t>
      </w:r>
      <w:r w:rsidR="00945BE3">
        <w:rPr>
          <w:rFonts w:ascii="Times New Roman" w:hAnsi="Times New Roman"/>
          <w:sz w:val="24"/>
          <w:szCs w:val="24"/>
        </w:rPr>
        <w:t>.</w:t>
      </w:r>
      <w:r w:rsidR="00BC2254">
        <w:rPr>
          <w:rFonts w:ascii="Times New Roman" w:hAnsi="Times New Roman"/>
          <w:sz w:val="24"/>
          <w:szCs w:val="24"/>
        </w:rPr>
        <w:t xml:space="preserve"> </w:t>
      </w:r>
      <w:r w:rsidR="00945BE3">
        <w:rPr>
          <w:rFonts w:ascii="Times New Roman" w:hAnsi="Times New Roman"/>
          <w:sz w:val="24"/>
          <w:szCs w:val="24"/>
        </w:rPr>
        <w:t xml:space="preserve">Apeliacinės </w:t>
      </w:r>
      <w:r w:rsidR="00945BE3">
        <w:rPr>
          <w:rFonts w:ascii="Times New Roman" w:hAnsi="Times New Roman"/>
          <w:sz w:val="24"/>
          <w:szCs w:val="24"/>
        </w:rPr>
        <w:lastRenderedPageBreak/>
        <w:t xml:space="preserve">instancijos teismas taip pat nusprendė, kad atsakovė neįrodė </w:t>
      </w:r>
      <w:r w:rsidR="00945BE3" w:rsidRPr="00A6078B">
        <w:rPr>
          <w:rFonts w:ascii="Times New Roman" w:hAnsi="Times New Roman"/>
          <w:sz w:val="24"/>
          <w:szCs w:val="24"/>
          <w:lang w:bidi="lt-LT"/>
        </w:rPr>
        <w:t>PŽĮ 18 straipsnyje įtvirtintų išimčių taikymo</w:t>
      </w:r>
      <w:r w:rsidR="00945BE3">
        <w:rPr>
          <w:rFonts w:ascii="Times New Roman" w:hAnsi="Times New Roman"/>
          <w:sz w:val="24"/>
          <w:szCs w:val="24"/>
          <w:lang w:bidi="lt-LT"/>
        </w:rPr>
        <w:t xml:space="preserve">, todėl ieškovo </w:t>
      </w:r>
      <w:r w:rsidR="000A5D93">
        <w:rPr>
          <w:rFonts w:ascii="Times New Roman" w:hAnsi="Times New Roman"/>
          <w:sz w:val="24"/>
          <w:szCs w:val="24"/>
          <w:lang w:bidi="lt-LT"/>
        </w:rPr>
        <w:t xml:space="preserve">registruotą </w:t>
      </w:r>
      <w:r w:rsidR="00945BE3">
        <w:rPr>
          <w:rFonts w:ascii="Times New Roman" w:hAnsi="Times New Roman"/>
          <w:sz w:val="24"/>
          <w:szCs w:val="24"/>
          <w:lang w:bidi="lt-LT"/>
        </w:rPr>
        <w:t xml:space="preserve">prekių ženklą </w:t>
      </w:r>
      <w:r w:rsidR="000A5D93" w:rsidRPr="00BC2254">
        <w:rPr>
          <w:rFonts w:asciiTheme="majorBidi" w:hAnsiTheme="majorBidi" w:cstheme="majorBidi"/>
          <w:sz w:val="24"/>
          <w:szCs w:val="24"/>
        </w:rPr>
        <w:t xml:space="preserve">„POMODORO“ </w:t>
      </w:r>
      <w:r w:rsidR="000A5D93">
        <w:rPr>
          <w:rFonts w:asciiTheme="majorBidi" w:hAnsiTheme="majorBidi" w:cstheme="majorBidi"/>
          <w:sz w:val="24"/>
          <w:szCs w:val="24"/>
        </w:rPr>
        <w:t>naudodama be ieškovo sutikimo elgiasi n</w:t>
      </w:r>
      <w:r w:rsidR="00945BE3">
        <w:rPr>
          <w:rFonts w:ascii="Times New Roman" w:hAnsi="Times New Roman"/>
          <w:sz w:val="24"/>
          <w:szCs w:val="24"/>
          <w:lang w:bidi="lt-LT"/>
        </w:rPr>
        <w:t>eteisėtai.</w:t>
      </w:r>
    </w:p>
    <w:p w14:paraId="5E163D02" w14:textId="36005454" w:rsidR="000A5D93" w:rsidRPr="001E3B8D" w:rsidRDefault="000A5D93" w:rsidP="007342AD">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imes New Roman" w:hAnsi="Times New Roman"/>
          <w:sz w:val="24"/>
          <w:szCs w:val="24"/>
          <w:lang w:bidi="lt-LT"/>
        </w:rPr>
        <w:t xml:space="preserve">Atsakovė, nesutikdama su apeliacinės instancijos teismo išvadomis, </w:t>
      </w:r>
      <w:r w:rsidR="00F472C4">
        <w:rPr>
          <w:rFonts w:ascii="Times New Roman" w:hAnsi="Times New Roman"/>
          <w:sz w:val="24"/>
          <w:szCs w:val="24"/>
          <w:lang w:bidi="lt-LT"/>
        </w:rPr>
        <w:t>kasaciniame skunde kelia klausimus dėl: 1)</w:t>
      </w:r>
      <w:r w:rsidR="007714D3">
        <w:rPr>
          <w:rFonts w:ascii="Times New Roman" w:hAnsi="Times New Roman"/>
          <w:sz w:val="24"/>
          <w:szCs w:val="24"/>
          <w:lang w:bidi="lt-LT"/>
        </w:rPr>
        <w:t> </w:t>
      </w:r>
      <w:r w:rsidR="00210B46">
        <w:rPr>
          <w:rFonts w:ascii="Times New Roman" w:hAnsi="Times New Roman"/>
          <w:sz w:val="24"/>
          <w:szCs w:val="24"/>
          <w:lang w:bidi="lt-LT"/>
        </w:rPr>
        <w:t>P</w:t>
      </w:r>
      <w:r w:rsidR="00F472C4">
        <w:rPr>
          <w:rFonts w:ascii="Times New Roman" w:hAnsi="Times New Roman"/>
          <w:sz w:val="24"/>
          <w:szCs w:val="24"/>
          <w:lang w:bidi="lt-LT"/>
        </w:rPr>
        <w:t>rekių ženklo skiriamojo požymio vertinimo; 2)</w:t>
      </w:r>
      <w:r w:rsidR="007714D3">
        <w:rPr>
          <w:rFonts w:ascii="Times New Roman" w:hAnsi="Times New Roman"/>
          <w:sz w:val="24"/>
          <w:szCs w:val="24"/>
          <w:lang w:bidi="lt-LT"/>
        </w:rPr>
        <w:t> </w:t>
      </w:r>
      <w:r w:rsidR="00F472C4">
        <w:rPr>
          <w:rFonts w:ascii="Times New Roman" w:hAnsi="Times New Roman"/>
          <w:sz w:val="24"/>
          <w:szCs w:val="24"/>
          <w:lang w:bidi="lt-LT"/>
        </w:rPr>
        <w:t>visuomenės suklaidinimo galimybės vertinimo kriterijų taikymo; 3)</w:t>
      </w:r>
      <w:r w:rsidR="007714D3">
        <w:rPr>
          <w:rFonts w:ascii="Times New Roman" w:hAnsi="Times New Roman"/>
          <w:sz w:val="24"/>
          <w:szCs w:val="24"/>
          <w:lang w:bidi="lt-LT"/>
        </w:rPr>
        <w:t> </w:t>
      </w:r>
      <w:r w:rsidR="00F472C4" w:rsidRPr="00F472C4">
        <w:rPr>
          <w:rFonts w:ascii="Times New Roman" w:hAnsi="Times New Roman"/>
          <w:sz w:val="24"/>
          <w:szCs w:val="24"/>
          <w:lang w:bidi="lt-LT"/>
        </w:rPr>
        <w:t>PŽĮ 18</w:t>
      </w:r>
      <w:r w:rsidR="007714D3">
        <w:rPr>
          <w:rFonts w:ascii="Times New Roman" w:hAnsi="Times New Roman"/>
          <w:sz w:val="24"/>
          <w:szCs w:val="24"/>
          <w:lang w:bidi="lt-LT"/>
        </w:rPr>
        <w:t> </w:t>
      </w:r>
      <w:r w:rsidR="00F472C4" w:rsidRPr="00F472C4">
        <w:rPr>
          <w:rFonts w:ascii="Times New Roman" w:hAnsi="Times New Roman"/>
          <w:sz w:val="24"/>
          <w:szCs w:val="24"/>
          <w:lang w:bidi="lt-LT"/>
        </w:rPr>
        <w:t>straipsnio 1</w:t>
      </w:r>
      <w:r w:rsidR="007714D3">
        <w:rPr>
          <w:rFonts w:ascii="Times New Roman" w:hAnsi="Times New Roman"/>
          <w:sz w:val="24"/>
          <w:szCs w:val="24"/>
          <w:lang w:bidi="lt-LT"/>
        </w:rPr>
        <w:t> </w:t>
      </w:r>
      <w:r w:rsidR="00F472C4" w:rsidRPr="00F472C4">
        <w:rPr>
          <w:rFonts w:ascii="Times New Roman" w:hAnsi="Times New Roman"/>
          <w:sz w:val="24"/>
          <w:szCs w:val="24"/>
          <w:lang w:bidi="lt-LT"/>
        </w:rPr>
        <w:t>dalies 3</w:t>
      </w:r>
      <w:r w:rsidR="007714D3">
        <w:rPr>
          <w:rFonts w:ascii="Times New Roman" w:hAnsi="Times New Roman"/>
          <w:sz w:val="24"/>
          <w:szCs w:val="24"/>
          <w:lang w:bidi="lt-LT"/>
        </w:rPr>
        <w:t> </w:t>
      </w:r>
      <w:r w:rsidR="00F472C4" w:rsidRPr="00F472C4">
        <w:rPr>
          <w:rFonts w:ascii="Times New Roman" w:hAnsi="Times New Roman"/>
          <w:sz w:val="24"/>
          <w:szCs w:val="24"/>
          <w:lang w:bidi="lt-LT"/>
        </w:rPr>
        <w:t>punkte nu</w:t>
      </w:r>
      <w:r w:rsidR="00210B46">
        <w:rPr>
          <w:rFonts w:ascii="Times New Roman" w:hAnsi="Times New Roman"/>
          <w:sz w:val="24"/>
          <w:szCs w:val="24"/>
          <w:lang w:bidi="lt-LT"/>
        </w:rPr>
        <w:t>statyto</w:t>
      </w:r>
      <w:r w:rsidR="00F472C4">
        <w:rPr>
          <w:rFonts w:ascii="Times New Roman" w:hAnsi="Times New Roman"/>
          <w:sz w:val="24"/>
          <w:szCs w:val="24"/>
          <w:lang w:bidi="lt-LT"/>
        </w:rPr>
        <w:t xml:space="preserve"> prekių ženklo savininko teisių apribojimo </w:t>
      </w:r>
      <w:r w:rsidR="00210B46">
        <w:rPr>
          <w:rFonts w:ascii="Times New Roman" w:hAnsi="Times New Roman"/>
          <w:sz w:val="24"/>
          <w:szCs w:val="24"/>
          <w:lang w:bidi="lt-LT"/>
        </w:rPr>
        <w:t xml:space="preserve">aiškinimo ir </w:t>
      </w:r>
      <w:r w:rsidR="00F472C4">
        <w:rPr>
          <w:rFonts w:ascii="Times New Roman" w:hAnsi="Times New Roman"/>
          <w:sz w:val="24"/>
          <w:szCs w:val="24"/>
          <w:lang w:bidi="lt-LT"/>
        </w:rPr>
        <w:t>taikymo; 4)</w:t>
      </w:r>
      <w:r w:rsidR="007714D3">
        <w:rPr>
          <w:rFonts w:ascii="Times New Roman" w:hAnsi="Times New Roman"/>
          <w:sz w:val="24"/>
          <w:szCs w:val="24"/>
          <w:lang w:bidi="lt-LT"/>
        </w:rPr>
        <w:t> </w:t>
      </w:r>
      <w:r w:rsidR="007278ED">
        <w:rPr>
          <w:rFonts w:ascii="Times New Roman" w:hAnsi="Times New Roman"/>
          <w:sz w:val="24"/>
          <w:szCs w:val="24"/>
          <w:lang w:bidi="lt-LT"/>
        </w:rPr>
        <w:t xml:space="preserve">netinkamo </w:t>
      </w:r>
      <w:r w:rsidR="007278ED" w:rsidRPr="001E4585">
        <w:rPr>
          <w:rFonts w:ascii="Times New Roman" w:hAnsi="Times New Roman"/>
          <w:sz w:val="24"/>
          <w:szCs w:val="24"/>
        </w:rPr>
        <w:t>Reglament</w:t>
      </w:r>
      <w:r w:rsidR="007278ED">
        <w:rPr>
          <w:rFonts w:ascii="Times New Roman" w:hAnsi="Times New Roman"/>
          <w:sz w:val="24"/>
          <w:szCs w:val="24"/>
        </w:rPr>
        <w:t>o</w:t>
      </w:r>
      <w:r w:rsidR="007278ED" w:rsidRPr="001E4585">
        <w:rPr>
          <w:rFonts w:ascii="Times New Roman" w:hAnsi="Times New Roman"/>
          <w:sz w:val="24"/>
          <w:szCs w:val="24"/>
        </w:rPr>
        <w:t xml:space="preserve"> 874/2004</w:t>
      </w:r>
      <w:r w:rsidR="007278ED">
        <w:rPr>
          <w:rFonts w:ascii="Times New Roman" w:hAnsi="Times New Roman"/>
          <w:sz w:val="24"/>
          <w:szCs w:val="24"/>
        </w:rPr>
        <w:t xml:space="preserve"> 21</w:t>
      </w:r>
      <w:r w:rsidR="007714D3">
        <w:rPr>
          <w:rFonts w:ascii="Times New Roman" w:hAnsi="Times New Roman"/>
          <w:sz w:val="24"/>
          <w:szCs w:val="24"/>
        </w:rPr>
        <w:t> </w:t>
      </w:r>
      <w:r w:rsidR="007278ED">
        <w:rPr>
          <w:rFonts w:ascii="Times New Roman" w:hAnsi="Times New Roman"/>
          <w:sz w:val="24"/>
          <w:szCs w:val="24"/>
        </w:rPr>
        <w:t xml:space="preserve">straipsnio taikymo ir </w:t>
      </w:r>
      <w:r w:rsidR="00F472C4">
        <w:rPr>
          <w:rFonts w:ascii="Times New Roman" w:hAnsi="Times New Roman"/>
          <w:sz w:val="24"/>
          <w:szCs w:val="24"/>
          <w:lang w:bidi="lt-LT"/>
        </w:rPr>
        <w:t xml:space="preserve">nukrypimo nuo kasacinio teismo formuojamos praktikos bylose dėl domeno registracijos panaikinimo. </w:t>
      </w:r>
      <w:r w:rsidR="00F472C4" w:rsidRPr="00F472C4">
        <w:rPr>
          <w:rFonts w:ascii="Times New Roman" w:hAnsi="Times New Roman"/>
          <w:sz w:val="24"/>
          <w:szCs w:val="24"/>
          <w:lang w:bidi="lt-LT"/>
        </w:rPr>
        <w:t>Šie kasaciniame skunde iškelti teisės klausimai sudaro šios bylos nagrinėjimo kasacine tvarka ribas.</w:t>
      </w:r>
    </w:p>
    <w:p w14:paraId="1D06EB02" w14:textId="77777777" w:rsidR="001E3B8D" w:rsidRDefault="001E3B8D" w:rsidP="007342AD">
      <w:pPr>
        <w:pStyle w:val="ListParagraph"/>
        <w:spacing w:after="120" w:line="240" w:lineRule="auto"/>
        <w:ind w:left="360"/>
        <w:contextualSpacing w:val="0"/>
        <w:jc w:val="both"/>
        <w:rPr>
          <w:rFonts w:ascii="Times New Roman" w:hAnsi="Times New Roman"/>
          <w:sz w:val="24"/>
          <w:szCs w:val="24"/>
          <w:lang w:bidi="lt-LT"/>
        </w:rPr>
      </w:pPr>
    </w:p>
    <w:p w14:paraId="19FCE592" w14:textId="4C4EF146" w:rsidR="001E3B8D" w:rsidRPr="001E3B8D" w:rsidRDefault="001E3B8D" w:rsidP="007714D3">
      <w:pPr>
        <w:pStyle w:val="ListParagraph"/>
        <w:spacing w:after="120" w:line="240" w:lineRule="auto"/>
        <w:ind w:left="360" w:firstLine="349"/>
        <w:contextualSpacing w:val="0"/>
        <w:jc w:val="both"/>
        <w:rPr>
          <w:rFonts w:asciiTheme="majorBidi" w:hAnsiTheme="majorBidi" w:cstheme="majorBidi"/>
          <w:i/>
          <w:iCs/>
          <w:sz w:val="24"/>
          <w:szCs w:val="24"/>
        </w:rPr>
      </w:pPr>
      <w:r w:rsidRPr="001E3B8D">
        <w:rPr>
          <w:rFonts w:ascii="Times New Roman" w:hAnsi="Times New Roman"/>
          <w:i/>
          <w:iCs/>
          <w:sz w:val="24"/>
          <w:szCs w:val="24"/>
          <w:lang w:bidi="lt-LT"/>
        </w:rPr>
        <w:t>Dėl registruoto prekių ženklo skiriamojo požymio</w:t>
      </w:r>
    </w:p>
    <w:p w14:paraId="162F5138" w14:textId="77777777" w:rsidR="000A5D93" w:rsidRDefault="000A5D93" w:rsidP="000A5D93">
      <w:pPr>
        <w:spacing w:after="120"/>
        <w:ind w:firstLine="360"/>
        <w:jc w:val="both"/>
        <w:rPr>
          <w:rFonts w:asciiTheme="majorBidi" w:hAnsiTheme="majorBidi" w:cstheme="majorBidi"/>
          <w:i/>
        </w:rPr>
      </w:pPr>
    </w:p>
    <w:p w14:paraId="68A950A7" w14:textId="7AB96E7D" w:rsidR="001E3B8D" w:rsidRPr="001E3B8D" w:rsidRDefault="00F86001" w:rsidP="001E3B8D">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color w:val="000000"/>
          <w:sz w:val="24"/>
          <w:szCs w:val="24"/>
        </w:rPr>
        <w:t xml:space="preserve">Ieškovas nagrinėjamoje byloje į teismą kreipėsi gindamas savo, kaip ES prekių ženklo savininko, teises. </w:t>
      </w:r>
      <w:r w:rsidR="001E3B8D" w:rsidRPr="00F73698">
        <w:rPr>
          <w:rFonts w:asciiTheme="majorBidi" w:hAnsiTheme="majorBidi" w:cstheme="majorBidi"/>
          <w:color w:val="000000"/>
          <w:sz w:val="24"/>
          <w:szCs w:val="24"/>
        </w:rPr>
        <w:t xml:space="preserve">Pagal </w:t>
      </w:r>
      <w:r w:rsidR="001E3B8D" w:rsidRPr="00F73698">
        <w:rPr>
          <w:rFonts w:asciiTheme="majorBidi" w:hAnsiTheme="majorBidi" w:cstheme="majorBidi"/>
          <w:sz w:val="24"/>
          <w:szCs w:val="24"/>
        </w:rPr>
        <w:t xml:space="preserve">Europos Parlamento ir Tarybos </w:t>
      </w:r>
      <w:bookmarkStart w:id="4" w:name="_Hlk165897644"/>
      <w:r w:rsidR="001E3B8D" w:rsidRPr="00F73698">
        <w:rPr>
          <w:rFonts w:asciiTheme="majorBidi" w:hAnsiTheme="majorBidi" w:cstheme="majorBidi"/>
          <w:sz w:val="24"/>
          <w:szCs w:val="24"/>
        </w:rPr>
        <w:t>reglamento (ES) 2017/1001</w:t>
      </w:r>
      <w:bookmarkEnd w:id="4"/>
      <w:r w:rsidR="001E3B8D" w:rsidRPr="00F73698">
        <w:rPr>
          <w:rFonts w:asciiTheme="majorBidi" w:hAnsiTheme="majorBidi" w:cstheme="majorBidi"/>
          <w:sz w:val="24"/>
          <w:szCs w:val="24"/>
        </w:rPr>
        <w:t xml:space="preserve"> dėl Europos Sąjungos prekių ženklo 17</w:t>
      </w:r>
      <w:r w:rsidR="00E74A07">
        <w:rPr>
          <w:rFonts w:asciiTheme="majorBidi" w:hAnsiTheme="majorBidi" w:cstheme="majorBidi"/>
          <w:sz w:val="24"/>
          <w:szCs w:val="24"/>
        </w:rPr>
        <w:t> </w:t>
      </w:r>
      <w:r w:rsidR="001E3B8D" w:rsidRPr="00F73698">
        <w:rPr>
          <w:rFonts w:asciiTheme="majorBidi" w:hAnsiTheme="majorBidi" w:cstheme="majorBidi"/>
          <w:sz w:val="24"/>
          <w:szCs w:val="24"/>
        </w:rPr>
        <w:t xml:space="preserve">straipsnį, </w:t>
      </w:r>
      <w:r w:rsidR="001E3B8D" w:rsidRPr="00F73698">
        <w:rPr>
          <w:rFonts w:asciiTheme="majorBidi" w:hAnsiTheme="majorBidi" w:cstheme="majorBidi"/>
          <w:color w:val="000000"/>
          <w:sz w:val="24"/>
          <w:szCs w:val="24"/>
          <w:shd w:val="clear" w:color="auto" w:fill="FFFFFF"/>
        </w:rPr>
        <w:t>ES prekių ženklo suteikiamas teises reglamentuoja tik šio reglamento nuostatos. Visais kitais atvejais ES prekių ženklo pažeidimo klausimus X skyriuje nustatyta tvarka reglamentuoja nacionalinių prekių ženklų pažeidimams skirti nacionaliniai įstatymai.</w:t>
      </w:r>
      <w:r w:rsidR="001E3B8D" w:rsidRPr="00F73698">
        <w:rPr>
          <w:rFonts w:asciiTheme="majorBidi" w:hAnsiTheme="majorBidi" w:cstheme="majorBidi"/>
          <w:sz w:val="24"/>
          <w:szCs w:val="24"/>
        </w:rPr>
        <w:t xml:space="preserve"> </w:t>
      </w:r>
      <w:r w:rsidR="001E3B8D" w:rsidRPr="00F73698">
        <w:rPr>
          <w:rFonts w:asciiTheme="majorBidi" w:hAnsiTheme="majorBidi" w:cstheme="majorBidi"/>
          <w:color w:val="000000"/>
          <w:sz w:val="24"/>
          <w:szCs w:val="24"/>
          <w:shd w:val="clear" w:color="auto" w:fill="FFFFFF"/>
        </w:rPr>
        <w:t xml:space="preserve">Visiems su prekių ženklu susijusiems klausimams, kurių nereglamentuoja šis reglamentas, susijęs ES prekių ženklų teismas taiko taikytiną nacionalinę teisę (Reglamento </w:t>
      </w:r>
      <w:r w:rsidR="001E3B8D" w:rsidRPr="00F73698">
        <w:rPr>
          <w:rFonts w:asciiTheme="majorBidi" w:hAnsiTheme="majorBidi" w:cstheme="majorBidi"/>
          <w:sz w:val="24"/>
          <w:szCs w:val="24"/>
        </w:rPr>
        <w:t>2017/1001 129</w:t>
      </w:r>
      <w:r w:rsidR="00E74A07">
        <w:rPr>
          <w:rFonts w:asciiTheme="majorBidi" w:hAnsiTheme="majorBidi" w:cstheme="majorBidi"/>
          <w:sz w:val="24"/>
          <w:szCs w:val="24"/>
        </w:rPr>
        <w:t> </w:t>
      </w:r>
      <w:r w:rsidR="001E3B8D" w:rsidRPr="00F73698">
        <w:rPr>
          <w:rFonts w:asciiTheme="majorBidi" w:hAnsiTheme="majorBidi" w:cstheme="majorBidi"/>
          <w:sz w:val="24"/>
          <w:szCs w:val="24"/>
        </w:rPr>
        <w:t>straipsnio 2</w:t>
      </w:r>
      <w:r w:rsidR="00E74A07">
        <w:rPr>
          <w:rFonts w:asciiTheme="majorBidi" w:hAnsiTheme="majorBidi" w:cstheme="majorBidi"/>
          <w:sz w:val="24"/>
          <w:szCs w:val="24"/>
        </w:rPr>
        <w:t> </w:t>
      </w:r>
      <w:r w:rsidR="001E3B8D" w:rsidRPr="00F73698">
        <w:rPr>
          <w:rFonts w:asciiTheme="majorBidi" w:hAnsiTheme="majorBidi" w:cstheme="majorBidi"/>
          <w:sz w:val="24"/>
          <w:szCs w:val="24"/>
        </w:rPr>
        <w:t>dalis)</w:t>
      </w:r>
      <w:r w:rsidR="001E3B8D" w:rsidRPr="00F73698">
        <w:rPr>
          <w:rFonts w:asciiTheme="majorBidi" w:hAnsiTheme="majorBidi" w:cstheme="majorBidi"/>
          <w:color w:val="000000"/>
          <w:sz w:val="24"/>
          <w:szCs w:val="24"/>
          <w:shd w:val="clear" w:color="auto" w:fill="FFFFFF"/>
        </w:rPr>
        <w:t>.</w:t>
      </w:r>
    </w:p>
    <w:p w14:paraId="3CC1177E" w14:textId="539A1CA5" w:rsidR="001E3B8D" w:rsidRPr="0092573B" w:rsidRDefault="001E3B8D" w:rsidP="001E3B8D">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shd w:val="clear" w:color="auto" w:fill="FFFFFF"/>
        </w:rPr>
        <w:t>Kasacinio teismo praktikoje pažymėta, kad p</w:t>
      </w:r>
      <w:r w:rsidRPr="005E1251">
        <w:rPr>
          <w:rFonts w:asciiTheme="majorBidi" w:hAnsiTheme="majorBidi" w:cstheme="majorBidi"/>
          <w:color w:val="000000"/>
          <w:sz w:val="24"/>
          <w:szCs w:val="24"/>
          <w:shd w:val="clear" w:color="auto" w:fill="FFFFFF"/>
        </w:rPr>
        <w:t xml:space="preserve">rekių ženklų ir kitų komercinių žymenų savininkų </w:t>
      </w:r>
      <w:r w:rsidR="008118F3">
        <w:rPr>
          <w:rFonts w:asciiTheme="majorBidi" w:hAnsiTheme="majorBidi" w:cstheme="majorBidi"/>
          <w:color w:val="000000"/>
          <w:sz w:val="24"/>
          <w:szCs w:val="24"/>
          <w:shd w:val="clear" w:color="auto" w:fill="FFFFFF"/>
        </w:rPr>
        <w:t xml:space="preserve">teisės </w:t>
      </w:r>
      <w:r w:rsidRPr="005E1251">
        <w:rPr>
          <w:rFonts w:asciiTheme="majorBidi" w:hAnsiTheme="majorBidi" w:cstheme="majorBidi"/>
          <w:color w:val="000000"/>
          <w:sz w:val="24"/>
          <w:szCs w:val="24"/>
          <w:shd w:val="clear" w:color="auto" w:fill="FFFFFF"/>
        </w:rPr>
        <w:t>gali būti ginam</w:t>
      </w:r>
      <w:r w:rsidR="008118F3">
        <w:rPr>
          <w:rFonts w:asciiTheme="majorBidi" w:hAnsiTheme="majorBidi" w:cstheme="majorBidi"/>
          <w:color w:val="000000"/>
          <w:sz w:val="24"/>
          <w:szCs w:val="24"/>
          <w:shd w:val="clear" w:color="auto" w:fill="FFFFFF"/>
        </w:rPr>
        <w:t>os</w:t>
      </w:r>
      <w:r w:rsidRPr="005E1251">
        <w:rPr>
          <w:rFonts w:asciiTheme="majorBidi" w:hAnsiTheme="majorBidi" w:cstheme="majorBidi"/>
          <w:color w:val="000000"/>
          <w:sz w:val="24"/>
          <w:szCs w:val="24"/>
          <w:shd w:val="clear" w:color="auto" w:fill="FFFFFF"/>
        </w:rPr>
        <w:t xml:space="preserve"> tik jei prekių ženklas ar kitas komercinis žymuo turi skiriamąjį požymį (Lietuvos Aukščiausiojo Teismo 2020</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m. lapkričio 11</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d. nutartis civilinėje byloje Nr.</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e3K-3-297-1075/2020, 52</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punktas).</w:t>
      </w:r>
      <w:r w:rsidRPr="005E1251">
        <w:rPr>
          <w:rFonts w:asciiTheme="majorBidi" w:hAnsiTheme="majorBidi" w:cstheme="majorBidi"/>
          <w:sz w:val="24"/>
          <w:szCs w:val="24"/>
        </w:rPr>
        <w:t xml:space="preserve"> </w:t>
      </w:r>
      <w:r w:rsidRPr="005E1251">
        <w:rPr>
          <w:rFonts w:asciiTheme="majorBidi" w:hAnsiTheme="majorBidi" w:cstheme="majorBidi"/>
          <w:color w:val="000000"/>
          <w:sz w:val="24"/>
          <w:szCs w:val="24"/>
          <w:shd w:val="clear" w:color="auto" w:fill="FFFFFF"/>
        </w:rPr>
        <w:t xml:space="preserve">Skiriamojo požymio neturintys žymenys nėra saugomi nei prekių ženklų, nei konkurencijos teisės nuostatomis, </w:t>
      </w:r>
      <w:r w:rsidRPr="005E1251">
        <w:rPr>
          <w:rFonts w:asciiTheme="majorBidi" w:hAnsiTheme="majorBidi" w:cstheme="majorBidi"/>
          <w:i/>
          <w:iCs/>
          <w:color w:val="000000"/>
          <w:sz w:val="24"/>
          <w:szCs w:val="24"/>
          <w:shd w:val="clear" w:color="auto" w:fill="FFFFFF"/>
        </w:rPr>
        <w:t>inter alia</w:t>
      </w:r>
      <w:r w:rsidRPr="005E1251">
        <w:rPr>
          <w:rFonts w:asciiTheme="majorBidi" w:hAnsiTheme="majorBidi" w:cstheme="majorBidi"/>
          <w:color w:val="000000"/>
          <w:sz w:val="24"/>
          <w:szCs w:val="24"/>
          <w:shd w:val="clear" w:color="auto" w:fill="FFFFFF"/>
        </w:rPr>
        <w:t xml:space="preserve"> (be kita ko), nuo suklaidinimo galimybės (Lietuvos Aukščiausiojo Teismo 2023</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m. vasario 2</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d. nutartis civilinėje byloje Nr.</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e3K-3-2-969/2023, 51.2</w:t>
      </w:r>
      <w:r w:rsidR="00E74A07">
        <w:rPr>
          <w:rFonts w:asciiTheme="majorBidi" w:hAnsiTheme="majorBidi" w:cstheme="majorBidi"/>
          <w:color w:val="000000"/>
          <w:sz w:val="24"/>
          <w:szCs w:val="24"/>
          <w:shd w:val="clear" w:color="auto" w:fill="FFFFFF"/>
        </w:rPr>
        <w:t> </w:t>
      </w:r>
      <w:r w:rsidRPr="005E1251">
        <w:rPr>
          <w:rFonts w:asciiTheme="majorBidi" w:hAnsiTheme="majorBidi" w:cstheme="majorBidi"/>
          <w:color w:val="000000"/>
          <w:sz w:val="24"/>
          <w:szCs w:val="24"/>
          <w:shd w:val="clear" w:color="auto" w:fill="FFFFFF"/>
        </w:rPr>
        <w:t>punktas).</w:t>
      </w:r>
    </w:p>
    <w:p w14:paraId="41D4738C" w14:textId="1D7DA1DD" w:rsidR="0092573B" w:rsidRPr="0092573B" w:rsidRDefault="0092573B" w:rsidP="003A42F9">
      <w:pPr>
        <w:pStyle w:val="ListParagraph"/>
        <w:numPr>
          <w:ilvl w:val="0"/>
          <w:numId w:val="1"/>
        </w:numPr>
        <w:spacing w:after="120" w:line="240" w:lineRule="auto"/>
        <w:contextualSpacing w:val="0"/>
        <w:jc w:val="both"/>
        <w:rPr>
          <w:rFonts w:asciiTheme="majorBidi" w:hAnsiTheme="majorBidi" w:cstheme="majorBidi"/>
          <w:sz w:val="24"/>
          <w:szCs w:val="24"/>
        </w:rPr>
      </w:pPr>
      <w:r w:rsidRPr="0092573B">
        <w:rPr>
          <w:rFonts w:asciiTheme="majorBidi" w:hAnsiTheme="majorBidi" w:cstheme="majorBidi"/>
          <w:color w:val="000000"/>
          <w:sz w:val="24"/>
          <w:szCs w:val="24"/>
          <w:shd w:val="clear" w:color="auto" w:fill="FFFFFF"/>
        </w:rPr>
        <w:t xml:space="preserve">Atsakovė kasaciniame skunde </w:t>
      </w:r>
      <w:r w:rsidR="00F6426E">
        <w:rPr>
          <w:rFonts w:asciiTheme="majorBidi" w:hAnsiTheme="majorBidi" w:cstheme="majorBidi"/>
          <w:color w:val="000000"/>
          <w:sz w:val="24"/>
          <w:szCs w:val="24"/>
          <w:shd w:val="clear" w:color="auto" w:fill="FFFFFF"/>
        </w:rPr>
        <w:t>teigia</w:t>
      </w:r>
      <w:r w:rsidRPr="0092573B">
        <w:rPr>
          <w:rFonts w:asciiTheme="majorBidi" w:hAnsiTheme="majorBidi" w:cstheme="majorBidi"/>
          <w:color w:val="000000"/>
          <w:sz w:val="24"/>
          <w:szCs w:val="24"/>
          <w:shd w:val="clear" w:color="auto" w:fill="FFFFFF"/>
        </w:rPr>
        <w:t xml:space="preserve">, kad </w:t>
      </w:r>
      <w:r w:rsidR="003A0907">
        <w:rPr>
          <w:rFonts w:asciiTheme="majorBidi" w:hAnsiTheme="majorBidi" w:cstheme="majorBidi"/>
          <w:color w:val="000000"/>
          <w:sz w:val="24"/>
          <w:szCs w:val="24"/>
          <w:shd w:val="clear" w:color="auto" w:fill="FFFFFF"/>
        </w:rPr>
        <w:t xml:space="preserve">Prekių ženklą sudarantis </w:t>
      </w:r>
      <w:r w:rsidRPr="0092573B">
        <w:rPr>
          <w:rFonts w:asciiTheme="majorBidi" w:hAnsiTheme="majorBidi" w:cstheme="majorBidi"/>
          <w:color w:val="000000"/>
          <w:sz w:val="24"/>
          <w:szCs w:val="24"/>
          <w:shd w:val="clear" w:color="auto" w:fill="FFFFFF"/>
        </w:rPr>
        <w:t xml:space="preserve">žymuo „Pomodoro“ </w:t>
      </w:r>
      <w:bookmarkStart w:id="5" w:name="_Hlk165898827"/>
      <w:r w:rsidRPr="0092573B">
        <w:rPr>
          <w:rFonts w:asciiTheme="majorBidi" w:hAnsiTheme="majorBidi" w:cstheme="majorBidi"/>
          <w:color w:val="000000"/>
          <w:sz w:val="24"/>
          <w:szCs w:val="24"/>
          <w:shd w:val="clear" w:color="auto" w:fill="FFFFFF"/>
        </w:rPr>
        <w:t xml:space="preserve">neturi skiriamojo požymio </w:t>
      </w:r>
      <w:bookmarkEnd w:id="5"/>
      <w:r w:rsidR="00F6426E">
        <w:rPr>
          <w:rFonts w:asciiTheme="majorBidi" w:hAnsiTheme="majorBidi" w:cstheme="majorBidi"/>
          <w:color w:val="000000"/>
          <w:sz w:val="24"/>
          <w:szCs w:val="24"/>
          <w:shd w:val="clear" w:color="auto" w:fill="FFFFFF"/>
        </w:rPr>
        <w:t>prekėms ir paslaugoms</w:t>
      </w:r>
      <w:r w:rsidRPr="0092573B">
        <w:rPr>
          <w:rFonts w:asciiTheme="majorBidi" w:hAnsiTheme="majorBidi" w:cstheme="majorBidi"/>
          <w:color w:val="000000"/>
          <w:sz w:val="24"/>
          <w:szCs w:val="24"/>
          <w:shd w:val="clear" w:color="auto" w:fill="FFFFFF"/>
        </w:rPr>
        <w:t xml:space="preserve">, </w:t>
      </w:r>
      <w:r w:rsidR="00F6426E">
        <w:rPr>
          <w:rFonts w:asciiTheme="majorBidi" w:hAnsiTheme="majorBidi" w:cstheme="majorBidi"/>
          <w:color w:val="000000"/>
          <w:sz w:val="24"/>
          <w:szCs w:val="24"/>
          <w:shd w:val="clear" w:color="auto" w:fill="FFFFFF"/>
        </w:rPr>
        <w:t xml:space="preserve">kurioms jis yra įregistruotas, </w:t>
      </w:r>
      <w:r w:rsidRPr="0092573B">
        <w:rPr>
          <w:rFonts w:asciiTheme="majorBidi" w:hAnsiTheme="majorBidi" w:cstheme="majorBidi"/>
          <w:color w:val="000000"/>
          <w:sz w:val="24"/>
          <w:szCs w:val="24"/>
          <w:shd w:val="clear" w:color="auto" w:fill="FFFFFF"/>
        </w:rPr>
        <w:t>nes italų kalbos žodis „</w:t>
      </w:r>
      <w:r w:rsidR="003A0907">
        <w:rPr>
          <w:rFonts w:asciiTheme="majorBidi" w:hAnsiTheme="majorBidi" w:cstheme="majorBidi"/>
          <w:color w:val="000000"/>
          <w:sz w:val="24"/>
          <w:szCs w:val="24"/>
          <w:shd w:val="clear" w:color="auto" w:fill="FFFFFF"/>
        </w:rPr>
        <w:t>p</w:t>
      </w:r>
      <w:r w:rsidRPr="0092573B">
        <w:rPr>
          <w:rFonts w:asciiTheme="majorBidi" w:hAnsiTheme="majorBidi" w:cstheme="majorBidi"/>
          <w:color w:val="000000"/>
          <w:sz w:val="24"/>
          <w:szCs w:val="24"/>
          <w:shd w:val="clear" w:color="auto" w:fill="FFFFFF"/>
        </w:rPr>
        <w:t xml:space="preserve">omodoro“ </w:t>
      </w:r>
      <w:r w:rsidR="003A0907">
        <w:rPr>
          <w:rFonts w:asciiTheme="majorBidi" w:hAnsiTheme="majorBidi" w:cstheme="majorBidi"/>
          <w:color w:val="000000"/>
          <w:sz w:val="24"/>
          <w:szCs w:val="24"/>
          <w:shd w:val="clear" w:color="auto" w:fill="FFFFFF"/>
        </w:rPr>
        <w:t xml:space="preserve">(pomidoras) </w:t>
      </w:r>
      <w:r w:rsidRPr="0092573B">
        <w:rPr>
          <w:rFonts w:asciiTheme="majorBidi" w:hAnsiTheme="majorBidi" w:cstheme="majorBidi"/>
          <w:color w:val="000000"/>
          <w:sz w:val="24"/>
          <w:szCs w:val="24"/>
          <w:shd w:val="clear" w:color="auto" w:fill="FFFFFF"/>
        </w:rPr>
        <w:t>tiesiogiai aprašo išradimo kūrėjo (ieškovo) originaliai naudotą pomidoro formos laikmatį. T</w:t>
      </w:r>
      <w:r w:rsidR="00F942BD">
        <w:rPr>
          <w:rFonts w:asciiTheme="majorBidi" w:hAnsiTheme="majorBidi" w:cstheme="majorBidi"/>
          <w:color w:val="000000"/>
          <w:sz w:val="24"/>
          <w:szCs w:val="24"/>
          <w:shd w:val="clear" w:color="auto" w:fill="FFFFFF"/>
        </w:rPr>
        <w:t>aip</w:t>
      </w:r>
      <w:r w:rsidRPr="0092573B">
        <w:rPr>
          <w:rFonts w:asciiTheme="majorBidi" w:hAnsiTheme="majorBidi" w:cstheme="majorBidi"/>
          <w:color w:val="000000"/>
          <w:sz w:val="24"/>
          <w:szCs w:val="24"/>
          <w:shd w:val="clear" w:color="auto" w:fill="FFFFFF"/>
        </w:rPr>
        <w:t xml:space="preserve"> pa</w:t>
      </w:r>
      <w:r w:rsidR="00F942BD">
        <w:rPr>
          <w:rFonts w:asciiTheme="majorBidi" w:hAnsiTheme="majorBidi" w:cstheme="majorBidi"/>
          <w:color w:val="000000"/>
          <w:sz w:val="24"/>
          <w:szCs w:val="24"/>
          <w:shd w:val="clear" w:color="auto" w:fill="FFFFFF"/>
        </w:rPr>
        <w:t>t</w:t>
      </w:r>
      <w:r w:rsidRPr="0092573B">
        <w:rPr>
          <w:rFonts w:asciiTheme="majorBidi" w:hAnsiTheme="majorBidi" w:cstheme="majorBidi"/>
          <w:color w:val="000000"/>
          <w:sz w:val="24"/>
          <w:szCs w:val="24"/>
          <w:shd w:val="clear" w:color="auto" w:fill="FFFFFF"/>
        </w:rPr>
        <w:t xml:space="preserve"> atsakovė teigia, kad žymuo „Pomodoro“ yra plačiai naudojamas </w:t>
      </w:r>
      <w:r w:rsidR="003A0907">
        <w:rPr>
          <w:rFonts w:asciiTheme="majorBidi" w:hAnsiTheme="majorBidi" w:cstheme="majorBidi"/>
          <w:color w:val="000000"/>
          <w:sz w:val="24"/>
          <w:szCs w:val="24"/>
          <w:shd w:val="clear" w:color="auto" w:fill="FFFFFF"/>
        </w:rPr>
        <w:t xml:space="preserve">rinkoje </w:t>
      </w:r>
      <w:r w:rsidRPr="0092573B">
        <w:rPr>
          <w:rFonts w:asciiTheme="majorBidi" w:hAnsiTheme="majorBidi" w:cstheme="majorBidi"/>
          <w:color w:val="000000"/>
          <w:sz w:val="24"/>
          <w:szCs w:val="24"/>
          <w:shd w:val="clear" w:color="auto" w:fill="FFFFFF"/>
        </w:rPr>
        <w:t xml:space="preserve">apibūdinant įvairias prekių ir paslaugų rūšis, jis nėra originalus ar sukurtas ieškovo, o tai lemia </w:t>
      </w:r>
      <w:r w:rsidR="00F86001">
        <w:rPr>
          <w:rFonts w:asciiTheme="majorBidi" w:hAnsiTheme="majorBidi" w:cstheme="majorBidi"/>
          <w:color w:val="000000"/>
          <w:sz w:val="24"/>
          <w:szCs w:val="24"/>
          <w:shd w:val="clear" w:color="auto" w:fill="FFFFFF"/>
        </w:rPr>
        <w:t>P</w:t>
      </w:r>
      <w:r w:rsidRPr="0092573B">
        <w:rPr>
          <w:rFonts w:asciiTheme="majorBidi" w:hAnsiTheme="majorBidi" w:cstheme="majorBidi"/>
          <w:color w:val="000000"/>
          <w:sz w:val="24"/>
          <w:szCs w:val="24"/>
          <w:shd w:val="clear" w:color="auto" w:fill="FFFFFF"/>
        </w:rPr>
        <w:t>rekių ženklo silpnumą ir menką skiriamąjį požymį.</w:t>
      </w:r>
    </w:p>
    <w:p w14:paraId="171F9144" w14:textId="4149F5CF" w:rsidR="002F0FBF" w:rsidRPr="00F6426E" w:rsidRDefault="0092573B" w:rsidP="00701910">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bookmarkStart w:id="6" w:name="_Hlk167349438"/>
      <w:r w:rsidRPr="002F0FBF">
        <w:rPr>
          <w:rFonts w:asciiTheme="majorBidi" w:hAnsiTheme="majorBidi" w:cstheme="majorBidi"/>
          <w:sz w:val="24"/>
          <w:szCs w:val="24"/>
          <w:shd w:val="clear" w:color="auto" w:fill="FFFFFF"/>
        </w:rPr>
        <w:t xml:space="preserve">Teisėjų kolegija, pasisakydama dėl šių kasacinio skundo argumentų, visų pirma atkreipia dėmesį į tai, kad jie yra nenuoseklūs ir prieštaringi, </w:t>
      </w:r>
      <w:r w:rsidRPr="00FA42F5">
        <w:rPr>
          <w:rFonts w:asciiTheme="majorBidi" w:hAnsiTheme="majorBidi" w:cstheme="majorBidi"/>
          <w:sz w:val="24"/>
          <w:szCs w:val="24"/>
          <w:shd w:val="clear" w:color="auto" w:fill="FFFFFF"/>
        </w:rPr>
        <w:t xml:space="preserve">nes, viena vertus, teigiama, kad </w:t>
      </w:r>
      <w:r w:rsidR="00F86001" w:rsidRPr="00FA42F5">
        <w:rPr>
          <w:rFonts w:asciiTheme="majorBidi" w:hAnsiTheme="majorBidi" w:cstheme="majorBidi"/>
          <w:sz w:val="24"/>
          <w:szCs w:val="24"/>
          <w:shd w:val="clear" w:color="auto" w:fill="FFFFFF"/>
        </w:rPr>
        <w:t>P</w:t>
      </w:r>
      <w:r w:rsidRPr="00FA42F5">
        <w:rPr>
          <w:rFonts w:asciiTheme="majorBidi" w:hAnsiTheme="majorBidi" w:cstheme="majorBidi"/>
          <w:sz w:val="24"/>
          <w:szCs w:val="24"/>
          <w:shd w:val="clear" w:color="auto" w:fill="FFFFFF"/>
        </w:rPr>
        <w:t>rekių ženklas skiriamojo požymio apskritai neturi (yra aprašomasis), kita vertus,</w:t>
      </w:r>
      <w:r w:rsidR="00FA42F5">
        <w:rPr>
          <w:rFonts w:asciiTheme="majorBidi" w:hAnsiTheme="majorBidi" w:cstheme="majorBidi"/>
          <w:sz w:val="24"/>
          <w:szCs w:val="24"/>
          <w:shd w:val="clear" w:color="auto" w:fill="FFFFFF"/>
        </w:rPr>
        <w:t xml:space="preserve"> teigiama,</w:t>
      </w:r>
      <w:r w:rsidRPr="00FA42F5">
        <w:rPr>
          <w:rFonts w:asciiTheme="majorBidi" w:hAnsiTheme="majorBidi" w:cstheme="majorBidi"/>
          <w:sz w:val="24"/>
          <w:szCs w:val="24"/>
          <w:shd w:val="clear" w:color="auto" w:fill="FFFFFF"/>
        </w:rPr>
        <w:t xml:space="preserve"> kad jis turi silpną skiriamąjį požymį.</w:t>
      </w:r>
      <w:r w:rsidRPr="002F0FBF">
        <w:rPr>
          <w:rFonts w:asciiTheme="majorBidi" w:hAnsiTheme="majorBidi" w:cstheme="majorBidi"/>
          <w:sz w:val="24"/>
          <w:szCs w:val="24"/>
          <w:shd w:val="clear" w:color="auto" w:fill="FFFFFF"/>
        </w:rPr>
        <w:t xml:space="preserve"> </w:t>
      </w:r>
      <w:bookmarkEnd w:id="6"/>
      <w:r w:rsidR="002F0FBF" w:rsidRPr="002F0FBF">
        <w:rPr>
          <w:rFonts w:asciiTheme="majorBidi" w:hAnsiTheme="majorBidi" w:cstheme="majorBidi"/>
          <w:sz w:val="24"/>
          <w:szCs w:val="24"/>
          <w:shd w:val="clear" w:color="auto" w:fill="FFFFFF"/>
        </w:rPr>
        <w:t>Pažymėtina, kad, k</w:t>
      </w:r>
      <w:r w:rsidRPr="002F0FBF">
        <w:rPr>
          <w:rFonts w:asciiTheme="majorBidi" w:hAnsiTheme="majorBidi" w:cstheme="majorBidi"/>
          <w:sz w:val="24"/>
          <w:szCs w:val="24"/>
          <w:shd w:val="clear" w:color="auto" w:fill="FFFFFF"/>
        </w:rPr>
        <w:t xml:space="preserve">itaip nei skiriamojo požymio neturintys žymenys, silpną skiriamąjį požymį turintys žymenys </w:t>
      </w:r>
      <w:r w:rsidR="002F0FBF" w:rsidRPr="002F0FBF">
        <w:rPr>
          <w:rFonts w:asciiTheme="majorBidi" w:hAnsiTheme="majorBidi" w:cstheme="majorBidi"/>
          <w:sz w:val="24"/>
          <w:szCs w:val="24"/>
          <w:shd w:val="clear" w:color="auto" w:fill="FFFFFF"/>
        </w:rPr>
        <w:t>yra</w:t>
      </w:r>
      <w:r w:rsidRPr="002F0FBF">
        <w:rPr>
          <w:rFonts w:asciiTheme="majorBidi" w:hAnsiTheme="majorBidi" w:cstheme="majorBidi"/>
          <w:sz w:val="24"/>
          <w:szCs w:val="24"/>
          <w:shd w:val="clear" w:color="auto" w:fill="FFFFFF"/>
        </w:rPr>
        <w:t xml:space="preserve"> saugomi tiek pagal prekių ženklų, tiek pagal konkurencijos teisę, </w:t>
      </w:r>
      <w:r w:rsidR="002F0FBF" w:rsidRPr="002F0FBF">
        <w:rPr>
          <w:rFonts w:asciiTheme="majorBidi" w:hAnsiTheme="majorBidi" w:cstheme="majorBidi"/>
          <w:sz w:val="24"/>
          <w:szCs w:val="24"/>
          <w:shd w:val="clear" w:color="auto" w:fill="FFFFFF"/>
        </w:rPr>
        <w:t xml:space="preserve">tačiau </w:t>
      </w:r>
      <w:r w:rsidR="002F0FBF" w:rsidRPr="002F0FBF">
        <w:rPr>
          <w:rFonts w:asciiTheme="majorBidi" w:hAnsiTheme="majorBidi" w:cstheme="majorBidi"/>
          <w:color w:val="000000"/>
          <w:sz w:val="24"/>
          <w:szCs w:val="24"/>
          <w:shd w:val="clear" w:color="auto" w:fill="FFFFFF"/>
        </w:rPr>
        <w:t>ankstesnio prekių ženklo skiriamojo požymio stiprumas yra vienas iš reikšmingų veiksnių, sprendžiant dėl visuomenės suklaidinimo galimybės</w:t>
      </w:r>
      <w:r w:rsidR="002F0FBF">
        <w:rPr>
          <w:rFonts w:asciiTheme="majorBidi" w:hAnsiTheme="majorBidi" w:cstheme="majorBidi"/>
          <w:color w:val="000000"/>
          <w:sz w:val="24"/>
          <w:szCs w:val="24"/>
          <w:shd w:val="clear" w:color="auto" w:fill="FFFFFF"/>
        </w:rPr>
        <w:t xml:space="preserve"> </w:t>
      </w:r>
      <w:r w:rsidR="002F0FBF" w:rsidRPr="002F0FBF">
        <w:rPr>
          <w:rFonts w:asciiTheme="majorBidi" w:hAnsiTheme="majorBidi" w:cstheme="majorBidi"/>
          <w:color w:val="000000"/>
          <w:sz w:val="24"/>
          <w:szCs w:val="24"/>
          <w:shd w:val="clear" w:color="auto" w:fill="FFFFFF"/>
        </w:rPr>
        <w:t>(Lietuvos Aukščiausiojo Teismo 2020</w:t>
      </w:r>
      <w:r w:rsidR="00E74A07">
        <w:rPr>
          <w:rFonts w:asciiTheme="majorBidi" w:hAnsiTheme="majorBidi" w:cstheme="majorBidi"/>
          <w:color w:val="000000"/>
          <w:sz w:val="24"/>
          <w:szCs w:val="24"/>
          <w:shd w:val="clear" w:color="auto" w:fill="FFFFFF"/>
        </w:rPr>
        <w:t> </w:t>
      </w:r>
      <w:r w:rsidR="002F0FBF" w:rsidRPr="002F0FBF">
        <w:rPr>
          <w:rFonts w:asciiTheme="majorBidi" w:hAnsiTheme="majorBidi" w:cstheme="majorBidi"/>
          <w:color w:val="000000"/>
          <w:sz w:val="24"/>
          <w:szCs w:val="24"/>
          <w:shd w:val="clear" w:color="auto" w:fill="FFFFFF"/>
        </w:rPr>
        <w:t>m. liepos 2</w:t>
      </w:r>
      <w:r w:rsidR="00E74A07">
        <w:rPr>
          <w:rFonts w:asciiTheme="majorBidi" w:hAnsiTheme="majorBidi" w:cstheme="majorBidi"/>
          <w:color w:val="000000"/>
          <w:sz w:val="24"/>
          <w:szCs w:val="24"/>
          <w:shd w:val="clear" w:color="auto" w:fill="FFFFFF"/>
        </w:rPr>
        <w:t> </w:t>
      </w:r>
      <w:r w:rsidR="002F0FBF" w:rsidRPr="002F0FBF">
        <w:rPr>
          <w:rFonts w:asciiTheme="majorBidi" w:hAnsiTheme="majorBidi" w:cstheme="majorBidi"/>
          <w:color w:val="000000"/>
          <w:sz w:val="24"/>
          <w:szCs w:val="24"/>
          <w:shd w:val="clear" w:color="auto" w:fill="FFFFFF"/>
        </w:rPr>
        <w:t>d. nutartis civilinėje byloje Nr.</w:t>
      </w:r>
      <w:r w:rsidR="00E74A07">
        <w:rPr>
          <w:rFonts w:asciiTheme="majorBidi" w:hAnsiTheme="majorBidi" w:cstheme="majorBidi"/>
          <w:color w:val="000000"/>
          <w:sz w:val="24"/>
          <w:szCs w:val="24"/>
          <w:shd w:val="clear" w:color="auto" w:fill="FFFFFF"/>
        </w:rPr>
        <w:t> </w:t>
      </w:r>
      <w:r w:rsidR="002F0FBF" w:rsidRPr="002F0FBF">
        <w:rPr>
          <w:rFonts w:asciiTheme="majorBidi" w:hAnsiTheme="majorBidi" w:cstheme="majorBidi"/>
          <w:color w:val="000000"/>
          <w:sz w:val="24"/>
          <w:szCs w:val="24"/>
          <w:shd w:val="clear" w:color="auto" w:fill="FFFFFF"/>
        </w:rPr>
        <w:t>e3K-3-207-823/2020, 27</w:t>
      </w:r>
      <w:r w:rsidR="00E74A07">
        <w:rPr>
          <w:rFonts w:asciiTheme="majorBidi" w:hAnsiTheme="majorBidi" w:cstheme="majorBidi"/>
          <w:color w:val="000000"/>
          <w:sz w:val="24"/>
          <w:szCs w:val="24"/>
          <w:shd w:val="clear" w:color="auto" w:fill="FFFFFF"/>
        </w:rPr>
        <w:t> </w:t>
      </w:r>
      <w:r w:rsidR="002F0FBF" w:rsidRPr="002F0FBF">
        <w:rPr>
          <w:rFonts w:asciiTheme="majorBidi" w:hAnsiTheme="majorBidi" w:cstheme="majorBidi"/>
          <w:color w:val="000000"/>
          <w:sz w:val="24"/>
          <w:szCs w:val="24"/>
          <w:shd w:val="clear" w:color="auto" w:fill="FFFFFF"/>
        </w:rPr>
        <w:t>punktas ir jame nurodyta praktika).</w:t>
      </w:r>
    </w:p>
    <w:p w14:paraId="7D59E61B" w14:textId="1001977F" w:rsidR="0092573B" w:rsidRPr="00F6426E" w:rsidRDefault="00F6426E" w:rsidP="00D01D16">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F6426E">
        <w:rPr>
          <w:rFonts w:asciiTheme="majorBidi" w:hAnsiTheme="majorBidi" w:cstheme="majorBidi"/>
          <w:sz w:val="24"/>
          <w:szCs w:val="24"/>
        </w:rPr>
        <w:t>Vertinant kasacinio skundo teiginius, kad ieškovui priklausantis Prekių ženklas apskritai neturi skiriamojo požymio</w:t>
      </w:r>
      <w:r>
        <w:rPr>
          <w:rFonts w:asciiTheme="majorBidi" w:hAnsiTheme="majorBidi" w:cstheme="majorBidi"/>
          <w:sz w:val="24"/>
          <w:szCs w:val="24"/>
        </w:rPr>
        <w:t>,</w:t>
      </w:r>
      <w:r w:rsidRPr="00F6426E">
        <w:rPr>
          <w:rFonts w:asciiTheme="majorBidi" w:hAnsiTheme="majorBidi" w:cstheme="majorBidi"/>
          <w:sz w:val="24"/>
          <w:szCs w:val="24"/>
        </w:rPr>
        <w:t xml:space="preserve"> atkreiptinas dėmesys į tai, kad </w:t>
      </w:r>
      <w:r>
        <w:rPr>
          <w:rFonts w:asciiTheme="majorBidi" w:hAnsiTheme="majorBidi" w:cstheme="majorBidi"/>
          <w:sz w:val="24"/>
          <w:szCs w:val="24"/>
        </w:rPr>
        <w:t>s</w:t>
      </w:r>
      <w:r w:rsidR="008118F3" w:rsidRPr="00F6426E">
        <w:rPr>
          <w:rFonts w:asciiTheme="majorBidi" w:hAnsiTheme="majorBidi" w:cstheme="majorBidi"/>
          <w:color w:val="000000"/>
          <w:sz w:val="24"/>
          <w:szCs w:val="24"/>
          <w:shd w:val="clear" w:color="auto" w:fill="FFFFFF"/>
        </w:rPr>
        <w:t xml:space="preserve">kiriamojo požymio turėjimas yra viena esminių prekių ženklo </w:t>
      </w:r>
      <w:r w:rsidR="00B83661" w:rsidRPr="00F6426E">
        <w:rPr>
          <w:rFonts w:asciiTheme="majorBidi" w:hAnsiTheme="majorBidi" w:cstheme="majorBidi"/>
          <w:color w:val="000000"/>
          <w:sz w:val="24"/>
          <w:szCs w:val="24"/>
          <w:shd w:val="clear" w:color="auto" w:fill="FFFFFF"/>
        </w:rPr>
        <w:t xml:space="preserve">(tiek ES, tiek nacionalinio) </w:t>
      </w:r>
      <w:r w:rsidR="008118F3" w:rsidRPr="00F6426E">
        <w:rPr>
          <w:rFonts w:asciiTheme="majorBidi" w:hAnsiTheme="majorBidi" w:cstheme="majorBidi"/>
          <w:color w:val="000000"/>
          <w:sz w:val="24"/>
          <w:szCs w:val="24"/>
          <w:shd w:val="clear" w:color="auto" w:fill="FFFFFF"/>
        </w:rPr>
        <w:t xml:space="preserve">registracijos </w:t>
      </w:r>
      <w:r w:rsidR="00B83661" w:rsidRPr="00F6426E">
        <w:rPr>
          <w:rFonts w:asciiTheme="majorBidi" w:hAnsiTheme="majorBidi" w:cstheme="majorBidi"/>
          <w:color w:val="000000"/>
          <w:sz w:val="24"/>
          <w:szCs w:val="24"/>
          <w:shd w:val="clear" w:color="auto" w:fill="FFFFFF"/>
        </w:rPr>
        <w:t xml:space="preserve">ir </w:t>
      </w:r>
      <w:r w:rsidR="003A0907">
        <w:rPr>
          <w:rFonts w:asciiTheme="majorBidi" w:hAnsiTheme="majorBidi" w:cstheme="majorBidi"/>
          <w:color w:val="000000"/>
          <w:sz w:val="24"/>
          <w:szCs w:val="24"/>
          <w:shd w:val="clear" w:color="auto" w:fill="FFFFFF"/>
        </w:rPr>
        <w:t xml:space="preserve">jos </w:t>
      </w:r>
      <w:r w:rsidR="00B83661" w:rsidRPr="00F6426E">
        <w:rPr>
          <w:rFonts w:asciiTheme="majorBidi" w:hAnsiTheme="majorBidi" w:cstheme="majorBidi"/>
          <w:color w:val="000000"/>
          <w:sz w:val="24"/>
          <w:szCs w:val="24"/>
          <w:shd w:val="clear" w:color="auto" w:fill="FFFFFF"/>
        </w:rPr>
        <w:t xml:space="preserve">galiojimo </w:t>
      </w:r>
      <w:r w:rsidR="008118F3" w:rsidRPr="00F6426E">
        <w:rPr>
          <w:rFonts w:asciiTheme="majorBidi" w:hAnsiTheme="majorBidi" w:cstheme="majorBidi"/>
          <w:color w:val="000000"/>
          <w:sz w:val="24"/>
          <w:szCs w:val="24"/>
          <w:shd w:val="clear" w:color="auto" w:fill="FFFFFF"/>
        </w:rPr>
        <w:t xml:space="preserve">sąlygų. Pagal </w:t>
      </w:r>
      <w:r w:rsidR="008118F3" w:rsidRPr="00F6426E">
        <w:rPr>
          <w:rFonts w:asciiTheme="majorBidi" w:hAnsiTheme="majorBidi" w:cstheme="majorBidi"/>
          <w:sz w:val="24"/>
          <w:szCs w:val="24"/>
        </w:rPr>
        <w:t>Reglamento 2017/1001 7</w:t>
      </w:r>
      <w:r w:rsidR="00E74A07">
        <w:rPr>
          <w:rFonts w:asciiTheme="majorBidi" w:hAnsiTheme="majorBidi" w:cstheme="majorBidi"/>
          <w:sz w:val="24"/>
          <w:szCs w:val="24"/>
        </w:rPr>
        <w:t> </w:t>
      </w:r>
      <w:r w:rsidR="008118F3" w:rsidRPr="00F6426E">
        <w:rPr>
          <w:rFonts w:asciiTheme="majorBidi" w:hAnsiTheme="majorBidi" w:cstheme="majorBidi"/>
          <w:sz w:val="24"/>
          <w:szCs w:val="24"/>
        </w:rPr>
        <w:t>straipsnį</w:t>
      </w:r>
      <w:r w:rsidR="00F942BD">
        <w:rPr>
          <w:rFonts w:asciiTheme="majorBidi" w:hAnsiTheme="majorBidi" w:cstheme="majorBidi"/>
          <w:sz w:val="24"/>
          <w:szCs w:val="24"/>
        </w:rPr>
        <w:t>,</w:t>
      </w:r>
      <w:r w:rsidR="008118F3" w:rsidRPr="00F6426E">
        <w:rPr>
          <w:rFonts w:asciiTheme="majorBidi" w:hAnsiTheme="majorBidi" w:cstheme="majorBidi"/>
          <w:sz w:val="24"/>
          <w:szCs w:val="24"/>
        </w:rPr>
        <w:t xml:space="preserve"> </w:t>
      </w:r>
      <w:r w:rsidR="008118F3" w:rsidRPr="00F6426E">
        <w:rPr>
          <w:rFonts w:asciiTheme="majorBidi" w:hAnsiTheme="majorBidi" w:cstheme="majorBidi"/>
          <w:i/>
          <w:iCs/>
          <w:sz w:val="24"/>
          <w:szCs w:val="24"/>
        </w:rPr>
        <w:t>inter alia</w:t>
      </w:r>
      <w:r w:rsidR="00F942BD">
        <w:rPr>
          <w:rFonts w:asciiTheme="majorBidi" w:hAnsiTheme="majorBidi" w:cstheme="majorBidi"/>
          <w:sz w:val="24"/>
          <w:szCs w:val="24"/>
        </w:rPr>
        <w:t>,</w:t>
      </w:r>
      <w:r w:rsidR="008118F3" w:rsidRPr="00F6426E">
        <w:rPr>
          <w:rFonts w:asciiTheme="majorBidi" w:hAnsiTheme="majorBidi" w:cstheme="majorBidi"/>
          <w:sz w:val="24"/>
          <w:szCs w:val="24"/>
        </w:rPr>
        <w:t xml:space="preserve"> neregistruojami </w:t>
      </w:r>
      <w:r w:rsidR="00B83661" w:rsidRPr="00F6426E">
        <w:rPr>
          <w:rFonts w:asciiTheme="majorBidi" w:hAnsiTheme="majorBidi" w:cstheme="majorBidi"/>
          <w:sz w:val="24"/>
          <w:szCs w:val="24"/>
        </w:rPr>
        <w:t xml:space="preserve">neturintys jokio skiriamojo požymio prekių ženklai, prekių ženklai, sudaryti tiktai iš žymenų arba nuorodų, kurie prekyboje </w:t>
      </w:r>
      <w:r w:rsidR="00B83661" w:rsidRPr="00F6426E">
        <w:rPr>
          <w:rFonts w:asciiTheme="majorBidi" w:hAnsiTheme="majorBidi" w:cstheme="majorBidi"/>
          <w:sz w:val="24"/>
          <w:szCs w:val="24"/>
        </w:rPr>
        <w:lastRenderedPageBreak/>
        <w:t xml:space="preserve">gali būti naudojami žymėti rūšiai, kokybei, kiekiui, paskirčiai, vertei, geografinei kilmei arba prekių pagaminimo ar paslaugų suteikimo laikui, ar kitoms prekių ar paslaugų charakteristikoms, bei </w:t>
      </w:r>
      <w:r w:rsidR="00B83661" w:rsidRPr="00F6426E">
        <w:rPr>
          <w:rFonts w:asciiTheme="majorBidi" w:hAnsiTheme="majorBidi" w:cstheme="majorBidi"/>
          <w:color w:val="000000"/>
          <w:sz w:val="24"/>
          <w:szCs w:val="24"/>
          <w:shd w:val="clear" w:color="auto" w:fill="FFFFFF"/>
        </w:rPr>
        <w:t xml:space="preserve">prekių ženklai, sudaryti tiktai iš tokių žymenų ar nuorodų, kurie dabartinėje kalboje arba sąžiningoje ir nusistovėjusioje prekybos praktikoje yra tapę bendriniai. </w:t>
      </w:r>
      <w:r w:rsidR="00573609">
        <w:rPr>
          <w:rFonts w:asciiTheme="majorBidi" w:hAnsiTheme="majorBidi" w:cstheme="majorBidi"/>
          <w:color w:val="000000"/>
          <w:sz w:val="24"/>
          <w:szCs w:val="24"/>
          <w:shd w:val="clear" w:color="auto" w:fill="FFFFFF"/>
        </w:rPr>
        <w:t>T</w:t>
      </w:r>
      <w:r w:rsidR="0092573B" w:rsidRPr="00F6426E">
        <w:rPr>
          <w:rFonts w:asciiTheme="majorBidi" w:hAnsiTheme="majorBidi" w:cstheme="majorBidi"/>
          <w:color w:val="000000"/>
          <w:sz w:val="24"/>
          <w:szCs w:val="24"/>
          <w:shd w:val="clear" w:color="auto" w:fill="FFFFFF"/>
        </w:rPr>
        <w:t>oks pat teisinis reglamentavimas, taikytinas nacionaliniams prekių ženklams, įtvirtintas PŽĮ 7</w:t>
      </w:r>
      <w:r w:rsidR="00E74A07">
        <w:rPr>
          <w:rFonts w:asciiTheme="majorBidi" w:hAnsiTheme="majorBidi" w:cstheme="majorBidi"/>
          <w:color w:val="000000"/>
          <w:sz w:val="24"/>
          <w:szCs w:val="24"/>
          <w:shd w:val="clear" w:color="auto" w:fill="FFFFFF"/>
        </w:rPr>
        <w:t> </w:t>
      </w:r>
      <w:r w:rsidR="0092573B" w:rsidRPr="00F6426E">
        <w:rPr>
          <w:rFonts w:asciiTheme="majorBidi" w:hAnsiTheme="majorBidi" w:cstheme="majorBidi"/>
          <w:color w:val="000000"/>
          <w:sz w:val="24"/>
          <w:szCs w:val="24"/>
          <w:shd w:val="clear" w:color="auto" w:fill="FFFFFF"/>
        </w:rPr>
        <w:t>straipsnio 1</w:t>
      </w:r>
      <w:r w:rsidR="00E74A07">
        <w:rPr>
          <w:rFonts w:asciiTheme="majorBidi" w:hAnsiTheme="majorBidi" w:cstheme="majorBidi"/>
          <w:color w:val="000000"/>
          <w:sz w:val="24"/>
          <w:szCs w:val="24"/>
          <w:shd w:val="clear" w:color="auto" w:fill="FFFFFF"/>
        </w:rPr>
        <w:t> </w:t>
      </w:r>
      <w:r w:rsidR="0092573B" w:rsidRPr="00F6426E">
        <w:rPr>
          <w:rFonts w:asciiTheme="majorBidi" w:hAnsiTheme="majorBidi" w:cstheme="majorBidi"/>
          <w:color w:val="000000"/>
          <w:sz w:val="24"/>
          <w:szCs w:val="24"/>
          <w:shd w:val="clear" w:color="auto" w:fill="FFFFFF"/>
        </w:rPr>
        <w:t>dalies 2</w:t>
      </w:r>
      <w:r w:rsidR="00F942BD">
        <w:rPr>
          <w:rFonts w:asciiTheme="majorBidi" w:hAnsiTheme="majorBidi" w:cstheme="majorBidi"/>
          <w:color w:val="000000"/>
          <w:sz w:val="24"/>
          <w:szCs w:val="24"/>
          <w:shd w:val="clear" w:color="auto" w:fill="FFFFFF"/>
        </w:rPr>
        <w:t>–</w:t>
      </w:r>
      <w:r w:rsidR="0092573B" w:rsidRPr="00F6426E">
        <w:rPr>
          <w:rFonts w:asciiTheme="majorBidi" w:hAnsiTheme="majorBidi" w:cstheme="majorBidi"/>
          <w:color w:val="000000"/>
          <w:sz w:val="24"/>
          <w:szCs w:val="24"/>
          <w:shd w:val="clear" w:color="auto" w:fill="FFFFFF"/>
        </w:rPr>
        <w:t>4</w:t>
      </w:r>
      <w:r w:rsidR="00E74A07">
        <w:rPr>
          <w:rFonts w:asciiTheme="majorBidi" w:hAnsiTheme="majorBidi" w:cstheme="majorBidi"/>
          <w:color w:val="000000"/>
          <w:sz w:val="24"/>
          <w:szCs w:val="24"/>
          <w:shd w:val="clear" w:color="auto" w:fill="FFFFFF"/>
        </w:rPr>
        <w:t> </w:t>
      </w:r>
      <w:r w:rsidR="0092573B" w:rsidRPr="00F6426E">
        <w:rPr>
          <w:rFonts w:asciiTheme="majorBidi" w:hAnsiTheme="majorBidi" w:cstheme="majorBidi"/>
          <w:color w:val="000000"/>
          <w:sz w:val="24"/>
          <w:szCs w:val="24"/>
          <w:shd w:val="clear" w:color="auto" w:fill="FFFFFF"/>
        </w:rPr>
        <w:t>punktuose.</w:t>
      </w:r>
    </w:p>
    <w:p w14:paraId="21B5283F" w14:textId="55042041" w:rsidR="005221C9" w:rsidRPr="00445275" w:rsidRDefault="005221C9" w:rsidP="002D1CEA">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CC7633">
        <w:rPr>
          <w:rFonts w:asciiTheme="majorBidi" w:hAnsiTheme="majorBidi" w:cstheme="majorBidi"/>
          <w:sz w:val="24"/>
          <w:szCs w:val="24"/>
        </w:rPr>
        <w:t xml:space="preserve">Teisingumo Teismas yra išaiškinęs, kad ankstesniems registruotiems prekių ženklams (tiek nacionaliniams, tiek ES) taikytina galiojimo prezumpcija, </w:t>
      </w:r>
      <w:r w:rsidR="00CC7633" w:rsidRPr="00CC7633">
        <w:rPr>
          <w:rFonts w:asciiTheme="majorBidi" w:hAnsiTheme="majorBidi" w:cstheme="majorBidi"/>
          <w:sz w:val="24"/>
          <w:szCs w:val="24"/>
        </w:rPr>
        <w:t xml:space="preserve">kuri gali būti paneigta tik pritaikius atitinkamam prekių ženklui taikomą registracijos pripažinimo negaliojančia (panaikinimo) procedūrą. Konstatavimas, kad ankstesnis registruotas žymuo neturi jokio skiriamojo požymio, prilygsta jo registracijos galiojimo ginčijimui, todėl </w:t>
      </w:r>
      <w:r w:rsidR="00220ACF">
        <w:rPr>
          <w:rFonts w:asciiTheme="majorBidi" w:hAnsiTheme="majorBidi" w:cstheme="majorBidi"/>
          <w:sz w:val="24"/>
          <w:szCs w:val="24"/>
        </w:rPr>
        <w:t xml:space="preserve">(be atitinkamos procedūros) </w:t>
      </w:r>
      <w:r w:rsidR="00CC7633" w:rsidRPr="00CC7633">
        <w:rPr>
          <w:rFonts w:asciiTheme="majorBidi" w:hAnsiTheme="majorBidi" w:cstheme="majorBidi"/>
          <w:sz w:val="24"/>
          <w:szCs w:val="24"/>
        </w:rPr>
        <w:t>yra negalimas</w:t>
      </w:r>
      <w:r w:rsidR="00445275">
        <w:rPr>
          <w:rFonts w:asciiTheme="majorBidi" w:hAnsiTheme="majorBidi" w:cstheme="majorBidi"/>
          <w:sz w:val="24"/>
          <w:szCs w:val="24"/>
        </w:rPr>
        <w:t>;</w:t>
      </w:r>
      <w:r w:rsidR="00CC7633" w:rsidRPr="00CC7633">
        <w:rPr>
          <w:rFonts w:asciiTheme="majorBidi" w:hAnsiTheme="majorBidi" w:cstheme="majorBidi"/>
          <w:sz w:val="24"/>
          <w:szCs w:val="24"/>
        </w:rPr>
        <w:t xml:space="preserve"> </w:t>
      </w:r>
      <w:r w:rsidR="00CC7633">
        <w:rPr>
          <w:rFonts w:asciiTheme="majorBidi" w:hAnsiTheme="majorBidi" w:cstheme="majorBidi"/>
          <w:sz w:val="24"/>
          <w:szCs w:val="24"/>
        </w:rPr>
        <w:t>n</w:t>
      </w:r>
      <w:r w:rsidRPr="00CC7633">
        <w:rPr>
          <w:rFonts w:asciiTheme="majorBidi" w:hAnsiTheme="majorBidi" w:cstheme="majorBidi"/>
          <w:color w:val="000000"/>
          <w:sz w:val="24"/>
          <w:szCs w:val="24"/>
        </w:rPr>
        <w:t xml:space="preserve">urodymas, jog žymuo yra apibūdinamasis arba bendrinis, prilygsta jo skiriamojo požymio paneigimui </w:t>
      </w:r>
      <w:r w:rsidR="00CC7633" w:rsidRPr="00CC7633">
        <w:rPr>
          <w:rFonts w:asciiTheme="majorBidi" w:hAnsiTheme="majorBidi" w:cstheme="majorBidi"/>
          <w:color w:val="000000"/>
          <w:sz w:val="24"/>
          <w:szCs w:val="24"/>
        </w:rPr>
        <w:t xml:space="preserve">(Teisingumo Teismo </w:t>
      </w:r>
      <w:r w:rsidRPr="00CC7633">
        <w:rPr>
          <w:rFonts w:asciiTheme="majorBidi" w:hAnsiTheme="majorBidi" w:cstheme="majorBidi"/>
          <w:color w:val="000000"/>
          <w:sz w:val="24"/>
          <w:szCs w:val="24"/>
        </w:rPr>
        <w:t>2012</w:t>
      </w:r>
      <w:r w:rsidR="002D1EF5">
        <w:rPr>
          <w:rFonts w:asciiTheme="majorBidi" w:hAnsiTheme="majorBidi" w:cstheme="majorBidi"/>
          <w:color w:val="000000"/>
          <w:sz w:val="24"/>
          <w:szCs w:val="24"/>
        </w:rPr>
        <w:t> </w:t>
      </w:r>
      <w:r w:rsidRPr="00CC7633">
        <w:rPr>
          <w:rFonts w:asciiTheme="majorBidi" w:hAnsiTheme="majorBidi" w:cstheme="majorBidi"/>
          <w:color w:val="000000"/>
          <w:sz w:val="24"/>
          <w:szCs w:val="24"/>
        </w:rPr>
        <w:t>m. gegužės 24</w:t>
      </w:r>
      <w:r w:rsidR="002D1EF5">
        <w:rPr>
          <w:rFonts w:asciiTheme="majorBidi" w:hAnsiTheme="majorBidi" w:cstheme="majorBidi"/>
          <w:color w:val="000000"/>
          <w:sz w:val="24"/>
          <w:szCs w:val="24"/>
        </w:rPr>
        <w:t> </w:t>
      </w:r>
      <w:r w:rsidRPr="00CC7633">
        <w:rPr>
          <w:rFonts w:asciiTheme="majorBidi" w:hAnsiTheme="majorBidi" w:cstheme="majorBidi"/>
          <w:color w:val="000000"/>
          <w:sz w:val="24"/>
          <w:szCs w:val="24"/>
        </w:rPr>
        <w:t xml:space="preserve">d. </w:t>
      </w:r>
      <w:r w:rsidR="00CC7633">
        <w:rPr>
          <w:rFonts w:asciiTheme="majorBidi" w:hAnsiTheme="majorBidi" w:cstheme="majorBidi"/>
          <w:color w:val="000000"/>
          <w:sz w:val="24"/>
          <w:szCs w:val="24"/>
        </w:rPr>
        <w:t xml:space="preserve">sprendimas byloje </w:t>
      </w:r>
      <w:r w:rsidR="00CC7633" w:rsidRPr="00CC7633">
        <w:rPr>
          <w:rFonts w:asciiTheme="majorBidi" w:hAnsiTheme="majorBidi" w:cstheme="majorBidi"/>
          <w:i/>
          <w:iCs/>
          <w:color w:val="000000"/>
          <w:sz w:val="24"/>
          <w:szCs w:val="24"/>
        </w:rPr>
        <w:t>Formula One Licensing BV prieš VRDT</w:t>
      </w:r>
      <w:r w:rsidR="00CC7633">
        <w:rPr>
          <w:rFonts w:asciiTheme="majorBidi" w:hAnsiTheme="majorBidi" w:cstheme="majorBidi"/>
          <w:i/>
          <w:iCs/>
          <w:color w:val="000000"/>
          <w:sz w:val="24"/>
          <w:szCs w:val="24"/>
        </w:rPr>
        <w:t xml:space="preserve"> ir</w:t>
      </w:r>
      <w:r w:rsidR="00CC7633" w:rsidRPr="00CC7633">
        <w:t xml:space="preserve"> </w:t>
      </w:r>
      <w:r w:rsidR="00CC7633" w:rsidRPr="00CC7633">
        <w:rPr>
          <w:rFonts w:asciiTheme="majorBidi" w:hAnsiTheme="majorBidi" w:cstheme="majorBidi"/>
          <w:i/>
          <w:iCs/>
          <w:color w:val="000000"/>
          <w:sz w:val="24"/>
          <w:szCs w:val="24"/>
        </w:rPr>
        <w:t>Global Sports Media Ltd</w:t>
      </w:r>
      <w:r w:rsidR="003A0907" w:rsidRPr="003C6038">
        <w:rPr>
          <w:rFonts w:asciiTheme="majorBidi" w:hAnsiTheme="majorBidi" w:cstheme="majorBidi"/>
          <w:color w:val="000000"/>
          <w:sz w:val="24"/>
          <w:szCs w:val="24"/>
        </w:rPr>
        <w:t>,</w:t>
      </w:r>
      <w:r w:rsidR="003A0907">
        <w:rPr>
          <w:rFonts w:asciiTheme="majorBidi" w:hAnsiTheme="majorBidi" w:cstheme="majorBidi"/>
          <w:i/>
          <w:iCs/>
          <w:color w:val="000000"/>
          <w:sz w:val="24"/>
          <w:szCs w:val="24"/>
        </w:rPr>
        <w:t xml:space="preserve"> </w:t>
      </w:r>
      <w:r w:rsidR="003A0907" w:rsidRPr="00CC7633">
        <w:rPr>
          <w:rFonts w:asciiTheme="majorBidi" w:hAnsiTheme="majorBidi" w:cstheme="majorBidi"/>
          <w:color w:val="000000"/>
          <w:sz w:val="24"/>
          <w:szCs w:val="24"/>
        </w:rPr>
        <w:t>C‑196/11 P</w:t>
      </w:r>
      <w:r w:rsidR="00CC7633">
        <w:rPr>
          <w:rFonts w:asciiTheme="majorBidi" w:hAnsiTheme="majorBidi" w:cstheme="majorBidi"/>
          <w:color w:val="000000"/>
          <w:sz w:val="24"/>
          <w:szCs w:val="24"/>
        </w:rPr>
        <w:t>).</w:t>
      </w:r>
    </w:p>
    <w:p w14:paraId="0A8FE614" w14:textId="2FB35C49" w:rsidR="0060066C" w:rsidRPr="005221C9" w:rsidRDefault="0060066C" w:rsidP="0060066C">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5221C9">
        <w:rPr>
          <w:rFonts w:asciiTheme="majorBidi" w:hAnsiTheme="majorBidi" w:cstheme="majorBidi"/>
          <w:sz w:val="24"/>
          <w:szCs w:val="24"/>
        </w:rPr>
        <w:t xml:space="preserve">Pagal Reglamento 2017/1001 </w:t>
      </w:r>
      <w:r w:rsidRPr="005221C9">
        <w:rPr>
          <w:rFonts w:asciiTheme="majorBidi" w:hAnsiTheme="majorBidi" w:cstheme="majorBidi"/>
          <w:color w:val="000000"/>
          <w:sz w:val="24"/>
          <w:szCs w:val="24"/>
          <w:shd w:val="clear" w:color="auto" w:fill="FFFFFF"/>
        </w:rPr>
        <w:t>59</w:t>
      </w:r>
      <w:r w:rsidR="002D1EF5">
        <w:rPr>
          <w:rFonts w:asciiTheme="majorBidi" w:hAnsiTheme="majorBidi" w:cstheme="majorBidi"/>
          <w:color w:val="000000"/>
          <w:sz w:val="24"/>
          <w:szCs w:val="24"/>
          <w:shd w:val="clear" w:color="auto" w:fill="FFFFFF"/>
        </w:rPr>
        <w:t> </w:t>
      </w:r>
      <w:r w:rsidRPr="005221C9">
        <w:rPr>
          <w:rFonts w:asciiTheme="majorBidi" w:hAnsiTheme="majorBidi" w:cstheme="majorBidi"/>
          <w:color w:val="000000"/>
          <w:sz w:val="24"/>
          <w:szCs w:val="24"/>
          <w:shd w:val="clear" w:color="auto" w:fill="FFFFFF"/>
        </w:rPr>
        <w:t>straipsnio 1</w:t>
      </w:r>
      <w:r w:rsidR="002D1EF5">
        <w:rPr>
          <w:rFonts w:asciiTheme="majorBidi" w:hAnsiTheme="majorBidi" w:cstheme="majorBidi"/>
          <w:color w:val="000000"/>
          <w:sz w:val="24"/>
          <w:szCs w:val="24"/>
          <w:shd w:val="clear" w:color="auto" w:fill="FFFFFF"/>
        </w:rPr>
        <w:t> </w:t>
      </w:r>
      <w:r w:rsidRPr="005221C9">
        <w:rPr>
          <w:rFonts w:asciiTheme="majorBidi" w:hAnsiTheme="majorBidi" w:cstheme="majorBidi"/>
          <w:color w:val="000000"/>
          <w:sz w:val="24"/>
          <w:szCs w:val="24"/>
          <w:shd w:val="clear" w:color="auto" w:fill="FFFFFF"/>
        </w:rPr>
        <w:t>dalies a</w:t>
      </w:r>
      <w:r w:rsidR="002D1EF5">
        <w:rPr>
          <w:rFonts w:asciiTheme="majorBidi" w:hAnsiTheme="majorBidi" w:cstheme="majorBidi"/>
          <w:color w:val="000000"/>
          <w:sz w:val="24"/>
          <w:szCs w:val="24"/>
          <w:shd w:val="clear" w:color="auto" w:fill="FFFFFF"/>
        </w:rPr>
        <w:t> </w:t>
      </w:r>
      <w:r w:rsidRPr="005221C9">
        <w:rPr>
          <w:rFonts w:asciiTheme="majorBidi" w:hAnsiTheme="majorBidi" w:cstheme="majorBidi"/>
          <w:color w:val="000000"/>
          <w:sz w:val="24"/>
          <w:szCs w:val="24"/>
          <w:shd w:val="clear" w:color="auto" w:fill="FFFFFF"/>
        </w:rPr>
        <w:t>punktą</w:t>
      </w:r>
      <w:r w:rsidR="00CA6330">
        <w:rPr>
          <w:rFonts w:asciiTheme="majorBidi" w:hAnsiTheme="majorBidi" w:cstheme="majorBidi"/>
          <w:color w:val="000000"/>
          <w:sz w:val="24"/>
          <w:szCs w:val="24"/>
          <w:shd w:val="clear" w:color="auto" w:fill="FFFFFF"/>
        </w:rPr>
        <w:t>,</w:t>
      </w:r>
      <w:r w:rsidRPr="005221C9">
        <w:rPr>
          <w:rFonts w:asciiTheme="majorBidi" w:hAnsiTheme="majorBidi" w:cstheme="majorBidi"/>
          <w:color w:val="000000"/>
          <w:sz w:val="24"/>
          <w:szCs w:val="24"/>
          <w:shd w:val="clear" w:color="auto" w:fill="FFFFFF"/>
        </w:rPr>
        <w:t xml:space="preserve"> padavus prašymą Tarnybai arba priešieškinį teisių pažeidimo byloje, ES prekių ženklas paskelbiamas negaliojančiu, jeigu ES</w:t>
      </w:r>
      <w:r w:rsidR="002D1EF5">
        <w:rPr>
          <w:rFonts w:asciiTheme="majorBidi" w:hAnsiTheme="majorBidi" w:cstheme="majorBidi"/>
          <w:color w:val="000000"/>
          <w:sz w:val="24"/>
          <w:szCs w:val="24"/>
          <w:shd w:val="clear" w:color="auto" w:fill="FFFFFF"/>
        </w:rPr>
        <w:t> </w:t>
      </w:r>
      <w:r w:rsidRPr="005221C9">
        <w:rPr>
          <w:rFonts w:asciiTheme="majorBidi" w:hAnsiTheme="majorBidi" w:cstheme="majorBidi"/>
          <w:color w:val="000000"/>
          <w:sz w:val="24"/>
          <w:szCs w:val="24"/>
          <w:shd w:val="clear" w:color="auto" w:fill="FFFFFF"/>
        </w:rPr>
        <w:t>prekių ženklas buvo įregistruotas nesilaikant 7</w:t>
      </w:r>
      <w:r w:rsidR="002D1EF5">
        <w:rPr>
          <w:rFonts w:asciiTheme="majorBidi" w:hAnsiTheme="majorBidi" w:cstheme="majorBidi"/>
          <w:color w:val="000000"/>
          <w:sz w:val="24"/>
          <w:szCs w:val="24"/>
          <w:shd w:val="clear" w:color="auto" w:fill="FFFFFF"/>
        </w:rPr>
        <w:t> </w:t>
      </w:r>
      <w:r w:rsidRPr="005221C9">
        <w:rPr>
          <w:rFonts w:asciiTheme="majorBidi" w:hAnsiTheme="majorBidi" w:cstheme="majorBidi"/>
          <w:color w:val="000000"/>
          <w:sz w:val="24"/>
          <w:szCs w:val="24"/>
          <w:shd w:val="clear" w:color="auto" w:fill="FFFFFF"/>
        </w:rPr>
        <w:t xml:space="preserve">straipsnio reikalavimų. Pagal šio </w:t>
      </w:r>
      <w:r w:rsidR="007278ED">
        <w:rPr>
          <w:rFonts w:asciiTheme="majorBidi" w:hAnsiTheme="majorBidi" w:cstheme="majorBidi"/>
          <w:color w:val="000000"/>
          <w:sz w:val="24"/>
          <w:szCs w:val="24"/>
          <w:shd w:val="clear" w:color="auto" w:fill="FFFFFF"/>
        </w:rPr>
        <w:t>r</w:t>
      </w:r>
      <w:r w:rsidRPr="005221C9">
        <w:rPr>
          <w:rFonts w:asciiTheme="majorBidi" w:hAnsiTheme="majorBidi" w:cstheme="majorBidi"/>
          <w:color w:val="000000"/>
          <w:sz w:val="24"/>
          <w:szCs w:val="24"/>
          <w:shd w:val="clear" w:color="auto" w:fill="FFFFFF"/>
        </w:rPr>
        <w:t xml:space="preserve">eglamento </w:t>
      </w:r>
      <w:r w:rsidRPr="005221C9">
        <w:rPr>
          <w:rFonts w:asciiTheme="majorBidi" w:hAnsiTheme="majorBidi" w:cstheme="majorBidi"/>
          <w:sz w:val="24"/>
          <w:szCs w:val="24"/>
        </w:rPr>
        <w:t>127</w:t>
      </w:r>
      <w:r w:rsidR="002D1EF5">
        <w:rPr>
          <w:rFonts w:asciiTheme="majorBidi" w:hAnsiTheme="majorBidi" w:cstheme="majorBidi"/>
          <w:sz w:val="24"/>
          <w:szCs w:val="24"/>
        </w:rPr>
        <w:t> </w:t>
      </w:r>
      <w:r w:rsidRPr="005221C9">
        <w:rPr>
          <w:rFonts w:asciiTheme="majorBidi" w:hAnsiTheme="majorBidi" w:cstheme="majorBidi"/>
          <w:sz w:val="24"/>
          <w:szCs w:val="24"/>
        </w:rPr>
        <w:t>straipsnio 1</w:t>
      </w:r>
      <w:r w:rsidR="002D1EF5">
        <w:rPr>
          <w:rFonts w:asciiTheme="majorBidi" w:hAnsiTheme="majorBidi" w:cstheme="majorBidi"/>
          <w:sz w:val="24"/>
          <w:szCs w:val="24"/>
        </w:rPr>
        <w:t> </w:t>
      </w:r>
      <w:r w:rsidRPr="005221C9">
        <w:rPr>
          <w:rFonts w:asciiTheme="majorBidi" w:hAnsiTheme="majorBidi" w:cstheme="majorBidi"/>
          <w:sz w:val="24"/>
          <w:szCs w:val="24"/>
        </w:rPr>
        <w:t>dalį</w:t>
      </w:r>
      <w:r w:rsidR="00CA6330">
        <w:rPr>
          <w:rFonts w:asciiTheme="majorBidi" w:hAnsiTheme="majorBidi" w:cstheme="majorBidi"/>
          <w:sz w:val="24"/>
          <w:szCs w:val="24"/>
        </w:rPr>
        <w:t>,</w:t>
      </w:r>
      <w:r w:rsidRPr="005221C9">
        <w:rPr>
          <w:rFonts w:asciiTheme="majorBidi" w:hAnsiTheme="majorBidi" w:cstheme="majorBidi"/>
          <w:sz w:val="24"/>
          <w:szCs w:val="24"/>
        </w:rPr>
        <w:t xml:space="preserve"> ES prekių ženklų teismai</w:t>
      </w:r>
      <w:r w:rsidR="002C7C97">
        <w:rPr>
          <w:rFonts w:asciiTheme="majorBidi" w:hAnsiTheme="majorBidi" w:cstheme="majorBidi"/>
          <w:sz w:val="24"/>
          <w:szCs w:val="24"/>
        </w:rPr>
        <w:t xml:space="preserve">, nagrinėdami ginčus dėl ES prekių ženklų pažeidimo, </w:t>
      </w:r>
      <w:r w:rsidRPr="005221C9">
        <w:rPr>
          <w:rFonts w:asciiTheme="majorBidi" w:hAnsiTheme="majorBidi" w:cstheme="majorBidi"/>
          <w:sz w:val="24"/>
          <w:szCs w:val="24"/>
        </w:rPr>
        <w:t xml:space="preserve">ES prekių ženklą laiko galiojančiu, nebent atsakovas iškelia jo galiojimo klausimą, paduodamas priešieškinį dėl panaikinimo arba </w:t>
      </w:r>
      <w:r w:rsidR="00573609">
        <w:rPr>
          <w:rFonts w:asciiTheme="majorBidi" w:hAnsiTheme="majorBidi" w:cstheme="majorBidi"/>
          <w:sz w:val="24"/>
          <w:szCs w:val="24"/>
        </w:rPr>
        <w:t xml:space="preserve">registracijos </w:t>
      </w:r>
      <w:r w:rsidRPr="005221C9">
        <w:rPr>
          <w:rFonts w:asciiTheme="majorBidi" w:hAnsiTheme="majorBidi" w:cstheme="majorBidi"/>
          <w:sz w:val="24"/>
          <w:szCs w:val="24"/>
        </w:rPr>
        <w:t>paskelbimo negaliojančia.</w:t>
      </w:r>
    </w:p>
    <w:p w14:paraId="7E576214" w14:textId="1224F6D7" w:rsidR="0060066C" w:rsidRPr="00210B46" w:rsidRDefault="00CC7633" w:rsidP="00210B46">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210B46">
        <w:rPr>
          <w:rFonts w:asciiTheme="majorBidi" w:hAnsiTheme="majorBidi" w:cstheme="majorBidi"/>
          <w:color w:val="000000"/>
          <w:sz w:val="24"/>
          <w:szCs w:val="24"/>
        </w:rPr>
        <w:t xml:space="preserve">Atsižvelgiant į aptartą teisinį reglamentavimą </w:t>
      </w:r>
      <w:r w:rsidR="008C19D1" w:rsidRPr="00210B46">
        <w:rPr>
          <w:rFonts w:asciiTheme="majorBidi" w:hAnsiTheme="majorBidi" w:cstheme="majorBidi"/>
          <w:color w:val="000000"/>
          <w:sz w:val="24"/>
          <w:szCs w:val="24"/>
        </w:rPr>
        <w:t xml:space="preserve">ir praktiką, </w:t>
      </w:r>
      <w:r w:rsidRPr="00210B46">
        <w:rPr>
          <w:rFonts w:asciiTheme="majorBidi" w:hAnsiTheme="majorBidi" w:cstheme="majorBidi"/>
          <w:color w:val="000000"/>
          <w:sz w:val="24"/>
          <w:szCs w:val="24"/>
        </w:rPr>
        <w:t>pagrįsta pripažintina apeliacinės i</w:t>
      </w:r>
      <w:r w:rsidR="000048DE">
        <w:rPr>
          <w:rFonts w:asciiTheme="majorBidi" w:hAnsiTheme="majorBidi" w:cstheme="majorBidi"/>
          <w:color w:val="000000"/>
          <w:sz w:val="24"/>
          <w:szCs w:val="24"/>
        </w:rPr>
        <w:t>n</w:t>
      </w:r>
      <w:r w:rsidRPr="00210B46">
        <w:rPr>
          <w:rFonts w:asciiTheme="majorBidi" w:hAnsiTheme="majorBidi" w:cstheme="majorBidi"/>
          <w:color w:val="000000"/>
          <w:sz w:val="24"/>
          <w:szCs w:val="24"/>
        </w:rPr>
        <w:t xml:space="preserve">stancijos teismo išvada, kad, atsakovei nagrinėjamoje byloje nepareiškus priešieškinio dėl </w:t>
      </w:r>
      <w:r w:rsidR="00261214" w:rsidRPr="00210B46">
        <w:rPr>
          <w:rFonts w:asciiTheme="majorBidi" w:hAnsiTheme="majorBidi" w:cstheme="majorBidi"/>
          <w:color w:val="000000"/>
          <w:sz w:val="24"/>
          <w:szCs w:val="24"/>
        </w:rPr>
        <w:t>ES</w:t>
      </w:r>
      <w:r w:rsidR="002D1EF5">
        <w:rPr>
          <w:rFonts w:asciiTheme="majorBidi" w:hAnsiTheme="majorBidi" w:cstheme="majorBidi"/>
          <w:color w:val="000000"/>
          <w:sz w:val="24"/>
          <w:szCs w:val="24"/>
        </w:rPr>
        <w:t> </w:t>
      </w:r>
      <w:r w:rsidRPr="00210B46">
        <w:rPr>
          <w:rFonts w:asciiTheme="majorBidi" w:hAnsiTheme="majorBidi" w:cstheme="majorBidi"/>
          <w:color w:val="000000"/>
          <w:sz w:val="24"/>
          <w:szCs w:val="24"/>
        </w:rPr>
        <w:t xml:space="preserve">prekių ženklo, kuriuo grindžiamas </w:t>
      </w:r>
      <w:r w:rsidR="003A0907">
        <w:rPr>
          <w:rFonts w:asciiTheme="majorBidi" w:hAnsiTheme="majorBidi" w:cstheme="majorBidi"/>
          <w:color w:val="000000"/>
          <w:sz w:val="24"/>
          <w:szCs w:val="24"/>
        </w:rPr>
        <w:t>ieškovo</w:t>
      </w:r>
      <w:r w:rsidRPr="00210B46">
        <w:rPr>
          <w:rFonts w:asciiTheme="majorBidi" w:hAnsiTheme="majorBidi" w:cstheme="majorBidi"/>
          <w:color w:val="000000"/>
          <w:sz w:val="24"/>
          <w:szCs w:val="24"/>
        </w:rPr>
        <w:t xml:space="preserve"> teisių pažeidimas, registracijos pripažinimo negaliojančia, </w:t>
      </w:r>
      <w:r w:rsidR="003A0907">
        <w:rPr>
          <w:rFonts w:asciiTheme="majorBidi" w:hAnsiTheme="majorBidi" w:cstheme="majorBidi"/>
          <w:color w:val="000000"/>
          <w:sz w:val="24"/>
          <w:szCs w:val="24"/>
        </w:rPr>
        <w:t>P</w:t>
      </w:r>
      <w:r w:rsidRPr="00210B46">
        <w:rPr>
          <w:rFonts w:asciiTheme="majorBidi" w:hAnsiTheme="majorBidi" w:cstheme="majorBidi"/>
          <w:color w:val="000000"/>
          <w:sz w:val="24"/>
          <w:szCs w:val="24"/>
        </w:rPr>
        <w:t xml:space="preserve">rekių ženklas </w:t>
      </w:r>
      <w:r w:rsidR="0060066C" w:rsidRPr="00210B46">
        <w:rPr>
          <w:rFonts w:asciiTheme="majorBidi" w:hAnsiTheme="majorBidi" w:cstheme="majorBidi"/>
          <w:color w:val="000000"/>
          <w:sz w:val="24"/>
          <w:szCs w:val="24"/>
        </w:rPr>
        <w:t xml:space="preserve">šią bylą nagrinėjančių teismų turėjo būti laikomas </w:t>
      </w:r>
      <w:r w:rsidRPr="00210B46">
        <w:rPr>
          <w:rFonts w:asciiTheme="majorBidi" w:hAnsiTheme="majorBidi" w:cstheme="majorBidi"/>
          <w:color w:val="000000"/>
          <w:sz w:val="24"/>
          <w:szCs w:val="24"/>
        </w:rPr>
        <w:t xml:space="preserve">turinčiu </w:t>
      </w:r>
      <w:r w:rsidR="0060066C" w:rsidRPr="00210B46">
        <w:rPr>
          <w:rFonts w:asciiTheme="majorBidi" w:hAnsiTheme="majorBidi" w:cstheme="majorBidi"/>
          <w:color w:val="000000"/>
          <w:sz w:val="24"/>
          <w:szCs w:val="24"/>
        </w:rPr>
        <w:t xml:space="preserve">bent minimalų </w:t>
      </w:r>
      <w:r w:rsidRPr="00210B46">
        <w:rPr>
          <w:rFonts w:asciiTheme="majorBidi" w:hAnsiTheme="majorBidi" w:cstheme="majorBidi"/>
          <w:color w:val="000000"/>
          <w:sz w:val="24"/>
          <w:szCs w:val="24"/>
        </w:rPr>
        <w:t xml:space="preserve">skiriamąjį požymį, kurio ieškovui </w:t>
      </w:r>
      <w:r w:rsidR="008C19D1" w:rsidRPr="00210B46">
        <w:rPr>
          <w:rFonts w:asciiTheme="majorBidi" w:hAnsiTheme="majorBidi" w:cstheme="majorBidi"/>
          <w:color w:val="000000"/>
          <w:sz w:val="24"/>
          <w:szCs w:val="24"/>
        </w:rPr>
        <w:t>nereik</w:t>
      </w:r>
      <w:r w:rsidR="003A0907">
        <w:rPr>
          <w:rFonts w:asciiTheme="majorBidi" w:hAnsiTheme="majorBidi" w:cstheme="majorBidi"/>
          <w:color w:val="000000"/>
          <w:sz w:val="24"/>
          <w:szCs w:val="24"/>
        </w:rPr>
        <w:t>ia</w:t>
      </w:r>
      <w:r w:rsidR="008C19D1" w:rsidRPr="00210B46">
        <w:rPr>
          <w:rFonts w:asciiTheme="majorBidi" w:hAnsiTheme="majorBidi" w:cstheme="majorBidi"/>
          <w:color w:val="000000"/>
          <w:sz w:val="24"/>
          <w:szCs w:val="24"/>
        </w:rPr>
        <w:t xml:space="preserve"> </w:t>
      </w:r>
      <w:r w:rsidR="0060066C" w:rsidRPr="00210B46">
        <w:rPr>
          <w:rFonts w:asciiTheme="majorBidi" w:hAnsiTheme="majorBidi" w:cstheme="majorBidi"/>
          <w:color w:val="000000"/>
          <w:sz w:val="24"/>
          <w:szCs w:val="24"/>
        </w:rPr>
        <w:t xml:space="preserve">papildomai </w:t>
      </w:r>
      <w:r w:rsidR="008C19D1" w:rsidRPr="00210B46">
        <w:rPr>
          <w:rFonts w:asciiTheme="majorBidi" w:hAnsiTheme="majorBidi" w:cstheme="majorBidi"/>
          <w:color w:val="000000"/>
          <w:sz w:val="24"/>
          <w:szCs w:val="24"/>
        </w:rPr>
        <w:t>įrodinėti. Atkreiptinas dėmesys, kad Reglamento 2017/1001 59</w:t>
      </w:r>
      <w:r w:rsidR="002D1EF5">
        <w:rPr>
          <w:rFonts w:asciiTheme="majorBidi" w:hAnsiTheme="majorBidi" w:cstheme="majorBidi"/>
          <w:color w:val="000000"/>
          <w:sz w:val="24"/>
          <w:szCs w:val="24"/>
        </w:rPr>
        <w:t> </w:t>
      </w:r>
      <w:r w:rsidR="008C19D1" w:rsidRPr="00210B46">
        <w:rPr>
          <w:rFonts w:asciiTheme="majorBidi" w:hAnsiTheme="majorBidi" w:cstheme="majorBidi"/>
          <w:color w:val="000000"/>
          <w:sz w:val="24"/>
          <w:szCs w:val="24"/>
        </w:rPr>
        <w:t>straipsnio 2</w:t>
      </w:r>
      <w:r w:rsidR="002D1EF5">
        <w:rPr>
          <w:rFonts w:asciiTheme="majorBidi" w:hAnsiTheme="majorBidi" w:cstheme="majorBidi"/>
          <w:color w:val="000000"/>
          <w:sz w:val="24"/>
          <w:szCs w:val="24"/>
        </w:rPr>
        <w:t> </w:t>
      </w:r>
      <w:r w:rsidR="008C19D1" w:rsidRPr="00210B46">
        <w:rPr>
          <w:rFonts w:asciiTheme="majorBidi" w:hAnsiTheme="majorBidi" w:cstheme="majorBidi"/>
          <w:color w:val="000000"/>
          <w:sz w:val="24"/>
          <w:szCs w:val="24"/>
        </w:rPr>
        <w:t xml:space="preserve">dalis, pagal kurią ES prekių ženklo </w:t>
      </w:r>
      <w:r w:rsidR="008C19D1" w:rsidRPr="00210B46">
        <w:rPr>
          <w:rFonts w:asciiTheme="majorBidi" w:hAnsiTheme="majorBidi" w:cstheme="majorBidi"/>
          <w:color w:val="000000"/>
          <w:sz w:val="24"/>
          <w:szCs w:val="24"/>
          <w:shd w:val="clear" w:color="auto" w:fill="FFFFFF"/>
        </w:rPr>
        <w:t>negalima paskelbti negaliojančiu, kai</w:t>
      </w:r>
      <w:r w:rsidR="002D1EF5">
        <w:rPr>
          <w:rFonts w:asciiTheme="majorBidi" w:hAnsiTheme="majorBidi" w:cstheme="majorBidi"/>
          <w:color w:val="000000"/>
          <w:sz w:val="24"/>
          <w:szCs w:val="24"/>
          <w:shd w:val="clear" w:color="auto" w:fill="FFFFFF"/>
        </w:rPr>
        <w:t xml:space="preserve"> </w:t>
      </w:r>
      <w:r w:rsidR="008C19D1" w:rsidRPr="00210B46">
        <w:rPr>
          <w:rFonts w:asciiTheme="majorBidi" w:hAnsiTheme="majorBidi" w:cstheme="majorBidi"/>
          <w:color w:val="000000"/>
          <w:sz w:val="24"/>
          <w:szCs w:val="24"/>
        </w:rPr>
        <w:t>ženklas, naudojamas po įregistravimo, įgijo skiriamąjį požymį toms prekėms ar paslaugoms, kurioms jis buvo įregistruotas</w:t>
      </w:r>
      <w:r w:rsidR="00774F77">
        <w:rPr>
          <w:rFonts w:asciiTheme="majorBidi" w:hAnsiTheme="majorBidi" w:cstheme="majorBidi"/>
          <w:color w:val="000000"/>
          <w:sz w:val="24"/>
          <w:szCs w:val="24"/>
        </w:rPr>
        <w:t>,</w:t>
      </w:r>
      <w:r w:rsidR="0060066C" w:rsidRPr="00210B46">
        <w:rPr>
          <w:rFonts w:asciiTheme="majorBidi" w:hAnsiTheme="majorBidi" w:cstheme="majorBidi"/>
          <w:color w:val="000000"/>
          <w:sz w:val="24"/>
          <w:szCs w:val="24"/>
        </w:rPr>
        <w:t xml:space="preserve"> kuria šioje byloje rėmėsi pirmosios instancijos teismas</w:t>
      </w:r>
      <w:r w:rsidR="000048DE">
        <w:rPr>
          <w:rFonts w:asciiTheme="majorBidi" w:hAnsiTheme="majorBidi" w:cstheme="majorBidi"/>
          <w:color w:val="000000"/>
          <w:sz w:val="24"/>
          <w:szCs w:val="24"/>
        </w:rPr>
        <w:t>,</w:t>
      </w:r>
      <w:r w:rsidR="00210B46">
        <w:rPr>
          <w:rFonts w:asciiTheme="majorBidi" w:hAnsiTheme="majorBidi" w:cstheme="majorBidi"/>
          <w:color w:val="000000"/>
          <w:sz w:val="24"/>
          <w:szCs w:val="24"/>
        </w:rPr>
        <w:t xml:space="preserve"> konstatuodamas ieškovui tenkančią procesinę </w:t>
      </w:r>
      <w:r w:rsidR="00774F77">
        <w:rPr>
          <w:rFonts w:asciiTheme="majorBidi" w:hAnsiTheme="majorBidi" w:cstheme="majorBidi"/>
          <w:color w:val="000000"/>
          <w:sz w:val="24"/>
          <w:szCs w:val="24"/>
        </w:rPr>
        <w:t>naštą</w:t>
      </w:r>
      <w:r w:rsidR="00210B46">
        <w:rPr>
          <w:rFonts w:asciiTheme="majorBidi" w:hAnsiTheme="majorBidi" w:cstheme="majorBidi"/>
          <w:color w:val="000000"/>
          <w:sz w:val="24"/>
          <w:szCs w:val="24"/>
        </w:rPr>
        <w:t xml:space="preserve"> įrodyti Prekių ženklo </w:t>
      </w:r>
      <w:r w:rsidR="00774F77">
        <w:rPr>
          <w:rFonts w:asciiTheme="majorBidi" w:hAnsiTheme="majorBidi" w:cstheme="majorBidi"/>
          <w:color w:val="000000"/>
          <w:sz w:val="24"/>
          <w:szCs w:val="24"/>
        </w:rPr>
        <w:t xml:space="preserve">dėl naudojimo įgytą </w:t>
      </w:r>
      <w:r w:rsidR="00210B46">
        <w:rPr>
          <w:rFonts w:asciiTheme="majorBidi" w:hAnsiTheme="majorBidi" w:cstheme="majorBidi"/>
          <w:color w:val="000000"/>
          <w:sz w:val="24"/>
          <w:szCs w:val="24"/>
        </w:rPr>
        <w:t>skiriamąjį požymį</w:t>
      </w:r>
      <w:r w:rsidR="0060066C" w:rsidRPr="00210B46">
        <w:rPr>
          <w:rFonts w:asciiTheme="majorBidi" w:hAnsiTheme="majorBidi" w:cstheme="majorBidi"/>
          <w:color w:val="000000"/>
          <w:sz w:val="24"/>
          <w:szCs w:val="24"/>
        </w:rPr>
        <w:t>, nu</w:t>
      </w:r>
      <w:r w:rsidR="00CA6330">
        <w:rPr>
          <w:rFonts w:asciiTheme="majorBidi" w:hAnsiTheme="majorBidi" w:cstheme="majorBidi"/>
          <w:color w:val="000000"/>
          <w:sz w:val="24"/>
          <w:szCs w:val="24"/>
        </w:rPr>
        <w:t>st</w:t>
      </w:r>
      <w:r w:rsidR="0060066C" w:rsidRPr="00210B46">
        <w:rPr>
          <w:rFonts w:asciiTheme="majorBidi" w:hAnsiTheme="majorBidi" w:cstheme="majorBidi"/>
          <w:color w:val="000000"/>
          <w:sz w:val="24"/>
          <w:szCs w:val="24"/>
        </w:rPr>
        <w:t xml:space="preserve">ato registruoto ES prekių ženklo savininko gynybos būdą nuo jo atžvilgiu pareikšto reikalavimo dėl prekių ženklo registracijos pripažinimo negaliojančia, </w:t>
      </w:r>
      <w:r w:rsidR="00CA6330">
        <w:rPr>
          <w:rFonts w:asciiTheme="majorBidi" w:hAnsiTheme="majorBidi" w:cstheme="majorBidi"/>
          <w:color w:val="000000"/>
          <w:sz w:val="24"/>
          <w:szCs w:val="24"/>
        </w:rPr>
        <w:t>o</w:t>
      </w:r>
      <w:r w:rsidR="0060066C" w:rsidRPr="00210B46">
        <w:rPr>
          <w:rFonts w:asciiTheme="majorBidi" w:hAnsiTheme="majorBidi" w:cstheme="majorBidi"/>
          <w:color w:val="000000"/>
          <w:sz w:val="24"/>
          <w:szCs w:val="24"/>
        </w:rPr>
        <w:t xml:space="preserve"> nagrinėjamoje byloje, kaip minėta, toks reikalavimas atsakovės apskritai nebuvo pareikštas, todėl </w:t>
      </w:r>
      <w:r w:rsidR="00210B46">
        <w:rPr>
          <w:rFonts w:asciiTheme="majorBidi" w:hAnsiTheme="majorBidi" w:cstheme="majorBidi"/>
          <w:color w:val="000000"/>
          <w:sz w:val="24"/>
          <w:szCs w:val="24"/>
        </w:rPr>
        <w:t>ši teisės norma nagrinėjamoje byloje netaikytina</w:t>
      </w:r>
      <w:r w:rsidR="0060066C" w:rsidRPr="00210B46">
        <w:rPr>
          <w:rFonts w:asciiTheme="majorBidi" w:hAnsiTheme="majorBidi" w:cstheme="majorBidi"/>
          <w:color w:val="000000"/>
          <w:sz w:val="24"/>
          <w:szCs w:val="24"/>
        </w:rPr>
        <w:t>.</w:t>
      </w:r>
    </w:p>
    <w:p w14:paraId="1F04B0C4" w14:textId="1A755651" w:rsidR="0060066C" w:rsidRDefault="001E3B8D" w:rsidP="00261214">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261214">
        <w:rPr>
          <w:rFonts w:asciiTheme="majorBidi" w:hAnsiTheme="majorBidi" w:cstheme="majorBidi"/>
          <w:sz w:val="24"/>
          <w:szCs w:val="24"/>
        </w:rPr>
        <w:t xml:space="preserve">Apeliacinės instancijos teismas </w:t>
      </w:r>
      <w:r w:rsidR="00C81C20" w:rsidRPr="00261214">
        <w:rPr>
          <w:rFonts w:asciiTheme="majorBidi" w:hAnsiTheme="majorBidi" w:cstheme="majorBidi"/>
          <w:sz w:val="24"/>
          <w:szCs w:val="24"/>
        </w:rPr>
        <w:t>skundžiamame sprendime</w:t>
      </w:r>
      <w:r w:rsidRPr="00261214">
        <w:rPr>
          <w:rFonts w:asciiTheme="majorBidi" w:hAnsiTheme="majorBidi" w:cstheme="majorBidi"/>
          <w:sz w:val="24"/>
          <w:szCs w:val="24"/>
        </w:rPr>
        <w:t xml:space="preserve"> </w:t>
      </w:r>
      <w:r w:rsidR="008C19D1" w:rsidRPr="00261214">
        <w:rPr>
          <w:rFonts w:asciiTheme="majorBidi" w:hAnsiTheme="majorBidi" w:cstheme="majorBidi"/>
          <w:sz w:val="24"/>
          <w:szCs w:val="24"/>
        </w:rPr>
        <w:t xml:space="preserve">taip pat </w:t>
      </w:r>
      <w:r w:rsidRPr="00261214">
        <w:rPr>
          <w:rFonts w:asciiTheme="majorBidi" w:hAnsiTheme="majorBidi" w:cstheme="majorBidi"/>
          <w:sz w:val="24"/>
          <w:szCs w:val="24"/>
        </w:rPr>
        <w:t>pagrįstai konstatavo, kad pirmosios instancijos teismas, padarydamas išvadą, jog ieškovas nagrinėjamoje byloje turėjo įrodyti jam priklausančio galiojančio ES prekių ženklo</w:t>
      </w:r>
      <w:r w:rsidR="00250571" w:rsidRPr="00261214">
        <w:rPr>
          <w:rFonts w:asciiTheme="majorBidi" w:hAnsiTheme="majorBidi" w:cstheme="majorBidi"/>
          <w:sz w:val="24"/>
          <w:szCs w:val="24"/>
        </w:rPr>
        <w:t>, kurio registracija nagrinėja</w:t>
      </w:r>
      <w:r w:rsidR="00261214" w:rsidRPr="00261214">
        <w:rPr>
          <w:rFonts w:asciiTheme="majorBidi" w:hAnsiTheme="majorBidi" w:cstheme="majorBidi"/>
          <w:sz w:val="24"/>
          <w:szCs w:val="24"/>
        </w:rPr>
        <w:t>m</w:t>
      </w:r>
      <w:r w:rsidR="00250571" w:rsidRPr="00261214">
        <w:rPr>
          <w:rFonts w:asciiTheme="majorBidi" w:hAnsiTheme="majorBidi" w:cstheme="majorBidi"/>
          <w:sz w:val="24"/>
          <w:szCs w:val="24"/>
        </w:rPr>
        <w:t>oje byloje nebuvo ginčijama,</w:t>
      </w:r>
      <w:r w:rsidRPr="00261214">
        <w:rPr>
          <w:rFonts w:asciiTheme="majorBidi" w:hAnsiTheme="majorBidi" w:cstheme="majorBidi"/>
          <w:sz w:val="24"/>
          <w:szCs w:val="24"/>
        </w:rPr>
        <w:t xml:space="preserve"> skiriam</w:t>
      </w:r>
      <w:r w:rsidR="00220ACF">
        <w:rPr>
          <w:rFonts w:asciiTheme="majorBidi" w:hAnsiTheme="majorBidi" w:cstheme="majorBidi"/>
          <w:sz w:val="24"/>
          <w:szCs w:val="24"/>
        </w:rPr>
        <w:t>ojo požymio buvimą</w:t>
      </w:r>
      <w:r w:rsidRPr="00261214">
        <w:rPr>
          <w:rFonts w:asciiTheme="majorBidi" w:hAnsiTheme="majorBidi" w:cstheme="majorBidi"/>
          <w:sz w:val="24"/>
          <w:szCs w:val="24"/>
        </w:rPr>
        <w:t>, netinkamai vadovavosi kasacinio teismo praktika, suformuota 2023 m. vasario 2 d. nutart</w:t>
      </w:r>
      <w:r w:rsidR="0060066C">
        <w:rPr>
          <w:rFonts w:asciiTheme="majorBidi" w:hAnsiTheme="majorBidi" w:cstheme="majorBidi"/>
          <w:sz w:val="24"/>
          <w:szCs w:val="24"/>
        </w:rPr>
        <w:t>yje</w:t>
      </w:r>
      <w:r w:rsidRPr="00261214">
        <w:rPr>
          <w:rFonts w:asciiTheme="majorBidi" w:hAnsiTheme="majorBidi" w:cstheme="majorBidi"/>
          <w:sz w:val="24"/>
          <w:szCs w:val="24"/>
        </w:rPr>
        <w:t xml:space="preserve"> civilinėje byloje Nr. e3K-3-2-969/2023 ir 2020 m. lapkričio 11 d. nutart</w:t>
      </w:r>
      <w:r w:rsidR="0060066C">
        <w:rPr>
          <w:rFonts w:asciiTheme="majorBidi" w:hAnsiTheme="majorBidi" w:cstheme="majorBidi"/>
          <w:sz w:val="24"/>
          <w:szCs w:val="24"/>
        </w:rPr>
        <w:t>yje</w:t>
      </w:r>
      <w:r w:rsidRPr="00261214">
        <w:rPr>
          <w:rFonts w:asciiTheme="majorBidi" w:hAnsiTheme="majorBidi" w:cstheme="majorBidi"/>
          <w:sz w:val="24"/>
          <w:szCs w:val="24"/>
        </w:rPr>
        <w:t xml:space="preserve"> civilinėje byloje Nr. e3K-3-297-1075/2020</w:t>
      </w:r>
      <w:r w:rsidR="00774F77">
        <w:rPr>
          <w:rFonts w:asciiTheme="majorBidi" w:hAnsiTheme="majorBidi" w:cstheme="majorBidi"/>
          <w:sz w:val="24"/>
          <w:szCs w:val="24"/>
        </w:rPr>
        <w:t xml:space="preserve">, </w:t>
      </w:r>
      <w:r w:rsidR="002D1EF5">
        <w:rPr>
          <w:rFonts w:asciiTheme="majorBidi" w:hAnsiTheme="majorBidi" w:cstheme="majorBidi"/>
          <w:sz w:val="24"/>
          <w:szCs w:val="24"/>
        </w:rPr>
        <w:t>nes</w:t>
      </w:r>
      <w:r w:rsidR="00774F77">
        <w:rPr>
          <w:rFonts w:asciiTheme="majorBidi" w:hAnsiTheme="majorBidi" w:cstheme="majorBidi"/>
          <w:sz w:val="24"/>
          <w:szCs w:val="24"/>
        </w:rPr>
        <w:t xml:space="preserve"> nurodytų bylų </w:t>
      </w:r>
      <w:r w:rsidR="00774F77" w:rsidRPr="00774F77">
        <w:rPr>
          <w:rFonts w:asciiTheme="majorBidi" w:hAnsiTheme="majorBidi" w:cstheme="majorBidi"/>
          <w:i/>
          <w:iCs/>
          <w:sz w:val="24"/>
          <w:szCs w:val="24"/>
        </w:rPr>
        <w:t>ratio decidendi</w:t>
      </w:r>
      <w:r w:rsidR="00774F77">
        <w:rPr>
          <w:rFonts w:asciiTheme="majorBidi" w:hAnsiTheme="majorBidi" w:cstheme="majorBidi"/>
          <w:sz w:val="24"/>
          <w:szCs w:val="24"/>
        </w:rPr>
        <w:t xml:space="preserve"> (sprendimo pagrindas) skiriasi nuo nagrinėjamos bylos</w:t>
      </w:r>
      <w:r w:rsidRPr="00261214">
        <w:rPr>
          <w:rFonts w:asciiTheme="majorBidi" w:hAnsiTheme="majorBidi" w:cstheme="majorBidi"/>
          <w:sz w:val="24"/>
          <w:szCs w:val="24"/>
        </w:rPr>
        <w:t>.</w:t>
      </w:r>
    </w:p>
    <w:p w14:paraId="7DF6A284" w14:textId="59B41CE0" w:rsidR="00BF2106" w:rsidRDefault="00BF2106" w:rsidP="00261214">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Lietuvos Aukščiausiojo Teismo </w:t>
      </w:r>
      <w:r w:rsidRPr="00261214">
        <w:rPr>
          <w:rFonts w:asciiTheme="majorBidi" w:hAnsiTheme="majorBidi" w:cstheme="majorBidi"/>
          <w:sz w:val="24"/>
          <w:szCs w:val="24"/>
        </w:rPr>
        <w:t>2023 m. vasario 2 d. nutart</w:t>
      </w:r>
      <w:r>
        <w:rPr>
          <w:rFonts w:asciiTheme="majorBidi" w:hAnsiTheme="majorBidi" w:cstheme="majorBidi"/>
          <w:sz w:val="24"/>
          <w:szCs w:val="24"/>
        </w:rPr>
        <w:t>yje</w:t>
      </w:r>
      <w:r w:rsidRPr="00261214">
        <w:rPr>
          <w:rFonts w:asciiTheme="majorBidi" w:hAnsiTheme="majorBidi" w:cstheme="majorBidi"/>
          <w:sz w:val="24"/>
          <w:szCs w:val="24"/>
        </w:rPr>
        <w:t xml:space="preserve"> civilinėje byloje Nr. e3K-3-2-969/2023 </w:t>
      </w:r>
      <w:r w:rsidRPr="00BF2106">
        <w:rPr>
          <w:rFonts w:asciiTheme="majorBidi" w:hAnsiTheme="majorBidi" w:cstheme="majorBidi"/>
          <w:sz w:val="24"/>
          <w:szCs w:val="24"/>
        </w:rPr>
        <w:t>buvo sprendžiama dėl domen</w:t>
      </w:r>
      <w:r>
        <w:rPr>
          <w:rFonts w:asciiTheme="majorBidi" w:hAnsiTheme="majorBidi" w:cstheme="majorBidi"/>
          <w:sz w:val="24"/>
          <w:szCs w:val="24"/>
        </w:rPr>
        <w:t xml:space="preserve">o varde </w:t>
      </w:r>
      <w:r w:rsidRPr="00BF2106">
        <w:rPr>
          <w:rFonts w:asciiTheme="majorBidi" w:hAnsiTheme="majorBidi" w:cstheme="majorBidi"/>
          <w:sz w:val="24"/>
          <w:szCs w:val="24"/>
        </w:rPr>
        <w:t>naudojamo žodinio žymens</w:t>
      </w:r>
      <w:r w:rsidR="00210B46">
        <w:rPr>
          <w:rFonts w:asciiTheme="majorBidi" w:hAnsiTheme="majorBidi" w:cstheme="majorBidi"/>
          <w:sz w:val="24"/>
          <w:szCs w:val="24"/>
        </w:rPr>
        <w:t xml:space="preserve">, </w:t>
      </w:r>
      <w:r w:rsidRPr="00BF2106">
        <w:rPr>
          <w:rFonts w:asciiTheme="majorBidi" w:hAnsiTheme="majorBidi" w:cstheme="majorBidi"/>
          <w:sz w:val="24"/>
          <w:szCs w:val="24"/>
        </w:rPr>
        <w:t>t.</w:t>
      </w:r>
      <w:r w:rsidR="00362397">
        <w:rPr>
          <w:rFonts w:asciiTheme="majorBidi" w:hAnsiTheme="majorBidi" w:cstheme="majorBidi"/>
          <w:sz w:val="24"/>
          <w:szCs w:val="24"/>
        </w:rPr>
        <w:t> </w:t>
      </w:r>
      <w:r w:rsidRPr="00BF2106">
        <w:rPr>
          <w:rFonts w:asciiTheme="majorBidi" w:hAnsiTheme="majorBidi" w:cstheme="majorBidi"/>
          <w:sz w:val="24"/>
          <w:szCs w:val="24"/>
        </w:rPr>
        <w:t>y. neregistruoto žymens pramoninės nuosavybės teisės prasme</w:t>
      </w:r>
      <w:r w:rsidR="00210B46">
        <w:rPr>
          <w:rFonts w:asciiTheme="majorBidi" w:hAnsiTheme="majorBidi" w:cstheme="majorBidi"/>
          <w:sz w:val="24"/>
          <w:szCs w:val="24"/>
        </w:rPr>
        <w:t xml:space="preserve">, </w:t>
      </w:r>
      <w:r>
        <w:rPr>
          <w:rFonts w:asciiTheme="majorBidi" w:hAnsiTheme="majorBidi" w:cstheme="majorBidi"/>
          <w:sz w:val="24"/>
          <w:szCs w:val="24"/>
        </w:rPr>
        <w:t xml:space="preserve">skiriamojo požymio. </w:t>
      </w:r>
      <w:r w:rsidRPr="00261214">
        <w:rPr>
          <w:rFonts w:asciiTheme="majorBidi" w:hAnsiTheme="majorBidi" w:cstheme="majorBidi"/>
          <w:sz w:val="24"/>
          <w:szCs w:val="24"/>
        </w:rPr>
        <w:t xml:space="preserve">Neregistruotam žymeniui, kitaip nei registruotam prekių ženklui, netaikytina </w:t>
      </w:r>
      <w:r>
        <w:rPr>
          <w:rFonts w:asciiTheme="majorBidi" w:hAnsiTheme="majorBidi" w:cstheme="majorBidi"/>
          <w:sz w:val="24"/>
          <w:szCs w:val="24"/>
        </w:rPr>
        <w:t>šios nutarties 48 punkte nurodyta</w:t>
      </w:r>
      <w:r w:rsidRPr="00261214">
        <w:rPr>
          <w:rFonts w:asciiTheme="majorBidi" w:hAnsiTheme="majorBidi" w:cstheme="majorBidi"/>
          <w:sz w:val="24"/>
          <w:szCs w:val="24"/>
        </w:rPr>
        <w:t xml:space="preserve"> prezumpcija, todėl tokio žymens savininkas, siekdamas jo teisių apsaugos pagal konkurencijos teisę, </w:t>
      </w:r>
      <w:r>
        <w:rPr>
          <w:rFonts w:asciiTheme="majorBidi" w:hAnsiTheme="majorBidi" w:cstheme="majorBidi"/>
          <w:sz w:val="24"/>
          <w:szCs w:val="24"/>
        </w:rPr>
        <w:t xml:space="preserve">be kita ko, </w:t>
      </w:r>
      <w:r w:rsidRPr="00261214">
        <w:rPr>
          <w:rFonts w:asciiTheme="majorBidi" w:hAnsiTheme="majorBidi" w:cstheme="majorBidi"/>
          <w:sz w:val="24"/>
          <w:szCs w:val="24"/>
        </w:rPr>
        <w:t>turi pagrįsti šio žymens skiriamąjį požymį</w:t>
      </w:r>
      <w:r w:rsidR="00210B46">
        <w:rPr>
          <w:rFonts w:asciiTheme="majorBidi" w:hAnsiTheme="majorBidi" w:cstheme="majorBidi"/>
          <w:sz w:val="24"/>
          <w:szCs w:val="24"/>
        </w:rPr>
        <w:t xml:space="preserve"> (šio</w:t>
      </w:r>
      <w:r w:rsidR="00774F77">
        <w:rPr>
          <w:rFonts w:asciiTheme="majorBidi" w:hAnsiTheme="majorBidi" w:cstheme="majorBidi"/>
          <w:sz w:val="24"/>
          <w:szCs w:val="24"/>
        </w:rPr>
        <w:t>s</w:t>
      </w:r>
      <w:r w:rsidR="00210B46">
        <w:rPr>
          <w:rFonts w:asciiTheme="majorBidi" w:hAnsiTheme="majorBidi" w:cstheme="majorBidi"/>
          <w:sz w:val="24"/>
          <w:szCs w:val="24"/>
        </w:rPr>
        <w:t xml:space="preserve"> nutarties </w:t>
      </w:r>
      <w:r w:rsidR="00210B46" w:rsidRPr="00210B46">
        <w:rPr>
          <w:rFonts w:asciiTheme="majorBidi" w:hAnsiTheme="majorBidi" w:cstheme="majorBidi"/>
          <w:sz w:val="24"/>
          <w:szCs w:val="24"/>
        </w:rPr>
        <w:t>4</w:t>
      </w:r>
      <w:r w:rsidR="00B02A65">
        <w:rPr>
          <w:rFonts w:asciiTheme="majorBidi" w:hAnsiTheme="majorBidi" w:cstheme="majorBidi"/>
          <w:sz w:val="24"/>
          <w:szCs w:val="24"/>
        </w:rPr>
        <w:t>4</w:t>
      </w:r>
      <w:r w:rsidR="00210B46">
        <w:rPr>
          <w:rFonts w:asciiTheme="majorBidi" w:hAnsiTheme="majorBidi" w:cstheme="majorBidi"/>
          <w:sz w:val="24"/>
          <w:szCs w:val="24"/>
        </w:rPr>
        <w:t xml:space="preserve"> punktas)</w:t>
      </w:r>
      <w:r>
        <w:rPr>
          <w:rFonts w:asciiTheme="majorBidi" w:hAnsiTheme="majorBidi" w:cstheme="majorBidi"/>
          <w:sz w:val="24"/>
          <w:szCs w:val="24"/>
        </w:rPr>
        <w:t>.</w:t>
      </w:r>
    </w:p>
    <w:p w14:paraId="2CE1CE6D" w14:textId="1B949882" w:rsidR="001E3B8D" w:rsidRPr="00261214" w:rsidRDefault="00BF2106" w:rsidP="00BF2106">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Lietuvos Aukščiausiojo Teismo </w:t>
      </w:r>
      <w:r w:rsidRPr="00BF2106">
        <w:rPr>
          <w:rFonts w:asciiTheme="majorBidi" w:hAnsiTheme="majorBidi" w:cstheme="majorBidi"/>
          <w:sz w:val="24"/>
          <w:szCs w:val="24"/>
        </w:rPr>
        <w:t>2020</w:t>
      </w:r>
      <w:r w:rsidR="00362397">
        <w:rPr>
          <w:rFonts w:asciiTheme="majorBidi" w:hAnsiTheme="majorBidi" w:cstheme="majorBidi"/>
          <w:sz w:val="24"/>
          <w:szCs w:val="24"/>
        </w:rPr>
        <w:t> </w:t>
      </w:r>
      <w:r w:rsidRPr="00BF2106">
        <w:rPr>
          <w:rFonts w:asciiTheme="majorBidi" w:hAnsiTheme="majorBidi" w:cstheme="majorBidi"/>
          <w:sz w:val="24"/>
          <w:szCs w:val="24"/>
        </w:rPr>
        <w:t>m. lapkričio 11</w:t>
      </w:r>
      <w:r w:rsidR="00362397">
        <w:rPr>
          <w:rFonts w:asciiTheme="majorBidi" w:hAnsiTheme="majorBidi" w:cstheme="majorBidi"/>
          <w:sz w:val="24"/>
          <w:szCs w:val="24"/>
        </w:rPr>
        <w:t> </w:t>
      </w:r>
      <w:r w:rsidRPr="00BF2106">
        <w:rPr>
          <w:rFonts w:asciiTheme="majorBidi" w:hAnsiTheme="majorBidi" w:cstheme="majorBidi"/>
          <w:sz w:val="24"/>
          <w:szCs w:val="24"/>
        </w:rPr>
        <w:t>d. nutartyje civilinėje byloje Nr.</w:t>
      </w:r>
      <w:r w:rsidR="00362397">
        <w:rPr>
          <w:rFonts w:asciiTheme="majorBidi" w:hAnsiTheme="majorBidi" w:cstheme="majorBidi"/>
          <w:sz w:val="24"/>
          <w:szCs w:val="24"/>
        </w:rPr>
        <w:t> </w:t>
      </w:r>
      <w:r w:rsidRPr="00BF2106">
        <w:rPr>
          <w:rFonts w:asciiTheme="majorBidi" w:hAnsiTheme="majorBidi" w:cstheme="majorBidi"/>
          <w:sz w:val="24"/>
          <w:szCs w:val="24"/>
        </w:rPr>
        <w:t>e3K-3-297-1075/2020</w:t>
      </w:r>
      <w:r>
        <w:rPr>
          <w:rFonts w:asciiTheme="majorBidi" w:hAnsiTheme="majorBidi" w:cstheme="majorBidi"/>
          <w:sz w:val="24"/>
          <w:szCs w:val="24"/>
        </w:rPr>
        <w:t xml:space="preserve"> pasisakyta dėl </w:t>
      </w:r>
      <w:r w:rsidR="001E3B8D" w:rsidRPr="00261214">
        <w:rPr>
          <w:rFonts w:asciiTheme="majorBidi" w:hAnsiTheme="majorBidi" w:cstheme="majorBidi"/>
          <w:sz w:val="24"/>
          <w:szCs w:val="24"/>
        </w:rPr>
        <w:t xml:space="preserve">žodinio žymens, sudarančio sudėtinio registruoto prekių ženklo elementą, skiriamojo požymio. </w:t>
      </w:r>
      <w:r w:rsidR="00261214" w:rsidRPr="00261214">
        <w:rPr>
          <w:rFonts w:asciiTheme="majorBidi" w:hAnsiTheme="majorBidi" w:cstheme="majorBidi"/>
          <w:sz w:val="24"/>
          <w:szCs w:val="24"/>
        </w:rPr>
        <w:t>Kasacinio teismo praktikoje išaiškinta, kad a</w:t>
      </w:r>
      <w:r w:rsidR="001E3B8D" w:rsidRPr="00261214">
        <w:rPr>
          <w:rFonts w:asciiTheme="majorBidi" w:hAnsiTheme="majorBidi" w:cstheme="majorBidi"/>
          <w:sz w:val="24"/>
          <w:szCs w:val="24"/>
        </w:rPr>
        <w:t xml:space="preserve">nkstesnio prekių ženklo </w:t>
      </w:r>
      <w:r w:rsidR="00220ACF">
        <w:rPr>
          <w:rFonts w:asciiTheme="majorBidi" w:hAnsiTheme="majorBidi" w:cstheme="majorBidi"/>
          <w:sz w:val="24"/>
          <w:szCs w:val="24"/>
        </w:rPr>
        <w:t xml:space="preserve">(kaip visumos) </w:t>
      </w:r>
      <w:r w:rsidR="001E3B8D" w:rsidRPr="00261214">
        <w:rPr>
          <w:rFonts w:asciiTheme="majorBidi" w:hAnsiTheme="majorBidi" w:cstheme="majorBidi"/>
          <w:sz w:val="24"/>
          <w:szCs w:val="24"/>
        </w:rPr>
        <w:t xml:space="preserve">skiriamąjį požymį, kuris lemia tokiam prekių ženklui suteikiamą apsaugą, </w:t>
      </w:r>
      <w:r w:rsidR="001E3B8D" w:rsidRPr="00261214">
        <w:rPr>
          <w:rFonts w:asciiTheme="majorBidi" w:hAnsiTheme="majorBidi" w:cstheme="majorBidi"/>
          <w:sz w:val="24"/>
          <w:szCs w:val="24"/>
        </w:rPr>
        <w:lastRenderedPageBreak/>
        <w:t>reikia skirti nuo sudėtinio prekių ženklo elemento skiriamojo požymio (Lietuvos Aukščiausiojo Teismo 2020</w:t>
      </w:r>
      <w:r w:rsidR="00362397">
        <w:rPr>
          <w:rFonts w:asciiTheme="majorBidi" w:hAnsiTheme="majorBidi" w:cstheme="majorBidi"/>
          <w:sz w:val="24"/>
          <w:szCs w:val="24"/>
        </w:rPr>
        <w:t> </w:t>
      </w:r>
      <w:r w:rsidR="001E3B8D" w:rsidRPr="00261214">
        <w:rPr>
          <w:rFonts w:asciiTheme="majorBidi" w:hAnsiTheme="majorBidi" w:cstheme="majorBidi"/>
          <w:sz w:val="24"/>
          <w:szCs w:val="24"/>
        </w:rPr>
        <w:t>m. liepos 2</w:t>
      </w:r>
      <w:r w:rsidR="00362397">
        <w:rPr>
          <w:rFonts w:asciiTheme="majorBidi" w:hAnsiTheme="majorBidi" w:cstheme="majorBidi"/>
          <w:sz w:val="24"/>
          <w:szCs w:val="24"/>
        </w:rPr>
        <w:t> </w:t>
      </w:r>
      <w:r w:rsidR="001E3B8D" w:rsidRPr="00261214">
        <w:rPr>
          <w:rFonts w:asciiTheme="majorBidi" w:hAnsiTheme="majorBidi" w:cstheme="majorBidi"/>
          <w:sz w:val="24"/>
          <w:szCs w:val="24"/>
        </w:rPr>
        <w:t>d. nutartis civilinėje byloje Nr.</w:t>
      </w:r>
      <w:r w:rsidR="00362397">
        <w:rPr>
          <w:rFonts w:asciiTheme="majorBidi" w:hAnsiTheme="majorBidi" w:cstheme="majorBidi"/>
          <w:sz w:val="24"/>
          <w:szCs w:val="24"/>
        </w:rPr>
        <w:t> </w:t>
      </w:r>
      <w:r w:rsidR="001E3B8D" w:rsidRPr="00261214">
        <w:rPr>
          <w:rFonts w:asciiTheme="majorBidi" w:hAnsiTheme="majorBidi" w:cstheme="majorBidi"/>
          <w:sz w:val="24"/>
          <w:szCs w:val="24"/>
        </w:rPr>
        <w:t>e3K-3-207-823/2020, 28</w:t>
      </w:r>
      <w:r w:rsidR="00362397">
        <w:rPr>
          <w:rFonts w:asciiTheme="majorBidi" w:hAnsiTheme="majorBidi" w:cstheme="majorBidi"/>
          <w:sz w:val="24"/>
          <w:szCs w:val="24"/>
        </w:rPr>
        <w:t> </w:t>
      </w:r>
      <w:r w:rsidR="001E3B8D" w:rsidRPr="00261214">
        <w:rPr>
          <w:rFonts w:asciiTheme="majorBidi" w:hAnsiTheme="majorBidi" w:cstheme="majorBidi"/>
          <w:sz w:val="24"/>
          <w:szCs w:val="24"/>
        </w:rPr>
        <w:t>punktas). Pagal PŽĮ 6</w:t>
      </w:r>
      <w:r w:rsidR="00362397">
        <w:rPr>
          <w:rFonts w:asciiTheme="majorBidi" w:hAnsiTheme="majorBidi" w:cstheme="majorBidi"/>
          <w:sz w:val="24"/>
          <w:szCs w:val="24"/>
        </w:rPr>
        <w:t> </w:t>
      </w:r>
      <w:r w:rsidR="001E3B8D" w:rsidRPr="00261214">
        <w:rPr>
          <w:rFonts w:asciiTheme="majorBidi" w:hAnsiTheme="majorBidi" w:cstheme="majorBidi"/>
          <w:sz w:val="24"/>
          <w:szCs w:val="24"/>
        </w:rPr>
        <w:t>straipsnį</w:t>
      </w:r>
      <w:r w:rsidR="00CA6330">
        <w:rPr>
          <w:rFonts w:asciiTheme="majorBidi" w:hAnsiTheme="majorBidi" w:cstheme="majorBidi"/>
          <w:sz w:val="24"/>
          <w:szCs w:val="24"/>
        </w:rPr>
        <w:t>,</w:t>
      </w:r>
      <w:r w:rsidR="001E3B8D" w:rsidRPr="00261214">
        <w:rPr>
          <w:rFonts w:asciiTheme="majorBidi" w:hAnsiTheme="majorBidi" w:cstheme="majorBidi"/>
          <w:sz w:val="24"/>
          <w:szCs w:val="24"/>
        </w:rPr>
        <w:t xml:space="preserve"> </w:t>
      </w:r>
      <w:r w:rsidR="00081FE0">
        <w:rPr>
          <w:rFonts w:asciiTheme="majorBidi" w:hAnsiTheme="majorBidi" w:cstheme="majorBidi"/>
          <w:sz w:val="24"/>
          <w:szCs w:val="24"/>
        </w:rPr>
        <w:t xml:space="preserve">prekių </w:t>
      </w:r>
      <w:r w:rsidR="001E3B8D" w:rsidRPr="00261214">
        <w:rPr>
          <w:rFonts w:asciiTheme="majorBidi" w:hAnsiTheme="majorBidi" w:cstheme="majorBidi"/>
          <w:color w:val="000000"/>
          <w:sz w:val="24"/>
          <w:szCs w:val="24"/>
        </w:rPr>
        <w:t xml:space="preserve">ženkle gali būti elementų, kurie negalėtų būti registruojami kaip atskiri (savarankiški) ženklai, </w:t>
      </w:r>
      <w:r w:rsidR="001E3B8D" w:rsidRPr="00261214">
        <w:rPr>
          <w:rFonts w:asciiTheme="majorBidi" w:hAnsiTheme="majorBidi" w:cstheme="majorBidi"/>
          <w:i/>
          <w:iCs/>
          <w:color w:val="000000"/>
          <w:sz w:val="24"/>
          <w:szCs w:val="24"/>
        </w:rPr>
        <w:t>inter alia</w:t>
      </w:r>
      <w:r w:rsidR="00CA6330">
        <w:rPr>
          <w:rFonts w:asciiTheme="majorBidi" w:hAnsiTheme="majorBidi" w:cstheme="majorBidi"/>
          <w:color w:val="000000"/>
          <w:sz w:val="24"/>
          <w:szCs w:val="24"/>
        </w:rPr>
        <w:t>,</w:t>
      </w:r>
      <w:r w:rsidR="00081FE0">
        <w:rPr>
          <w:rFonts w:asciiTheme="majorBidi" w:hAnsiTheme="majorBidi" w:cstheme="majorBidi"/>
          <w:color w:val="000000"/>
          <w:sz w:val="24"/>
          <w:szCs w:val="24"/>
        </w:rPr>
        <w:t xml:space="preserve"> </w:t>
      </w:r>
      <w:r w:rsidR="001E3B8D" w:rsidRPr="00261214">
        <w:rPr>
          <w:rFonts w:asciiTheme="majorBidi" w:hAnsiTheme="majorBidi" w:cstheme="majorBidi"/>
          <w:color w:val="000000"/>
          <w:sz w:val="24"/>
          <w:szCs w:val="24"/>
        </w:rPr>
        <w:t>dėl to, kad jie neturi skiriamojo požymio. Toks ženklas gali būti saugomas tik kaip visuma, jeigu nėra šio įstatymo 7</w:t>
      </w:r>
      <w:r w:rsidR="00362397">
        <w:rPr>
          <w:rFonts w:asciiTheme="majorBidi" w:hAnsiTheme="majorBidi" w:cstheme="majorBidi"/>
          <w:color w:val="000000"/>
          <w:sz w:val="24"/>
          <w:szCs w:val="24"/>
        </w:rPr>
        <w:t> </w:t>
      </w:r>
      <w:r w:rsidR="001E3B8D" w:rsidRPr="00261214">
        <w:rPr>
          <w:rFonts w:asciiTheme="majorBidi" w:hAnsiTheme="majorBidi" w:cstheme="majorBidi"/>
          <w:color w:val="000000"/>
          <w:sz w:val="24"/>
          <w:szCs w:val="24"/>
        </w:rPr>
        <w:t>straipsnio 1 dalyje nustatytų pagrindų</w:t>
      </w:r>
      <w:r w:rsidR="00261214">
        <w:rPr>
          <w:rFonts w:asciiTheme="majorBidi" w:hAnsiTheme="majorBidi" w:cstheme="majorBidi"/>
          <w:color w:val="000000"/>
          <w:sz w:val="24"/>
          <w:szCs w:val="24"/>
        </w:rPr>
        <w:t xml:space="preserve">. Taigi, </w:t>
      </w:r>
      <w:r>
        <w:rPr>
          <w:rFonts w:asciiTheme="majorBidi" w:hAnsiTheme="majorBidi" w:cstheme="majorBidi"/>
          <w:color w:val="000000"/>
          <w:sz w:val="24"/>
          <w:szCs w:val="24"/>
        </w:rPr>
        <w:t>tai, kad registruotas sudėtinis prekių ženklas kaip visuma turi skiriamąjį požymį</w:t>
      </w:r>
      <w:r w:rsidR="00CA6330">
        <w:rPr>
          <w:rFonts w:asciiTheme="majorBidi" w:hAnsiTheme="majorBidi" w:cstheme="majorBidi"/>
          <w:color w:val="000000"/>
          <w:sz w:val="24"/>
          <w:szCs w:val="24"/>
        </w:rPr>
        <w:t>,</w:t>
      </w:r>
      <w:r>
        <w:rPr>
          <w:rFonts w:asciiTheme="majorBidi" w:hAnsiTheme="majorBidi" w:cstheme="majorBidi"/>
          <w:color w:val="000000"/>
          <w:sz w:val="24"/>
          <w:szCs w:val="24"/>
        </w:rPr>
        <w:t xml:space="preserve"> savaime </w:t>
      </w:r>
      <w:r w:rsidR="00261214">
        <w:rPr>
          <w:rFonts w:asciiTheme="majorBidi" w:hAnsiTheme="majorBidi" w:cstheme="majorBidi"/>
          <w:color w:val="000000"/>
          <w:sz w:val="24"/>
          <w:szCs w:val="24"/>
        </w:rPr>
        <w:t xml:space="preserve">nereiškia, </w:t>
      </w:r>
      <w:r>
        <w:rPr>
          <w:rFonts w:asciiTheme="majorBidi" w:hAnsiTheme="majorBidi" w:cstheme="majorBidi"/>
          <w:color w:val="000000"/>
          <w:sz w:val="24"/>
          <w:szCs w:val="24"/>
        </w:rPr>
        <w:t>jog</w:t>
      </w:r>
      <w:r w:rsidR="00261214">
        <w:rPr>
          <w:rFonts w:asciiTheme="majorBidi" w:hAnsiTheme="majorBidi" w:cstheme="majorBidi"/>
          <w:color w:val="000000"/>
          <w:sz w:val="24"/>
          <w:szCs w:val="24"/>
        </w:rPr>
        <w:t xml:space="preserve"> skiriamąjį požymį turi visi šio </w:t>
      </w:r>
      <w:r w:rsidR="00220ACF">
        <w:rPr>
          <w:rFonts w:asciiTheme="majorBidi" w:hAnsiTheme="majorBidi" w:cstheme="majorBidi"/>
          <w:color w:val="000000"/>
          <w:sz w:val="24"/>
          <w:szCs w:val="24"/>
        </w:rPr>
        <w:t xml:space="preserve">prekių </w:t>
      </w:r>
      <w:r w:rsidR="00261214">
        <w:rPr>
          <w:rFonts w:asciiTheme="majorBidi" w:hAnsiTheme="majorBidi" w:cstheme="majorBidi"/>
          <w:color w:val="000000"/>
          <w:sz w:val="24"/>
          <w:szCs w:val="24"/>
        </w:rPr>
        <w:t>ženklo elementai</w:t>
      </w:r>
      <w:r>
        <w:rPr>
          <w:rFonts w:asciiTheme="majorBidi" w:hAnsiTheme="majorBidi" w:cstheme="majorBidi"/>
          <w:color w:val="000000"/>
          <w:sz w:val="24"/>
          <w:szCs w:val="24"/>
        </w:rPr>
        <w:t>. A</w:t>
      </w:r>
      <w:r w:rsidR="00220ACF">
        <w:rPr>
          <w:rFonts w:asciiTheme="majorBidi" w:hAnsiTheme="majorBidi" w:cstheme="majorBidi"/>
          <w:color w:val="000000"/>
          <w:sz w:val="24"/>
          <w:szCs w:val="24"/>
        </w:rPr>
        <w:t xml:space="preserve">titinkamai </w:t>
      </w:r>
      <w:r>
        <w:rPr>
          <w:rFonts w:asciiTheme="majorBidi" w:hAnsiTheme="majorBidi" w:cstheme="majorBidi"/>
          <w:color w:val="000000"/>
          <w:sz w:val="24"/>
          <w:szCs w:val="24"/>
        </w:rPr>
        <w:t xml:space="preserve">sudėtinio </w:t>
      </w:r>
      <w:r w:rsidR="00220ACF">
        <w:rPr>
          <w:rFonts w:asciiTheme="majorBidi" w:hAnsiTheme="majorBidi" w:cstheme="majorBidi"/>
          <w:color w:val="000000"/>
          <w:sz w:val="24"/>
          <w:szCs w:val="24"/>
        </w:rPr>
        <w:t>prekių ženklo elemento skiriamojo požymio ginčijimas negali būti prilyginamas prekių ženklo registracijos teisėtumo ginčijimui</w:t>
      </w:r>
      <w:r w:rsidR="00445275">
        <w:rPr>
          <w:rFonts w:asciiTheme="majorBidi" w:hAnsiTheme="majorBidi" w:cstheme="majorBidi"/>
          <w:color w:val="000000"/>
          <w:sz w:val="24"/>
          <w:szCs w:val="24"/>
        </w:rPr>
        <w:t xml:space="preserve">, kuris galimas tik pareiškus atitinkamą </w:t>
      </w:r>
      <w:r>
        <w:rPr>
          <w:rFonts w:asciiTheme="majorBidi" w:hAnsiTheme="majorBidi" w:cstheme="majorBidi"/>
          <w:color w:val="000000"/>
          <w:sz w:val="24"/>
          <w:szCs w:val="24"/>
        </w:rPr>
        <w:t xml:space="preserve">ieškinio ar priešieškinio </w:t>
      </w:r>
      <w:r w:rsidR="00445275">
        <w:rPr>
          <w:rFonts w:asciiTheme="majorBidi" w:hAnsiTheme="majorBidi" w:cstheme="majorBidi"/>
          <w:color w:val="000000"/>
          <w:sz w:val="24"/>
          <w:szCs w:val="24"/>
        </w:rPr>
        <w:t>reikalavimą įstatymų nustatyta tvarka</w:t>
      </w:r>
      <w:r w:rsidR="001E3B8D" w:rsidRPr="00261214">
        <w:rPr>
          <w:rFonts w:asciiTheme="majorBidi" w:hAnsiTheme="majorBidi" w:cstheme="majorBidi"/>
          <w:color w:val="000000"/>
          <w:sz w:val="24"/>
          <w:szCs w:val="24"/>
        </w:rPr>
        <w:t>.</w:t>
      </w:r>
    </w:p>
    <w:p w14:paraId="09708593" w14:textId="3461C2AC" w:rsidR="001E3B8D" w:rsidRPr="009E7F01" w:rsidRDefault="00261214" w:rsidP="001E3B8D">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Apibendrindama išdėstytus </w:t>
      </w:r>
      <w:r w:rsidR="002C7C97">
        <w:rPr>
          <w:rFonts w:asciiTheme="majorBidi" w:hAnsiTheme="majorBidi" w:cstheme="majorBidi"/>
          <w:iCs/>
          <w:sz w:val="24"/>
          <w:szCs w:val="24"/>
        </w:rPr>
        <w:t>argumentus</w:t>
      </w:r>
      <w:r>
        <w:rPr>
          <w:rFonts w:asciiTheme="majorBidi" w:hAnsiTheme="majorBidi" w:cstheme="majorBidi"/>
          <w:iCs/>
          <w:sz w:val="24"/>
          <w:szCs w:val="24"/>
        </w:rPr>
        <w:t xml:space="preserve"> teisėjų kolegija atmeta kaip teisiškai nepagrįstus kasacinio skundo argumentus, kad ieškovo teisės </w:t>
      </w:r>
      <w:r w:rsidR="00774F77">
        <w:rPr>
          <w:rFonts w:asciiTheme="majorBidi" w:hAnsiTheme="majorBidi" w:cstheme="majorBidi"/>
          <w:iCs/>
          <w:sz w:val="24"/>
          <w:szCs w:val="24"/>
        </w:rPr>
        <w:t xml:space="preserve">teismo </w:t>
      </w:r>
      <w:r>
        <w:rPr>
          <w:rFonts w:asciiTheme="majorBidi" w:hAnsiTheme="majorBidi" w:cstheme="majorBidi"/>
          <w:iCs/>
          <w:sz w:val="24"/>
          <w:szCs w:val="24"/>
        </w:rPr>
        <w:t xml:space="preserve">neturėjo būti ginamos dėl to, jog </w:t>
      </w:r>
      <w:r w:rsidR="00774F77">
        <w:rPr>
          <w:rFonts w:asciiTheme="majorBidi" w:hAnsiTheme="majorBidi" w:cstheme="majorBidi"/>
          <w:iCs/>
          <w:sz w:val="24"/>
          <w:szCs w:val="24"/>
        </w:rPr>
        <w:t xml:space="preserve">ieškovui priklausantis </w:t>
      </w:r>
      <w:r w:rsidR="009E7F01">
        <w:rPr>
          <w:rFonts w:asciiTheme="majorBidi" w:hAnsiTheme="majorBidi" w:cstheme="majorBidi"/>
          <w:iCs/>
          <w:sz w:val="24"/>
          <w:szCs w:val="24"/>
        </w:rPr>
        <w:t>Prekių ženklas</w:t>
      </w:r>
      <w:r>
        <w:rPr>
          <w:rFonts w:asciiTheme="majorBidi" w:hAnsiTheme="majorBidi" w:cstheme="majorBidi"/>
          <w:iCs/>
          <w:sz w:val="24"/>
          <w:szCs w:val="24"/>
        </w:rPr>
        <w:t xml:space="preserve"> </w:t>
      </w:r>
      <w:r w:rsidR="00220ACF" w:rsidRPr="00220ACF">
        <w:rPr>
          <w:rFonts w:asciiTheme="majorBidi" w:hAnsiTheme="majorBidi" w:cstheme="majorBidi"/>
          <w:iCs/>
          <w:sz w:val="24"/>
          <w:szCs w:val="24"/>
        </w:rPr>
        <w:t xml:space="preserve">neturi </w:t>
      </w:r>
      <w:r w:rsidR="00220ACF">
        <w:rPr>
          <w:rFonts w:asciiTheme="majorBidi" w:hAnsiTheme="majorBidi" w:cstheme="majorBidi"/>
          <w:iCs/>
          <w:sz w:val="24"/>
          <w:szCs w:val="24"/>
        </w:rPr>
        <w:t xml:space="preserve">jokio </w:t>
      </w:r>
      <w:r w:rsidR="00220ACF" w:rsidRPr="00220ACF">
        <w:rPr>
          <w:rFonts w:asciiTheme="majorBidi" w:hAnsiTheme="majorBidi" w:cstheme="majorBidi"/>
          <w:iCs/>
          <w:sz w:val="24"/>
          <w:szCs w:val="24"/>
        </w:rPr>
        <w:t>skiriamojo požymio prekių</w:t>
      </w:r>
      <w:r w:rsidR="00220ACF">
        <w:rPr>
          <w:rFonts w:asciiTheme="majorBidi" w:hAnsiTheme="majorBidi" w:cstheme="majorBidi"/>
          <w:iCs/>
          <w:sz w:val="24"/>
          <w:szCs w:val="24"/>
        </w:rPr>
        <w:t>, kurioms jis įregistruotas,</w:t>
      </w:r>
      <w:r w:rsidR="00220ACF" w:rsidRPr="00220ACF">
        <w:rPr>
          <w:rFonts w:asciiTheme="majorBidi" w:hAnsiTheme="majorBidi" w:cstheme="majorBidi"/>
          <w:iCs/>
          <w:sz w:val="24"/>
          <w:szCs w:val="24"/>
        </w:rPr>
        <w:t xml:space="preserve"> atžvilgiu</w:t>
      </w:r>
      <w:r w:rsidR="00220ACF">
        <w:rPr>
          <w:rFonts w:asciiTheme="majorBidi" w:hAnsiTheme="majorBidi" w:cstheme="majorBidi"/>
          <w:iCs/>
          <w:sz w:val="24"/>
          <w:szCs w:val="24"/>
        </w:rPr>
        <w:t xml:space="preserve">. Kadangi prekių ženklo skiriamojo požymio stiprumas yra </w:t>
      </w:r>
      <w:r w:rsidR="00774F77">
        <w:rPr>
          <w:rFonts w:asciiTheme="majorBidi" w:hAnsiTheme="majorBidi" w:cstheme="majorBidi"/>
          <w:iCs/>
          <w:sz w:val="24"/>
          <w:szCs w:val="24"/>
        </w:rPr>
        <w:t xml:space="preserve">vienas iš </w:t>
      </w:r>
      <w:r w:rsidR="00220ACF">
        <w:rPr>
          <w:rFonts w:asciiTheme="majorBidi" w:hAnsiTheme="majorBidi" w:cstheme="majorBidi"/>
          <w:iCs/>
          <w:sz w:val="24"/>
          <w:szCs w:val="24"/>
        </w:rPr>
        <w:t>reikšming</w:t>
      </w:r>
      <w:r w:rsidR="00774F77">
        <w:rPr>
          <w:rFonts w:asciiTheme="majorBidi" w:hAnsiTheme="majorBidi" w:cstheme="majorBidi"/>
          <w:iCs/>
          <w:sz w:val="24"/>
          <w:szCs w:val="24"/>
        </w:rPr>
        <w:t>ų kriterijų</w:t>
      </w:r>
      <w:r w:rsidR="00081FE0">
        <w:rPr>
          <w:rFonts w:asciiTheme="majorBidi" w:hAnsiTheme="majorBidi" w:cstheme="majorBidi"/>
          <w:iCs/>
          <w:sz w:val="24"/>
          <w:szCs w:val="24"/>
        </w:rPr>
        <w:t xml:space="preserve"> </w:t>
      </w:r>
      <w:r w:rsidR="00220ACF" w:rsidRPr="002F0FBF">
        <w:rPr>
          <w:rFonts w:asciiTheme="majorBidi" w:hAnsiTheme="majorBidi" w:cstheme="majorBidi"/>
          <w:color w:val="000000"/>
          <w:sz w:val="24"/>
          <w:szCs w:val="24"/>
          <w:shd w:val="clear" w:color="auto" w:fill="FFFFFF"/>
        </w:rPr>
        <w:t>sprendžiant dėl visuomenės suklaidinimo galimybės</w:t>
      </w:r>
      <w:r w:rsidR="00445275">
        <w:rPr>
          <w:rFonts w:asciiTheme="majorBidi" w:hAnsiTheme="majorBidi" w:cstheme="majorBidi"/>
          <w:color w:val="000000"/>
          <w:sz w:val="24"/>
          <w:szCs w:val="24"/>
          <w:shd w:val="clear" w:color="auto" w:fill="FFFFFF"/>
        </w:rPr>
        <w:t xml:space="preserve"> (šios nutarties 46 punktas)</w:t>
      </w:r>
      <w:r w:rsidR="00220ACF">
        <w:rPr>
          <w:rFonts w:asciiTheme="majorBidi" w:hAnsiTheme="majorBidi" w:cstheme="majorBidi"/>
          <w:color w:val="000000"/>
          <w:sz w:val="24"/>
          <w:szCs w:val="24"/>
          <w:shd w:val="clear" w:color="auto" w:fill="FFFFFF"/>
        </w:rPr>
        <w:t>, dėl kasacinio skundo argumentų</w:t>
      </w:r>
      <w:r w:rsidR="002C7C97">
        <w:rPr>
          <w:rFonts w:asciiTheme="majorBidi" w:hAnsiTheme="majorBidi" w:cstheme="majorBidi"/>
          <w:color w:val="000000"/>
          <w:sz w:val="24"/>
          <w:szCs w:val="24"/>
          <w:shd w:val="clear" w:color="auto" w:fill="FFFFFF"/>
        </w:rPr>
        <w:t>, kuriais įrodinėjamas silpnas Prekių ženklo skiriamasis požymis,</w:t>
      </w:r>
      <w:r w:rsidR="00220ACF">
        <w:rPr>
          <w:rFonts w:asciiTheme="majorBidi" w:hAnsiTheme="majorBidi" w:cstheme="majorBidi"/>
          <w:color w:val="000000"/>
          <w:sz w:val="24"/>
          <w:szCs w:val="24"/>
          <w:shd w:val="clear" w:color="auto" w:fill="FFFFFF"/>
        </w:rPr>
        <w:t xml:space="preserve"> teisėjų kolegija pasisakys analizuodama kasacinio skundo argumentus, susijusius su </w:t>
      </w:r>
      <w:r w:rsidR="00220ACF" w:rsidRPr="002F0FBF">
        <w:rPr>
          <w:rFonts w:asciiTheme="majorBidi" w:hAnsiTheme="majorBidi" w:cstheme="majorBidi"/>
          <w:color w:val="000000"/>
          <w:sz w:val="24"/>
          <w:szCs w:val="24"/>
          <w:shd w:val="clear" w:color="auto" w:fill="FFFFFF"/>
        </w:rPr>
        <w:t>visuomenės suklaidinimo galimybės</w:t>
      </w:r>
      <w:r w:rsidR="00220ACF">
        <w:rPr>
          <w:rFonts w:asciiTheme="majorBidi" w:hAnsiTheme="majorBidi" w:cstheme="majorBidi"/>
          <w:color w:val="000000"/>
          <w:sz w:val="24"/>
          <w:szCs w:val="24"/>
          <w:shd w:val="clear" w:color="auto" w:fill="FFFFFF"/>
        </w:rPr>
        <w:t xml:space="preserve"> </w:t>
      </w:r>
      <w:r w:rsidR="002C7C97">
        <w:rPr>
          <w:rFonts w:ascii="Times New Roman" w:hAnsi="Times New Roman"/>
          <w:sz w:val="24"/>
          <w:szCs w:val="24"/>
          <w:lang w:bidi="lt-LT"/>
        </w:rPr>
        <w:t>vertinim</w:t>
      </w:r>
      <w:r w:rsidR="009E7F01">
        <w:rPr>
          <w:rFonts w:ascii="Times New Roman" w:hAnsi="Times New Roman"/>
          <w:sz w:val="24"/>
          <w:szCs w:val="24"/>
          <w:lang w:bidi="lt-LT"/>
        </w:rPr>
        <w:t>u</w:t>
      </w:r>
      <w:r w:rsidR="00220ACF">
        <w:rPr>
          <w:rFonts w:asciiTheme="majorBidi" w:hAnsiTheme="majorBidi" w:cstheme="majorBidi"/>
          <w:color w:val="000000"/>
          <w:sz w:val="24"/>
          <w:szCs w:val="24"/>
          <w:shd w:val="clear" w:color="auto" w:fill="FFFFFF"/>
        </w:rPr>
        <w:t>.</w:t>
      </w:r>
    </w:p>
    <w:p w14:paraId="7F517F8F" w14:textId="77777777" w:rsidR="009E7F01" w:rsidRDefault="009E7F01" w:rsidP="009E7F01">
      <w:pPr>
        <w:pStyle w:val="ListParagraph"/>
        <w:spacing w:after="120" w:line="240" w:lineRule="auto"/>
        <w:ind w:left="360"/>
        <w:contextualSpacing w:val="0"/>
        <w:jc w:val="both"/>
        <w:rPr>
          <w:rFonts w:asciiTheme="majorBidi" w:hAnsiTheme="majorBidi" w:cstheme="majorBidi"/>
          <w:color w:val="000000"/>
          <w:sz w:val="24"/>
          <w:szCs w:val="24"/>
          <w:shd w:val="clear" w:color="auto" w:fill="FFFFFF"/>
        </w:rPr>
      </w:pPr>
    </w:p>
    <w:p w14:paraId="7460A5A8" w14:textId="5FCAF7CD" w:rsidR="009E7F01" w:rsidRPr="009E7F01" w:rsidRDefault="009E7F01" w:rsidP="00362397">
      <w:pPr>
        <w:pStyle w:val="ListParagraph"/>
        <w:spacing w:after="120" w:line="240" w:lineRule="auto"/>
        <w:ind w:left="360" w:firstLine="349"/>
        <w:contextualSpacing w:val="0"/>
        <w:jc w:val="both"/>
        <w:rPr>
          <w:rFonts w:asciiTheme="majorBidi" w:hAnsiTheme="majorBidi" w:cstheme="majorBidi"/>
          <w:i/>
          <w:iCs/>
          <w:color w:val="000000"/>
          <w:sz w:val="24"/>
          <w:szCs w:val="24"/>
          <w:shd w:val="clear" w:color="auto" w:fill="FFFFFF"/>
        </w:rPr>
      </w:pPr>
      <w:r w:rsidRPr="009E7F01">
        <w:rPr>
          <w:rFonts w:asciiTheme="majorBidi" w:hAnsiTheme="majorBidi" w:cstheme="majorBidi"/>
          <w:i/>
          <w:iCs/>
          <w:color w:val="000000"/>
          <w:sz w:val="24"/>
          <w:szCs w:val="24"/>
          <w:shd w:val="clear" w:color="auto" w:fill="FFFFFF"/>
        </w:rPr>
        <w:t>Dėl suklaidinimo galimybės vertinimo</w:t>
      </w:r>
    </w:p>
    <w:p w14:paraId="6653E405" w14:textId="77777777" w:rsidR="009E7F01" w:rsidRPr="009E7F01" w:rsidRDefault="009E7F01" w:rsidP="009E7F01">
      <w:pPr>
        <w:pStyle w:val="ListParagraph"/>
        <w:spacing w:after="120" w:line="240" w:lineRule="auto"/>
        <w:ind w:left="360"/>
        <w:contextualSpacing w:val="0"/>
        <w:jc w:val="both"/>
        <w:rPr>
          <w:rFonts w:asciiTheme="majorBidi" w:hAnsiTheme="majorBidi" w:cstheme="majorBidi"/>
          <w:iCs/>
          <w:sz w:val="24"/>
          <w:szCs w:val="24"/>
        </w:rPr>
      </w:pPr>
    </w:p>
    <w:p w14:paraId="48053295" w14:textId="23E70F4D" w:rsidR="009E7F01" w:rsidRPr="009E7F01" w:rsidRDefault="009E7F01" w:rsidP="009E7F01">
      <w:pPr>
        <w:pStyle w:val="ListParagraph"/>
        <w:numPr>
          <w:ilvl w:val="0"/>
          <w:numId w:val="1"/>
        </w:numPr>
        <w:spacing w:after="120" w:line="240" w:lineRule="auto"/>
        <w:contextualSpacing w:val="0"/>
        <w:jc w:val="both"/>
        <w:rPr>
          <w:rFonts w:asciiTheme="majorBidi" w:hAnsiTheme="majorBidi" w:cstheme="majorBidi"/>
          <w:iCs/>
          <w:sz w:val="24"/>
          <w:szCs w:val="24"/>
        </w:rPr>
      </w:pPr>
      <w:r w:rsidRPr="004E630E">
        <w:rPr>
          <w:rFonts w:asciiTheme="majorBidi" w:hAnsiTheme="majorBidi" w:cstheme="majorBidi"/>
          <w:iCs/>
          <w:sz w:val="24"/>
          <w:szCs w:val="24"/>
        </w:rPr>
        <w:t xml:space="preserve">Reglamento </w:t>
      </w:r>
      <w:r w:rsidRPr="004E630E">
        <w:rPr>
          <w:rFonts w:asciiTheme="majorBidi" w:hAnsiTheme="majorBidi" w:cstheme="majorBidi"/>
          <w:sz w:val="24"/>
          <w:szCs w:val="24"/>
        </w:rPr>
        <w:t xml:space="preserve">2017/1001 </w:t>
      </w:r>
      <w:r w:rsidRPr="004E630E">
        <w:rPr>
          <w:rFonts w:asciiTheme="majorBidi" w:hAnsiTheme="majorBidi" w:cstheme="majorBidi"/>
          <w:iCs/>
          <w:sz w:val="24"/>
          <w:szCs w:val="24"/>
        </w:rPr>
        <w:t>9</w:t>
      </w:r>
      <w:r w:rsidR="00362397">
        <w:rPr>
          <w:rFonts w:asciiTheme="majorBidi" w:hAnsiTheme="majorBidi" w:cstheme="majorBidi"/>
          <w:iCs/>
          <w:sz w:val="24"/>
          <w:szCs w:val="24"/>
        </w:rPr>
        <w:t> </w:t>
      </w:r>
      <w:r w:rsidRPr="004E630E">
        <w:rPr>
          <w:rFonts w:asciiTheme="majorBidi" w:hAnsiTheme="majorBidi" w:cstheme="majorBidi"/>
          <w:iCs/>
          <w:sz w:val="24"/>
          <w:szCs w:val="24"/>
        </w:rPr>
        <w:t>straipsnio 2</w:t>
      </w:r>
      <w:r w:rsidR="00362397">
        <w:rPr>
          <w:rFonts w:asciiTheme="majorBidi" w:hAnsiTheme="majorBidi" w:cstheme="majorBidi"/>
          <w:iCs/>
          <w:sz w:val="24"/>
          <w:szCs w:val="24"/>
        </w:rPr>
        <w:t> </w:t>
      </w:r>
      <w:r w:rsidRPr="004E630E">
        <w:rPr>
          <w:rFonts w:asciiTheme="majorBidi" w:hAnsiTheme="majorBidi" w:cstheme="majorBidi"/>
          <w:iCs/>
          <w:sz w:val="24"/>
          <w:szCs w:val="24"/>
        </w:rPr>
        <w:t>dalies b</w:t>
      </w:r>
      <w:r w:rsidR="00362397">
        <w:rPr>
          <w:rFonts w:asciiTheme="majorBidi" w:hAnsiTheme="majorBidi" w:cstheme="majorBidi"/>
          <w:iCs/>
          <w:sz w:val="24"/>
          <w:szCs w:val="24"/>
        </w:rPr>
        <w:t> </w:t>
      </w:r>
      <w:r w:rsidRPr="004E630E">
        <w:rPr>
          <w:rFonts w:asciiTheme="majorBidi" w:hAnsiTheme="majorBidi" w:cstheme="majorBidi"/>
          <w:iCs/>
          <w:sz w:val="24"/>
          <w:szCs w:val="24"/>
        </w:rPr>
        <w:t>punkte įtvirtinta, kad, nedarant poveikio savininkų teisėms, įgytoms iki ES prekių ženklo paraiškos padavimo dienos arba prioriteto datos, to ES prekių ženklo savininkas turi teisę uždrausti visoms trečiosioms šalims, neturinčioms jo sutikimo, vykdant komercinę veiklą naudoti bet kokį žymenį prekėms ar paslaugoms žymėti, jeigu ž</w:t>
      </w:r>
      <w:r w:rsidRPr="004E630E">
        <w:rPr>
          <w:rFonts w:asciiTheme="majorBidi" w:hAnsiTheme="majorBidi" w:cstheme="majorBidi"/>
          <w:color w:val="000000"/>
          <w:sz w:val="24"/>
          <w:szCs w:val="24"/>
          <w:shd w:val="clear" w:color="auto" w:fill="FFFFFF"/>
        </w:rPr>
        <w:t xml:space="preserve">ymuo yra tapatus ES prekių ženklui arba į jį panašus ir juo žymimos prekės ar paslaugos yra tapačios prekėms ar paslaugoms, kurioms įregistruotas ES prekių ženklas, arba į jas panašios, jei yra </w:t>
      </w:r>
      <w:r>
        <w:rPr>
          <w:rFonts w:asciiTheme="majorBidi" w:hAnsiTheme="majorBidi" w:cstheme="majorBidi"/>
          <w:color w:val="000000"/>
          <w:sz w:val="24"/>
          <w:szCs w:val="24"/>
          <w:shd w:val="clear" w:color="auto" w:fill="FFFFFF"/>
        </w:rPr>
        <w:t>galimybė</w:t>
      </w:r>
      <w:r w:rsidRPr="004E630E">
        <w:rPr>
          <w:rFonts w:asciiTheme="majorBidi" w:hAnsiTheme="majorBidi" w:cstheme="majorBidi"/>
          <w:color w:val="000000"/>
          <w:sz w:val="24"/>
          <w:szCs w:val="24"/>
          <w:shd w:val="clear" w:color="auto" w:fill="FFFFFF"/>
        </w:rPr>
        <w:t xml:space="preserve"> suklaidinti visuomenę; </w:t>
      </w:r>
      <w:r>
        <w:rPr>
          <w:rFonts w:asciiTheme="majorBidi" w:hAnsiTheme="majorBidi" w:cstheme="majorBidi"/>
          <w:color w:val="000000"/>
          <w:sz w:val="24"/>
          <w:szCs w:val="24"/>
          <w:shd w:val="clear" w:color="auto" w:fill="FFFFFF"/>
        </w:rPr>
        <w:t>galimybė</w:t>
      </w:r>
      <w:r w:rsidRPr="004E630E">
        <w:rPr>
          <w:rFonts w:asciiTheme="majorBidi" w:hAnsiTheme="majorBidi" w:cstheme="majorBidi"/>
          <w:color w:val="000000"/>
          <w:sz w:val="24"/>
          <w:szCs w:val="24"/>
          <w:shd w:val="clear" w:color="auto" w:fill="FFFFFF"/>
        </w:rPr>
        <w:t xml:space="preserve"> suklaidinti apima </w:t>
      </w:r>
      <w:r>
        <w:rPr>
          <w:rFonts w:asciiTheme="majorBidi" w:hAnsiTheme="majorBidi" w:cstheme="majorBidi"/>
          <w:color w:val="000000"/>
          <w:sz w:val="24"/>
          <w:szCs w:val="24"/>
          <w:shd w:val="clear" w:color="auto" w:fill="FFFFFF"/>
        </w:rPr>
        <w:t>galimybę</w:t>
      </w:r>
      <w:r w:rsidRPr="004E630E">
        <w:rPr>
          <w:rFonts w:asciiTheme="majorBidi" w:hAnsiTheme="majorBidi" w:cstheme="majorBidi"/>
          <w:color w:val="000000"/>
          <w:sz w:val="24"/>
          <w:szCs w:val="24"/>
          <w:shd w:val="clear" w:color="auto" w:fill="FFFFFF"/>
        </w:rPr>
        <w:t xml:space="preserve"> susieti žymenį su prekių ženklu</w:t>
      </w:r>
      <w:r>
        <w:rPr>
          <w:rFonts w:asciiTheme="majorBidi" w:hAnsiTheme="majorBidi" w:cstheme="majorBidi"/>
          <w:color w:val="000000"/>
          <w:sz w:val="24"/>
          <w:szCs w:val="24"/>
          <w:shd w:val="clear" w:color="auto" w:fill="FFFFFF"/>
        </w:rPr>
        <w:t>.</w:t>
      </w:r>
    </w:p>
    <w:p w14:paraId="185C2188" w14:textId="1132373A" w:rsidR="000A5D93" w:rsidRPr="00101666" w:rsidRDefault="009E7F01" w:rsidP="006C6252">
      <w:pPr>
        <w:pStyle w:val="ListParagraph"/>
        <w:numPr>
          <w:ilvl w:val="0"/>
          <w:numId w:val="1"/>
        </w:numPr>
        <w:spacing w:after="120" w:line="240" w:lineRule="auto"/>
        <w:contextualSpacing w:val="0"/>
        <w:jc w:val="both"/>
        <w:rPr>
          <w:rFonts w:asciiTheme="majorBidi" w:hAnsiTheme="majorBidi" w:cstheme="majorBidi"/>
        </w:rPr>
      </w:pPr>
      <w:r w:rsidRPr="009E7F01">
        <w:rPr>
          <w:rFonts w:asciiTheme="majorBidi" w:hAnsiTheme="majorBidi" w:cstheme="majorBidi"/>
          <w:iCs/>
          <w:sz w:val="24"/>
          <w:szCs w:val="24"/>
        </w:rPr>
        <w:t xml:space="preserve">Kasacinio teismo praktikoje pažymėta, kad suklaidinimo galimybė – tai teisinė sąvoka, o ne faktinis racionalių sprendimų ir emocinių prioritetų, pagal kuriuos teikiama informacija apie vartotojo kognityvinį elgesį ir pirkimo įpročius, vertinimas. Taigi suklaidinimo galimybės vertinimas priklauso tiek nuo teisės klausimų, tiek nuo faktinių aplinkybių. Teisinių kriterijų, reikšmingų suklaidinimo galimybės vertinimui, nustatymas ir jų pritaikymas konkrečiai faktinei situacijai yra teisės klausimas, dėl kurio gali pasisakyti kasacinis teismas </w:t>
      </w:r>
      <w:r>
        <w:rPr>
          <w:rFonts w:asciiTheme="majorBidi" w:hAnsiTheme="majorBidi" w:cstheme="majorBidi"/>
          <w:iCs/>
          <w:sz w:val="24"/>
          <w:szCs w:val="24"/>
        </w:rPr>
        <w:t xml:space="preserve">(Lietuvos Aukščiausiojo Teismo </w:t>
      </w:r>
      <w:r w:rsidRPr="009E7F01">
        <w:rPr>
          <w:rFonts w:asciiTheme="majorBidi" w:hAnsiTheme="majorBidi" w:cstheme="majorBidi"/>
          <w:iCs/>
          <w:sz w:val="24"/>
          <w:szCs w:val="24"/>
        </w:rPr>
        <w:t>2020</w:t>
      </w:r>
      <w:r w:rsidR="00362397">
        <w:rPr>
          <w:rFonts w:asciiTheme="majorBidi" w:hAnsiTheme="majorBidi" w:cstheme="majorBidi"/>
          <w:iCs/>
          <w:sz w:val="24"/>
          <w:szCs w:val="24"/>
        </w:rPr>
        <w:t> </w:t>
      </w:r>
      <w:r w:rsidRPr="009E7F01">
        <w:rPr>
          <w:rFonts w:asciiTheme="majorBidi" w:hAnsiTheme="majorBidi" w:cstheme="majorBidi"/>
          <w:iCs/>
          <w:sz w:val="24"/>
          <w:szCs w:val="24"/>
        </w:rPr>
        <w:t>m. liepos 2</w:t>
      </w:r>
      <w:r w:rsidR="00362397">
        <w:rPr>
          <w:rFonts w:asciiTheme="majorBidi" w:hAnsiTheme="majorBidi" w:cstheme="majorBidi"/>
          <w:iCs/>
          <w:sz w:val="24"/>
          <w:szCs w:val="24"/>
        </w:rPr>
        <w:t> </w:t>
      </w:r>
      <w:r w:rsidRPr="009E7F01">
        <w:rPr>
          <w:rFonts w:asciiTheme="majorBidi" w:hAnsiTheme="majorBidi" w:cstheme="majorBidi"/>
          <w:iCs/>
          <w:sz w:val="24"/>
          <w:szCs w:val="24"/>
        </w:rPr>
        <w:t>d.</w:t>
      </w:r>
      <w:r>
        <w:rPr>
          <w:rFonts w:asciiTheme="majorBidi" w:hAnsiTheme="majorBidi" w:cstheme="majorBidi"/>
          <w:iCs/>
          <w:sz w:val="24"/>
          <w:szCs w:val="24"/>
        </w:rPr>
        <w:t xml:space="preserve"> nutartis civilinėje byloje Nr.</w:t>
      </w:r>
      <w:r w:rsidR="00362397">
        <w:rPr>
          <w:rFonts w:asciiTheme="majorBidi" w:hAnsiTheme="majorBidi" w:cstheme="majorBidi"/>
          <w:iCs/>
          <w:sz w:val="24"/>
          <w:szCs w:val="24"/>
        </w:rPr>
        <w:t> </w:t>
      </w:r>
      <w:r w:rsidRPr="009E7F01">
        <w:rPr>
          <w:rFonts w:asciiTheme="majorBidi" w:hAnsiTheme="majorBidi" w:cstheme="majorBidi"/>
          <w:iCs/>
          <w:sz w:val="24"/>
          <w:szCs w:val="24"/>
        </w:rPr>
        <w:t>e3K-3-207-823/2020</w:t>
      </w:r>
      <w:r>
        <w:rPr>
          <w:rFonts w:asciiTheme="majorBidi" w:hAnsiTheme="majorBidi" w:cstheme="majorBidi"/>
          <w:iCs/>
          <w:sz w:val="24"/>
          <w:szCs w:val="24"/>
        </w:rPr>
        <w:t>, 26</w:t>
      </w:r>
      <w:r w:rsidR="00362397">
        <w:rPr>
          <w:rFonts w:asciiTheme="majorBidi" w:hAnsiTheme="majorBidi" w:cstheme="majorBidi"/>
          <w:iCs/>
          <w:sz w:val="24"/>
          <w:szCs w:val="24"/>
        </w:rPr>
        <w:t> </w:t>
      </w:r>
      <w:r>
        <w:rPr>
          <w:rFonts w:asciiTheme="majorBidi" w:hAnsiTheme="majorBidi" w:cstheme="majorBidi"/>
          <w:iCs/>
          <w:sz w:val="24"/>
          <w:szCs w:val="24"/>
        </w:rPr>
        <w:t>punktas ir jame</w:t>
      </w:r>
      <w:r w:rsidR="007F52CA">
        <w:rPr>
          <w:rFonts w:asciiTheme="majorBidi" w:hAnsiTheme="majorBidi" w:cstheme="majorBidi"/>
          <w:iCs/>
          <w:sz w:val="24"/>
          <w:szCs w:val="24"/>
        </w:rPr>
        <w:t xml:space="preserve"> </w:t>
      </w:r>
      <w:r>
        <w:rPr>
          <w:rFonts w:asciiTheme="majorBidi" w:hAnsiTheme="majorBidi" w:cstheme="majorBidi"/>
          <w:iCs/>
          <w:sz w:val="24"/>
          <w:szCs w:val="24"/>
        </w:rPr>
        <w:t>nurodyta kasacinio teismo praktika).</w:t>
      </w:r>
    </w:p>
    <w:p w14:paraId="0269B871" w14:textId="6E484E5C" w:rsidR="001E3B8D" w:rsidRPr="00CD13C8" w:rsidRDefault="00606E32" w:rsidP="00606E32">
      <w:pPr>
        <w:pStyle w:val="ListParagraph"/>
        <w:numPr>
          <w:ilvl w:val="0"/>
          <w:numId w:val="1"/>
        </w:numPr>
        <w:spacing w:after="120" w:line="240" w:lineRule="auto"/>
        <w:contextualSpacing w:val="0"/>
        <w:jc w:val="both"/>
        <w:rPr>
          <w:rFonts w:asciiTheme="majorBidi" w:hAnsiTheme="majorBidi" w:cstheme="majorBidi"/>
          <w:sz w:val="24"/>
          <w:szCs w:val="24"/>
        </w:rPr>
      </w:pPr>
      <w:r w:rsidRPr="00CD13C8">
        <w:rPr>
          <w:rFonts w:asciiTheme="majorBidi" w:hAnsiTheme="majorBidi" w:cstheme="majorBidi"/>
          <w:sz w:val="24"/>
          <w:szCs w:val="24"/>
        </w:rPr>
        <w:t>Teismų praktikoje išaiškinta, kad v</w:t>
      </w:r>
      <w:r w:rsidR="00101666" w:rsidRPr="00CD13C8">
        <w:rPr>
          <w:rFonts w:asciiTheme="majorBidi" w:hAnsiTheme="majorBidi" w:cstheme="majorBidi"/>
          <w:sz w:val="24"/>
          <w:szCs w:val="24"/>
        </w:rPr>
        <w:t xml:space="preserve">isuomenės suklaidinimo galimybė priklauso nuo kelių tarpusavyje susijusių veiksnių, įskaitant </w:t>
      </w:r>
      <w:r w:rsidRPr="00CD13C8">
        <w:rPr>
          <w:rFonts w:asciiTheme="majorBidi" w:hAnsiTheme="majorBidi" w:cstheme="majorBidi"/>
          <w:sz w:val="24"/>
          <w:szCs w:val="24"/>
        </w:rPr>
        <w:t>1</w:t>
      </w:r>
      <w:r w:rsidR="00101666" w:rsidRPr="00CD13C8">
        <w:rPr>
          <w:rFonts w:asciiTheme="majorBidi" w:hAnsiTheme="majorBidi" w:cstheme="majorBidi"/>
          <w:sz w:val="24"/>
          <w:szCs w:val="24"/>
        </w:rPr>
        <w:t>)</w:t>
      </w:r>
      <w:r w:rsidR="00362397">
        <w:rPr>
          <w:rFonts w:asciiTheme="majorBidi" w:hAnsiTheme="majorBidi" w:cstheme="majorBidi"/>
          <w:sz w:val="24"/>
          <w:szCs w:val="24"/>
        </w:rPr>
        <w:t> </w:t>
      </w:r>
      <w:r w:rsidR="00101666" w:rsidRPr="00CD13C8">
        <w:rPr>
          <w:rFonts w:asciiTheme="majorBidi" w:hAnsiTheme="majorBidi" w:cstheme="majorBidi"/>
          <w:sz w:val="24"/>
          <w:szCs w:val="24"/>
        </w:rPr>
        <w:t xml:space="preserve">prekių ir paslaugų panašumą, </w:t>
      </w:r>
      <w:r w:rsidRPr="00CD13C8">
        <w:rPr>
          <w:rFonts w:asciiTheme="majorBidi" w:hAnsiTheme="majorBidi" w:cstheme="majorBidi"/>
          <w:sz w:val="24"/>
          <w:szCs w:val="24"/>
        </w:rPr>
        <w:t>2</w:t>
      </w:r>
      <w:r w:rsidR="00101666" w:rsidRPr="00CD13C8">
        <w:rPr>
          <w:rFonts w:asciiTheme="majorBidi" w:hAnsiTheme="majorBidi" w:cstheme="majorBidi"/>
          <w:sz w:val="24"/>
          <w:szCs w:val="24"/>
        </w:rPr>
        <w:t>)</w:t>
      </w:r>
      <w:r w:rsidR="00362397">
        <w:rPr>
          <w:rFonts w:asciiTheme="majorBidi" w:hAnsiTheme="majorBidi" w:cstheme="majorBidi"/>
          <w:sz w:val="24"/>
          <w:szCs w:val="24"/>
        </w:rPr>
        <w:t> </w:t>
      </w:r>
      <w:r w:rsidR="00101666" w:rsidRPr="00CD13C8">
        <w:rPr>
          <w:rFonts w:asciiTheme="majorBidi" w:hAnsiTheme="majorBidi" w:cstheme="majorBidi"/>
          <w:sz w:val="24"/>
          <w:szCs w:val="24"/>
        </w:rPr>
        <w:t xml:space="preserve">atitinkamą visuomenę, </w:t>
      </w:r>
      <w:r w:rsidRPr="00CD13C8">
        <w:rPr>
          <w:rFonts w:asciiTheme="majorBidi" w:hAnsiTheme="majorBidi" w:cstheme="majorBidi"/>
          <w:sz w:val="24"/>
          <w:szCs w:val="24"/>
        </w:rPr>
        <w:t>3</w:t>
      </w:r>
      <w:r w:rsidR="00101666" w:rsidRPr="00CD13C8">
        <w:rPr>
          <w:rFonts w:asciiTheme="majorBidi" w:hAnsiTheme="majorBidi" w:cstheme="majorBidi"/>
          <w:sz w:val="24"/>
          <w:szCs w:val="24"/>
        </w:rPr>
        <w:t>)</w:t>
      </w:r>
      <w:r w:rsidR="00362397">
        <w:rPr>
          <w:rFonts w:asciiTheme="majorBidi" w:hAnsiTheme="majorBidi" w:cstheme="majorBidi"/>
          <w:sz w:val="24"/>
          <w:szCs w:val="24"/>
        </w:rPr>
        <w:t> </w:t>
      </w:r>
      <w:r w:rsidR="00101666" w:rsidRPr="00CD13C8">
        <w:rPr>
          <w:rFonts w:asciiTheme="majorBidi" w:hAnsiTheme="majorBidi" w:cstheme="majorBidi"/>
          <w:sz w:val="24"/>
          <w:szCs w:val="24"/>
        </w:rPr>
        <w:t xml:space="preserve">žymenų panašumą, atsižvelgiant į jų skiriamuosius ir dominuojančius elementus, ir </w:t>
      </w:r>
      <w:r w:rsidRPr="00CD13C8">
        <w:rPr>
          <w:rFonts w:asciiTheme="majorBidi" w:hAnsiTheme="majorBidi" w:cstheme="majorBidi"/>
          <w:sz w:val="24"/>
          <w:szCs w:val="24"/>
        </w:rPr>
        <w:t>4</w:t>
      </w:r>
      <w:r w:rsidR="00101666" w:rsidRPr="00CD13C8">
        <w:rPr>
          <w:rFonts w:asciiTheme="majorBidi" w:hAnsiTheme="majorBidi" w:cstheme="majorBidi"/>
          <w:sz w:val="24"/>
          <w:szCs w:val="24"/>
        </w:rPr>
        <w:t>)</w:t>
      </w:r>
      <w:r w:rsidR="00362397">
        <w:rPr>
          <w:rFonts w:asciiTheme="majorBidi" w:hAnsiTheme="majorBidi" w:cstheme="majorBidi"/>
          <w:sz w:val="24"/>
          <w:szCs w:val="24"/>
        </w:rPr>
        <w:t> </w:t>
      </w:r>
      <w:r w:rsidR="00101666" w:rsidRPr="00CD13C8">
        <w:rPr>
          <w:rFonts w:asciiTheme="majorBidi" w:hAnsiTheme="majorBidi" w:cstheme="majorBidi"/>
          <w:sz w:val="24"/>
          <w:szCs w:val="24"/>
        </w:rPr>
        <w:t>ankstesnio prekių ženklo skiriamąjį požymį.</w:t>
      </w:r>
      <w:r w:rsidRPr="00CD13C8">
        <w:rPr>
          <w:rFonts w:asciiTheme="majorBidi" w:hAnsiTheme="majorBidi" w:cstheme="majorBidi"/>
          <w:sz w:val="24"/>
          <w:szCs w:val="24"/>
        </w:rPr>
        <w:t xml:space="preserve"> </w:t>
      </w:r>
      <w:r w:rsidRPr="00CD13C8">
        <w:rPr>
          <w:rFonts w:asciiTheme="majorBidi" w:hAnsiTheme="majorBidi" w:cstheme="majorBidi"/>
          <w:color w:val="000000"/>
          <w:sz w:val="24"/>
          <w:szCs w:val="24"/>
          <w:shd w:val="clear" w:color="auto" w:fill="FFFFFF"/>
        </w:rPr>
        <w:t>V</w:t>
      </w:r>
      <w:r w:rsidR="00C935F0" w:rsidRPr="00CD13C8">
        <w:rPr>
          <w:rFonts w:asciiTheme="majorBidi" w:hAnsiTheme="majorBidi" w:cstheme="majorBidi"/>
          <w:color w:val="000000"/>
          <w:sz w:val="24"/>
          <w:szCs w:val="24"/>
          <w:shd w:val="clear" w:color="auto" w:fill="FFFFFF"/>
        </w:rPr>
        <w:t xml:space="preserve">isuomenės suklaidinimo galimybė turi būti įvertinama globaliai (bendrai), atsižvelgiant į visus faktorius, reikšmingus konkrečiomis bylos aplinkybėmis. </w:t>
      </w:r>
      <w:r w:rsidR="00CD13C8" w:rsidRPr="00CD13C8">
        <w:rPr>
          <w:rFonts w:asciiTheme="majorBidi" w:hAnsiTheme="majorBidi" w:cstheme="majorBidi"/>
          <w:color w:val="000000"/>
          <w:sz w:val="24"/>
          <w:szCs w:val="24"/>
        </w:rPr>
        <w:t>Toks visapusiškas vertinimas reiškia, jog tarp veiksnių, į kuriuos yra atsižvelgiama, būtent tarp prekių ženklų ir prekių bei paslaugų, kuriems jie yra skirti, panašumo, egzistuoja tam tikra tarpusavio priklausomybė. Mažą prekių ar paslaugų, kurias žymi ženklai, panašumo laipsnį gali kompensuoti didelis prekių ženklų panašumo laipsnis, ir atvirkščiai</w:t>
      </w:r>
      <w:r w:rsidR="00CD13C8" w:rsidRPr="00CD13C8">
        <w:rPr>
          <w:rFonts w:asciiTheme="majorBidi" w:hAnsiTheme="majorBidi" w:cstheme="majorBidi"/>
          <w:color w:val="000000"/>
          <w:sz w:val="24"/>
          <w:szCs w:val="24"/>
          <w:shd w:val="clear" w:color="auto" w:fill="FFFFFF"/>
        </w:rPr>
        <w:t xml:space="preserve"> </w:t>
      </w:r>
      <w:r w:rsidR="00C935F0" w:rsidRPr="00CD13C8">
        <w:rPr>
          <w:rFonts w:asciiTheme="majorBidi" w:hAnsiTheme="majorBidi" w:cstheme="majorBidi"/>
          <w:color w:val="000000"/>
          <w:sz w:val="24"/>
          <w:szCs w:val="24"/>
          <w:shd w:val="clear" w:color="auto" w:fill="FFFFFF"/>
        </w:rPr>
        <w:t>(žr.</w:t>
      </w:r>
      <w:r w:rsidR="00940536">
        <w:rPr>
          <w:rFonts w:asciiTheme="majorBidi" w:hAnsiTheme="majorBidi" w:cstheme="majorBidi"/>
          <w:color w:val="000000"/>
          <w:sz w:val="24"/>
          <w:szCs w:val="24"/>
          <w:shd w:val="clear" w:color="auto" w:fill="FFFFFF"/>
        </w:rPr>
        <w:t>,</w:t>
      </w:r>
      <w:r w:rsidR="00C935F0" w:rsidRPr="00CD13C8">
        <w:rPr>
          <w:rFonts w:asciiTheme="majorBidi" w:hAnsiTheme="majorBidi" w:cstheme="majorBidi"/>
          <w:color w:val="000000"/>
          <w:sz w:val="24"/>
          <w:szCs w:val="24"/>
          <w:shd w:val="clear" w:color="auto" w:fill="FFFFFF"/>
        </w:rPr>
        <w:t xml:space="preserve"> pvz., Teisingumo Teismo 1997</w:t>
      </w:r>
      <w:r w:rsidR="00362397">
        <w:rPr>
          <w:rFonts w:asciiTheme="majorBidi" w:hAnsiTheme="majorBidi" w:cstheme="majorBidi"/>
          <w:color w:val="000000"/>
          <w:sz w:val="24"/>
          <w:szCs w:val="24"/>
          <w:shd w:val="clear" w:color="auto" w:fill="FFFFFF"/>
        </w:rPr>
        <w:t> </w:t>
      </w:r>
      <w:r w:rsidR="00C935F0" w:rsidRPr="00CD13C8">
        <w:rPr>
          <w:rFonts w:asciiTheme="majorBidi" w:hAnsiTheme="majorBidi" w:cstheme="majorBidi"/>
          <w:color w:val="000000"/>
          <w:sz w:val="24"/>
          <w:szCs w:val="24"/>
          <w:shd w:val="clear" w:color="auto" w:fill="FFFFFF"/>
        </w:rPr>
        <w:t>m. lapkričio 11</w:t>
      </w:r>
      <w:r w:rsidR="00362397">
        <w:rPr>
          <w:rFonts w:asciiTheme="majorBidi" w:hAnsiTheme="majorBidi" w:cstheme="majorBidi"/>
          <w:color w:val="000000"/>
          <w:sz w:val="24"/>
          <w:szCs w:val="24"/>
          <w:shd w:val="clear" w:color="auto" w:fill="FFFFFF"/>
        </w:rPr>
        <w:t> </w:t>
      </w:r>
      <w:r w:rsidR="00C935F0" w:rsidRPr="00CD13C8">
        <w:rPr>
          <w:rFonts w:asciiTheme="majorBidi" w:hAnsiTheme="majorBidi" w:cstheme="majorBidi"/>
          <w:color w:val="000000"/>
          <w:sz w:val="24"/>
          <w:szCs w:val="24"/>
          <w:shd w:val="clear" w:color="auto" w:fill="FFFFFF"/>
        </w:rPr>
        <w:t xml:space="preserve">d. sprendimą byloje </w:t>
      </w:r>
      <w:r w:rsidR="00C935F0" w:rsidRPr="00CD13C8">
        <w:rPr>
          <w:rFonts w:asciiTheme="majorBidi" w:hAnsiTheme="majorBidi" w:cstheme="majorBidi"/>
          <w:i/>
          <w:iCs/>
          <w:color w:val="000000"/>
          <w:sz w:val="24"/>
          <w:szCs w:val="24"/>
          <w:shd w:val="clear" w:color="auto" w:fill="FFFFFF"/>
        </w:rPr>
        <w:t xml:space="preserve">Sabel BV </w:t>
      </w:r>
      <w:r w:rsidR="00940536">
        <w:rPr>
          <w:rFonts w:asciiTheme="majorBidi" w:hAnsiTheme="majorBidi" w:cstheme="majorBidi"/>
          <w:i/>
          <w:iCs/>
          <w:color w:val="000000"/>
          <w:sz w:val="24"/>
          <w:szCs w:val="24"/>
          <w:shd w:val="clear" w:color="auto" w:fill="FFFFFF"/>
        </w:rPr>
        <w:t>prieš</w:t>
      </w:r>
      <w:r w:rsidR="00C935F0" w:rsidRPr="00CD13C8">
        <w:rPr>
          <w:rFonts w:asciiTheme="majorBidi" w:hAnsiTheme="majorBidi" w:cstheme="majorBidi"/>
          <w:i/>
          <w:iCs/>
          <w:color w:val="000000"/>
          <w:sz w:val="24"/>
          <w:szCs w:val="24"/>
          <w:shd w:val="clear" w:color="auto" w:fill="FFFFFF"/>
        </w:rPr>
        <w:t xml:space="preserve"> Puma AG, Rudolf Dassler Sport</w:t>
      </w:r>
      <w:r w:rsidR="00C935F0" w:rsidRPr="00CD13C8">
        <w:rPr>
          <w:rFonts w:asciiTheme="majorBidi" w:hAnsiTheme="majorBidi" w:cstheme="majorBidi"/>
          <w:color w:val="000000"/>
          <w:sz w:val="24"/>
          <w:szCs w:val="24"/>
          <w:shd w:val="clear" w:color="auto" w:fill="FFFFFF"/>
        </w:rPr>
        <w:t>, C-251/95; 1998</w:t>
      </w:r>
      <w:r w:rsidR="00362397">
        <w:rPr>
          <w:rFonts w:asciiTheme="majorBidi" w:hAnsiTheme="majorBidi" w:cstheme="majorBidi"/>
          <w:color w:val="000000"/>
          <w:sz w:val="24"/>
          <w:szCs w:val="24"/>
          <w:shd w:val="clear" w:color="auto" w:fill="FFFFFF"/>
        </w:rPr>
        <w:t> </w:t>
      </w:r>
      <w:r w:rsidR="00C935F0" w:rsidRPr="00CD13C8">
        <w:rPr>
          <w:rFonts w:asciiTheme="majorBidi" w:hAnsiTheme="majorBidi" w:cstheme="majorBidi"/>
          <w:color w:val="000000"/>
          <w:sz w:val="24"/>
          <w:szCs w:val="24"/>
          <w:shd w:val="clear" w:color="auto" w:fill="FFFFFF"/>
        </w:rPr>
        <w:t>m. rugsėjo 29</w:t>
      </w:r>
      <w:r w:rsidR="00362397">
        <w:rPr>
          <w:rFonts w:asciiTheme="majorBidi" w:hAnsiTheme="majorBidi" w:cstheme="majorBidi"/>
          <w:color w:val="000000"/>
          <w:sz w:val="24"/>
          <w:szCs w:val="24"/>
          <w:shd w:val="clear" w:color="auto" w:fill="FFFFFF"/>
        </w:rPr>
        <w:t> </w:t>
      </w:r>
      <w:r w:rsidR="00C935F0" w:rsidRPr="00CD13C8">
        <w:rPr>
          <w:rFonts w:asciiTheme="majorBidi" w:hAnsiTheme="majorBidi" w:cstheme="majorBidi"/>
          <w:color w:val="000000"/>
          <w:sz w:val="24"/>
          <w:szCs w:val="24"/>
          <w:shd w:val="clear" w:color="auto" w:fill="FFFFFF"/>
        </w:rPr>
        <w:t xml:space="preserve">d. sprendimą byloje </w:t>
      </w:r>
      <w:r w:rsidR="00C935F0" w:rsidRPr="00CD13C8">
        <w:rPr>
          <w:rFonts w:asciiTheme="majorBidi" w:hAnsiTheme="majorBidi" w:cstheme="majorBidi"/>
          <w:i/>
          <w:iCs/>
          <w:color w:val="000000"/>
          <w:sz w:val="24"/>
          <w:szCs w:val="24"/>
          <w:shd w:val="clear" w:color="auto" w:fill="FFFFFF"/>
        </w:rPr>
        <w:t xml:space="preserve">Canon Kabushiki Kaisha </w:t>
      </w:r>
      <w:r w:rsidR="00940536">
        <w:rPr>
          <w:rFonts w:asciiTheme="majorBidi" w:hAnsiTheme="majorBidi" w:cstheme="majorBidi"/>
          <w:i/>
          <w:iCs/>
          <w:color w:val="000000"/>
          <w:sz w:val="24"/>
          <w:szCs w:val="24"/>
          <w:shd w:val="clear" w:color="auto" w:fill="FFFFFF"/>
        </w:rPr>
        <w:t>prieš</w:t>
      </w:r>
      <w:r w:rsidR="00C935F0" w:rsidRPr="00CD13C8">
        <w:rPr>
          <w:rFonts w:asciiTheme="majorBidi" w:hAnsiTheme="majorBidi" w:cstheme="majorBidi"/>
          <w:i/>
          <w:iCs/>
          <w:color w:val="000000"/>
          <w:sz w:val="24"/>
          <w:szCs w:val="24"/>
          <w:shd w:val="clear" w:color="auto" w:fill="FFFFFF"/>
        </w:rPr>
        <w:t xml:space="preserve"> Metro-</w:t>
      </w:r>
      <w:r w:rsidR="00C935F0" w:rsidRPr="00CD13C8">
        <w:rPr>
          <w:rFonts w:asciiTheme="majorBidi" w:hAnsiTheme="majorBidi" w:cstheme="majorBidi"/>
          <w:i/>
          <w:iCs/>
          <w:color w:val="000000"/>
          <w:sz w:val="24"/>
          <w:szCs w:val="24"/>
          <w:shd w:val="clear" w:color="auto" w:fill="FFFFFF"/>
        </w:rPr>
        <w:lastRenderedPageBreak/>
        <w:t>Goldwyn Mayer Inc.</w:t>
      </w:r>
      <w:r w:rsidR="00C935F0" w:rsidRPr="00CD13C8">
        <w:rPr>
          <w:rFonts w:asciiTheme="majorBidi" w:hAnsiTheme="majorBidi" w:cstheme="majorBidi"/>
          <w:color w:val="000000"/>
          <w:sz w:val="24"/>
          <w:szCs w:val="24"/>
          <w:shd w:val="clear" w:color="auto" w:fill="FFFFFF"/>
        </w:rPr>
        <w:t>, C-39/97; 1999</w:t>
      </w:r>
      <w:r w:rsidR="00362397">
        <w:rPr>
          <w:rFonts w:asciiTheme="majorBidi" w:hAnsiTheme="majorBidi" w:cstheme="majorBidi"/>
          <w:color w:val="000000"/>
          <w:sz w:val="24"/>
          <w:szCs w:val="24"/>
          <w:shd w:val="clear" w:color="auto" w:fill="FFFFFF"/>
        </w:rPr>
        <w:t> </w:t>
      </w:r>
      <w:r w:rsidR="00C935F0" w:rsidRPr="00CD13C8">
        <w:rPr>
          <w:rFonts w:asciiTheme="majorBidi" w:hAnsiTheme="majorBidi" w:cstheme="majorBidi"/>
          <w:color w:val="000000"/>
          <w:sz w:val="24"/>
          <w:szCs w:val="24"/>
          <w:shd w:val="clear" w:color="auto" w:fill="FFFFFF"/>
        </w:rPr>
        <w:t>m. birželio 22</w:t>
      </w:r>
      <w:r w:rsidR="00362397">
        <w:rPr>
          <w:rFonts w:asciiTheme="majorBidi" w:hAnsiTheme="majorBidi" w:cstheme="majorBidi"/>
          <w:color w:val="000000"/>
          <w:sz w:val="24"/>
          <w:szCs w:val="24"/>
          <w:shd w:val="clear" w:color="auto" w:fill="FFFFFF"/>
        </w:rPr>
        <w:t> </w:t>
      </w:r>
      <w:r w:rsidR="00C935F0" w:rsidRPr="00CD13C8">
        <w:rPr>
          <w:rFonts w:asciiTheme="majorBidi" w:hAnsiTheme="majorBidi" w:cstheme="majorBidi"/>
          <w:color w:val="000000"/>
          <w:sz w:val="24"/>
          <w:szCs w:val="24"/>
          <w:shd w:val="clear" w:color="auto" w:fill="FFFFFF"/>
        </w:rPr>
        <w:t xml:space="preserve">d. sprendimą byloje </w:t>
      </w:r>
      <w:r w:rsidR="00C935F0" w:rsidRPr="00CD13C8">
        <w:rPr>
          <w:rFonts w:asciiTheme="majorBidi" w:hAnsiTheme="majorBidi" w:cstheme="majorBidi"/>
          <w:i/>
          <w:iCs/>
          <w:color w:val="000000"/>
          <w:sz w:val="24"/>
          <w:szCs w:val="24"/>
          <w:shd w:val="clear" w:color="auto" w:fill="FFFFFF"/>
        </w:rPr>
        <w:t xml:space="preserve">Lloyd Schuhfabrik Meyer &amp; Co. GmbH </w:t>
      </w:r>
      <w:r w:rsidR="00940536">
        <w:rPr>
          <w:rFonts w:asciiTheme="majorBidi" w:hAnsiTheme="majorBidi" w:cstheme="majorBidi"/>
          <w:i/>
          <w:iCs/>
          <w:color w:val="000000"/>
          <w:sz w:val="24"/>
          <w:szCs w:val="24"/>
          <w:shd w:val="clear" w:color="auto" w:fill="FFFFFF"/>
        </w:rPr>
        <w:t>prieš</w:t>
      </w:r>
      <w:r w:rsidR="00C935F0" w:rsidRPr="00CD13C8">
        <w:rPr>
          <w:rFonts w:asciiTheme="majorBidi" w:hAnsiTheme="majorBidi" w:cstheme="majorBidi"/>
          <w:i/>
          <w:iCs/>
          <w:color w:val="000000"/>
          <w:sz w:val="24"/>
          <w:szCs w:val="24"/>
          <w:shd w:val="clear" w:color="auto" w:fill="FFFFFF"/>
        </w:rPr>
        <w:t xml:space="preserve"> Klijsen Handel BV</w:t>
      </w:r>
      <w:r w:rsidR="00C935F0" w:rsidRPr="00CD13C8">
        <w:rPr>
          <w:rFonts w:asciiTheme="majorBidi" w:hAnsiTheme="majorBidi" w:cstheme="majorBidi"/>
          <w:color w:val="000000"/>
          <w:sz w:val="24"/>
          <w:szCs w:val="24"/>
          <w:shd w:val="clear" w:color="auto" w:fill="FFFFFF"/>
        </w:rPr>
        <w:t>, C-342/97).</w:t>
      </w:r>
    </w:p>
    <w:p w14:paraId="177CDB9C" w14:textId="453BA480" w:rsidR="00606E32" w:rsidRPr="000955D1" w:rsidRDefault="00FA6D4B" w:rsidP="00606E32">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shd w:val="clear" w:color="auto" w:fill="FFFFFF"/>
        </w:rPr>
        <w:t>Sprendžiant dėl visuomenės suklaidinimo galimybės g</w:t>
      </w:r>
      <w:r w:rsidR="00606E32" w:rsidRPr="00101666">
        <w:rPr>
          <w:rFonts w:asciiTheme="majorBidi" w:hAnsiTheme="majorBidi" w:cstheme="majorBidi"/>
          <w:color w:val="000000"/>
          <w:sz w:val="24"/>
          <w:szCs w:val="24"/>
          <w:shd w:val="clear" w:color="auto" w:fill="FFFFFF"/>
        </w:rPr>
        <w:t>inčo žymenys turi būti lyginami vizualinio, fonetinio ir semantinio panašumo aspektais, atsižvelgiant į skiriamuosius ir dominuojančius žymenų elementus, siekiant nustatyti bendrą jų sukuriamą įspūdį vidutiniam vartotojui.</w:t>
      </w:r>
      <w:r w:rsidR="00362397">
        <w:rPr>
          <w:rFonts w:asciiTheme="majorBidi" w:hAnsiTheme="majorBidi" w:cstheme="majorBidi"/>
          <w:color w:val="000000"/>
          <w:sz w:val="24"/>
          <w:szCs w:val="24"/>
          <w:shd w:val="clear" w:color="auto" w:fill="FFFFFF"/>
        </w:rPr>
        <w:t xml:space="preserve"> </w:t>
      </w:r>
      <w:r w:rsidR="00606E32" w:rsidRPr="00101666">
        <w:rPr>
          <w:rFonts w:asciiTheme="majorBidi" w:hAnsiTheme="majorBidi" w:cstheme="majorBidi"/>
          <w:color w:val="000000"/>
          <w:sz w:val="24"/>
          <w:szCs w:val="24"/>
          <w:shd w:val="clear" w:color="auto" w:fill="FFFFFF"/>
        </w:rPr>
        <w:t>Vertinant žymenų panašumą</w:t>
      </w:r>
      <w:r w:rsidR="00940536">
        <w:rPr>
          <w:rFonts w:asciiTheme="majorBidi" w:hAnsiTheme="majorBidi" w:cstheme="majorBidi"/>
          <w:color w:val="000000"/>
          <w:sz w:val="24"/>
          <w:szCs w:val="24"/>
          <w:shd w:val="clear" w:color="auto" w:fill="FFFFFF"/>
        </w:rPr>
        <w:t>,</w:t>
      </w:r>
      <w:r w:rsidR="00606E32" w:rsidRPr="00101666">
        <w:rPr>
          <w:rFonts w:asciiTheme="majorBidi" w:hAnsiTheme="majorBidi" w:cstheme="majorBidi"/>
          <w:color w:val="000000"/>
          <w:sz w:val="24"/>
          <w:szCs w:val="24"/>
          <w:shd w:val="clear" w:color="auto" w:fill="FFFFFF"/>
        </w:rPr>
        <w:t xml:space="preserve"> turi būti atsižvelgiama į tai, kad vartotojas paprastai neturi galimybės lyginti konkuruojančius prekių ženklus, o išvadą dėl jų panašumo ar skirtingumo daro pagal bendrą jo atmintyje išlikusį įspūdį (žr.</w:t>
      </w:r>
      <w:r w:rsidR="00940536">
        <w:rPr>
          <w:rFonts w:asciiTheme="majorBidi" w:hAnsiTheme="majorBidi" w:cstheme="majorBidi"/>
          <w:color w:val="000000"/>
          <w:sz w:val="24"/>
          <w:szCs w:val="24"/>
          <w:shd w:val="clear" w:color="auto" w:fill="FFFFFF"/>
        </w:rPr>
        <w:t>,</w:t>
      </w:r>
      <w:r w:rsidR="00606E32" w:rsidRPr="00101666">
        <w:rPr>
          <w:rFonts w:asciiTheme="majorBidi" w:hAnsiTheme="majorBidi" w:cstheme="majorBidi"/>
          <w:color w:val="000000"/>
          <w:sz w:val="24"/>
          <w:szCs w:val="24"/>
          <w:shd w:val="clear" w:color="auto" w:fill="FFFFFF"/>
        </w:rPr>
        <w:t xml:space="preserve"> pvz., Lietuvos Aukščiausiojo Teismo 2016</w:t>
      </w:r>
      <w:r w:rsidR="00362397">
        <w:rPr>
          <w:rFonts w:asciiTheme="majorBidi" w:hAnsiTheme="majorBidi" w:cstheme="majorBidi"/>
          <w:color w:val="000000"/>
          <w:sz w:val="24"/>
          <w:szCs w:val="24"/>
          <w:shd w:val="clear" w:color="auto" w:fill="FFFFFF"/>
        </w:rPr>
        <w:t> </w:t>
      </w:r>
      <w:r w:rsidR="00606E32" w:rsidRPr="00101666">
        <w:rPr>
          <w:rFonts w:asciiTheme="majorBidi" w:hAnsiTheme="majorBidi" w:cstheme="majorBidi"/>
          <w:color w:val="000000"/>
          <w:sz w:val="24"/>
          <w:szCs w:val="24"/>
          <w:shd w:val="clear" w:color="auto" w:fill="FFFFFF"/>
        </w:rPr>
        <w:t>m. sausio 6</w:t>
      </w:r>
      <w:r w:rsidR="00362397">
        <w:rPr>
          <w:rFonts w:asciiTheme="majorBidi" w:hAnsiTheme="majorBidi" w:cstheme="majorBidi"/>
          <w:color w:val="000000"/>
          <w:sz w:val="24"/>
          <w:szCs w:val="24"/>
          <w:shd w:val="clear" w:color="auto" w:fill="FFFFFF"/>
        </w:rPr>
        <w:t> </w:t>
      </w:r>
      <w:r w:rsidR="00606E32" w:rsidRPr="00101666">
        <w:rPr>
          <w:rFonts w:asciiTheme="majorBidi" w:hAnsiTheme="majorBidi" w:cstheme="majorBidi"/>
          <w:color w:val="000000"/>
          <w:sz w:val="24"/>
          <w:szCs w:val="24"/>
          <w:shd w:val="clear" w:color="auto" w:fill="FFFFFF"/>
        </w:rPr>
        <w:t>d. nutarties civilinėje byloje Nr. </w:t>
      </w:r>
      <w:bookmarkStart w:id="7" w:name="n8e99c74b-dc92-40bd-8860-865f97b299df"/>
      <w:r w:rsidR="00606E32" w:rsidRPr="00101666">
        <w:rPr>
          <w:rFonts w:asciiTheme="majorBidi" w:hAnsiTheme="majorBidi" w:cstheme="majorBidi"/>
          <w:sz w:val="24"/>
          <w:szCs w:val="24"/>
        </w:rPr>
        <w:fldChar w:fldCharType="begin"/>
      </w:r>
      <w:r w:rsidR="00606E32" w:rsidRPr="00101666">
        <w:rPr>
          <w:rFonts w:asciiTheme="majorBidi" w:hAnsiTheme="majorBidi" w:cstheme="majorBidi"/>
          <w:sz w:val="24"/>
          <w:szCs w:val="24"/>
        </w:rPr>
        <w:instrText>HYPERLINK "https://www.infolex.lt/tp/1165709" \o "3K-3-57-611/2016 Dėl Valstybinio patentų biuro sprendimo panaikinimo, protesto patenkinimo" \t "_blank"</w:instrText>
      </w:r>
      <w:r w:rsidR="00606E32" w:rsidRPr="00101666">
        <w:rPr>
          <w:rFonts w:asciiTheme="majorBidi" w:hAnsiTheme="majorBidi" w:cstheme="majorBidi"/>
          <w:sz w:val="24"/>
          <w:szCs w:val="24"/>
        </w:rPr>
      </w:r>
      <w:r w:rsidR="00606E32" w:rsidRPr="00101666">
        <w:rPr>
          <w:rFonts w:asciiTheme="majorBidi" w:hAnsiTheme="majorBidi" w:cstheme="majorBidi"/>
          <w:sz w:val="24"/>
          <w:szCs w:val="24"/>
        </w:rPr>
        <w:fldChar w:fldCharType="separate"/>
      </w:r>
      <w:r w:rsidR="00606E32" w:rsidRPr="00101666">
        <w:rPr>
          <w:rStyle w:val="Hyperlink"/>
          <w:rFonts w:asciiTheme="majorBidi" w:hAnsiTheme="majorBidi" w:cstheme="majorBidi"/>
          <w:color w:val="000000"/>
          <w:sz w:val="24"/>
          <w:szCs w:val="24"/>
          <w:shd w:val="clear" w:color="auto" w:fill="FFFFFF"/>
        </w:rPr>
        <w:t>3K-3-57-611/2016</w:t>
      </w:r>
      <w:r w:rsidR="00606E32" w:rsidRPr="00101666">
        <w:rPr>
          <w:rFonts w:asciiTheme="majorBidi" w:hAnsiTheme="majorBidi" w:cstheme="majorBidi"/>
          <w:sz w:val="24"/>
          <w:szCs w:val="24"/>
        </w:rPr>
        <w:fldChar w:fldCharType="end"/>
      </w:r>
      <w:bookmarkStart w:id="8" w:name="pn8e99c74b-dc92-40bd-8860-865f97b299df"/>
      <w:bookmarkEnd w:id="7"/>
      <w:bookmarkEnd w:id="8"/>
      <w:r w:rsidR="00606E32" w:rsidRPr="00101666">
        <w:rPr>
          <w:rFonts w:asciiTheme="majorBidi" w:hAnsiTheme="majorBidi" w:cstheme="majorBidi"/>
          <w:color w:val="000000"/>
          <w:sz w:val="24"/>
          <w:szCs w:val="24"/>
          <w:shd w:val="clear" w:color="auto" w:fill="FFFFFF"/>
        </w:rPr>
        <w:t> 26 punktą ir jame nurodytą Teisingumo Teismo praktiką).</w:t>
      </w:r>
    </w:p>
    <w:p w14:paraId="7736DA6D" w14:textId="652D90E3" w:rsidR="000955D1" w:rsidRPr="00101666" w:rsidRDefault="000955D1" w:rsidP="00C5140F">
      <w:pPr>
        <w:pStyle w:val="ListParagraph"/>
        <w:numPr>
          <w:ilvl w:val="0"/>
          <w:numId w:val="1"/>
        </w:numPr>
        <w:spacing w:after="120" w:line="240" w:lineRule="auto"/>
        <w:contextualSpacing w:val="0"/>
        <w:jc w:val="both"/>
        <w:rPr>
          <w:rFonts w:asciiTheme="majorBidi" w:hAnsiTheme="majorBidi" w:cstheme="majorBidi"/>
        </w:rPr>
      </w:pPr>
      <w:r w:rsidRPr="000955D1">
        <w:rPr>
          <w:rFonts w:asciiTheme="majorBidi" w:hAnsiTheme="majorBidi" w:cstheme="majorBidi"/>
          <w:iCs/>
          <w:sz w:val="24"/>
          <w:szCs w:val="24"/>
        </w:rPr>
        <w:t>Sąvoka „vidutinis vartotojas“ yra teisinė sąvoka, vartojama „atitinkam</w:t>
      </w:r>
      <w:r w:rsidR="00940536">
        <w:rPr>
          <w:rFonts w:asciiTheme="majorBidi" w:hAnsiTheme="majorBidi" w:cstheme="majorBidi"/>
          <w:iCs/>
          <w:sz w:val="24"/>
          <w:szCs w:val="24"/>
        </w:rPr>
        <w:t>ai</w:t>
      </w:r>
      <w:r w:rsidRPr="000955D1">
        <w:rPr>
          <w:rFonts w:asciiTheme="majorBidi" w:hAnsiTheme="majorBidi" w:cstheme="majorBidi"/>
          <w:iCs/>
          <w:sz w:val="24"/>
          <w:szCs w:val="24"/>
        </w:rPr>
        <w:t xml:space="preserve"> visuomen</w:t>
      </w:r>
      <w:r w:rsidR="00940536">
        <w:rPr>
          <w:rFonts w:asciiTheme="majorBidi" w:hAnsiTheme="majorBidi" w:cstheme="majorBidi"/>
          <w:iCs/>
          <w:sz w:val="24"/>
          <w:szCs w:val="24"/>
        </w:rPr>
        <w:t>ei</w:t>
      </w:r>
      <w:r w:rsidRPr="000955D1">
        <w:rPr>
          <w:rFonts w:asciiTheme="majorBidi" w:hAnsiTheme="majorBidi" w:cstheme="majorBidi"/>
          <w:iCs/>
          <w:sz w:val="24"/>
          <w:szCs w:val="24"/>
        </w:rPr>
        <w:t>“</w:t>
      </w:r>
      <w:r>
        <w:rPr>
          <w:rFonts w:asciiTheme="majorBidi" w:hAnsiTheme="majorBidi" w:cstheme="majorBidi"/>
          <w:iCs/>
          <w:sz w:val="24"/>
          <w:szCs w:val="24"/>
        </w:rPr>
        <w:t xml:space="preserve"> </w:t>
      </w:r>
      <w:r w:rsidR="00940536">
        <w:rPr>
          <w:rFonts w:asciiTheme="majorBidi" w:hAnsiTheme="majorBidi" w:cstheme="majorBidi"/>
          <w:iCs/>
          <w:sz w:val="24"/>
          <w:szCs w:val="24"/>
        </w:rPr>
        <w:t xml:space="preserve">apibūdinti. </w:t>
      </w:r>
      <w:r w:rsidR="00FE1DCE">
        <w:rPr>
          <w:rFonts w:asciiTheme="majorBidi" w:hAnsiTheme="majorBidi" w:cstheme="majorBidi"/>
          <w:iCs/>
          <w:sz w:val="24"/>
          <w:szCs w:val="24"/>
        </w:rPr>
        <w:t>Norint tinkamai apibrėžti atitinkamą visuomenę</w:t>
      </w:r>
      <w:r w:rsidR="00940536">
        <w:rPr>
          <w:rFonts w:asciiTheme="majorBidi" w:hAnsiTheme="majorBidi" w:cstheme="majorBidi"/>
          <w:iCs/>
          <w:sz w:val="24"/>
          <w:szCs w:val="24"/>
        </w:rPr>
        <w:t>,</w:t>
      </w:r>
      <w:r w:rsidR="00FE1DCE">
        <w:rPr>
          <w:rFonts w:asciiTheme="majorBidi" w:hAnsiTheme="majorBidi" w:cstheme="majorBidi"/>
          <w:iCs/>
          <w:sz w:val="24"/>
          <w:szCs w:val="24"/>
        </w:rPr>
        <w:t xml:space="preserve"> reikšmingi du faktoriai: teritorija, kurioje </w:t>
      </w:r>
      <w:r w:rsidR="00FE1DCE" w:rsidRPr="000955D1">
        <w:rPr>
          <w:rFonts w:asciiTheme="majorBidi" w:hAnsiTheme="majorBidi" w:cstheme="majorBidi"/>
          <w:iCs/>
          <w:sz w:val="24"/>
          <w:szCs w:val="24"/>
        </w:rPr>
        <w:t>ankstesnis prekių ženklas yra apsaugotas</w:t>
      </w:r>
      <w:r w:rsidR="00FE1DCE">
        <w:rPr>
          <w:rFonts w:asciiTheme="majorBidi" w:hAnsiTheme="majorBidi" w:cstheme="majorBidi"/>
          <w:iCs/>
          <w:sz w:val="24"/>
          <w:szCs w:val="24"/>
        </w:rPr>
        <w:t xml:space="preserve"> </w:t>
      </w:r>
      <w:r w:rsidR="00FE1DCE" w:rsidRPr="00FE1DCE">
        <w:rPr>
          <w:rFonts w:asciiTheme="majorBidi" w:hAnsiTheme="majorBidi" w:cstheme="majorBidi"/>
          <w:iCs/>
          <w:sz w:val="24"/>
          <w:szCs w:val="24"/>
        </w:rPr>
        <w:t>(</w:t>
      </w:r>
      <w:r w:rsidR="00FE1DCE">
        <w:rPr>
          <w:rFonts w:asciiTheme="majorBidi" w:hAnsiTheme="majorBidi" w:cstheme="majorBidi"/>
          <w:iCs/>
          <w:sz w:val="24"/>
          <w:szCs w:val="24"/>
        </w:rPr>
        <w:t>atitinkama visuomenė visada yra visuomenė toje teritorijoje, kurioje apsaugotas ankstesnis prekių ženklas</w:t>
      </w:r>
      <w:r w:rsidR="00FE1DCE" w:rsidRPr="00FE1DCE">
        <w:rPr>
          <w:rFonts w:asciiTheme="majorBidi" w:hAnsiTheme="majorBidi" w:cstheme="majorBidi"/>
          <w:iCs/>
          <w:sz w:val="24"/>
          <w:szCs w:val="24"/>
        </w:rPr>
        <w:t>)</w:t>
      </w:r>
      <w:r w:rsidR="00940536">
        <w:rPr>
          <w:rFonts w:asciiTheme="majorBidi" w:hAnsiTheme="majorBidi" w:cstheme="majorBidi"/>
          <w:iCs/>
          <w:sz w:val="24"/>
          <w:szCs w:val="24"/>
        </w:rPr>
        <w:t>,</w:t>
      </w:r>
      <w:r w:rsidR="00FE1DCE">
        <w:rPr>
          <w:rFonts w:asciiTheme="majorBidi" w:hAnsiTheme="majorBidi" w:cstheme="majorBidi"/>
          <w:iCs/>
          <w:sz w:val="24"/>
          <w:szCs w:val="24"/>
        </w:rPr>
        <w:t xml:space="preserve"> ir </w:t>
      </w:r>
      <w:r w:rsidR="00FE1DCE" w:rsidRPr="00FE1DCE">
        <w:rPr>
          <w:rFonts w:asciiTheme="majorBidi" w:hAnsiTheme="majorBidi" w:cstheme="majorBidi"/>
          <w:iCs/>
          <w:sz w:val="24"/>
          <w:szCs w:val="24"/>
        </w:rPr>
        <w:t>prekės ir paslaugos, kurios</w:t>
      </w:r>
      <w:r w:rsidR="00FE1DCE">
        <w:rPr>
          <w:rFonts w:asciiTheme="majorBidi" w:hAnsiTheme="majorBidi" w:cstheme="majorBidi"/>
          <w:iCs/>
          <w:sz w:val="24"/>
          <w:szCs w:val="24"/>
        </w:rPr>
        <w:t xml:space="preserve">, kaip nustatyta, yra tapačios </w:t>
      </w:r>
      <w:r w:rsidR="00FE1DCE" w:rsidRPr="00FE1DCE">
        <w:rPr>
          <w:rFonts w:asciiTheme="majorBidi" w:hAnsiTheme="majorBidi" w:cstheme="majorBidi"/>
          <w:iCs/>
          <w:sz w:val="24"/>
          <w:szCs w:val="24"/>
        </w:rPr>
        <w:t>ar panašio</w:t>
      </w:r>
      <w:r w:rsidR="00FE1DCE">
        <w:rPr>
          <w:rFonts w:asciiTheme="majorBidi" w:hAnsiTheme="majorBidi" w:cstheme="majorBidi"/>
          <w:iCs/>
          <w:sz w:val="24"/>
          <w:szCs w:val="24"/>
        </w:rPr>
        <w:t>s (suklaidinimo</w:t>
      </w:r>
      <w:r w:rsidR="00FE1DCE" w:rsidRPr="00FE1DCE">
        <w:rPr>
          <w:rFonts w:asciiTheme="majorBidi" w:hAnsiTheme="majorBidi" w:cstheme="majorBidi"/>
          <w:iCs/>
          <w:sz w:val="24"/>
          <w:szCs w:val="24"/>
        </w:rPr>
        <w:t xml:space="preserve"> </w:t>
      </w:r>
      <w:r w:rsidR="00FE1DCE">
        <w:rPr>
          <w:rFonts w:asciiTheme="majorBidi" w:hAnsiTheme="majorBidi" w:cstheme="majorBidi"/>
          <w:iCs/>
          <w:sz w:val="24"/>
          <w:szCs w:val="24"/>
        </w:rPr>
        <w:t xml:space="preserve">galimybė </w:t>
      </w:r>
      <w:r w:rsidR="00FE1DCE" w:rsidRPr="00FE1DCE">
        <w:rPr>
          <w:rFonts w:asciiTheme="majorBidi" w:hAnsiTheme="majorBidi" w:cstheme="majorBidi"/>
          <w:iCs/>
          <w:sz w:val="24"/>
          <w:szCs w:val="24"/>
        </w:rPr>
        <w:t xml:space="preserve">visada vertinama atsižvelgiant į </w:t>
      </w:r>
      <w:r w:rsidR="00FE1DCE">
        <w:rPr>
          <w:rFonts w:asciiTheme="majorBidi" w:hAnsiTheme="majorBidi" w:cstheme="majorBidi"/>
          <w:iCs/>
          <w:sz w:val="24"/>
          <w:szCs w:val="24"/>
        </w:rPr>
        <w:t xml:space="preserve">šių prekių ar paslaugų vartotojo suvokimą). </w:t>
      </w:r>
      <w:r w:rsidR="00FE1DCE" w:rsidRPr="00FE1DCE">
        <w:rPr>
          <w:rFonts w:asciiTheme="majorBidi" w:hAnsiTheme="majorBidi" w:cstheme="majorBidi"/>
          <w:iCs/>
          <w:sz w:val="24"/>
          <w:szCs w:val="24"/>
        </w:rPr>
        <w:t>Priklausomai nuo prekių ar paslaugų, atitinkama visuomenė yra plačioji visuomenė arba profesionalai / specializuota visuomenė.</w:t>
      </w:r>
    </w:p>
    <w:p w14:paraId="2C01A300" w14:textId="201C307B" w:rsidR="00606E32" w:rsidRPr="00955F3B" w:rsidRDefault="00606E32" w:rsidP="00606E32">
      <w:pPr>
        <w:pStyle w:val="ListParagraph"/>
        <w:numPr>
          <w:ilvl w:val="0"/>
          <w:numId w:val="1"/>
        </w:numPr>
        <w:spacing w:after="120" w:line="240" w:lineRule="auto"/>
        <w:contextualSpacing w:val="0"/>
        <w:jc w:val="both"/>
        <w:rPr>
          <w:rFonts w:asciiTheme="majorBidi" w:hAnsiTheme="majorBidi" w:cstheme="majorBidi"/>
          <w:sz w:val="24"/>
          <w:szCs w:val="24"/>
        </w:rPr>
      </w:pPr>
      <w:r w:rsidRPr="00955F3B">
        <w:rPr>
          <w:rFonts w:asciiTheme="majorBidi" w:hAnsiTheme="majorBidi" w:cstheme="majorBidi"/>
          <w:color w:val="000000"/>
          <w:sz w:val="24"/>
          <w:szCs w:val="24"/>
          <w:shd w:val="clear" w:color="auto" w:fill="FFFFFF"/>
        </w:rPr>
        <w:t>Vertinant žymenų tapatumą ar panašumą turi būti lyginama žymenų visuma. Taigi, tais atvejais, kai lyginami sudėtiniai prekių ženklai, turi būti ne tik lyginami žodiniai sudėtinių prekių ženklų elementai, tačiau lyginant vertinamas ir sudėtinių prekių ženklų žodinio elemento kartu su vaizdiniu elementu sukuriamas bendras įspūdis. Šiuo atveju dviejų prekių ženklų panašumo vertinimas nereiškia, kad galima atsižvelgti tik į vieną sudėtinio prekių ženklo elementą ir jį palyginti su kitu prekių ženklu (žr.</w:t>
      </w:r>
      <w:r w:rsidR="004F66BA">
        <w:rPr>
          <w:rFonts w:asciiTheme="majorBidi" w:hAnsiTheme="majorBidi" w:cstheme="majorBidi"/>
          <w:color w:val="000000"/>
          <w:sz w:val="24"/>
          <w:szCs w:val="24"/>
          <w:shd w:val="clear" w:color="auto" w:fill="FFFFFF"/>
        </w:rPr>
        <w:t>,</w:t>
      </w:r>
      <w:r w:rsidRPr="00955F3B">
        <w:rPr>
          <w:rFonts w:asciiTheme="majorBidi" w:hAnsiTheme="majorBidi" w:cstheme="majorBidi"/>
          <w:color w:val="000000"/>
          <w:sz w:val="24"/>
          <w:szCs w:val="24"/>
          <w:shd w:val="clear" w:color="auto" w:fill="FFFFFF"/>
        </w:rPr>
        <w:t xml:space="preserve"> pvz., Teisingumo Teismo </w:t>
      </w:r>
      <w:r w:rsidRPr="00955F3B">
        <w:rPr>
          <w:rFonts w:asciiTheme="majorBidi" w:hAnsiTheme="majorBidi" w:cstheme="majorBidi"/>
          <w:color w:val="000000"/>
          <w:sz w:val="24"/>
          <w:szCs w:val="24"/>
        </w:rPr>
        <w:t>2007 m. birželio 12 d. sprendim</w:t>
      </w:r>
      <w:r w:rsidR="00955F3B" w:rsidRPr="00955F3B">
        <w:rPr>
          <w:rFonts w:asciiTheme="majorBidi" w:hAnsiTheme="majorBidi" w:cstheme="majorBidi"/>
          <w:color w:val="000000"/>
          <w:sz w:val="24"/>
          <w:szCs w:val="24"/>
        </w:rPr>
        <w:t>o</w:t>
      </w:r>
      <w:r w:rsidRPr="00955F3B">
        <w:rPr>
          <w:rFonts w:asciiTheme="majorBidi" w:hAnsiTheme="majorBidi" w:cstheme="majorBidi"/>
          <w:color w:val="000000"/>
          <w:sz w:val="24"/>
          <w:szCs w:val="24"/>
        </w:rPr>
        <w:t xml:space="preserve"> byloje </w:t>
      </w:r>
      <w:r w:rsidRPr="006234E7">
        <w:rPr>
          <w:rFonts w:asciiTheme="majorBidi" w:hAnsiTheme="majorBidi" w:cstheme="majorBidi"/>
          <w:i/>
          <w:iCs/>
          <w:color w:val="000000"/>
          <w:sz w:val="24"/>
          <w:szCs w:val="24"/>
        </w:rPr>
        <w:t>Shaker di L. Laudato &amp; C. Sas ir kt. Prieš Vidaus rinkos derinimo tarnybą</w:t>
      </w:r>
      <w:r w:rsidRPr="00955F3B">
        <w:rPr>
          <w:rFonts w:asciiTheme="majorBidi" w:hAnsiTheme="majorBidi" w:cstheme="majorBidi"/>
          <w:color w:val="000000"/>
          <w:sz w:val="24"/>
          <w:szCs w:val="24"/>
        </w:rPr>
        <w:t>,</w:t>
      </w:r>
      <w:r w:rsidRPr="00955F3B">
        <w:rPr>
          <w:rFonts w:asciiTheme="majorBidi" w:hAnsiTheme="majorBidi" w:cstheme="majorBidi"/>
          <w:sz w:val="24"/>
          <w:szCs w:val="24"/>
        </w:rPr>
        <w:t xml:space="preserve"> </w:t>
      </w:r>
      <w:r w:rsidRPr="00955F3B">
        <w:rPr>
          <w:rFonts w:asciiTheme="majorBidi" w:hAnsiTheme="majorBidi" w:cstheme="majorBidi"/>
          <w:color w:val="000000"/>
          <w:sz w:val="24"/>
          <w:szCs w:val="24"/>
        </w:rPr>
        <w:t>C‑334/05 P</w:t>
      </w:r>
      <w:r w:rsidR="00955F3B" w:rsidRPr="00955F3B">
        <w:rPr>
          <w:rFonts w:asciiTheme="majorBidi" w:hAnsiTheme="majorBidi" w:cstheme="majorBidi"/>
          <w:color w:val="000000"/>
          <w:sz w:val="24"/>
          <w:szCs w:val="24"/>
        </w:rPr>
        <w:t>, 41</w:t>
      </w:r>
      <w:r w:rsidR="00C009D4">
        <w:rPr>
          <w:rFonts w:asciiTheme="majorBidi" w:hAnsiTheme="majorBidi" w:cstheme="majorBidi"/>
          <w:color w:val="000000"/>
          <w:sz w:val="24"/>
          <w:szCs w:val="24"/>
        </w:rPr>
        <w:t>–</w:t>
      </w:r>
      <w:r w:rsidR="00955F3B" w:rsidRPr="00955F3B">
        <w:rPr>
          <w:rFonts w:asciiTheme="majorBidi" w:hAnsiTheme="majorBidi" w:cstheme="majorBidi"/>
          <w:color w:val="000000"/>
          <w:sz w:val="24"/>
          <w:szCs w:val="24"/>
        </w:rPr>
        <w:t>42 paragrafus</w:t>
      </w:r>
      <w:r w:rsidRPr="00955F3B">
        <w:rPr>
          <w:rFonts w:asciiTheme="majorBidi" w:hAnsiTheme="majorBidi" w:cstheme="majorBidi"/>
          <w:color w:val="000000"/>
          <w:sz w:val="24"/>
          <w:szCs w:val="24"/>
        </w:rPr>
        <w:t>; Bendrojo Teismo 2011</w:t>
      </w:r>
      <w:r w:rsidR="00362397">
        <w:rPr>
          <w:rFonts w:asciiTheme="majorBidi" w:hAnsiTheme="majorBidi" w:cstheme="majorBidi"/>
          <w:color w:val="000000"/>
          <w:sz w:val="24"/>
          <w:szCs w:val="24"/>
        </w:rPr>
        <w:t> </w:t>
      </w:r>
      <w:r w:rsidRPr="00955F3B">
        <w:rPr>
          <w:rFonts w:asciiTheme="majorBidi" w:hAnsiTheme="majorBidi" w:cstheme="majorBidi"/>
          <w:color w:val="000000"/>
          <w:sz w:val="24"/>
          <w:szCs w:val="24"/>
        </w:rPr>
        <w:t xml:space="preserve">m. </w:t>
      </w:r>
      <w:r w:rsidR="00955F3B" w:rsidRPr="00955F3B">
        <w:rPr>
          <w:rFonts w:asciiTheme="majorBidi" w:hAnsiTheme="majorBidi" w:cstheme="majorBidi"/>
          <w:color w:val="000000"/>
          <w:sz w:val="24"/>
          <w:szCs w:val="24"/>
        </w:rPr>
        <w:t>gruodžio 13</w:t>
      </w:r>
      <w:r w:rsidR="00362397">
        <w:rPr>
          <w:rFonts w:asciiTheme="majorBidi" w:hAnsiTheme="majorBidi" w:cstheme="majorBidi"/>
          <w:color w:val="000000"/>
          <w:sz w:val="24"/>
          <w:szCs w:val="24"/>
        </w:rPr>
        <w:t> </w:t>
      </w:r>
      <w:r w:rsidR="00955F3B" w:rsidRPr="00955F3B">
        <w:rPr>
          <w:rFonts w:asciiTheme="majorBidi" w:hAnsiTheme="majorBidi" w:cstheme="majorBidi"/>
          <w:color w:val="000000"/>
          <w:sz w:val="24"/>
          <w:szCs w:val="24"/>
        </w:rPr>
        <w:t xml:space="preserve">d. sprendimo byloje </w:t>
      </w:r>
      <w:r w:rsidR="00955F3B" w:rsidRPr="006234E7">
        <w:rPr>
          <w:rFonts w:asciiTheme="majorBidi" w:hAnsiTheme="majorBidi" w:cstheme="majorBidi"/>
          <w:i/>
          <w:iCs/>
          <w:color w:val="000000"/>
          <w:sz w:val="24"/>
          <w:szCs w:val="24"/>
        </w:rPr>
        <w:t>Meica Ammerländische Fleischwarenfabrik Fritz Meinen GmbH &amp; Co. KG</w:t>
      </w:r>
      <w:r w:rsidR="00955F3B" w:rsidRPr="00955F3B">
        <w:rPr>
          <w:rFonts w:asciiTheme="majorBidi" w:hAnsiTheme="majorBidi" w:cstheme="majorBidi"/>
          <w:color w:val="000000"/>
          <w:sz w:val="24"/>
          <w:szCs w:val="24"/>
        </w:rPr>
        <w:t xml:space="preserve"> </w:t>
      </w:r>
      <w:r w:rsidR="00955F3B" w:rsidRPr="006C6252">
        <w:rPr>
          <w:rFonts w:asciiTheme="majorBidi" w:hAnsiTheme="majorBidi" w:cstheme="majorBidi"/>
          <w:i/>
          <w:iCs/>
          <w:color w:val="000000"/>
          <w:sz w:val="24"/>
          <w:szCs w:val="24"/>
        </w:rPr>
        <w:t>prieš Vidaus rinkos derinimo tarnybą</w:t>
      </w:r>
      <w:r w:rsidR="00955F3B" w:rsidRPr="00955F3B">
        <w:rPr>
          <w:rFonts w:asciiTheme="majorBidi" w:hAnsiTheme="majorBidi" w:cstheme="majorBidi"/>
          <w:color w:val="000000"/>
          <w:sz w:val="24"/>
          <w:szCs w:val="24"/>
        </w:rPr>
        <w:t>, T</w:t>
      </w:r>
      <w:r w:rsidR="00955F3B" w:rsidRPr="00955F3B">
        <w:rPr>
          <w:rFonts w:asciiTheme="majorBidi" w:hAnsiTheme="majorBidi" w:cstheme="majorBidi"/>
          <w:color w:val="000000"/>
          <w:sz w:val="24"/>
          <w:szCs w:val="24"/>
        </w:rPr>
        <w:noBreakHyphen/>
        <w:t>61/09, 46</w:t>
      </w:r>
      <w:r w:rsidR="00362397">
        <w:rPr>
          <w:rFonts w:asciiTheme="majorBidi" w:hAnsiTheme="majorBidi" w:cstheme="majorBidi"/>
          <w:color w:val="000000"/>
          <w:sz w:val="24"/>
          <w:szCs w:val="24"/>
        </w:rPr>
        <w:t> </w:t>
      </w:r>
      <w:r w:rsidR="00955F3B" w:rsidRPr="00955F3B">
        <w:rPr>
          <w:rFonts w:asciiTheme="majorBidi" w:hAnsiTheme="majorBidi" w:cstheme="majorBidi"/>
          <w:color w:val="000000"/>
          <w:sz w:val="24"/>
          <w:szCs w:val="24"/>
        </w:rPr>
        <w:t xml:space="preserve">paragrafą; </w:t>
      </w:r>
      <w:r w:rsidRPr="00955F3B">
        <w:rPr>
          <w:rFonts w:asciiTheme="majorBidi" w:hAnsiTheme="majorBidi" w:cstheme="majorBidi"/>
          <w:color w:val="000000"/>
          <w:sz w:val="24"/>
          <w:szCs w:val="24"/>
          <w:shd w:val="clear" w:color="auto" w:fill="FFFFFF"/>
        </w:rPr>
        <w:t>Lietuvos Aukščiausiojo Teismo 2016</w:t>
      </w:r>
      <w:r w:rsidR="00362397">
        <w:rPr>
          <w:rFonts w:asciiTheme="majorBidi" w:hAnsiTheme="majorBidi" w:cstheme="majorBidi"/>
          <w:color w:val="000000"/>
          <w:sz w:val="24"/>
          <w:szCs w:val="24"/>
          <w:shd w:val="clear" w:color="auto" w:fill="FFFFFF"/>
        </w:rPr>
        <w:t> </w:t>
      </w:r>
      <w:r w:rsidRPr="00955F3B">
        <w:rPr>
          <w:rFonts w:asciiTheme="majorBidi" w:hAnsiTheme="majorBidi" w:cstheme="majorBidi"/>
          <w:color w:val="000000"/>
          <w:sz w:val="24"/>
          <w:szCs w:val="24"/>
          <w:shd w:val="clear" w:color="auto" w:fill="FFFFFF"/>
        </w:rPr>
        <w:t>m. liepos 5</w:t>
      </w:r>
      <w:r w:rsidR="00362397">
        <w:rPr>
          <w:rFonts w:asciiTheme="majorBidi" w:hAnsiTheme="majorBidi" w:cstheme="majorBidi"/>
          <w:color w:val="000000"/>
          <w:sz w:val="24"/>
          <w:szCs w:val="24"/>
          <w:shd w:val="clear" w:color="auto" w:fill="FFFFFF"/>
        </w:rPr>
        <w:t> </w:t>
      </w:r>
      <w:r w:rsidRPr="00955F3B">
        <w:rPr>
          <w:rFonts w:asciiTheme="majorBidi" w:hAnsiTheme="majorBidi" w:cstheme="majorBidi"/>
          <w:color w:val="000000"/>
          <w:sz w:val="24"/>
          <w:szCs w:val="24"/>
          <w:shd w:val="clear" w:color="auto" w:fill="FFFFFF"/>
        </w:rPr>
        <w:t>d. nutartį civilinėje byloje Nr.</w:t>
      </w:r>
      <w:r w:rsidR="00362397">
        <w:rPr>
          <w:rFonts w:asciiTheme="majorBidi" w:hAnsiTheme="majorBidi" w:cstheme="majorBidi"/>
          <w:color w:val="000000"/>
          <w:sz w:val="24"/>
          <w:szCs w:val="24"/>
          <w:shd w:val="clear" w:color="auto" w:fill="FFFFFF"/>
        </w:rPr>
        <w:t> </w:t>
      </w:r>
      <w:r w:rsidRPr="00955F3B">
        <w:rPr>
          <w:rFonts w:asciiTheme="majorBidi" w:hAnsiTheme="majorBidi" w:cstheme="majorBidi"/>
          <w:color w:val="000000"/>
          <w:sz w:val="24"/>
          <w:szCs w:val="24"/>
          <w:shd w:val="clear" w:color="auto" w:fill="FFFFFF"/>
        </w:rPr>
        <w:t>e3K-3-350-219/2016).</w:t>
      </w:r>
    </w:p>
    <w:p w14:paraId="0A3AAC14" w14:textId="0E6A0EFB" w:rsidR="001E3B8D" w:rsidRPr="00790A52" w:rsidRDefault="00606E32" w:rsidP="000B3C6C">
      <w:pPr>
        <w:pStyle w:val="ListParagraph"/>
        <w:numPr>
          <w:ilvl w:val="0"/>
          <w:numId w:val="1"/>
        </w:numPr>
        <w:spacing w:after="120" w:line="240" w:lineRule="auto"/>
        <w:contextualSpacing w:val="0"/>
        <w:jc w:val="both"/>
        <w:rPr>
          <w:rFonts w:asciiTheme="majorBidi" w:hAnsiTheme="majorBidi" w:cstheme="majorBidi"/>
        </w:rPr>
      </w:pPr>
      <w:r w:rsidRPr="006234E7">
        <w:rPr>
          <w:rFonts w:asciiTheme="majorBidi" w:hAnsiTheme="majorBidi" w:cstheme="majorBidi"/>
          <w:color w:val="000000"/>
          <w:sz w:val="24"/>
          <w:szCs w:val="24"/>
          <w:shd w:val="clear" w:color="auto" w:fill="FFFFFF"/>
        </w:rPr>
        <w:t>Vienas iš reikšmingų veiksnių, sprendžiant dėl visuomenės suklaidinimo galimybės, yra ankstesnio prekių ženklo skiriamasis požymis.</w:t>
      </w:r>
      <w:r w:rsidRPr="006234E7">
        <w:rPr>
          <w:rFonts w:asciiTheme="majorBidi" w:hAnsiTheme="majorBidi" w:cstheme="majorBidi"/>
          <w:iCs/>
          <w:sz w:val="24"/>
          <w:szCs w:val="24"/>
        </w:rPr>
        <w:t xml:space="preserve"> </w:t>
      </w:r>
      <w:r w:rsidR="00101666" w:rsidRPr="006234E7">
        <w:rPr>
          <w:rFonts w:asciiTheme="majorBidi" w:hAnsiTheme="majorBidi" w:cstheme="majorBidi"/>
          <w:sz w:val="24"/>
          <w:szCs w:val="24"/>
        </w:rPr>
        <w:t>Prekių ženklo skiriamasis požymis nustatomas visų pirma pagal to prekių ženklo savybes, įskaitant tai, ar jame yra (arba nėra) elementų, apibūdinančių prekes ar paslaugas, kurioms šis prekių ženklas įregistruotas. Nuo prekių ženklo skiriamosios (identifikacinės) funkcijos stiprumo, be kita ko, priklauso atitinkamo pramoninės nuosavybės objekto teisinės apsaugos ribo</w:t>
      </w:r>
      <w:r w:rsidR="00362397">
        <w:rPr>
          <w:rFonts w:asciiTheme="majorBidi" w:hAnsiTheme="majorBidi" w:cstheme="majorBidi"/>
          <w:sz w:val="24"/>
          <w:szCs w:val="24"/>
        </w:rPr>
        <w:t>s</w:t>
      </w:r>
      <w:r w:rsidR="00101666" w:rsidRPr="006234E7">
        <w:rPr>
          <w:rFonts w:asciiTheme="majorBidi" w:hAnsiTheme="majorBidi" w:cstheme="majorBidi"/>
          <w:sz w:val="24"/>
          <w:szCs w:val="24"/>
        </w:rPr>
        <w:t>; vadinamojo stipraus prekių ženklo (sudaryto iš išskirtinių elementų ar elementų derinio) atveju kitų prekių ženklų panašumo vertinimas bus griežtesnis negu prekių ženklų, sudarytų iš mažiau išskirtinių elementų ar jų derinio; tam tikro panašumo riba, kurią bus leidžiama peržengti kitiems subjektams priklausantiems prekių ženklams, savo teises ginančio stipraus bei silpno prekių ženklo atveju bus skirtinga (žr.</w:t>
      </w:r>
      <w:r w:rsidR="00C009D4">
        <w:rPr>
          <w:rFonts w:asciiTheme="majorBidi" w:hAnsiTheme="majorBidi" w:cstheme="majorBidi"/>
          <w:sz w:val="24"/>
          <w:szCs w:val="24"/>
        </w:rPr>
        <w:t>,</w:t>
      </w:r>
      <w:r w:rsidR="00101666" w:rsidRPr="006234E7">
        <w:rPr>
          <w:rFonts w:asciiTheme="majorBidi" w:hAnsiTheme="majorBidi" w:cstheme="majorBidi"/>
          <w:sz w:val="24"/>
          <w:szCs w:val="24"/>
        </w:rPr>
        <w:t xml:space="preserve"> pvz., </w:t>
      </w:r>
      <w:r w:rsidR="00745D8F">
        <w:rPr>
          <w:rFonts w:asciiTheme="majorBidi" w:hAnsiTheme="majorBidi" w:cstheme="majorBidi"/>
          <w:sz w:val="24"/>
          <w:szCs w:val="24"/>
        </w:rPr>
        <w:t xml:space="preserve">minėto </w:t>
      </w:r>
      <w:r w:rsidR="006234E7">
        <w:rPr>
          <w:rFonts w:asciiTheme="majorBidi" w:hAnsiTheme="majorBidi" w:cstheme="majorBidi"/>
          <w:sz w:val="24"/>
          <w:szCs w:val="24"/>
        </w:rPr>
        <w:t xml:space="preserve">Teisingumo Teismo sprendimo </w:t>
      </w:r>
      <w:r w:rsidR="006C6252" w:rsidRPr="006C6252">
        <w:rPr>
          <w:rFonts w:asciiTheme="majorBidi" w:hAnsiTheme="majorBidi" w:cstheme="majorBidi"/>
          <w:i/>
          <w:iCs/>
          <w:sz w:val="24"/>
          <w:szCs w:val="24"/>
        </w:rPr>
        <w:t>Sabel</w:t>
      </w:r>
      <w:r w:rsidR="006C6252" w:rsidRPr="006C6252">
        <w:rPr>
          <w:rFonts w:asciiTheme="majorBidi" w:hAnsiTheme="majorBidi" w:cstheme="majorBidi"/>
          <w:sz w:val="24"/>
          <w:szCs w:val="24"/>
        </w:rPr>
        <w:t xml:space="preserve"> </w:t>
      </w:r>
      <w:r w:rsidR="006C6252">
        <w:rPr>
          <w:rFonts w:asciiTheme="majorBidi" w:hAnsiTheme="majorBidi" w:cstheme="majorBidi"/>
          <w:sz w:val="24"/>
          <w:szCs w:val="24"/>
        </w:rPr>
        <w:t>byloje 24</w:t>
      </w:r>
      <w:r w:rsidR="00362397">
        <w:rPr>
          <w:rFonts w:asciiTheme="majorBidi" w:hAnsiTheme="majorBidi" w:cstheme="majorBidi"/>
          <w:sz w:val="24"/>
          <w:szCs w:val="24"/>
        </w:rPr>
        <w:t> </w:t>
      </w:r>
      <w:r w:rsidR="006C6252">
        <w:rPr>
          <w:rFonts w:asciiTheme="majorBidi" w:hAnsiTheme="majorBidi" w:cstheme="majorBidi"/>
          <w:sz w:val="24"/>
          <w:szCs w:val="24"/>
        </w:rPr>
        <w:t xml:space="preserve">paragrafą; </w:t>
      </w:r>
      <w:r w:rsidR="00101666" w:rsidRPr="006234E7">
        <w:rPr>
          <w:rFonts w:asciiTheme="majorBidi" w:hAnsiTheme="majorBidi" w:cstheme="majorBidi"/>
          <w:sz w:val="24"/>
          <w:szCs w:val="24"/>
        </w:rPr>
        <w:t>Lietuvos Aukščiausiojo Teismo 2009</w:t>
      </w:r>
      <w:r w:rsidR="00362397">
        <w:rPr>
          <w:rFonts w:asciiTheme="majorBidi" w:hAnsiTheme="majorBidi" w:cstheme="majorBidi"/>
          <w:sz w:val="24"/>
          <w:szCs w:val="24"/>
        </w:rPr>
        <w:t> </w:t>
      </w:r>
      <w:r w:rsidR="00101666" w:rsidRPr="006234E7">
        <w:rPr>
          <w:rFonts w:asciiTheme="majorBidi" w:hAnsiTheme="majorBidi" w:cstheme="majorBidi"/>
          <w:sz w:val="24"/>
          <w:szCs w:val="24"/>
        </w:rPr>
        <w:t>m. birželio 22</w:t>
      </w:r>
      <w:r w:rsidR="00362397">
        <w:rPr>
          <w:rFonts w:asciiTheme="majorBidi" w:hAnsiTheme="majorBidi" w:cstheme="majorBidi"/>
          <w:sz w:val="24"/>
          <w:szCs w:val="24"/>
        </w:rPr>
        <w:t> </w:t>
      </w:r>
      <w:r w:rsidR="00101666" w:rsidRPr="006234E7">
        <w:rPr>
          <w:rFonts w:asciiTheme="majorBidi" w:hAnsiTheme="majorBidi" w:cstheme="majorBidi"/>
          <w:sz w:val="24"/>
          <w:szCs w:val="24"/>
        </w:rPr>
        <w:t>d. nutartį civilinėje byloje Nr.</w:t>
      </w:r>
      <w:r w:rsidR="00362397">
        <w:rPr>
          <w:rFonts w:asciiTheme="majorBidi" w:hAnsiTheme="majorBidi" w:cstheme="majorBidi"/>
          <w:sz w:val="24"/>
          <w:szCs w:val="24"/>
        </w:rPr>
        <w:t> </w:t>
      </w:r>
      <w:r w:rsidR="00101666" w:rsidRPr="006234E7">
        <w:rPr>
          <w:rFonts w:asciiTheme="majorBidi" w:hAnsiTheme="majorBidi" w:cstheme="majorBidi"/>
          <w:sz w:val="24"/>
          <w:szCs w:val="24"/>
        </w:rPr>
        <w:t>3K-3-272/2009).</w:t>
      </w:r>
    </w:p>
    <w:p w14:paraId="77900485" w14:textId="1542A99E" w:rsidR="00790A52" w:rsidRPr="00790A52" w:rsidRDefault="00790A52" w:rsidP="000B3C6C">
      <w:pPr>
        <w:pStyle w:val="ListParagraph"/>
        <w:numPr>
          <w:ilvl w:val="0"/>
          <w:numId w:val="1"/>
        </w:numPr>
        <w:spacing w:after="120" w:line="240" w:lineRule="auto"/>
        <w:contextualSpacing w:val="0"/>
        <w:jc w:val="both"/>
        <w:rPr>
          <w:rFonts w:asciiTheme="majorBidi" w:hAnsiTheme="majorBidi" w:cstheme="majorBidi"/>
          <w:sz w:val="24"/>
          <w:szCs w:val="24"/>
        </w:rPr>
      </w:pPr>
      <w:r w:rsidRPr="00790A52">
        <w:rPr>
          <w:rFonts w:asciiTheme="majorBidi" w:hAnsiTheme="majorBidi" w:cstheme="majorBidi"/>
          <w:color w:val="000000"/>
          <w:sz w:val="24"/>
          <w:szCs w:val="24"/>
          <w:shd w:val="clear" w:color="auto" w:fill="FFFFFF"/>
        </w:rPr>
        <w:t>Žymens skiriamojo požymio stiprumas vertintinas atsižvelgiant į prekes</w:t>
      </w:r>
      <w:r>
        <w:rPr>
          <w:rFonts w:asciiTheme="majorBidi" w:hAnsiTheme="majorBidi" w:cstheme="majorBidi"/>
          <w:color w:val="000000"/>
          <w:sz w:val="24"/>
          <w:szCs w:val="24"/>
          <w:shd w:val="clear" w:color="auto" w:fill="FFFFFF"/>
        </w:rPr>
        <w:t xml:space="preserve"> ar paslaugas</w:t>
      </w:r>
      <w:r w:rsidRPr="00790A52">
        <w:rPr>
          <w:rFonts w:asciiTheme="majorBidi" w:hAnsiTheme="majorBidi" w:cstheme="majorBidi"/>
          <w:color w:val="000000"/>
          <w:sz w:val="24"/>
          <w:szCs w:val="24"/>
          <w:shd w:val="clear" w:color="auto" w:fill="FFFFFF"/>
        </w:rPr>
        <w:t>, kurioms registruotas prekių ženklas</w:t>
      </w:r>
      <w:r>
        <w:rPr>
          <w:rFonts w:asciiTheme="majorBidi" w:hAnsiTheme="majorBidi" w:cstheme="majorBidi"/>
          <w:color w:val="000000"/>
          <w:sz w:val="24"/>
          <w:szCs w:val="24"/>
          <w:shd w:val="clear" w:color="auto" w:fill="FFFFFF"/>
        </w:rPr>
        <w:t xml:space="preserve">. </w:t>
      </w:r>
      <w:r w:rsidRPr="00790A52">
        <w:rPr>
          <w:rFonts w:asciiTheme="majorBidi" w:hAnsiTheme="majorBidi" w:cstheme="majorBidi"/>
          <w:color w:val="000000"/>
          <w:sz w:val="24"/>
          <w:szCs w:val="24"/>
          <w:shd w:val="clear" w:color="auto" w:fill="FFFFFF"/>
        </w:rPr>
        <w:t>Silpną skiriamąjį požymį turinčiais žymenimis prekių ženklų ginčų nagrinėjimo praktikoje pripažįstami žymenys, kurie užsimena apie tam tikras prekių (paslaugų) savybes, tačiau jų tiesiogiai neaprašo</w:t>
      </w:r>
      <w:r>
        <w:rPr>
          <w:rFonts w:asciiTheme="majorBidi" w:hAnsiTheme="majorBidi" w:cstheme="majorBidi"/>
          <w:color w:val="000000"/>
          <w:sz w:val="24"/>
          <w:szCs w:val="24"/>
          <w:shd w:val="clear" w:color="auto" w:fill="FFFFFF"/>
        </w:rPr>
        <w:t xml:space="preserve"> (Lietuvos Aukščiausiojo Teismo </w:t>
      </w:r>
      <w:r w:rsidRPr="00790A52">
        <w:rPr>
          <w:rFonts w:asciiTheme="majorBidi" w:hAnsiTheme="majorBidi" w:cstheme="majorBidi"/>
          <w:color w:val="000000"/>
          <w:sz w:val="24"/>
          <w:szCs w:val="24"/>
          <w:shd w:val="clear" w:color="auto" w:fill="FFFFFF"/>
        </w:rPr>
        <w:t>2020</w:t>
      </w:r>
      <w:r w:rsidR="00E03472">
        <w:rPr>
          <w:rFonts w:asciiTheme="majorBidi" w:hAnsiTheme="majorBidi" w:cstheme="majorBidi"/>
          <w:color w:val="000000"/>
          <w:sz w:val="24"/>
          <w:szCs w:val="24"/>
          <w:shd w:val="clear" w:color="auto" w:fill="FFFFFF"/>
        </w:rPr>
        <w:t> </w:t>
      </w:r>
      <w:r w:rsidRPr="00790A52">
        <w:rPr>
          <w:rFonts w:asciiTheme="majorBidi" w:hAnsiTheme="majorBidi" w:cstheme="majorBidi"/>
          <w:color w:val="000000"/>
          <w:sz w:val="24"/>
          <w:szCs w:val="24"/>
          <w:shd w:val="clear" w:color="auto" w:fill="FFFFFF"/>
        </w:rPr>
        <w:t>m. liepos 2</w:t>
      </w:r>
      <w:r w:rsidR="00E03472">
        <w:rPr>
          <w:rFonts w:asciiTheme="majorBidi" w:hAnsiTheme="majorBidi" w:cstheme="majorBidi"/>
          <w:color w:val="000000"/>
          <w:sz w:val="24"/>
          <w:szCs w:val="24"/>
          <w:shd w:val="clear" w:color="auto" w:fill="FFFFFF"/>
        </w:rPr>
        <w:t> </w:t>
      </w:r>
      <w:r w:rsidRPr="00790A52">
        <w:rPr>
          <w:rFonts w:asciiTheme="majorBidi" w:hAnsiTheme="majorBidi" w:cstheme="majorBidi"/>
          <w:color w:val="000000"/>
          <w:sz w:val="24"/>
          <w:szCs w:val="24"/>
          <w:shd w:val="clear" w:color="auto" w:fill="FFFFFF"/>
        </w:rPr>
        <w:t>d.</w:t>
      </w:r>
      <w:r>
        <w:rPr>
          <w:rFonts w:asciiTheme="majorBidi" w:hAnsiTheme="majorBidi" w:cstheme="majorBidi"/>
          <w:color w:val="000000"/>
          <w:sz w:val="24"/>
          <w:szCs w:val="24"/>
          <w:shd w:val="clear" w:color="auto" w:fill="FFFFFF"/>
        </w:rPr>
        <w:t xml:space="preserve"> nutartis civilinėje byloje Nr.</w:t>
      </w:r>
      <w:r w:rsidR="00E03472">
        <w:rPr>
          <w:rFonts w:asciiTheme="majorBidi" w:hAnsiTheme="majorBidi" w:cstheme="majorBidi"/>
          <w:color w:val="000000"/>
          <w:sz w:val="24"/>
          <w:szCs w:val="24"/>
          <w:shd w:val="clear" w:color="auto" w:fill="FFFFFF"/>
        </w:rPr>
        <w:t> </w:t>
      </w:r>
      <w:r w:rsidRPr="00790A52">
        <w:rPr>
          <w:rFonts w:asciiTheme="majorBidi" w:hAnsiTheme="majorBidi" w:cstheme="majorBidi"/>
          <w:color w:val="000000"/>
          <w:sz w:val="24"/>
          <w:szCs w:val="24"/>
          <w:shd w:val="clear" w:color="auto" w:fill="FFFFFF"/>
        </w:rPr>
        <w:t>e3K-3-207-823/2020</w:t>
      </w:r>
      <w:r>
        <w:rPr>
          <w:rFonts w:asciiTheme="majorBidi" w:hAnsiTheme="majorBidi" w:cstheme="majorBidi"/>
          <w:color w:val="000000"/>
          <w:sz w:val="24"/>
          <w:szCs w:val="24"/>
          <w:shd w:val="clear" w:color="auto" w:fill="FFFFFF"/>
        </w:rPr>
        <w:t>, 32</w:t>
      </w:r>
      <w:r w:rsidR="00E03472">
        <w:rPr>
          <w:rFonts w:asciiTheme="majorBidi" w:hAnsiTheme="majorBidi" w:cstheme="majorBidi"/>
          <w:color w:val="000000"/>
          <w:sz w:val="24"/>
          <w:szCs w:val="24"/>
          <w:shd w:val="clear" w:color="auto" w:fill="FFFFFF"/>
        </w:rPr>
        <w:t> </w:t>
      </w:r>
      <w:r>
        <w:rPr>
          <w:rFonts w:asciiTheme="majorBidi" w:hAnsiTheme="majorBidi" w:cstheme="majorBidi"/>
          <w:color w:val="000000"/>
          <w:sz w:val="24"/>
          <w:szCs w:val="24"/>
          <w:shd w:val="clear" w:color="auto" w:fill="FFFFFF"/>
        </w:rPr>
        <w:t>punktas).</w:t>
      </w:r>
    </w:p>
    <w:p w14:paraId="6203E040" w14:textId="3971C581" w:rsidR="00790A52" w:rsidRPr="00790A52" w:rsidRDefault="00790A52" w:rsidP="000B3C6C">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shd w:val="clear" w:color="auto" w:fill="FFFFFF"/>
        </w:rPr>
        <w:t>Iš skundžiamo apeliacinės instancijos teismo sprendimo turinio matyti, kad apeliacinės instancijos teismas vadovavosi nurodytais kriterijais spręsdamas dėl visuomenės suklaidinimo galimybės ir</w:t>
      </w:r>
      <w:r w:rsidR="00E04CCD">
        <w:rPr>
          <w:rFonts w:asciiTheme="majorBidi" w:hAnsiTheme="majorBidi" w:cstheme="majorBidi"/>
          <w:color w:val="000000"/>
          <w:sz w:val="24"/>
          <w:szCs w:val="24"/>
          <w:shd w:val="clear" w:color="auto" w:fill="FFFFFF"/>
        </w:rPr>
        <w:t xml:space="preserve"> </w:t>
      </w:r>
      <w:r>
        <w:rPr>
          <w:rFonts w:asciiTheme="majorBidi" w:hAnsiTheme="majorBidi" w:cstheme="majorBidi"/>
          <w:color w:val="000000"/>
          <w:sz w:val="24"/>
          <w:szCs w:val="24"/>
          <w:shd w:val="clear" w:color="auto" w:fill="FFFFFF"/>
        </w:rPr>
        <w:t xml:space="preserve">ieškovo, kaip </w:t>
      </w:r>
      <w:r w:rsidR="00FA6D4B">
        <w:rPr>
          <w:rFonts w:asciiTheme="majorBidi" w:hAnsiTheme="majorBidi" w:cstheme="majorBidi"/>
          <w:color w:val="000000"/>
          <w:sz w:val="24"/>
          <w:szCs w:val="24"/>
          <w:shd w:val="clear" w:color="auto" w:fill="FFFFFF"/>
        </w:rPr>
        <w:t>P</w:t>
      </w:r>
      <w:r>
        <w:rPr>
          <w:rFonts w:asciiTheme="majorBidi" w:hAnsiTheme="majorBidi" w:cstheme="majorBidi"/>
          <w:color w:val="000000"/>
          <w:sz w:val="24"/>
          <w:szCs w:val="24"/>
          <w:shd w:val="clear" w:color="auto" w:fill="FFFFFF"/>
        </w:rPr>
        <w:t xml:space="preserve">rekių ženklo savininko, teisių pažeidimo. Tačiau atsakovė kasaciniame skunde argumentuoja, kad nurodyti kriterijai apeliacinės instancijos teismo konkrečiai situacijai buvo pritaikyti netinkamai ir tai lėmė neteisingą bylos išsprendimą. Teisėjų </w:t>
      </w:r>
      <w:r>
        <w:rPr>
          <w:rFonts w:asciiTheme="majorBidi" w:hAnsiTheme="majorBidi" w:cstheme="majorBidi"/>
          <w:color w:val="000000"/>
          <w:sz w:val="24"/>
          <w:szCs w:val="24"/>
          <w:shd w:val="clear" w:color="auto" w:fill="FFFFFF"/>
        </w:rPr>
        <w:lastRenderedPageBreak/>
        <w:t>kolegija, vadovaudamasi toliau dėstomais motyvais, šiuos kasacinio skundo argumentus pripažįsta teisiškai nepagrįstais.</w:t>
      </w:r>
    </w:p>
    <w:p w14:paraId="1DDF200F" w14:textId="3720CC23" w:rsidR="00D414D9" w:rsidRPr="00D414D9" w:rsidRDefault="006C6252" w:rsidP="009C1EEB">
      <w:pPr>
        <w:pStyle w:val="ListParagraph"/>
        <w:numPr>
          <w:ilvl w:val="0"/>
          <w:numId w:val="1"/>
        </w:numPr>
        <w:spacing w:after="120" w:line="240" w:lineRule="auto"/>
        <w:contextualSpacing w:val="0"/>
        <w:jc w:val="both"/>
        <w:rPr>
          <w:rFonts w:asciiTheme="majorBidi" w:hAnsiTheme="majorBidi" w:cstheme="majorBidi"/>
        </w:rPr>
      </w:pPr>
      <w:r w:rsidRPr="00835C3F">
        <w:rPr>
          <w:rFonts w:asciiTheme="majorBidi" w:hAnsiTheme="majorBidi" w:cstheme="majorBidi"/>
          <w:sz w:val="24"/>
          <w:szCs w:val="24"/>
        </w:rPr>
        <w:t>Atsakovė</w:t>
      </w:r>
      <w:r w:rsidR="00790A52">
        <w:rPr>
          <w:rFonts w:asciiTheme="majorBidi" w:hAnsiTheme="majorBidi" w:cstheme="majorBidi"/>
          <w:sz w:val="24"/>
          <w:szCs w:val="24"/>
        </w:rPr>
        <w:t>s teigimu</w:t>
      </w:r>
      <w:r w:rsidRPr="00835C3F">
        <w:rPr>
          <w:rFonts w:asciiTheme="majorBidi" w:hAnsiTheme="majorBidi" w:cstheme="majorBidi"/>
          <w:sz w:val="24"/>
          <w:szCs w:val="24"/>
        </w:rPr>
        <w:t>, apeliacinės instancijos teismas</w:t>
      </w:r>
      <w:r w:rsidR="00790A52">
        <w:rPr>
          <w:rFonts w:asciiTheme="majorBidi" w:hAnsiTheme="majorBidi" w:cstheme="majorBidi"/>
          <w:sz w:val="24"/>
          <w:szCs w:val="24"/>
        </w:rPr>
        <w:t xml:space="preserve">, atlikdamas prekių ir paslaugų palyginimą, </w:t>
      </w:r>
      <w:r w:rsidRPr="00835C3F">
        <w:rPr>
          <w:rFonts w:asciiTheme="majorBidi" w:eastAsiaTheme="minorHAnsi" w:hAnsiTheme="majorBidi" w:cstheme="majorBidi"/>
          <w:sz w:val="24"/>
          <w:szCs w:val="24"/>
          <w:lang w:eastAsia="en-US"/>
        </w:rPr>
        <w:t xml:space="preserve">klaidingai rėmėsi Prekių ženklo registracija 42 klasės paslaugoms pagal Nicos klasifikaciją, nes Prekių ženklo registracija 42 klasės paslaugoms buvo panaikinta. </w:t>
      </w:r>
      <w:r w:rsidR="00745D8F">
        <w:rPr>
          <w:rFonts w:asciiTheme="majorBidi" w:eastAsiaTheme="minorHAnsi" w:hAnsiTheme="majorBidi" w:cstheme="majorBidi"/>
          <w:sz w:val="24"/>
          <w:szCs w:val="24"/>
          <w:lang w:eastAsia="en-US"/>
        </w:rPr>
        <w:t>Visgi</w:t>
      </w:r>
      <w:r w:rsidRPr="00835C3F">
        <w:rPr>
          <w:rFonts w:asciiTheme="majorBidi" w:eastAsiaTheme="minorHAnsi" w:hAnsiTheme="majorBidi" w:cstheme="majorBidi"/>
          <w:sz w:val="24"/>
          <w:szCs w:val="24"/>
          <w:lang w:eastAsia="en-US"/>
        </w:rPr>
        <w:t xml:space="preserve"> iš skundžiamo sprendimo turinio matyti,</w:t>
      </w:r>
      <w:r w:rsidR="00790A52">
        <w:rPr>
          <w:rFonts w:asciiTheme="majorBidi" w:eastAsiaTheme="minorHAnsi" w:hAnsiTheme="majorBidi" w:cstheme="majorBidi"/>
          <w:sz w:val="24"/>
          <w:szCs w:val="24"/>
          <w:lang w:eastAsia="en-US"/>
        </w:rPr>
        <w:t xml:space="preserve"> </w:t>
      </w:r>
      <w:r w:rsidRPr="00835C3F">
        <w:rPr>
          <w:rFonts w:asciiTheme="majorBidi" w:eastAsiaTheme="minorHAnsi" w:hAnsiTheme="majorBidi" w:cstheme="majorBidi"/>
          <w:sz w:val="24"/>
          <w:szCs w:val="24"/>
          <w:lang w:eastAsia="en-US"/>
        </w:rPr>
        <w:t xml:space="preserve">kad Prekių ženklo </w:t>
      </w:r>
      <w:r w:rsidRPr="00A669DA">
        <w:rPr>
          <w:rFonts w:asciiTheme="majorBidi" w:hAnsiTheme="majorBidi" w:cstheme="majorBidi"/>
          <w:sz w:val="24"/>
          <w:szCs w:val="24"/>
        </w:rPr>
        <w:t xml:space="preserve">registracija 42 klasės paslaugoms </w:t>
      </w:r>
      <w:r w:rsidR="0031063D" w:rsidRPr="00A669DA">
        <w:rPr>
          <w:rFonts w:asciiTheme="majorBidi" w:hAnsiTheme="majorBidi" w:cstheme="majorBidi"/>
          <w:sz w:val="24"/>
          <w:szCs w:val="24"/>
        </w:rPr>
        <w:t>jame</w:t>
      </w:r>
      <w:r w:rsidRPr="00A669DA">
        <w:rPr>
          <w:rFonts w:asciiTheme="majorBidi" w:hAnsiTheme="majorBidi" w:cstheme="majorBidi"/>
          <w:sz w:val="24"/>
          <w:szCs w:val="24"/>
        </w:rPr>
        <w:t xml:space="preserve"> </w:t>
      </w:r>
      <w:r w:rsidR="0031063D" w:rsidRPr="00A669DA">
        <w:rPr>
          <w:rFonts w:asciiTheme="majorBidi" w:hAnsiTheme="majorBidi" w:cstheme="majorBidi"/>
          <w:sz w:val="24"/>
          <w:szCs w:val="24"/>
        </w:rPr>
        <w:t>nėra</w:t>
      </w:r>
      <w:r w:rsidRPr="00A669DA">
        <w:rPr>
          <w:rFonts w:asciiTheme="majorBidi" w:hAnsiTheme="majorBidi" w:cstheme="majorBidi"/>
          <w:sz w:val="24"/>
          <w:szCs w:val="24"/>
        </w:rPr>
        <w:t xml:space="preserve"> remiamasi. Apeliacinės instancijos teismas </w:t>
      </w:r>
      <w:r w:rsidR="00FA6D4B" w:rsidRPr="00A669DA">
        <w:rPr>
          <w:rFonts w:asciiTheme="majorBidi" w:hAnsiTheme="majorBidi" w:cstheme="majorBidi"/>
          <w:sz w:val="24"/>
          <w:szCs w:val="24"/>
        </w:rPr>
        <w:t xml:space="preserve">skundžiamame sprendime </w:t>
      </w:r>
      <w:r w:rsidRPr="00A669DA">
        <w:rPr>
          <w:rFonts w:asciiTheme="majorBidi" w:hAnsiTheme="majorBidi" w:cstheme="majorBidi"/>
          <w:sz w:val="24"/>
          <w:szCs w:val="24"/>
        </w:rPr>
        <w:t xml:space="preserve">konstatavo, kad </w:t>
      </w:r>
      <w:r w:rsidRPr="00C95993">
        <w:rPr>
          <w:rFonts w:asciiTheme="majorBidi" w:hAnsiTheme="majorBidi" w:cstheme="majorBidi"/>
          <w:sz w:val="24"/>
          <w:szCs w:val="24"/>
        </w:rPr>
        <w:t xml:space="preserve">atsakovė Ginčo žymenis naudoja </w:t>
      </w:r>
      <w:r w:rsidR="00B02A65" w:rsidRPr="00B02A65">
        <w:rPr>
          <w:rFonts w:asciiTheme="majorBidi" w:hAnsiTheme="majorBidi" w:cstheme="majorBidi"/>
          <w:sz w:val="24"/>
          <w:szCs w:val="24"/>
        </w:rPr>
        <w:t xml:space="preserve">tapačioms prekėms, kurios priskiriamos 9 klasei pagal Nicos klasifikaciją (parsisiunčiamoji kompiuterių programinė </w:t>
      </w:r>
      <w:r w:rsidR="00B02A65" w:rsidRPr="00A669DA">
        <w:rPr>
          <w:rFonts w:asciiTheme="majorBidi" w:hAnsiTheme="majorBidi" w:cstheme="majorBidi"/>
          <w:sz w:val="24"/>
          <w:szCs w:val="24"/>
        </w:rPr>
        <w:t>įranga),</w:t>
      </w:r>
      <w:r w:rsidR="00B02A65" w:rsidRPr="00B02A65">
        <w:rPr>
          <w:rFonts w:asciiTheme="majorBidi" w:hAnsiTheme="majorBidi" w:cstheme="majorBidi"/>
          <w:sz w:val="24"/>
          <w:szCs w:val="24"/>
        </w:rPr>
        <w:t xml:space="preserve"> ir panašioms paslaugoms, kurios priskiriamos 42 klasei pagal Nicos klasifikaciją </w:t>
      </w:r>
      <w:r w:rsidRPr="00C95993">
        <w:rPr>
          <w:rFonts w:asciiTheme="majorBidi" w:hAnsiTheme="majorBidi" w:cstheme="majorBidi"/>
          <w:sz w:val="24"/>
          <w:szCs w:val="24"/>
        </w:rPr>
        <w:t>(programinė įranga kaip paslauga (SaaS) (skundžiamo spre</w:t>
      </w:r>
      <w:r w:rsidR="00835C3F" w:rsidRPr="00C95993">
        <w:rPr>
          <w:rFonts w:asciiTheme="majorBidi" w:hAnsiTheme="majorBidi" w:cstheme="majorBidi"/>
          <w:sz w:val="24"/>
          <w:szCs w:val="24"/>
        </w:rPr>
        <w:t>n</w:t>
      </w:r>
      <w:r w:rsidRPr="00C95993">
        <w:rPr>
          <w:rFonts w:asciiTheme="majorBidi" w:hAnsiTheme="majorBidi" w:cstheme="majorBidi"/>
          <w:sz w:val="24"/>
          <w:szCs w:val="24"/>
        </w:rPr>
        <w:t xml:space="preserve">dimo </w:t>
      </w:r>
      <w:r w:rsidR="00835C3F" w:rsidRPr="00C95993">
        <w:rPr>
          <w:rFonts w:asciiTheme="majorBidi" w:hAnsiTheme="majorBidi" w:cstheme="majorBidi"/>
          <w:sz w:val="24"/>
          <w:szCs w:val="24"/>
        </w:rPr>
        <w:t>41 punktas)</w:t>
      </w:r>
      <w:r w:rsidRPr="00C95993">
        <w:rPr>
          <w:rFonts w:asciiTheme="majorBidi" w:hAnsiTheme="majorBidi" w:cstheme="majorBidi"/>
          <w:sz w:val="24"/>
          <w:szCs w:val="24"/>
        </w:rPr>
        <w:t>.</w:t>
      </w:r>
      <w:r w:rsidRPr="00835C3F">
        <w:rPr>
          <w:rFonts w:asciiTheme="majorBidi" w:hAnsiTheme="majorBidi" w:cstheme="majorBidi"/>
          <w:sz w:val="24"/>
          <w:szCs w:val="24"/>
        </w:rPr>
        <w:t xml:space="preserve"> </w:t>
      </w:r>
      <w:r w:rsidR="00D414D9">
        <w:rPr>
          <w:rFonts w:asciiTheme="majorBidi" w:hAnsiTheme="majorBidi" w:cstheme="majorBidi"/>
          <w:sz w:val="24"/>
          <w:szCs w:val="24"/>
        </w:rPr>
        <w:t xml:space="preserve">Taigi, skundžiamu sprendimu konstatuota ne tai, kad Prekių ženklas yra registruotas </w:t>
      </w:r>
      <w:r w:rsidR="00D414D9" w:rsidRPr="00D414D9">
        <w:rPr>
          <w:rFonts w:asciiTheme="majorBidi" w:hAnsiTheme="majorBidi" w:cstheme="majorBidi"/>
          <w:sz w:val="24"/>
          <w:szCs w:val="24"/>
        </w:rPr>
        <w:t>4</w:t>
      </w:r>
      <w:r w:rsidR="00D414D9">
        <w:rPr>
          <w:rFonts w:asciiTheme="majorBidi" w:hAnsiTheme="majorBidi" w:cstheme="majorBidi"/>
          <w:sz w:val="24"/>
          <w:szCs w:val="24"/>
        </w:rPr>
        <w:t>2</w:t>
      </w:r>
      <w:r w:rsidR="00E03472">
        <w:rPr>
          <w:rFonts w:asciiTheme="majorBidi" w:hAnsiTheme="majorBidi" w:cstheme="majorBidi"/>
          <w:sz w:val="24"/>
          <w:szCs w:val="24"/>
        </w:rPr>
        <w:t> </w:t>
      </w:r>
      <w:r w:rsidR="00D414D9">
        <w:rPr>
          <w:rFonts w:asciiTheme="majorBidi" w:hAnsiTheme="majorBidi" w:cstheme="majorBidi"/>
          <w:sz w:val="24"/>
          <w:szCs w:val="24"/>
        </w:rPr>
        <w:t>klasės paslaugoms, o kad šios paslaugos yra panašios į prekes, kurioms Prekių ženklas yra registruotas.</w:t>
      </w:r>
    </w:p>
    <w:p w14:paraId="6F75F64A" w14:textId="51BE12FC" w:rsidR="001E3B8D" w:rsidRPr="00EB2A81" w:rsidRDefault="00D414D9" w:rsidP="009C1EEB">
      <w:pPr>
        <w:pStyle w:val="ListParagraph"/>
        <w:numPr>
          <w:ilvl w:val="0"/>
          <w:numId w:val="1"/>
        </w:numPr>
        <w:spacing w:after="120" w:line="240" w:lineRule="auto"/>
        <w:contextualSpacing w:val="0"/>
        <w:jc w:val="both"/>
        <w:rPr>
          <w:rFonts w:asciiTheme="majorBidi" w:hAnsiTheme="majorBidi" w:cstheme="majorBidi"/>
        </w:rPr>
      </w:pPr>
      <w:r>
        <w:rPr>
          <w:rFonts w:asciiTheme="majorBidi" w:eastAsiaTheme="minorHAnsi" w:hAnsiTheme="majorBidi" w:cstheme="majorBidi"/>
          <w:sz w:val="24"/>
          <w:szCs w:val="24"/>
          <w:lang w:eastAsia="en-US"/>
        </w:rPr>
        <w:t>Ieškovo atsiliepime į kasacinį skundą pagrįstai nurodoma</w:t>
      </w:r>
      <w:r w:rsidR="00835C3F" w:rsidRPr="00835C3F">
        <w:rPr>
          <w:rFonts w:asciiTheme="majorBidi" w:eastAsiaTheme="minorHAnsi" w:hAnsiTheme="majorBidi" w:cstheme="majorBidi"/>
          <w:sz w:val="24"/>
          <w:szCs w:val="24"/>
          <w:lang w:eastAsia="en-US"/>
        </w:rPr>
        <w:t xml:space="preserve">, </w:t>
      </w:r>
      <w:r>
        <w:rPr>
          <w:rFonts w:asciiTheme="majorBidi" w:eastAsiaTheme="minorHAnsi" w:hAnsiTheme="majorBidi" w:cstheme="majorBidi"/>
          <w:sz w:val="24"/>
          <w:szCs w:val="24"/>
          <w:lang w:eastAsia="en-US"/>
        </w:rPr>
        <w:t xml:space="preserve">kad </w:t>
      </w:r>
      <w:r w:rsidR="00835C3F" w:rsidRPr="00835C3F">
        <w:rPr>
          <w:rFonts w:asciiTheme="majorBidi" w:eastAsiaTheme="minorHAnsi" w:hAnsiTheme="majorBidi" w:cstheme="majorBidi"/>
          <w:sz w:val="24"/>
          <w:szCs w:val="24"/>
          <w:lang w:eastAsia="en-US"/>
        </w:rPr>
        <w:t xml:space="preserve">kasaciniame skunde nepateikti jokie argumentai, paneigiantys apeliacinės instancijos teismo išvadą, </w:t>
      </w:r>
      <w:r>
        <w:rPr>
          <w:rFonts w:asciiTheme="majorBidi" w:eastAsiaTheme="minorHAnsi" w:hAnsiTheme="majorBidi" w:cstheme="majorBidi"/>
          <w:sz w:val="24"/>
          <w:szCs w:val="24"/>
          <w:lang w:eastAsia="en-US"/>
        </w:rPr>
        <w:t>jog</w:t>
      </w:r>
      <w:r w:rsidR="00835C3F" w:rsidRPr="00835C3F">
        <w:rPr>
          <w:rFonts w:asciiTheme="majorBidi" w:eastAsiaTheme="minorHAnsi" w:hAnsiTheme="majorBidi" w:cstheme="majorBidi"/>
          <w:sz w:val="24"/>
          <w:szCs w:val="24"/>
          <w:lang w:eastAsia="en-US"/>
        </w:rPr>
        <w:t xml:space="preserve"> programinė įranga kaip paslauga (SaaS), priskirtina 42 klasei pagal Nicos klasifikaciją, yra panaši į 9</w:t>
      </w:r>
      <w:r w:rsidR="00E03472">
        <w:rPr>
          <w:rFonts w:asciiTheme="majorBidi" w:eastAsiaTheme="minorHAnsi" w:hAnsiTheme="majorBidi" w:cstheme="majorBidi"/>
          <w:sz w:val="24"/>
          <w:szCs w:val="24"/>
          <w:lang w:eastAsia="en-US"/>
        </w:rPr>
        <w:t> </w:t>
      </w:r>
      <w:r w:rsidR="00835C3F" w:rsidRPr="00835C3F">
        <w:rPr>
          <w:rFonts w:asciiTheme="majorBidi" w:eastAsiaTheme="minorHAnsi" w:hAnsiTheme="majorBidi" w:cstheme="majorBidi"/>
          <w:sz w:val="24"/>
          <w:szCs w:val="24"/>
          <w:lang w:eastAsia="en-US"/>
        </w:rPr>
        <w:t xml:space="preserve">klasės pagal Nicos klasifikaciją prekes, kurioms registruotas Prekių ženklas </w:t>
      </w:r>
      <w:r w:rsidR="00835C3F" w:rsidRPr="00835C3F">
        <w:rPr>
          <w:rFonts w:asciiTheme="majorBidi" w:hAnsiTheme="majorBidi" w:cstheme="majorBidi"/>
          <w:sz w:val="24"/>
          <w:szCs w:val="24"/>
        </w:rPr>
        <w:t xml:space="preserve">(parsisiunčiamoji kompiuterių programinė įranga). Kasaciniame skunde taip pat </w:t>
      </w:r>
      <w:r>
        <w:rPr>
          <w:rFonts w:asciiTheme="majorBidi" w:hAnsiTheme="majorBidi" w:cstheme="majorBidi"/>
          <w:sz w:val="24"/>
          <w:szCs w:val="24"/>
        </w:rPr>
        <w:t>nepaneigta</w:t>
      </w:r>
      <w:r w:rsidR="00835C3F" w:rsidRPr="00835C3F">
        <w:rPr>
          <w:rFonts w:asciiTheme="majorBidi" w:hAnsiTheme="majorBidi" w:cstheme="majorBidi"/>
          <w:sz w:val="24"/>
          <w:szCs w:val="24"/>
        </w:rPr>
        <w:t xml:space="preserve"> apeliacinės instancijos teismo išvada, kad </w:t>
      </w:r>
      <w:r w:rsidR="00835C3F" w:rsidRPr="00C45D8B">
        <w:rPr>
          <w:rFonts w:ascii="Times New Roman" w:hAnsi="Times New Roman"/>
          <w:sz w:val="24"/>
          <w:szCs w:val="24"/>
        </w:rPr>
        <w:t>prekių, kurio</w:t>
      </w:r>
      <w:r w:rsidR="00835C3F">
        <w:rPr>
          <w:rFonts w:ascii="Times New Roman" w:hAnsi="Times New Roman"/>
          <w:sz w:val="24"/>
          <w:szCs w:val="24"/>
        </w:rPr>
        <w:t xml:space="preserve">ms įregistruotas </w:t>
      </w:r>
      <w:r w:rsidR="00835C3F" w:rsidRPr="00C45D8B">
        <w:rPr>
          <w:rFonts w:ascii="Times New Roman" w:hAnsi="Times New Roman"/>
          <w:sz w:val="24"/>
          <w:szCs w:val="24"/>
        </w:rPr>
        <w:t>Prekių ženkl</w:t>
      </w:r>
      <w:r w:rsidR="00835C3F">
        <w:rPr>
          <w:rFonts w:ascii="Times New Roman" w:hAnsi="Times New Roman"/>
          <w:sz w:val="24"/>
          <w:szCs w:val="24"/>
        </w:rPr>
        <w:t>as</w:t>
      </w:r>
      <w:r w:rsidR="00835C3F" w:rsidRPr="00C45D8B">
        <w:rPr>
          <w:rFonts w:ascii="Times New Roman" w:hAnsi="Times New Roman"/>
          <w:sz w:val="24"/>
          <w:szCs w:val="24"/>
        </w:rPr>
        <w:t>, ir prekių</w:t>
      </w:r>
      <w:r w:rsidR="00835C3F">
        <w:rPr>
          <w:rFonts w:ascii="Times New Roman" w:hAnsi="Times New Roman"/>
          <w:sz w:val="24"/>
          <w:szCs w:val="24"/>
        </w:rPr>
        <w:t xml:space="preserve"> bei paslaugų</w:t>
      </w:r>
      <w:r w:rsidR="00835C3F" w:rsidRPr="00C45D8B">
        <w:rPr>
          <w:rFonts w:ascii="Times New Roman" w:hAnsi="Times New Roman"/>
          <w:sz w:val="24"/>
          <w:szCs w:val="24"/>
        </w:rPr>
        <w:t>, kurios žymimos Ginčo žymenimis, panašumo laipsnis</w:t>
      </w:r>
      <w:r w:rsidR="00835C3F">
        <w:rPr>
          <w:rFonts w:ascii="Times New Roman" w:hAnsi="Times New Roman"/>
          <w:sz w:val="24"/>
          <w:szCs w:val="24"/>
        </w:rPr>
        <w:t xml:space="preserve"> yra aukštas</w:t>
      </w:r>
      <w:r w:rsidR="00835C3F" w:rsidRPr="00C45D8B">
        <w:rPr>
          <w:rFonts w:ascii="Times New Roman" w:hAnsi="Times New Roman"/>
          <w:sz w:val="24"/>
          <w:szCs w:val="24"/>
        </w:rPr>
        <w:t xml:space="preserve">, </w:t>
      </w:r>
      <w:r w:rsidR="00EB2A81">
        <w:rPr>
          <w:rFonts w:ascii="Times New Roman" w:hAnsi="Times New Roman"/>
          <w:sz w:val="24"/>
          <w:szCs w:val="24"/>
        </w:rPr>
        <w:t xml:space="preserve">o </w:t>
      </w:r>
      <w:r w:rsidR="00EB2A81" w:rsidRPr="00C45D8B">
        <w:rPr>
          <w:rFonts w:ascii="Times New Roman" w:hAnsi="Times New Roman"/>
          <w:sz w:val="24"/>
          <w:szCs w:val="24"/>
        </w:rPr>
        <w:t>dalis prekių (parsisiunčiamoji programinė įranga)</w:t>
      </w:r>
      <w:r w:rsidR="00EB2A81">
        <w:rPr>
          <w:rFonts w:ascii="Times New Roman" w:hAnsi="Times New Roman"/>
          <w:sz w:val="24"/>
          <w:szCs w:val="24"/>
        </w:rPr>
        <w:t xml:space="preserve"> </w:t>
      </w:r>
      <w:r w:rsidR="00EB2A81" w:rsidRPr="00C45D8B">
        <w:rPr>
          <w:rFonts w:ascii="Times New Roman" w:hAnsi="Times New Roman"/>
          <w:sz w:val="24"/>
          <w:szCs w:val="24"/>
        </w:rPr>
        <w:t>sutampa</w:t>
      </w:r>
      <w:r w:rsidR="00EB2A81">
        <w:rPr>
          <w:rFonts w:ascii="Times New Roman" w:hAnsi="Times New Roman"/>
          <w:sz w:val="24"/>
          <w:szCs w:val="24"/>
        </w:rPr>
        <w:t xml:space="preserve">. </w:t>
      </w:r>
      <w:r w:rsidR="000955D1">
        <w:rPr>
          <w:rFonts w:ascii="Times New Roman" w:hAnsi="Times New Roman"/>
          <w:sz w:val="24"/>
          <w:szCs w:val="24"/>
        </w:rPr>
        <w:t xml:space="preserve">Esant tokioms aplinkybėms teisėjų kolegija neturi pagrindo pripažinti, kad </w:t>
      </w:r>
      <w:r>
        <w:rPr>
          <w:rFonts w:ascii="Times New Roman" w:hAnsi="Times New Roman"/>
          <w:sz w:val="24"/>
          <w:szCs w:val="24"/>
        </w:rPr>
        <w:t xml:space="preserve">apeliacinės instancijos teismas dėl suklaidinimo galimybės egzistavimo nusprendė nenustatęs </w:t>
      </w:r>
      <w:r w:rsidR="000955D1">
        <w:rPr>
          <w:rFonts w:ascii="Times New Roman" w:hAnsi="Times New Roman"/>
          <w:sz w:val="24"/>
          <w:szCs w:val="24"/>
        </w:rPr>
        <w:t xml:space="preserve">prekių </w:t>
      </w:r>
      <w:r w:rsidR="00D6579C">
        <w:rPr>
          <w:rFonts w:ascii="Times New Roman" w:hAnsi="Times New Roman"/>
          <w:sz w:val="24"/>
          <w:szCs w:val="24"/>
        </w:rPr>
        <w:t>ir paslaugų</w:t>
      </w:r>
      <w:r w:rsidR="000955D1">
        <w:rPr>
          <w:rFonts w:ascii="Times New Roman" w:hAnsi="Times New Roman"/>
          <w:sz w:val="24"/>
          <w:szCs w:val="24"/>
        </w:rPr>
        <w:t xml:space="preserve"> panašum</w:t>
      </w:r>
      <w:r>
        <w:rPr>
          <w:rFonts w:ascii="Times New Roman" w:hAnsi="Times New Roman"/>
          <w:sz w:val="24"/>
          <w:szCs w:val="24"/>
        </w:rPr>
        <w:t>o</w:t>
      </w:r>
      <w:r w:rsidR="009A627A">
        <w:rPr>
          <w:rFonts w:ascii="Times New Roman" w:hAnsi="Times New Roman"/>
          <w:sz w:val="24"/>
          <w:szCs w:val="24"/>
        </w:rPr>
        <w:t>, kuris yra būtina sąlyga suklaidinimo galimybei konstatuoti</w:t>
      </w:r>
      <w:r w:rsidR="000955D1">
        <w:rPr>
          <w:rFonts w:ascii="Times New Roman" w:hAnsi="Times New Roman"/>
          <w:sz w:val="24"/>
          <w:szCs w:val="24"/>
        </w:rPr>
        <w:t xml:space="preserve">. </w:t>
      </w:r>
      <w:r w:rsidR="007A40AB">
        <w:rPr>
          <w:rFonts w:ascii="Times New Roman" w:hAnsi="Times New Roman"/>
          <w:sz w:val="24"/>
          <w:szCs w:val="24"/>
        </w:rPr>
        <w:t xml:space="preserve">Papildomai pažymėtina, kad nustačius aukštą prekių ir paslaugų panašumo laipsnį suklaidinimo galimybei konstatuoti gali pakakti ir mažo žymenų panašumo laipsnio (šios nutarties </w:t>
      </w:r>
      <w:r w:rsidR="007A40AB" w:rsidRPr="007A40AB">
        <w:rPr>
          <w:rFonts w:ascii="Times New Roman" w:hAnsi="Times New Roman"/>
          <w:sz w:val="24"/>
          <w:szCs w:val="24"/>
        </w:rPr>
        <w:t>5</w:t>
      </w:r>
      <w:r w:rsidR="00B02A65">
        <w:rPr>
          <w:rFonts w:ascii="Times New Roman" w:hAnsi="Times New Roman"/>
          <w:sz w:val="24"/>
          <w:szCs w:val="24"/>
        </w:rPr>
        <w:t>7</w:t>
      </w:r>
      <w:r w:rsidR="007A40AB">
        <w:rPr>
          <w:rFonts w:ascii="Times New Roman" w:hAnsi="Times New Roman"/>
          <w:sz w:val="24"/>
          <w:szCs w:val="24"/>
        </w:rPr>
        <w:t xml:space="preserve"> punktas).</w:t>
      </w:r>
    </w:p>
    <w:p w14:paraId="7D4E35C1" w14:textId="6A507CF1" w:rsidR="00EB500A" w:rsidRPr="004516BA" w:rsidRDefault="006642F9" w:rsidP="00EB500A">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Teigdama, kad apeliacinės instancijos teismas neteisingai atliko ginčo žymenų palyginimą, atsakovė kasaciniame skunde, visų pirma, remiasi tuo, kad žymenį </w:t>
      </w:r>
      <w:r>
        <w:rPr>
          <w:rFonts w:ascii="Times New Roman" w:hAnsi="Times New Roman"/>
          <w:sz w:val="24"/>
          <w:szCs w:val="24"/>
        </w:rPr>
        <w:t>„PomoDoneApp“ ji</w:t>
      </w:r>
      <w:r w:rsidRPr="00B26537">
        <w:rPr>
          <w:rFonts w:ascii="Times New Roman" w:hAnsi="Times New Roman"/>
          <w:sz w:val="24"/>
          <w:szCs w:val="24"/>
        </w:rPr>
        <w:t xml:space="preserve"> naudoja tik </w:t>
      </w:r>
      <w:r>
        <w:rPr>
          <w:rFonts w:ascii="Times New Roman" w:hAnsi="Times New Roman"/>
          <w:sz w:val="24"/>
          <w:szCs w:val="24"/>
        </w:rPr>
        <w:t xml:space="preserve">kartu </w:t>
      </w:r>
      <w:r w:rsidRPr="00B26537">
        <w:rPr>
          <w:rFonts w:ascii="Times New Roman" w:hAnsi="Times New Roman"/>
          <w:sz w:val="24"/>
          <w:szCs w:val="24"/>
        </w:rPr>
        <w:t xml:space="preserve">su grafiniu elementu </w:t>
      </w:r>
      <w:r w:rsidR="00E03472">
        <w:rPr>
          <w:rFonts w:ascii="Times New Roman" w:hAnsi="Times New Roman"/>
          <w:sz w:val="24"/>
          <w:szCs w:val="24"/>
        </w:rPr>
        <w:t>–</w:t>
      </w:r>
      <w:r w:rsidRPr="00B26537">
        <w:rPr>
          <w:rFonts w:ascii="Times New Roman" w:hAnsi="Times New Roman"/>
          <w:sz w:val="24"/>
          <w:szCs w:val="24"/>
        </w:rPr>
        <w:t xml:space="preserve"> raudonu apskritimu, kurio viduje yra raudonas kvadratas baltomis briaunomis.</w:t>
      </w:r>
      <w:r>
        <w:rPr>
          <w:rFonts w:ascii="Times New Roman" w:hAnsi="Times New Roman"/>
          <w:sz w:val="24"/>
          <w:szCs w:val="24"/>
        </w:rPr>
        <w:t xml:space="preserve"> Teisėjų kolegija atkreipia dėmesį į tai, kad šis kasacinio skundo teiginys neatitinka teismų šioje byloje nustatytų faktinių aplinkybių. Abiejų instancijų teismai nustatė, kad atsakovė savo komercinėje veikloje naudoja </w:t>
      </w:r>
      <w:r w:rsidRPr="00FD2AFA">
        <w:rPr>
          <w:rFonts w:ascii="Times New Roman" w:hAnsi="Times New Roman"/>
          <w:sz w:val="24"/>
          <w:szCs w:val="24"/>
        </w:rPr>
        <w:t>žymenis „</w:t>
      </w:r>
      <w:r w:rsidRPr="00FD2AFA">
        <w:rPr>
          <w:rFonts w:ascii="Times New Roman" w:hAnsi="Times New Roman"/>
          <w:sz w:val="24"/>
          <w:szCs w:val="24"/>
          <w:lang w:bidi="lt-LT"/>
        </w:rPr>
        <w:t>PomoDone“ ir „PomoDoneApp“</w:t>
      </w:r>
      <w:r>
        <w:rPr>
          <w:rFonts w:ascii="Times New Roman" w:hAnsi="Times New Roman"/>
          <w:sz w:val="24"/>
          <w:szCs w:val="24"/>
          <w:lang w:bidi="lt-LT"/>
        </w:rPr>
        <w:t xml:space="preserve">, iš kurių pastarasis naudojamas </w:t>
      </w:r>
      <w:r w:rsidR="00D6579C">
        <w:rPr>
          <w:rFonts w:ascii="Times New Roman" w:hAnsi="Times New Roman"/>
          <w:sz w:val="24"/>
          <w:szCs w:val="24"/>
          <w:lang w:bidi="lt-LT"/>
        </w:rPr>
        <w:t xml:space="preserve">tiek </w:t>
      </w:r>
      <w:r>
        <w:rPr>
          <w:rFonts w:ascii="Times New Roman" w:hAnsi="Times New Roman"/>
          <w:sz w:val="24"/>
          <w:szCs w:val="24"/>
          <w:lang w:bidi="lt-LT"/>
        </w:rPr>
        <w:t xml:space="preserve">kartu su vaizdiniu elementu, </w:t>
      </w:r>
      <w:r w:rsidR="00D6579C">
        <w:rPr>
          <w:rFonts w:ascii="Times New Roman" w:hAnsi="Times New Roman"/>
          <w:sz w:val="24"/>
          <w:szCs w:val="24"/>
          <w:lang w:bidi="lt-LT"/>
        </w:rPr>
        <w:t xml:space="preserve">tiek be jo, </w:t>
      </w:r>
      <w:r>
        <w:rPr>
          <w:rFonts w:ascii="Times New Roman" w:hAnsi="Times New Roman"/>
          <w:sz w:val="24"/>
          <w:szCs w:val="24"/>
          <w:lang w:bidi="lt-LT"/>
        </w:rPr>
        <w:t xml:space="preserve">be to, atsakovė savo veikloje naudoja ir domeno vardą </w:t>
      </w:r>
      <w:r w:rsidR="00C009D4">
        <w:rPr>
          <w:rFonts w:ascii="Times New Roman" w:hAnsi="Times New Roman"/>
          <w:sz w:val="24"/>
          <w:szCs w:val="24"/>
          <w:lang w:bidi="lt-LT"/>
        </w:rPr>
        <w:t>„</w:t>
      </w:r>
      <w:r w:rsidRPr="006642F9">
        <w:rPr>
          <w:rFonts w:ascii="Times New Roman" w:hAnsi="Times New Roman"/>
          <w:sz w:val="24"/>
          <w:szCs w:val="24"/>
          <w:lang w:bidi="lt-LT"/>
        </w:rPr>
        <w:t>pomodoneapp.com</w:t>
      </w:r>
      <w:r w:rsidR="00C009D4">
        <w:rPr>
          <w:rFonts w:ascii="Times New Roman" w:hAnsi="Times New Roman"/>
          <w:sz w:val="24"/>
          <w:szCs w:val="24"/>
          <w:lang w:bidi="lt-LT"/>
        </w:rPr>
        <w:t>“</w:t>
      </w:r>
      <w:r>
        <w:rPr>
          <w:rFonts w:ascii="Times New Roman" w:hAnsi="Times New Roman"/>
          <w:sz w:val="24"/>
          <w:szCs w:val="24"/>
          <w:lang w:bidi="lt-LT"/>
        </w:rPr>
        <w:t xml:space="preserve">, kuriame jokie grafiniai elementai dėl techninių priežasčių negali būti naudojami. Kasacinis teismas yra saistomas </w:t>
      </w:r>
      <w:r w:rsidRPr="006642F9">
        <w:rPr>
          <w:rFonts w:ascii="Times New Roman" w:hAnsi="Times New Roman"/>
          <w:sz w:val="24"/>
          <w:szCs w:val="24"/>
          <w:lang w:bidi="lt-LT"/>
        </w:rPr>
        <w:t xml:space="preserve">pirmosios ir apeliacinės instancijos teismų nustatytų </w:t>
      </w:r>
      <w:r>
        <w:rPr>
          <w:rFonts w:ascii="Times New Roman" w:hAnsi="Times New Roman"/>
          <w:sz w:val="24"/>
          <w:szCs w:val="24"/>
          <w:lang w:bidi="lt-LT"/>
        </w:rPr>
        <w:t xml:space="preserve">faktinių </w:t>
      </w:r>
      <w:r w:rsidRPr="006642F9">
        <w:rPr>
          <w:rFonts w:ascii="Times New Roman" w:hAnsi="Times New Roman"/>
          <w:sz w:val="24"/>
          <w:szCs w:val="24"/>
          <w:lang w:bidi="lt-LT"/>
        </w:rPr>
        <w:t>aplinkybių</w:t>
      </w:r>
      <w:r>
        <w:rPr>
          <w:rFonts w:ascii="Times New Roman" w:hAnsi="Times New Roman"/>
          <w:sz w:val="24"/>
          <w:szCs w:val="24"/>
          <w:lang w:bidi="lt-LT"/>
        </w:rPr>
        <w:t xml:space="preserve"> ir jų iš naujo nenustato (</w:t>
      </w:r>
      <w:r w:rsidRPr="006642F9">
        <w:rPr>
          <w:rFonts w:ascii="Times New Roman" w:hAnsi="Times New Roman"/>
          <w:sz w:val="24"/>
          <w:szCs w:val="24"/>
          <w:lang w:bidi="lt-LT"/>
        </w:rPr>
        <w:t>CPK 353 straipsni</w:t>
      </w:r>
      <w:r>
        <w:rPr>
          <w:rFonts w:ascii="Times New Roman" w:hAnsi="Times New Roman"/>
          <w:sz w:val="24"/>
          <w:szCs w:val="24"/>
          <w:lang w:bidi="lt-LT"/>
        </w:rPr>
        <w:t>o 1 dalis)</w:t>
      </w:r>
      <w:r w:rsidR="00AA301F">
        <w:rPr>
          <w:rFonts w:ascii="Times New Roman" w:hAnsi="Times New Roman"/>
          <w:sz w:val="24"/>
          <w:szCs w:val="24"/>
          <w:lang w:bidi="lt-LT"/>
        </w:rPr>
        <w:t xml:space="preserve">, </w:t>
      </w:r>
      <w:r w:rsidR="00C009D4">
        <w:rPr>
          <w:rFonts w:ascii="Times New Roman" w:hAnsi="Times New Roman"/>
          <w:sz w:val="24"/>
          <w:szCs w:val="24"/>
          <w:lang w:bidi="lt-LT"/>
        </w:rPr>
        <w:t>o</w:t>
      </w:r>
      <w:r w:rsidR="00AA301F">
        <w:rPr>
          <w:rFonts w:ascii="Times New Roman" w:hAnsi="Times New Roman"/>
          <w:sz w:val="24"/>
          <w:szCs w:val="24"/>
          <w:lang w:bidi="lt-LT"/>
        </w:rPr>
        <w:t xml:space="preserve"> a</w:t>
      </w:r>
      <w:r w:rsidR="00F03CCE">
        <w:rPr>
          <w:rFonts w:ascii="Times New Roman" w:hAnsi="Times New Roman"/>
          <w:sz w:val="24"/>
          <w:szCs w:val="24"/>
          <w:lang w:bidi="lt-LT"/>
        </w:rPr>
        <w:t>rgumentai, susiję su įrodinėjimo taisyklių pažeidimu nustatant atitinkamų žymenų naudojimo atsakovės komercinėje veikloje faktą, kasaciniame skunde nepateikti.</w:t>
      </w:r>
    </w:p>
    <w:p w14:paraId="6F7BBB53" w14:textId="391F3197" w:rsidR="0031063D" w:rsidRPr="00DE4CE8" w:rsidRDefault="00F03CCE" w:rsidP="00EB500A">
      <w:pPr>
        <w:pStyle w:val="ListParagraph"/>
        <w:numPr>
          <w:ilvl w:val="0"/>
          <w:numId w:val="1"/>
        </w:numPr>
        <w:spacing w:after="120" w:line="240" w:lineRule="auto"/>
        <w:contextualSpacing w:val="0"/>
        <w:jc w:val="both"/>
        <w:rPr>
          <w:rFonts w:asciiTheme="majorBidi" w:hAnsiTheme="majorBidi" w:cstheme="majorBidi"/>
          <w:sz w:val="24"/>
          <w:szCs w:val="24"/>
        </w:rPr>
      </w:pPr>
      <w:r w:rsidRPr="00DE4CE8">
        <w:rPr>
          <w:rFonts w:asciiTheme="majorBidi" w:hAnsiTheme="majorBidi" w:cstheme="majorBidi"/>
          <w:sz w:val="24"/>
          <w:szCs w:val="24"/>
        </w:rPr>
        <w:t xml:space="preserve">Pasisakydama dėl vaizdinio žymens „PomoDoneApp“ vizualaus palyginimo su ieškovo </w:t>
      </w:r>
      <w:r w:rsidR="00AA301F">
        <w:rPr>
          <w:rFonts w:asciiTheme="majorBidi" w:hAnsiTheme="majorBidi" w:cstheme="majorBidi"/>
          <w:sz w:val="24"/>
          <w:szCs w:val="24"/>
        </w:rPr>
        <w:t>P</w:t>
      </w:r>
      <w:r w:rsidRPr="00DE4CE8">
        <w:rPr>
          <w:rFonts w:asciiTheme="majorBidi" w:hAnsiTheme="majorBidi" w:cstheme="majorBidi"/>
          <w:sz w:val="24"/>
          <w:szCs w:val="24"/>
        </w:rPr>
        <w:t xml:space="preserve">rekių ženklu netinkamumo </w:t>
      </w:r>
      <w:r w:rsidR="0031063D" w:rsidRPr="00DE4CE8">
        <w:rPr>
          <w:rFonts w:asciiTheme="majorBidi" w:hAnsiTheme="majorBidi" w:cstheme="majorBidi"/>
          <w:sz w:val="24"/>
          <w:szCs w:val="24"/>
        </w:rPr>
        <w:t>atsakovė kasaciniame skunde</w:t>
      </w:r>
      <w:r w:rsidR="005A4872">
        <w:rPr>
          <w:rFonts w:asciiTheme="majorBidi" w:hAnsiTheme="majorBidi" w:cstheme="majorBidi"/>
          <w:sz w:val="24"/>
          <w:szCs w:val="24"/>
        </w:rPr>
        <w:t>, visų pirma,</w:t>
      </w:r>
      <w:r w:rsidR="0031063D" w:rsidRPr="00DE4CE8">
        <w:rPr>
          <w:rFonts w:asciiTheme="majorBidi" w:hAnsiTheme="majorBidi" w:cstheme="majorBidi"/>
          <w:sz w:val="24"/>
          <w:szCs w:val="24"/>
        </w:rPr>
        <w:t xml:space="preserve"> nurodo, kad </w:t>
      </w:r>
      <w:r w:rsidR="00DE4CE8">
        <w:rPr>
          <w:rFonts w:asciiTheme="majorBidi" w:hAnsiTheme="majorBidi" w:cstheme="majorBidi"/>
          <w:sz w:val="24"/>
          <w:szCs w:val="24"/>
        </w:rPr>
        <w:t xml:space="preserve">apeliacinės instancijos teismas nepagrįstai atliko </w:t>
      </w:r>
      <w:r w:rsidR="0031063D" w:rsidRPr="00DE4CE8">
        <w:rPr>
          <w:rFonts w:asciiTheme="majorBidi" w:hAnsiTheme="majorBidi" w:cstheme="majorBidi"/>
          <w:sz w:val="24"/>
          <w:szCs w:val="24"/>
        </w:rPr>
        <w:t>vizual</w:t>
      </w:r>
      <w:r w:rsidR="00AA301F">
        <w:rPr>
          <w:rFonts w:asciiTheme="majorBidi" w:hAnsiTheme="majorBidi" w:cstheme="majorBidi"/>
          <w:sz w:val="24"/>
          <w:szCs w:val="24"/>
        </w:rPr>
        <w:t>ų</w:t>
      </w:r>
      <w:r w:rsidR="0031063D" w:rsidRPr="00DE4CE8">
        <w:rPr>
          <w:rFonts w:asciiTheme="majorBidi" w:hAnsiTheme="majorBidi" w:cstheme="majorBidi"/>
          <w:sz w:val="24"/>
          <w:szCs w:val="24"/>
        </w:rPr>
        <w:t xml:space="preserve"> vertinimą tik pagal žodinius </w:t>
      </w:r>
      <w:r w:rsidR="00AA301F">
        <w:rPr>
          <w:rFonts w:asciiTheme="majorBidi" w:hAnsiTheme="majorBidi" w:cstheme="majorBidi"/>
          <w:sz w:val="24"/>
          <w:szCs w:val="24"/>
        </w:rPr>
        <w:t xml:space="preserve">žymenų </w:t>
      </w:r>
      <w:r w:rsidR="0031063D" w:rsidRPr="00DE4CE8">
        <w:rPr>
          <w:rFonts w:asciiTheme="majorBidi" w:hAnsiTheme="majorBidi" w:cstheme="majorBidi"/>
          <w:sz w:val="24"/>
          <w:szCs w:val="24"/>
        </w:rPr>
        <w:t>elementus, nevertin</w:t>
      </w:r>
      <w:r w:rsidR="00DE4CE8">
        <w:rPr>
          <w:rFonts w:asciiTheme="majorBidi" w:hAnsiTheme="majorBidi" w:cstheme="majorBidi"/>
          <w:sz w:val="24"/>
          <w:szCs w:val="24"/>
        </w:rPr>
        <w:t xml:space="preserve">damas </w:t>
      </w:r>
      <w:r w:rsidR="0031063D" w:rsidRPr="00DE4CE8">
        <w:rPr>
          <w:rFonts w:asciiTheme="majorBidi" w:hAnsiTheme="majorBidi" w:cstheme="majorBidi"/>
          <w:sz w:val="24"/>
          <w:szCs w:val="24"/>
        </w:rPr>
        <w:t>grafinių elementų</w:t>
      </w:r>
      <w:r w:rsidR="00DE4CE8">
        <w:rPr>
          <w:rFonts w:asciiTheme="majorBidi" w:hAnsiTheme="majorBidi" w:cstheme="majorBidi"/>
          <w:sz w:val="24"/>
          <w:szCs w:val="24"/>
        </w:rPr>
        <w:t xml:space="preserve">. </w:t>
      </w:r>
      <w:r w:rsidR="00745D8F">
        <w:rPr>
          <w:rFonts w:asciiTheme="majorBidi" w:hAnsiTheme="majorBidi" w:cstheme="majorBidi"/>
          <w:sz w:val="24"/>
          <w:szCs w:val="24"/>
        </w:rPr>
        <w:t>Tačiau</w:t>
      </w:r>
      <w:r w:rsidR="00DE4CE8">
        <w:rPr>
          <w:rFonts w:asciiTheme="majorBidi" w:hAnsiTheme="majorBidi" w:cstheme="majorBidi"/>
          <w:sz w:val="24"/>
          <w:szCs w:val="24"/>
        </w:rPr>
        <w:t xml:space="preserve"> iš skundžiamo apeliacinės instancijos teismo sprendimo turinio matyti, kad</w:t>
      </w:r>
      <w:r w:rsidR="0090735A">
        <w:rPr>
          <w:rFonts w:asciiTheme="majorBidi" w:hAnsiTheme="majorBidi" w:cstheme="majorBidi"/>
          <w:sz w:val="24"/>
          <w:szCs w:val="24"/>
        </w:rPr>
        <w:t>, atliekant žymenų palyginimą,</w:t>
      </w:r>
      <w:r w:rsidR="00DE4CE8">
        <w:rPr>
          <w:rFonts w:asciiTheme="majorBidi" w:hAnsiTheme="majorBidi" w:cstheme="majorBidi"/>
          <w:sz w:val="24"/>
          <w:szCs w:val="24"/>
        </w:rPr>
        <w:t xml:space="preserve"> grafiniai vaizdinio žymens </w:t>
      </w:r>
      <w:bookmarkStart w:id="9" w:name="_Hlk166769547"/>
      <w:r w:rsidR="00AA301F">
        <w:rPr>
          <w:rFonts w:ascii="Times New Roman" w:hAnsi="Times New Roman"/>
          <w:sz w:val="24"/>
          <w:szCs w:val="24"/>
        </w:rPr>
        <w:t xml:space="preserve">„PomoDoneApp“ elementai </w:t>
      </w:r>
      <w:bookmarkEnd w:id="9"/>
      <w:r w:rsidR="0090735A" w:rsidRPr="00AA301F">
        <w:rPr>
          <w:rFonts w:ascii="Times New Roman" w:hAnsi="Times New Roman"/>
          <w:sz w:val="24"/>
          <w:szCs w:val="24"/>
        </w:rPr>
        <w:t>(</w:t>
      </w:r>
      <w:r w:rsidR="0090735A">
        <w:rPr>
          <w:rFonts w:ascii="Times New Roman" w:hAnsi="Times New Roman"/>
          <w:sz w:val="24"/>
          <w:szCs w:val="24"/>
        </w:rPr>
        <w:t xml:space="preserve">raudona šrifto spalva ir </w:t>
      </w:r>
      <w:r w:rsidR="0090735A" w:rsidRPr="00AA301F">
        <w:rPr>
          <w:rFonts w:ascii="Times New Roman" w:hAnsi="Times New Roman"/>
          <w:sz w:val="24"/>
          <w:szCs w:val="24"/>
        </w:rPr>
        <w:t>raudon</w:t>
      </w:r>
      <w:r w:rsidR="0090735A">
        <w:rPr>
          <w:rFonts w:ascii="Times New Roman" w:hAnsi="Times New Roman"/>
          <w:sz w:val="24"/>
          <w:szCs w:val="24"/>
        </w:rPr>
        <w:t>as</w:t>
      </w:r>
      <w:r w:rsidR="0090735A" w:rsidRPr="00AA301F">
        <w:rPr>
          <w:rFonts w:ascii="Times New Roman" w:hAnsi="Times New Roman"/>
          <w:sz w:val="24"/>
          <w:szCs w:val="24"/>
        </w:rPr>
        <w:t xml:space="preserve"> kvadrat</w:t>
      </w:r>
      <w:r w:rsidR="0090735A">
        <w:rPr>
          <w:rFonts w:ascii="Times New Roman" w:hAnsi="Times New Roman"/>
          <w:sz w:val="24"/>
          <w:szCs w:val="24"/>
        </w:rPr>
        <w:t>as</w:t>
      </w:r>
      <w:r w:rsidR="0090735A" w:rsidRPr="00AA301F">
        <w:rPr>
          <w:rFonts w:ascii="Times New Roman" w:hAnsi="Times New Roman"/>
          <w:sz w:val="24"/>
          <w:szCs w:val="24"/>
        </w:rPr>
        <w:t>)</w:t>
      </w:r>
      <w:r w:rsidR="0090735A">
        <w:rPr>
          <w:rFonts w:ascii="Times New Roman" w:hAnsi="Times New Roman"/>
          <w:sz w:val="24"/>
          <w:szCs w:val="24"/>
        </w:rPr>
        <w:t xml:space="preserve"> </w:t>
      </w:r>
      <w:r w:rsidR="00AA301F">
        <w:rPr>
          <w:rFonts w:ascii="Times New Roman" w:hAnsi="Times New Roman"/>
          <w:sz w:val="24"/>
          <w:szCs w:val="24"/>
        </w:rPr>
        <w:t xml:space="preserve">apeliacinės instancijos teismo buvo </w:t>
      </w:r>
      <w:r w:rsidR="0090735A">
        <w:rPr>
          <w:rFonts w:ascii="Times New Roman" w:hAnsi="Times New Roman"/>
          <w:sz w:val="24"/>
          <w:szCs w:val="24"/>
        </w:rPr>
        <w:t>įvertinti</w:t>
      </w:r>
      <w:r w:rsidR="00AA301F">
        <w:rPr>
          <w:rFonts w:ascii="Times New Roman" w:hAnsi="Times New Roman"/>
          <w:sz w:val="24"/>
          <w:szCs w:val="24"/>
        </w:rPr>
        <w:t xml:space="preserve">, padarant išvadą, kad </w:t>
      </w:r>
      <w:r w:rsidR="0090735A">
        <w:rPr>
          <w:rFonts w:ascii="Times New Roman" w:hAnsi="Times New Roman"/>
          <w:sz w:val="24"/>
          <w:szCs w:val="24"/>
        </w:rPr>
        <w:t>jie</w:t>
      </w:r>
      <w:r w:rsidR="00AA301F" w:rsidRPr="00AA301F">
        <w:rPr>
          <w:rFonts w:ascii="Times New Roman" w:hAnsi="Times New Roman"/>
          <w:sz w:val="24"/>
          <w:szCs w:val="24"/>
        </w:rPr>
        <w:t xml:space="preserve"> nelaikytin</w:t>
      </w:r>
      <w:r w:rsidR="00AA301F">
        <w:rPr>
          <w:rFonts w:ascii="Times New Roman" w:hAnsi="Times New Roman"/>
          <w:sz w:val="24"/>
          <w:szCs w:val="24"/>
        </w:rPr>
        <w:t>i</w:t>
      </w:r>
      <w:r w:rsidR="00AA301F" w:rsidRPr="00AA301F">
        <w:rPr>
          <w:rFonts w:ascii="Times New Roman" w:hAnsi="Times New Roman"/>
          <w:sz w:val="24"/>
          <w:szCs w:val="24"/>
        </w:rPr>
        <w:t xml:space="preserve"> dominuojanči</w:t>
      </w:r>
      <w:r w:rsidR="00AA301F">
        <w:rPr>
          <w:rFonts w:ascii="Times New Roman" w:hAnsi="Times New Roman"/>
          <w:sz w:val="24"/>
          <w:szCs w:val="24"/>
        </w:rPr>
        <w:t>ais</w:t>
      </w:r>
      <w:r w:rsidR="00AA301F" w:rsidRPr="00AA301F">
        <w:rPr>
          <w:rFonts w:ascii="Times New Roman" w:hAnsi="Times New Roman"/>
          <w:sz w:val="24"/>
          <w:szCs w:val="24"/>
        </w:rPr>
        <w:t xml:space="preserve"> šio žymens element</w:t>
      </w:r>
      <w:r w:rsidR="00AA301F">
        <w:rPr>
          <w:rFonts w:ascii="Times New Roman" w:hAnsi="Times New Roman"/>
          <w:sz w:val="24"/>
          <w:szCs w:val="24"/>
        </w:rPr>
        <w:t xml:space="preserve">ais ir </w:t>
      </w:r>
      <w:r w:rsidR="005A4872">
        <w:rPr>
          <w:rFonts w:ascii="Times New Roman" w:hAnsi="Times New Roman"/>
          <w:sz w:val="24"/>
          <w:szCs w:val="24"/>
        </w:rPr>
        <w:t>neturi esminės reikšmės</w:t>
      </w:r>
      <w:r w:rsidR="00AA301F">
        <w:rPr>
          <w:rFonts w:ascii="Times New Roman" w:hAnsi="Times New Roman"/>
          <w:sz w:val="24"/>
          <w:szCs w:val="24"/>
        </w:rPr>
        <w:t xml:space="preserve"> bendram žymens suvokimo įspūdžiui (skundžiamo apeliacinės instancijos teismo spre</w:t>
      </w:r>
      <w:r w:rsidR="0090735A">
        <w:rPr>
          <w:rFonts w:ascii="Times New Roman" w:hAnsi="Times New Roman"/>
          <w:sz w:val="24"/>
          <w:szCs w:val="24"/>
        </w:rPr>
        <w:t>n</w:t>
      </w:r>
      <w:r w:rsidR="00AA301F">
        <w:rPr>
          <w:rFonts w:ascii="Times New Roman" w:hAnsi="Times New Roman"/>
          <w:sz w:val="24"/>
          <w:szCs w:val="24"/>
        </w:rPr>
        <w:t>dimo 31 punktas)</w:t>
      </w:r>
      <w:r w:rsidR="00AA301F" w:rsidRPr="00AA301F">
        <w:rPr>
          <w:rFonts w:ascii="Times New Roman" w:hAnsi="Times New Roman"/>
          <w:sz w:val="24"/>
          <w:szCs w:val="24"/>
        </w:rPr>
        <w:t>.</w:t>
      </w:r>
    </w:p>
    <w:p w14:paraId="2EAE5897" w14:textId="76CF9677" w:rsidR="00F03CCE" w:rsidRDefault="00AA301F" w:rsidP="00EB500A">
      <w:pPr>
        <w:pStyle w:val="ListParagraph"/>
        <w:numPr>
          <w:ilvl w:val="0"/>
          <w:numId w:val="1"/>
        </w:numPr>
        <w:spacing w:after="120" w:line="240" w:lineRule="auto"/>
        <w:contextualSpacing w:val="0"/>
        <w:jc w:val="both"/>
        <w:rPr>
          <w:rFonts w:asciiTheme="majorBidi" w:hAnsiTheme="majorBidi" w:cstheme="majorBidi"/>
          <w:sz w:val="24"/>
          <w:szCs w:val="24"/>
        </w:rPr>
      </w:pPr>
      <w:r w:rsidRPr="00935F1C">
        <w:rPr>
          <w:rFonts w:asciiTheme="majorBidi" w:hAnsiTheme="majorBidi" w:cstheme="majorBidi"/>
          <w:sz w:val="24"/>
          <w:szCs w:val="24"/>
        </w:rPr>
        <w:t xml:space="preserve">Atsakovė taip pat teigia, kad, priešingai nei nusprendė apeliacinės instancijos teismas, būtent grafiniai vaizdinio žymens „PomoDoneApp“ elementai yra dominuojantys, nes vartotojai pirmiausia atkreipia dėmesį į grafinį elementą, o ne į užrašą. </w:t>
      </w:r>
      <w:r w:rsidR="00745D8F">
        <w:rPr>
          <w:rFonts w:asciiTheme="majorBidi" w:hAnsiTheme="majorBidi" w:cstheme="majorBidi"/>
          <w:sz w:val="24"/>
          <w:szCs w:val="24"/>
        </w:rPr>
        <w:t xml:space="preserve">Teisėjų kolegija pažymi, kad </w:t>
      </w:r>
      <w:r w:rsidRPr="00935F1C">
        <w:rPr>
          <w:rFonts w:asciiTheme="majorBidi" w:hAnsiTheme="majorBidi" w:cstheme="majorBidi"/>
          <w:sz w:val="24"/>
          <w:szCs w:val="24"/>
        </w:rPr>
        <w:t>šis argumentas neatitinka teismų formuojamos praktikos, pagal kurią</w:t>
      </w:r>
      <w:r w:rsidR="00026979" w:rsidRPr="00935F1C">
        <w:rPr>
          <w:rFonts w:asciiTheme="majorBidi" w:hAnsiTheme="majorBidi" w:cstheme="majorBidi"/>
          <w:sz w:val="24"/>
          <w:szCs w:val="24"/>
        </w:rPr>
        <w:t xml:space="preserve"> žodiniai </w:t>
      </w:r>
      <w:r w:rsidR="00C5140F" w:rsidRPr="00935F1C">
        <w:rPr>
          <w:rFonts w:asciiTheme="majorBidi" w:hAnsiTheme="majorBidi" w:cstheme="majorBidi"/>
          <w:sz w:val="24"/>
          <w:szCs w:val="24"/>
        </w:rPr>
        <w:t xml:space="preserve">prekių ženklo </w:t>
      </w:r>
      <w:r w:rsidR="00026979" w:rsidRPr="00935F1C">
        <w:rPr>
          <w:rFonts w:asciiTheme="majorBidi" w:hAnsiTheme="majorBidi" w:cstheme="majorBidi"/>
          <w:sz w:val="24"/>
          <w:szCs w:val="24"/>
        </w:rPr>
        <w:lastRenderedPageBreak/>
        <w:t>elementai paprastai pripažįstami turinčiais didesnę įtaką vartotojo suvokimo įspūdžiui (žr.</w:t>
      </w:r>
      <w:r w:rsidR="00C009D4">
        <w:rPr>
          <w:rFonts w:asciiTheme="majorBidi" w:hAnsiTheme="majorBidi" w:cstheme="majorBidi"/>
          <w:sz w:val="24"/>
          <w:szCs w:val="24"/>
        </w:rPr>
        <w:t>,</w:t>
      </w:r>
      <w:r w:rsidR="00026979" w:rsidRPr="00935F1C">
        <w:rPr>
          <w:rFonts w:asciiTheme="majorBidi" w:hAnsiTheme="majorBidi" w:cstheme="majorBidi"/>
          <w:sz w:val="24"/>
          <w:szCs w:val="24"/>
        </w:rPr>
        <w:t xml:space="preserve"> pvz., Lietuvos Aukščiausiojo Teismo 2020</w:t>
      </w:r>
      <w:r w:rsidR="00E03472">
        <w:rPr>
          <w:rFonts w:asciiTheme="majorBidi" w:hAnsiTheme="majorBidi" w:cstheme="majorBidi"/>
          <w:sz w:val="24"/>
          <w:szCs w:val="24"/>
        </w:rPr>
        <w:t> </w:t>
      </w:r>
      <w:r w:rsidR="00026979" w:rsidRPr="00935F1C">
        <w:rPr>
          <w:rFonts w:asciiTheme="majorBidi" w:hAnsiTheme="majorBidi" w:cstheme="majorBidi"/>
          <w:sz w:val="24"/>
          <w:szCs w:val="24"/>
        </w:rPr>
        <w:t>m. liepos 2</w:t>
      </w:r>
      <w:r w:rsidR="00E03472">
        <w:rPr>
          <w:rFonts w:asciiTheme="majorBidi" w:hAnsiTheme="majorBidi" w:cstheme="majorBidi"/>
          <w:sz w:val="24"/>
          <w:szCs w:val="24"/>
        </w:rPr>
        <w:t> </w:t>
      </w:r>
      <w:r w:rsidR="00026979" w:rsidRPr="00935F1C">
        <w:rPr>
          <w:rFonts w:asciiTheme="majorBidi" w:hAnsiTheme="majorBidi" w:cstheme="majorBidi"/>
          <w:sz w:val="24"/>
          <w:szCs w:val="24"/>
        </w:rPr>
        <w:t>d. nutarties civilinėje byloje Nr.</w:t>
      </w:r>
      <w:r w:rsidR="00E03472">
        <w:rPr>
          <w:rFonts w:asciiTheme="majorBidi" w:hAnsiTheme="majorBidi" w:cstheme="majorBidi"/>
          <w:sz w:val="24"/>
          <w:szCs w:val="24"/>
        </w:rPr>
        <w:t> </w:t>
      </w:r>
      <w:r w:rsidR="00026979" w:rsidRPr="00935F1C">
        <w:rPr>
          <w:rFonts w:asciiTheme="majorBidi" w:hAnsiTheme="majorBidi" w:cstheme="majorBidi"/>
          <w:sz w:val="24"/>
          <w:szCs w:val="24"/>
        </w:rPr>
        <w:t>e3K-3-207-823/2020 37</w:t>
      </w:r>
      <w:r w:rsidR="00E03472">
        <w:rPr>
          <w:rFonts w:asciiTheme="majorBidi" w:hAnsiTheme="majorBidi" w:cstheme="majorBidi"/>
          <w:sz w:val="24"/>
          <w:szCs w:val="24"/>
        </w:rPr>
        <w:t> </w:t>
      </w:r>
      <w:r w:rsidR="00026979" w:rsidRPr="00935F1C">
        <w:rPr>
          <w:rFonts w:asciiTheme="majorBidi" w:hAnsiTheme="majorBidi" w:cstheme="majorBidi"/>
          <w:sz w:val="24"/>
          <w:szCs w:val="24"/>
        </w:rPr>
        <w:t xml:space="preserve">punktą). </w:t>
      </w:r>
      <w:r w:rsidR="00C5140F" w:rsidRPr="00935F1C">
        <w:rPr>
          <w:rFonts w:asciiTheme="majorBidi" w:hAnsiTheme="majorBidi" w:cstheme="majorBidi"/>
          <w:sz w:val="24"/>
          <w:szCs w:val="24"/>
        </w:rPr>
        <w:t xml:space="preserve">Nors </w:t>
      </w:r>
      <w:r w:rsidR="00C5140F" w:rsidRPr="00935F1C">
        <w:rPr>
          <w:rFonts w:asciiTheme="majorBidi" w:hAnsiTheme="majorBidi" w:cstheme="majorBidi"/>
          <w:color w:val="000000"/>
          <w:sz w:val="24"/>
          <w:szCs w:val="24"/>
        </w:rPr>
        <w:t xml:space="preserve">tai automatiškai nereiškia, kad žodinis elementas turi būti visada laikomas dominuojančiu ir </w:t>
      </w:r>
      <w:r w:rsidR="00026979" w:rsidRPr="00935F1C">
        <w:rPr>
          <w:rFonts w:asciiTheme="majorBidi" w:hAnsiTheme="majorBidi" w:cstheme="majorBidi"/>
          <w:sz w:val="24"/>
          <w:szCs w:val="24"/>
        </w:rPr>
        <w:t>kai kuriais atvejais vaizdinis sudėtinio prekių ženklo elementas dėl jo formos, dydžio, spalvos ar padėties ženklo kompozicijoje gali būti vienodai reikšmingas ar net reikšmingesnis nei žodinis prekių ženklo elementas</w:t>
      </w:r>
      <w:r w:rsidR="00C5140F" w:rsidRPr="00935F1C">
        <w:rPr>
          <w:rFonts w:asciiTheme="majorBidi" w:hAnsiTheme="majorBidi" w:cstheme="majorBidi"/>
          <w:sz w:val="24"/>
          <w:szCs w:val="24"/>
        </w:rPr>
        <w:t xml:space="preserve"> (žr.</w:t>
      </w:r>
      <w:r w:rsidR="00C009D4">
        <w:rPr>
          <w:rFonts w:asciiTheme="majorBidi" w:hAnsiTheme="majorBidi" w:cstheme="majorBidi"/>
          <w:sz w:val="24"/>
          <w:szCs w:val="24"/>
        </w:rPr>
        <w:t>,</w:t>
      </w:r>
      <w:r w:rsidR="00C5140F" w:rsidRPr="00935F1C">
        <w:rPr>
          <w:rFonts w:asciiTheme="majorBidi" w:hAnsiTheme="majorBidi" w:cstheme="majorBidi"/>
          <w:sz w:val="24"/>
          <w:szCs w:val="24"/>
        </w:rPr>
        <w:t xml:space="preserve"> pvz., Bendrojo Teismo </w:t>
      </w:r>
      <w:r w:rsidR="00C5140F" w:rsidRPr="00935F1C">
        <w:rPr>
          <w:rFonts w:asciiTheme="majorBidi" w:hAnsiTheme="majorBidi" w:cstheme="majorBidi"/>
          <w:color w:val="000000"/>
          <w:sz w:val="24"/>
          <w:szCs w:val="24"/>
        </w:rPr>
        <w:t xml:space="preserve">2010 m. lapkričio 23 d. sprendimo byloje </w:t>
      </w:r>
      <w:r w:rsidR="00C5140F" w:rsidRPr="00935F1C">
        <w:rPr>
          <w:rFonts w:asciiTheme="majorBidi" w:hAnsiTheme="majorBidi" w:cstheme="majorBidi"/>
          <w:i/>
          <w:iCs/>
          <w:color w:val="000000"/>
          <w:sz w:val="24"/>
          <w:szCs w:val="24"/>
        </w:rPr>
        <w:t>Codorniu Napa, Inc. prieš Vidaus rinkos derinimo tarnybą</w:t>
      </w:r>
      <w:r w:rsidR="00C5140F" w:rsidRPr="003C6038">
        <w:rPr>
          <w:rFonts w:asciiTheme="majorBidi" w:hAnsiTheme="majorBidi" w:cstheme="majorBidi"/>
          <w:color w:val="000000"/>
          <w:sz w:val="24"/>
          <w:szCs w:val="24"/>
        </w:rPr>
        <w:t>,</w:t>
      </w:r>
      <w:r w:rsidR="00C5140F" w:rsidRPr="00E03C37">
        <w:rPr>
          <w:rFonts w:asciiTheme="majorBidi" w:hAnsiTheme="majorBidi" w:cstheme="majorBidi"/>
          <w:b/>
          <w:bCs/>
          <w:color w:val="000000"/>
          <w:sz w:val="24"/>
          <w:szCs w:val="24"/>
        </w:rPr>
        <w:t xml:space="preserve"> </w:t>
      </w:r>
      <w:r w:rsidR="00935F1C" w:rsidRPr="00935F1C">
        <w:rPr>
          <w:rFonts w:asciiTheme="majorBidi" w:hAnsiTheme="majorBidi" w:cstheme="majorBidi"/>
          <w:color w:val="000000"/>
          <w:sz w:val="24"/>
          <w:szCs w:val="24"/>
        </w:rPr>
        <w:t>T</w:t>
      </w:r>
      <w:r w:rsidR="00935F1C" w:rsidRPr="00935F1C">
        <w:rPr>
          <w:rFonts w:asciiTheme="majorBidi" w:hAnsiTheme="majorBidi" w:cstheme="majorBidi"/>
          <w:color w:val="000000"/>
          <w:sz w:val="24"/>
          <w:szCs w:val="24"/>
        </w:rPr>
        <w:noBreakHyphen/>
        <w:t>35/08, 37</w:t>
      </w:r>
      <w:r w:rsidR="00E03472">
        <w:rPr>
          <w:rFonts w:asciiTheme="majorBidi" w:hAnsiTheme="majorBidi" w:cstheme="majorBidi"/>
          <w:color w:val="000000"/>
          <w:sz w:val="24"/>
          <w:szCs w:val="24"/>
        </w:rPr>
        <w:t> </w:t>
      </w:r>
      <w:r w:rsidR="00935F1C" w:rsidRPr="00935F1C">
        <w:rPr>
          <w:rFonts w:asciiTheme="majorBidi" w:hAnsiTheme="majorBidi" w:cstheme="majorBidi"/>
          <w:color w:val="000000"/>
          <w:sz w:val="24"/>
          <w:szCs w:val="24"/>
        </w:rPr>
        <w:t>paragrafą ir jame nurodytą praktiką)</w:t>
      </w:r>
      <w:r w:rsidR="00026979" w:rsidRPr="00935F1C">
        <w:rPr>
          <w:rFonts w:asciiTheme="majorBidi" w:hAnsiTheme="majorBidi" w:cstheme="majorBidi"/>
          <w:sz w:val="24"/>
          <w:szCs w:val="24"/>
        </w:rPr>
        <w:t>, atsakovė, kasaciniame skunde nurodydama tik tai, kad vizualinio elemento dominavimas vaizdiniame žymenyje „PomoDoneApp“ neva yra akivaizdus, nepateikia jokių argumentų, pagrindžiančių būtent vaizdinio elemento dominavimą konkrečiu atveju.</w:t>
      </w:r>
    </w:p>
    <w:p w14:paraId="4847A64E" w14:textId="7ADB62C9" w:rsidR="00FC67B2" w:rsidRDefault="00FC67B2" w:rsidP="00600F0D">
      <w:pPr>
        <w:pStyle w:val="ListParagraph"/>
        <w:numPr>
          <w:ilvl w:val="0"/>
          <w:numId w:val="1"/>
        </w:numPr>
        <w:spacing w:after="120" w:line="240" w:lineRule="auto"/>
        <w:contextualSpacing w:val="0"/>
        <w:jc w:val="both"/>
        <w:rPr>
          <w:rFonts w:asciiTheme="majorBidi" w:hAnsiTheme="majorBidi" w:cstheme="majorBidi"/>
          <w:sz w:val="24"/>
          <w:szCs w:val="24"/>
        </w:rPr>
      </w:pPr>
      <w:r w:rsidRPr="00FC67B2">
        <w:rPr>
          <w:rFonts w:asciiTheme="majorBidi" w:hAnsiTheme="majorBidi" w:cstheme="majorBidi"/>
          <w:sz w:val="24"/>
          <w:szCs w:val="24"/>
        </w:rPr>
        <w:t>Žymens „PomoDoneApp“ nepanašumą į Prekių ženklą atsakovė kasaciniame skunde grindžia</w:t>
      </w:r>
      <w:r w:rsidR="00573609">
        <w:rPr>
          <w:rFonts w:asciiTheme="majorBidi" w:hAnsiTheme="majorBidi" w:cstheme="majorBidi"/>
          <w:sz w:val="24"/>
          <w:szCs w:val="24"/>
        </w:rPr>
        <w:t xml:space="preserve"> ir</w:t>
      </w:r>
      <w:r w:rsidRPr="00FC67B2">
        <w:rPr>
          <w:rFonts w:asciiTheme="majorBidi" w:hAnsiTheme="majorBidi" w:cstheme="majorBidi"/>
          <w:sz w:val="24"/>
          <w:szCs w:val="24"/>
        </w:rPr>
        <w:t xml:space="preserve"> tuo, kad šis žymuo yra sudarytas iš trijų žodinių elementų</w:t>
      </w:r>
      <w:r w:rsidR="00A05605">
        <w:rPr>
          <w:rFonts w:asciiTheme="majorBidi" w:hAnsiTheme="majorBidi" w:cstheme="majorBidi"/>
          <w:sz w:val="24"/>
          <w:szCs w:val="24"/>
        </w:rPr>
        <w:t>:</w:t>
      </w:r>
      <w:r w:rsidRPr="00FC67B2">
        <w:rPr>
          <w:rFonts w:asciiTheme="majorBidi" w:hAnsiTheme="majorBidi" w:cstheme="majorBidi"/>
          <w:sz w:val="24"/>
          <w:szCs w:val="24"/>
        </w:rPr>
        <w:t xml:space="preserve"> „pomo“, „done“ ir „app“</w:t>
      </w:r>
      <w:r w:rsidR="00E03C37">
        <w:rPr>
          <w:rFonts w:asciiTheme="majorBidi" w:hAnsiTheme="majorBidi" w:cstheme="majorBidi"/>
          <w:sz w:val="24"/>
          <w:szCs w:val="24"/>
        </w:rPr>
        <w:t>,</w:t>
      </w:r>
      <w:r w:rsidR="00573609">
        <w:rPr>
          <w:rFonts w:asciiTheme="majorBidi" w:hAnsiTheme="majorBidi" w:cstheme="majorBidi"/>
          <w:sz w:val="24"/>
          <w:szCs w:val="24"/>
        </w:rPr>
        <w:t xml:space="preserve"> ir tai</w:t>
      </w:r>
      <w:r>
        <w:rPr>
          <w:rFonts w:asciiTheme="majorBidi" w:hAnsiTheme="majorBidi" w:cstheme="majorBidi"/>
          <w:sz w:val="24"/>
          <w:szCs w:val="24"/>
        </w:rPr>
        <w:t xml:space="preserve">, atsakovės vertinimu, lemia tiek vizualius, tiek fonetinius </w:t>
      </w:r>
      <w:r w:rsidR="00573609">
        <w:rPr>
          <w:rFonts w:asciiTheme="majorBidi" w:hAnsiTheme="majorBidi" w:cstheme="majorBidi"/>
          <w:sz w:val="24"/>
          <w:szCs w:val="24"/>
        </w:rPr>
        <w:t>nurodyto</w:t>
      </w:r>
      <w:r>
        <w:rPr>
          <w:rFonts w:asciiTheme="majorBidi" w:hAnsiTheme="majorBidi" w:cstheme="majorBidi"/>
          <w:sz w:val="24"/>
          <w:szCs w:val="24"/>
        </w:rPr>
        <w:t xml:space="preserve"> žymens skirtumus nuo Prekių ženklo, kurį sudaro vienas italų kalbos žodis „pomodoro“. Atsakovė taip pat teigia, kad </w:t>
      </w:r>
      <w:r w:rsidR="00600F0D">
        <w:rPr>
          <w:rFonts w:asciiTheme="majorBidi" w:hAnsiTheme="majorBidi" w:cstheme="majorBidi"/>
          <w:sz w:val="24"/>
          <w:szCs w:val="24"/>
        </w:rPr>
        <w:t>a</w:t>
      </w:r>
      <w:r w:rsidR="00600F0D" w:rsidRPr="00B26537">
        <w:rPr>
          <w:rFonts w:asciiTheme="majorBidi" w:hAnsiTheme="majorBidi" w:cstheme="majorBidi"/>
          <w:sz w:val="24"/>
          <w:szCs w:val="24"/>
        </w:rPr>
        <w:t>peliacinės instancijos teismas nepagrįstai vertino žymenų panašumą tik iš Lietuvos gyventojų perspektyvos, nors</w:t>
      </w:r>
      <w:r w:rsidR="00E03C37">
        <w:rPr>
          <w:rFonts w:asciiTheme="majorBidi" w:hAnsiTheme="majorBidi" w:cstheme="majorBidi"/>
          <w:sz w:val="24"/>
          <w:szCs w:val="24"/>
        </w:rPr>
        <w:t>,</w:t>
      </w:r>
      <w:r w:rsidR="00600F0D" w:rsidRPr="00B26537">
        <w:rPr>
          <w:rFonts w:asciiTheme="majorBidi" w:hAnsiTheme="majorBidi" w:cstheme="majorBidi"/>
          <w:sz w:val="24"/>
          <w:szCs w:val="24"/>
        </w:rPr>
        <w:t xml:space="preserve"> atsižvelgiant į domeno galūnę </w:t>
      </w:r>
      <w:r w:rsidR="00E03C37">
        <w:rPr>
          <w:rFonts w:asciiTheme="majorBidi" w:hAnsiTheme="majorBidi" w:cstheme="majorBidi"/>
          <w:sz w:val="24"/>
          <w:szCs w:val="24"/>
        </w:rPr>
        <w:t>„</w:t>
      </w:r>
      <w:r w:rsidR="00600F0D" w:rsidRPr="00B26537">
        <w:rPr>
          <w:rFonts w:asciiTheme="majorBidi" w:hAnsiTheme="majorBidi" w:cstheme="majorBidi"/>
          <w:sz w:val="24"/>
          <w:szCs w:val="24"/>
        </w:rPr>
        <w:t>.com</w:t>
      </w:r>
      <w:r w:rsidR="00E03C37">
        <w:rPr>
          <w:rFonts w:asciiTheme="majorBidi" w:hAnsiTheme="majorBidi" w:cstheme="majorBidi"/>
          <w:sz w:val="24"/>
          <w:szCs w:val="24"/>
        </w:rPr>
        <w:t>“</w:t>
      </w:r>
      <w:r w:rsidR="00600F0D" w:rsidRPr="00B26537">
        <w:rPr>
          <w:rFonts w:asciiTheme="majorBidi" w:hAnsiTheme="majorBidi" w:cstheme="majorBidi"/>
          <w:sz w:val="24"/>
          <w:szCs w:val="24"/>
        </w:rPr>
        <w:t xml:space="preserve"> bei anglišką turinį, akivaizdu, kad žymeniu „PomoDoneApp“ žymima programinė įranga yra skirta viso pasaulio vartotojams</w:t>
      </w:r>
      <w:r w:rsidR="00600F0D">
        <w:rPr>
          <w:rFonts w:asciiTheme="majorBidi" w:hAnsiTheme="majorBidi" w:cstheme="majorBidi"/>
          <w:sz w:val="24"/>
          <w:szCs w:val="24"/>
        </w:rPr>
        <w:t>, suprantantiems anglų kalbą</w:t>
      </w:r>
      <w:r w:rsidR="00573609">
        <w:rPr>
          <w:rFonts w:asciiTheme="majorBidi" w:hAnsiTheme="majorBidi" w:cstheme="majorBidi"/>
          <w:sz w:val="24"/>
          <w:szCs w:val="24"/>
        </w:rPr>
        <w:t>, be kurios išmanymo nėra galimybės naudotis atsakovės siūlomomis prekėmis</w:t>
      </w:r>
      <w:r w:rsidR="00600F0D" w:rsidRPr="00B26537">
        <w:rPr>
          <w:rFonts w:asciiTheme="majorBidi" w:hAnsiTheme="majorBidi" w:cstheme="majorBidi"/>
          <w:sz w:val="24"/>
          <w:szCs w:val="24"/>
        </w:rPr>
        <w:t>.</w:t>
      </w:r>
    </w:p>
    <w:p w14:paraId="5FB65AB1" w14:textId="6F869EB1" w:rsidR="00600F0D" w:rsidRPr="00600F0D" w:rsidRDefault="00534EEF" w:rsidP="00885A61">
      <w:pPr>
        <w:pStyle w:val="ListParagraph"/>
        <w:numPr>
          <w:ilvl w:val="0"/>
          <w:numId w:val="1"/>
        </w:numPr>
        <w:spacing w:after="120" w:line="240" w:lineRule="auto"/>
        <w:contextualSpacing w:val="0"/>
        <w:jc w:val="both"/>
        <w:rPr>
          <w:rFonts w:asciiTheme="majorBidi" w:hAnsiTheme="majorBidi" w:cstheme="majorBidi"/>
        </w:rPr>
      </w:pPr>
      <w:r>
        <w:rPr>
          <w:rFonts w:asciiTheme="majorBidi" w:hAnsiTheme="majorBidi" w:cstheme="majorBidi"/>
          <w:sz w:val="24"/>
          <w:szCs w:val="24"/>
        </w:rPr>
        <w:t>Pasisakydama dėl šio kasacinio skundo argumento t</w:t>
      </w:r>
      <w:r w:rsidR="00600F0D" w:rsidRPr="00600F0D">
        <w:rPr>
          <w:rFonts w:asciiTheme="majorBidi" w:hAnsiTheme="majorBidi" w:cstheme="majorBidi"/>
          <w:sz w:val="24"/>
          <w:szCs w:val="24"/>
        </w:rPr>
        <w:t>eisėjų kolegija</w:t>
      </w:r>
      <w:r>
        <w:rPr>
          <w:rFonts w:asciiTheme="majorBidi" w:hAnsiTheme="majorBidi" w:cstheme="majorBidi"/>
          <w:sz w:val="24"/>
          <w:szCs w:val="24"/>
        </w:rPr>
        <w:t xml:space="preserve"> visų pirma</w:t>
      </w:r>
      <w:r w:rsidR="00600F0D" w:rsidRPr="00600F0D">
        <w:rPr>
          <w:rFonts w:asciiTheme="majorBidi" w:hAnsiTheme="majorBidi" w:cstheme="majorBidi"/>
          <w:sz w:val="24"/>
          <w:szCs w:val="24"/>
        </w:rPr>
        <w:t xml:space="preserve"> atkreipia dėmesį į tai, kad </w:t>
      </w:r>
      <w:r w:rsidR="00600F0D" w:rsidRPr="00600F0D">
        <w:rPr>
          <w:rFonts w:ascii="Times New Roman" w:hAnsi="Times New Roman"/>
          <w:sz w:val="24"/>
          <w:szCs w:val="24"/>
        </w:rPr>
        <w:t xml:space="preserve">kasaciniame skunde išsamiau nepagrindžiama, kuo remdamasi atsakovė daro išvadą, jog suklaidinimo galimybė apeliacinės instancijos teismo buvo vertinama išimtinai iš Lietuvos gyventojų perspektyvos. Iš kasacinio skundo argumentų galima daryti prielaidą, kad šią išvadą atsakovė daro iš to, jog anglų bei italų kalba skundžiamame sprendime nurodytos kaip užsienio kalbos vidutinio vartotojo požiūriu (skundžiamo sprendimo 37 punktas). Visgi, </w:t>
      </w:r>
      <w:r w:rsidR="00600F0D">
        <w:rPr>
          <w:rFonts w:ascii="Times New Roman" w:hAnsi="Times New Roman"/>
          <w:sz w:val="24"/>
          <w:szCs w:val="24"/>
        </w:rPr>
        <w:t>t</w:t>
      </w:r>
      <w:r w:rsidR="00600F0D" w:rsidRPr="00600F0D">
        <w:rPr>
          <w:rFonts w:ascii="Times New Roman" w:hAnsi="Times New Roman"/>
          <w:sz w:val="24"/>
          <w:szCs w:val="24"/>
        </w:rPr>
        <w:t>eisėjų kolegijos vertinimu, ši aplinkybė pati savaime nepagrindžia, kad apeliacinės instancijos teismas atitinkama visuomene laikė tik Lietuvos gyventojus, kadangi</w:t>
      </w:r>
      <w:r w:rsidR="00CD13C8">
        <w:rPr>
          <w:rFonts w:ascii="Times New Roman" w:hAnsi="Times New Roman"/>
          <w:sz w:val="24"/>
          <w:szCs w:val="24"/>
        </w:rPr>
        <w:t xml:space="preserve"> </w:t>
      </w:r>
      <w:r w:rsidR="00600F0D" w:rsidRPr="00600F0D">
        <w:rPr>
          <w:rFonts w:ascii="Times New Roman" w:hAnsi="Times New Roman"/>
          <w:sz w:val="24"/>
          <w:szCs w:val="24"/>
        </w:rPr>
        <w:t>anglų ir (arba) italų kalbos nėra gimtosios kalbos ir kitose Europos Sąjungos valstybėse narėse, kuriose ieškovės prekių ženklas yra apsaugotas (šios nutarties 5</w:t>
      </w:r>
      <w:r w:rsidR="00B02A65">
        <w:rPr>
          <w:rFonts w:ascii="Times New Roman" w:hAnsi="Times New Roman"/>
          <w:sz w:val="24"/>
          <w:szCs w:val="24"/>
        </w:rPr>
        <w:t>9</w:t>
      </w:r>
      <w:r w:rsidR="00E03472">
        <w:rPr>
          <w:rFonts w:ascii="Times New Roman" w:hAnsi="Times New Roman"/>
          <w:sz w:val="24"/>
          <w:szCs w:val="24"/>
        </w:rPr>
        <w:t> </w:t>
      </w:r>
      <w:r w:rsidR="00600F0D" w:rsidRPr="00600F0D">
        <w:rPr>
          <w:rFonts w:ascii="Times New Roman" w:hAnsi="Times New Roman"/>
          <w:sz w:val="24"/>
          <w:szCs w:val="24"/>
        </w:rPr>
        <w:t>punktas)</w:t>
      </w:r>
      <w:r w:rsidR="00CD13C8">
        <w:rPr>
          <w:rFonts w:ascii="Times New Roman" w:hAnsi="Times New Roman"/>
          <w:sz w:val="24"/>
          <w:szCs w:val="24"/>
        </w:rPr>
        <w:t>. K</w:t>
      </w:r>
      <w:r w:rsidR="00600F0D" w:rsidRPr="00600F0D">
        <w:rPr>
          <w:rFonts w:ascii="Times New Roman" w:hAnsi="Times New Roman"/>
          <w:sz w:val="24"/>
          <w:szCs w:val="24"/>
        </w:rPr>
        <w:t>ita vertus, suklaidinimo galimybei konstatuoti nėra reikalinga nustatyti, kad visi faktiniai ar potencialūs atitinkamų prekių ar paslaugų vartotojai gali būti suklaidinti – pakanka, kad suklaidinta gali būti atitinkamos visuomenės dalis</w:t>
      </w:r>
      <w:r w:rsidR="00CD13C8">
        <w:rPr>
          <w:rFonts w:ascii="Times New Roman" w:hAnsi="Times New Roman"/>
          <w:sz w:val="24"/>
          <w:szCs w:val="24"/>
        </w:rPr>
        <w:t xml:space="preserve"> </w:t>
      </w:r>
      <w:r w:rsidR="00CD13C8" w:rsidRPr="00F16F15">
        <w:rPr>
          <w:rFonts w:asciiTheme="majorBidi" w:hAnsiTheme="majorBidi" w:cstheme="majorBidi"/>
          <w:sz w:val="24"/>
          <w:szCs w:val="24"/>
        </w:rPr>
        <w:t>(žr.</w:t>
      </w:r>
      <w:r w:rsidR="00E03C37">
        <w:rPr>
          <w:rFonts w:asciiTheme="majorBidi" w:hAnsiTheme="majorBidi" w:cstheme="majorBidi"/>
          <w:sz w:val="24"/>
          <w:szCs w:val="24"/>
        </w:rPr>
        <w:t>,</w:t>
      </w:r>
      <w:r w:rsidR="00CD13C8" w:rsidRPr="00F16F15">
        <w:rPr>
          <w:rFonts w:asciiTheme="majorBidi" w:hAnsiTheme="majorBidi" w:cstheme="majorBidi"/>
          <w:sz w:val="24"/>
          <w:szCs w:val="24"/>
        </w:rPr>
        <w:t xml:space="preserve"> pvz., Pirmosios instancijos teismo </w:t>
      </w:r>
      <w:r w:rsidR="00CD13C8" w:rsidRPr="00F16F15">
        <w:rPr>
          <w:rFonts w:asciiTheme="majorBidi" w:hAnsiTheme="majorBidi" w:cstheme="majorBidi"/>
          <w:color w:val="000000"/>
          <w:sz w:val="24"/>
          <w:szCs w:val="24"/>
        </w:rPr>
        <w:t>2006 m. spalio 10 d. sprendim</w:t>
      </w:r>
      <w:r w:rsidR="00F16F15" w:rsidRPr="00F16F15">
        <w:rPr>
          <w:rFonts w:asciiTheme="majorBidi" w:hAnsiTheme="majorBidi" w:cstheme="majorBidi"/>
          <w:color w:val="000000"/>
          <w:sz w:val="24"/>
          <w:szCs w:val="24"/>
        </w:rPr>
        <w:t>ą</w:t>
      </w:r>
      <w:r w:rsidR="00CD13C8" w:rsidRPr="00F16F15">
        <w:rPr>
          <w:rFonts w:asciiTheme="majorBidi" w:hAnsiTheme="majorBidi" w:cstheme="majorBidi"/>
          <w:color w:val="000000"/>
          <w:sz w:val="24"/>
          <w:szCs w:val="24"/>
        </w:rPr>
        <w:t xml:space="preserve"> byloje </w:t>
      </w:r>
      <w:r w:rsidR="00CD13C8" w:rsidRPr="00F16F15">
        <w:rPr>
          <w:rFonts w:asciiTheme="majorBidi" w:hAnsiTheme="majorBidi" w:cstheme="majorBidi"/>
          <w:i/>
          <w:iCs/>
          <w:color w:val="000000"/>
          <w:sz w:val="24"/>
          <w:szCs w:val="24"/>
        </w:rPr>
        <w:t>Armacell Enterprise GmbH prieš Vidaus rinkos derinimo tarnybą</w:t>
      </w:r>
      <w:r w:rsidR="00F16F15" w:rsidRPr="00F16F15">
        <w:rPr>
          <w:rFonts w:asciiTheme="majorBidi" w:hAnsiTheme="majorBidi" w:cstheme="majorBidi"/>
          <w:color w:val="000000"/>
          <w:sz w:val="24"/>
          <w:szCs w:val="24"/>
        </w:rPr>
        <w:t>, T</w:t>
      </w:r>
      <w:r w:rsidR="00F16F15" w:rsidRPr="00F16F15">
        <w:rPr>
          <w:rFonts w:asciiTheme="majorBidi" w:hAnsiTheme="majorBidi" w:cstheme="majorBidi"/>
          <w:color w:val="000000"/>
          <w:sz w:val="24"/>
          <w:szCs w:val="24"/>
        </w:rPr>
        <w:noBreakHyphen/>
        <w:t>172/05)</w:t>
      </w:r>
      <w:r w:rsidR="00600F0D" w:rsidRPr="00F16F15">
        <w:rPr>
          <w:rFonts w:asciiTheme="majorBidi" w:hAnsiTheme="majorBidi" w:cstheme="majorBidi"/>
          <w:sz w:val="24"/>
          <w:szCs w:val="24"/>
        </w:rPr>
        <w:t>.</w:t>
      </w:r>
    </w:p>
    <w:p w14:paraId="7354DF0A" w14:textId="501B551E" w:rsidR="0046253A" w:rsidRDefault="00687CB8" w:rsidP="00910C0B">
      <w:pPr>
        <w:pStyle w:val="ListParagraph"/>
        <w:numPr>
          <w:ilvl w:val="0"/>
          <w:numId w:val="1"/>
        </w:numPr>
        <w:spacing w:after="120" w:line="240" w:lineRule="auto"/>
        <w:contextualSpacing w:val="0"/>
        <w:jc w:val="both"/>
        <w:rPr>
          <w:rFonts w:asciiTheme="majorBidi" w:hAnsiTheme="majorBidi" w:cstheme="majorBidi"/>
          <w:sz w:val="24"/>
          <w:szCs w:val="24"/>
        </w:rPr>
      </w:pPr>
      <w:r w:rsidRPr="0046253A">
        <w:rPr>
          <w:rFonts w:asciiTheme="majorBidi" w:hAnsiTheme="majorBidi" w:cstheme="majorBidi"/>
          <w:color w:val="000000"/>
          <w:sz w:val="24"/>
          <w:szCs w:val="24"/>
          <w:shd w:val="clear" w:color="auto" w:fill="FFFFFF"/>
        </w:rPr>
        <w:t>Teisingumo Teismas nėra aiškiai apibrėžęs, ką reikėtų laikyti žymens „komponentu“ ar „elementu“.</w:t>
      </w:r>
      <w:r w:rsidR="00E03472">
        <w:rPr>
          <w:rFonts w:asciiTheme="majorBidi" w:hAnsiTheme="majorBidi" w:cstheme="majorBidi"/>
          <w:color w:val="000000"/>
          <w:sz w:val="24"/>
          <w:szCs w:val="24"/>
          <w:shd w:val="clear" w:color="auto" w:fill="FFFFFF"/>
        </w:rPr>
        <w:t xml:space="preserve"> </w:t>
      </w:r>
      <w:r w:rsidR="00FC67B2" w:rsidRPr="0046253A">
        <w:rPr>
          <w:rFonts w:asciiTheme="majorBidi" w:hAnsiTheme="majorBidi" w:cstheme="majorBidi"/>
          <w:color w:val="000000"/>
          <w:sz w:val="24"/>
          <w:szCs w:val="24"/>
          <w:shd w:val="clear" w:color="auto" w:fill="FFFFFF"/>
        </w:rPr>
        <w:t xml:space="preserve">ESINT </w:t>
      </w:r>
      <w:r w:rsidR="0046253A" w:rsidRPr="00600F0D">
        <w:rPr>
          <w:rFonts w:ascii="Times New Roman" w:hAnsi="Times New Roman"/>
          <w:sz w:val="24"/>
          <w:szCs w:val="24"/>
        </w:rPr>
        <w:t>Prekių ženklų gair</w:t>
      </w:r>
      <w:r w:rsidR="0046253A">
        <w:rPr>
          <w:rFonts w:ascii="Times New Roman" w:hAnsi="Times New Roman"/>
          <w:sz w:val="24"/>
          <w:szCs w:val="24"/>
        </w:rPr>
        <w:t>ėse</w:t>
      </w:r>
      <w:r w:rsidR="0046253A" w:rsidRPr="00600F0D">
        <w:rPr>
          <w:rFonts w:ascii="Times New Roman" w:hAnsi="Times New Roman"/>
          <w:sz w:val="24"/>
          <w:szCs w:val="24"/>
        </w:rPr>
        <w:t xml:space="preserve"> (2004 m. redakcija) </w:t>
      </w:r>
      <w:r w:rsidR="0046253A">
        <w:rPr>
          <w:rFonts w:ascii="Times New Roman" w:hAnsi="Times New Roman"/>
          <w:sz w:val="24"/>
          <w:szCs w:val="24"/>
        </w:rPr>
        <w:t xml:space="preserve">(toliau – ESINT Gairės) </w:t>
      </w:r>
      <w:r w:rsidRPr="0046253A">
        <w:rPr>
          <w:rFonts w:asciiTheme="majorBidi" w:hAnsiTheme="majorBidi" w:cstheme="majorBidi"/>
          <w:color w:val="000000"/>
          <w:sz w:val="24"/>
          <w:szCs w:val="24"/>
          <w:shd w:val="clear" w:color="auto" w:fill="FFFFFF"/>
        </w:rPr>
        <w:t xml:space="preserve">pažymima, kad </w:t>
      </w:r>
      <w:r w:rsidR="00A1773F" w:rsidRPr="0046253A">
        <w:rPr>
          <w:rFonts w:asciiTheme="majorBidi" w:hAnsiTheme="majorBidi" w:cstheme="majorBidi"/>
          <w:color w:val="000000"/>
          <w:sz w:val="24"/>
          <w:szCs w:val="24"/>
          <w:shd w:val="clear" w:color="auto" w:fill="FFFFFF"/>
        </w:rPr>
        <w:t xml:space="preserve">komponentus </w:t>
      </w:r>
      <w:r w:rsidRPr="0046253A">
        <w:rPr>
          <w:rFonts w:asciiTheme="majorBidi" w:hAnsiTheme="majorBidi" w:cstheme="majorBidi"/>
          <w:color w:val="000000"/>
          <w:sz w:val="24"/>
          <w:szCs w:val="24"/>
          <w:shd w:val="clear" w:color="auto" w:fill="FFFFFF"/>
        </w:rPr>
        <w:t xml:space="preserve">nesunku apibrėžti, jeigu žymuo vizualiai padalytas į atskiras dalis (pvz., atskirus vaizdinius ir žodinius </w:t>
      </w:r>
      <w:r w:rsidR="00A1773F" w:rsidRPr="0046253A">
        <w:rPr>
          <w:rFonts w:asciiTheme="majorBidi" w:hAnsiTheme="majorBidi" w:cstheme="majorBidi"/>
          <w:color w:val="000000"/>
          <w:sz w:val="24"/>
          <w:szCs w:val="24"/>
          <w:shd w:val="clear" w:color="auto" w:fill="FFFFFF"/>
        </w:rPr>
        <w:t>komponentus</w:t>
      </w:r>
      <w:r w:rsidRPr="0046253A">
        <w:rPr>
          <w:rFonts w:asciiTheme="majorBidi" w:hAnsiTheme="majorBidi" w:cstheme="majorBidi"/>
          <w:color w:val="000000"/>
          <w:sz w:val="24"/>
          <w:szCs w:val="24"/>
          <w:shd w:val="clear" w:color="auto" w:fill="FFFFFF"/>
        </w:rPr>
        <w:t>).</w:t>
      </w:r>
      <w:r w:rsidR="00E03472">
        <w:rPr>
          <w:rFonts w:asciiTheme="majorBidi" w:hAnsiTheme="majorBidi" w:cstheme="majorBidi"/>
          <w:color w:val="000000"/>
          <w:sz w:val="24"/>
          <w:szCs w:val="24"/>
          <w:shd w:val="clear" w:color="auto" w:fill="FFFFFF"/>
        </w:rPr>
        <w:t xml:space="preserve"> </w:t>
      </w:r>
      <w:r w:rsidRPr="0046253A">
        <w:rPr>
          <w:rFonts w:asciiTheme="majorBidi" w:hAnsiTheme="majorBidi" w:cstheme="majorBidi"/>
          <w:color w:val="000000"/>
          <w:sz w:val="24"/>
          <w:szCs w:val="24"/>
          <w:shd w:val="clear" w:color="auto" w:fill="FFFFFF"/>
        </w:rPr>
        <w:t>Tačiau sąvoka „</w:t>
      </w:r>
      <w:r w:rsidR="00A1773F" w:rsidRPr="0046253A">
        <w:rPr>
          <w:rFonts w:asciiTheme="majorBidi" w:hAnsiTheme="majorBidi" w:cstheme="majorBidi"/>
          <w:color w:val="000000"/>
          <w:sz w:val="24"/>
          <w:szCs w:val="24"/>
          <w:shd w:val="clear" w:color="auto" w:fill="FFFFFF"/>
        </w:rPr>
        <w:t>komponentas</w:t>
      </w:r>
      <w:r w:rsidRPr="0046253A">
        <w:rPr>
          <w:rFonts w:asciiTheme="majorBidi" w:hAnsiTheme="majorBidi" w:cstheme="majorBidi"/>
          <w:color w:val="000000"/>
          <w:sz w:val="24"/>
          <w:szCs w:val="24"/>
          <w:shd w:val="clear" w:color="auto" w:fill="FFFFFF"/>
        </w:rPr>
        <w:t>“ apima daugiau nei šiuos vizualius skirtumus.</w:t>
      </w:r>
      <w:r w:rsidR="00E03472">
        <w:rPr>
          <w:rFonts w:asciiTheme="majorBidi" w:hAnsiTheme="majorBidi" w:cstheme="majorBidi"/>
          <w:color w:val="000000"/>
          <w:sz w:val="24"/>
          <w:szCs w:val="24"/>
          <w:shd w:val="clear" w:color="auto" w:fill="FFFFFF"/>
        </w:rPr>
        <w:t xml:space="preserve"> </w:t>
      </w:r>
      <w:r w:rsidRPr="0046253A">
        <w:rPr>
          <w:rFonts w:asciiTheme="majorBidi" w:hAnsiTheme="majorBidi" w:cstheme="majorBidi"/>
          <w:color w:val="000000"/>
          <w:sz w:val="24"/>
          <w:szCs w:val="24"/>
          <w:shd w:val="clear" w:color="auto" w:fill="FFFFFF"/>
        </w:rPr>
        <w:t xml:space="preserve">Žymens suvokimas atitinkamoje visuomenėje yra lemiamas ir </w:t>
      </w:r>
      <w:r w:rsidR="00A1773F" w:rsidRPr="0046253A">
        <w:rPr>
          <w:rFonts w:asciiTheme="majorBidi" w:hAnsiTheme="majorBidi" w:cstheme="majorBidi"/>
          <w:color w:val="000000"/>
          <w:sz w:val="24"/>
          <w:szCs w:val="24"/>
          <w:shd w:val="clear" w:color="auto" w:fill="FFFFFF"/>
        </w:rPr>
        <w:t>komponentas</w:t>
      </w:r>
      <w:r w:rsidRPr="0046253A">
        <w:rPr>
          <w:rFonts w:asciiTheme="majorBidi" w:hAnsiTheme="majorBidi" w:cstheme="majorBidi"/>
          <w:color w:val="000000"/>
          <w:sz w:val="24"/>
          <w:szCs w:val="24"/>
          <w:shd w:val="clear" w:color="auto" w:fill="FFFFFF"/>
        </w:rPr>
        <w:t xml:space="preserve"> yra tada, jeigu </w:t>
      </w:r>
      <w:r w:rsidR="00C41F38">
        <w:rPr>
          <w:rFonts w:asciiTheme="majorBidi" w:hAnsiTheme="majorBidi" w:cstheme="majorBidi"/>
          <w:color w:val="000000"/>
          <w:sz w:val="24"/>
          <w:szCs w:val="24"/>
          <w:shd w:val="clear" w:color="auto" w:fill="FFFFFF"/>
        </w:rPr>
        <w:t xml:space="preserve">atitinkama </w:t>
      </w:r>
      <w:r w:rsidRPr="0046253A">
        <w:rPr>
          <w:rFonts w:asciiTheme="majorBidi" w:hAnsiTheme="majorBidi" w:cstheme="majorBidi"/>
          <w:color w:val="000000"/>
          <w:sz w:val="24"/>
          <w:szCs w:val="24"/>
          <w:shd w:val="clear" w:color="auto" w:fill="FFFFFF"/>
        </w:rPr>
        <w:t>visuomenė suvokia</w:t>
      </w:r>
      <w:r w:rsidR="00C41F38">
        <w:rPr>
          <w:rFonts w:asciiTheme="majorBidi" w:hAnsiTheme="majorBidi" w:cstheme="majorBidi"/>
          <w:color w:val="000000"/>
          <w:sz w:val="24"/>
          <w:szCs w:val="24"/>
          <w:shd w:val="clear" w:color="auto" w:fill="FFFFFF"/>
        </w:rPr>
        <w:t xml:space="preserve"> jį esant</w:t>
      </w:r>
      <w:r w:rsidR="00A1773F" w:rsidRPr="0046253A">
        <w:rPr>
          <w:rFonts w:asciiTheme="majorBidi" w:hAnsiTheme="majorBidi" w:cstheme="majorBidi"/>
          <w:color w:val="000000"/>
          <w:sz w:val="24"/>
          <w:szCs w:val="24"/>
          <w:shd w:val="clear" w:color="auto" w:fill="FFFFFF"/>
        </w:rPr>
        <w:t xml:space="preserve"> </w:t>
      </w:r>
      <w:r w:rsidR="00600F0D" w:rsidRPr="0046253A">
        <w:rPr>
          <w:rFonts w:asciiTheme="majorBidi" w:hAnsiTheme="majorBidi" w:cstheme="majorBidi"/>
          <w:color w:val="000000"/>
          <w:sz w:val="24"/>
          <w:szCs w:val="24"/>
          <w:shd w:val="clear" w:color="auto" w:fill="FFFFFF"/>
        </w:rPr>
        <w:t xml:space="preserve">(ESINT Gairių </w:t>
      </w:r>
      <w:r w:rsidR="00A1773F" w:rsidRPr="0046253A">
        <w:rPr>
          <w:rFonts w:asciiTheme="majorBidi" w:hAnsiTheme="majorBidi" w:cstheme="majorBidi"/>
          <w:sz w:val="24"/>
          <w:szCs w:val="24"/>
        </w:rPr>
        <w:t>C</w:t>
      </w:r>
      <w:r w:rsidR="00E03472">
        <w:rPr>
          <w:rFonts w:asciiTheme="majorBidi" w:hAnsiTheme="majorBidi" w:cstheme="majorBidi"/>
          <w:sz w:val="24"/>
          <w:szCs w:val="24"/>
        </w:rPr>
        <w:t> </w:t>
      </w:r>
      <w:r w:rsidR="00A1773F" w:rsidRPr="0046253A">
        <w:rPr>
          <w:rFonts w:asciiTheme="majorBidi" w:hAnsiTheme="majorBidi" w:cstheme="majorBidi"/>
          <w:sz w:val="24"/>
          <w:szCs w:val="24"/>
        </w:rPr>
        <w:t>dalies 2</w:t>
      </w:r>
      <w:r w:rsidR="00E03472">
        <w:rPr>
          <w:rFonts w:asciiTheme="majorBidi" w:hAnsiTheme="majorBidi" w:cstheme="majorBidi"/>
          <w:sz w:val="24"/>
          <w:szCs w:val="24"/>
        </w:rPr>
        <w:t> </w:t>
      </w:r>
      <w:r w:rsidR="00A1773F" w:rsidRPr="0046253A">
        <w:rPr>
          <w:rFonts w:asciiTheme="majorBidi" w:hAnsiTheme="majorBidi" w:cstheme="majorBidi"/>
          <w:sz w:val="24"/>
          <w:szCs w:val="24"/>
        </w:rPr>
        <w:t>skirsnio 4 skyriaus 3.2.1 poskyris „Ženklo komponentas“).</w:t>
      </w:r>
    </w:p>
    <w:p w14:paraId="43E9D56E" w14:textId="2EF5A3D2" w:rsidR="00D6579C" w:rsidRPr="00C41F38" w:rsidRDefault="001233EF" w:rsidP="00100092">
      <w:pPr>
        <w:pStyle w:val="ListParagraph"/>
        <w:numPr>
          <w:ilvl w:val="0"/>
          <w:numId w:val="1"/>
        </w:numPr>
        <w:spacing w:after="120" w:line="240" w:lineRule="auto"/>
        <w:contextualSpacing w:val="0"/>
        <w:jc w:val="both"/>
        <w:rPr>
          <w:rFonts w:asciiTheme="majorBidi" w:hAnsiTheme="majorBidi" w:cstheme="majorBidi"/>
          <w:sz w:val="24"/>
          <w:szCs w:val="24"/>
        </w:rPr>
      </w:pPr>
      <w:r w:rsidRPr="00C41F38">
        <w:rPr>
          <w:rFonts w:asciiTheme="majorBidi" w:hAnsiTheme="majorBidi" w:cstheme="majorBidi"/>
          <w:color w:val="000000"/>
          <w:sz w:val="24"/>
          <w:szCs w:val="24"/>
        </w:rPr>
        <w:t xml:space="preserve">Teismų praktikoje </w:t>
      </w:r>
      <w:r w:rsidR="00C41F38" w:rsidRPr="00C41F38">
        <w:rPr>
          <w:rFonts w:asciiTheme="majorBidi" w:hAnsiTheme="majorBidi" w:cstheme="majorBidi"/>
          <w:color w:val="000000"/>
          <w:sz w:val="24"/>
          <w:szCs w:val="24"/>
        </w:rPr>
        <w:t>pripažįstama</w:t>
      </w:r>
      <w:r w:rsidRPr="00C41F38">
        <w:rPr>
          <w:rFonts w:asciiTheme="majorBidi" w:hAnsiTheme="majorBidi" w:cstheme="majorBidi"/>
          <w:color w:val="000000"/>
          <w:sz w:val="24"/>
          <w:szCs w:val="24"/>
        </w:rPr>
        <w:t xml:space="preserve">, kad </w:t>
      </w:r>
      <w:r w:rsidR="00C41F38" w:rsidRPr="00C41F38">
        <w:rPr>
          <w:rFonts w:asciiTheme="majorBidi" w:hAnsiTheme="majorBidi" w:cstheme="majorBidi"/>
          <w:color w:val="000000"/>
          <w:sz w:val="24"/>
          <w:szCs w:val="24"/>
        </w:rPr>
        <w:t xml:space="preserve">nors vidutinis </w:t>
      </w:r>
      <w:r w:rsidR="00A1773F" w:rsidRPr="00C41F38">
        <w:rPr>
          <w:rFonts w:asciiTheme="majorBidi" w:hAnsiTheme="majorBidi" w:cstheme="majorBidi"/>
          <w:color w:val="000000"/>
          <w:sz w:val="24"/>
          <w:szCs w:val="24"/>
        </w:rPr>
        <w:t>vartotojas paprastai prekių ženklą suvokia kaip visumą ir nenagrinėja jo skirtingų detalių</w:t>
      </w:r>
      <w:r w:rsidRPr="00C41F38">
        <w:rPr>
          <w:rFonts w:asciiTheme="majorBidi" w:hAnsiTheme="majorBidi" w:cstheme="majorBidi"/>
          <w:color w:val="000000"/>
          <w:sz w:val="24"/>
          <w:szCs w:val="24"/>
        </w:rPr>
        <w:t>,</w:t>
      </w:r>
      <w:r w:rsidR="00A1773F" w:rsidRPr="00C41F38">
        <w:rPr>
          <w:rFonts w:asciiTheme="majorBidi" w:hAnsiTheme="majorBidi" w:cstheme="majorBidi"/>
          <w:color w:val="000000"/>
          <w:sz w:val="24"/>
          <w:szCs w:val="24"/>
        </w:rPr>
        <w:t xml:space="preserve"> </w:t>
      </w:r>
      <w:r w:rsidRPr="00C41F38">
        <w:rPr>
          <w:rFonts w:asciiTheme="majorBidi" w:hAnsiTheme="majorBidi" w:cstheme="majorBidi"/>
          <w:color w:val="000000"/>
          <w:sz w:val="24"/>
          <w:szCs w:val="24"/>
        </w:rPr>
        <w:t xml:space="preserve">tačiau, </w:t>
      </w:r>
      <w:r w:rsidR="00A1773F" w:rsidRPr="00C41F38">
        <w:rPr>
          <w:rFonts w:asciiTheme="majorBidi" w:hAnsiTheme="majorBidi" w:cstheme="majorBidi"/>
          <w:color w:val="000000"/>
          <w:sz w:val="24"/>
          <w:szCs w:val="24"/>
        </w:rPr>
        <w:t>suprasdamas žodinį žymenį</w:t>
      </w:r>
      <w:r w:rsidR="00E03C37">
        <w:rPr>
          <w:rFonts w:asciiTheme="majorBidi" w:hAnsiTheme="majorBidi" w:cstheme="majorBidi"/>
          <w:color w:val="000000"/>
          <w:sz w:val="24"/>
          <w:szCs w:val="24"/>
        </w:rPr>
        <w:t>,</w:t>
      </w:r>
      <w:r w:rsidR="00A1773F" w:rsidRPr="00C41F38">
        <w:rPr>
          <w:rFonts w:asciiTheme="majorBidi" w:hAnsiTheme="majorBidi" w:cstheme="majorBidi"/>
          <w:color w:val="000000"/>
          <w:sz w:val="24"/>
          <w:szCs w:val="24"/>
        </w:rPr>
        <w:t xml:space="preserve"> </w:t>
      </w:r>
      <w:r w:rsidR="0046253A" w:rsidRPr="00C41F38">
        <w:rPr>
          <w:rFonts w:asciiTheme="majorBidi" w:hAnsiTheme="majorBidi" w:cstheme="majorBidi"/>
          <w:color w:val="000000"/>
          <w:sz w:val="24"/>
          <w:szCs w:val="24"/>
        </w:rPr>
        <w:t>gali jį suskaidyti</w:t>
      </w:r>
      <w:r w:rsidR="00A1773F" w:rsidRPr="00C41F38">
        <w:rPr>
          <w:rFonts w:asciiTheme="majorBidi" w:hAnsiTheme="majorBidi" w:cstheme="majorBidi"/>
          <w:color w:val="000000"/>
          <w:sz w:val="24"/>
          <w:szCs w:val="24"/>
        </w:rPr>
        <w:t xml:space="preserve"> į žodinius elementus, jam turinčius konkrečią reikšmę ar primenančius jam žinomus žodžius</w:t>
      </w:r>
      <w:r w:rsidR="0046253A" w:rsidRPr="00C41F38">
        <w:rPr>
          <w:rFonts w:asciiTheme="majorBidi" w:hAnsiTheme="majorBidi" w:cstheme="majorBidi"/>
          <w:color w:val="000000"/>
          <w:sz w:val="24"/>
          <w:szCs w:val="24"/>
        </w:rPr>
        <w:t xml:space="preserve"> (Pirmosios instancijos teismo 2007 m. vasario 13 d. sprendim</w:t>
      </w:r>
      <w:r w:rsidR="00E03C37">
        <w:rPr>
          <w:rFonts w:asciiTheme="majorBidi" w:hAnsiTheme="majorBidi" w:cstheme="majorBidi"/>
          <w:color w:val="000000"/>
          <w:sz w:val="24"/>
          <w:szCs w:val="24"/>
        </w:rPr>
        <w:t>as</w:t>
      </w:r>
      <w:r w:rsidR="0046253A" w:rsidRPr="00C41F38">
        <w:rPr>
          <w:rFonts w:asciiTheme="majorBidi" w:hAnsiTheme="majorBidi" w:cstheme="majorBidi"/>
          <w:color w:val="000000"/>
          <w:sz w:val="24"/>
          <w:szCs w:val="24"/>
        </w:rPr>
        <w:t xml:space="preserve"> byloje </w:t>
      </w:r>
      <w:r w:rsidR="0046253A" w:rsidRPr="009A627A">
        <w:rPr>
          <w:rFonts w:asciiTheme="majorBidi" w:hAnsiTheme="majorBidi" w:cstheme="majorBidi"/>
          <w:i/>
          <w:iCs/>
          <w:color w:val="000000"/>
          <w:sz w:val="24"/>
          <w:szCs w:val="24"/>
        </w:rPr>
        <w:t>Mundipharma AG prieš Vidaus rinkos derinimo tarnybą</w:t>
      </w:r>
      <w:r w:rsidR="0046253A" w:rsidRPr="00C41F38">
        <w:rPr>
          <w:rFonts w:asciiTheme="majorBidi" w:hAnsiTheme="majorBidi" w:cstheme="majorBidi"/>
          <w:color w:val="000000"/>
          <w:sz w:val="24"/>
          <w:szCs w:val="24"/>
        </w:rPr>
        <w:t>, T</w:t>
      </w:r>
      <w:r w:rsidR="0046253A" w:rsidRPr="00C41F38">
        <w:rPr>
          <w:rFonts w:asciiTheme="majorBidi" w:hAnsiTheme="majorBidi" w:cstheme="majorBidi"/>
          <w:color w:val="000000"/>
          <w:sz w:val="24"/>
          <w:szCs w:val="24"/>
        </w:rPr>
        <w:noBreakHyphen/>
        <w:t>256/04, 57 paragrafas)</w:t>
      </w:r>
      <w:r w:rsidRPr="00C41F38">
        <w:rPr>
          <w:rFonts w:asciiTheme="majorBidi" w:hAnsiTheme="majorBidi" w:cstheme="majorBidi"/>
          <w:color w:val="000000"/>
          <w:sz w:val="24"/>
          <w:szCs w:val="24"/>
        </w:rPr>
        <w:t>. Visgi p</w:t>
      </w:r>
      <w:r w:rsidR="0046253A" w:rsidRPr="00C41F38">
        <w:rPr>
          <w:rFonts w:asciiTheme="majorBidi" w:hAnsiTheme="majorBidi" w:cstheme="majorBidi"/>
          <w:color w:val="000000"/>
          <w:sz w:val="24"/>
          <w:szCs w:val="24"/>
        </w:rPr>
        <w:t xml:space="preserve">astaroji galimybė prekių ženklų ginčų nagrinėjimo praktikoje pripažįstama </w:t>
      </w:r>
      <w:r w:rsidRPr="00C41F38">
        <w:rPr>
          <w:rFonts w:asciiTheme="majorBidi" w:hAnsiTheme="majorBidi" w:cstheme="majorBidi"/>
          <w:color w:val="000000"/>
          <w:sz w:val="24"/>
          <w:szCs w:val="24"/>
        </w:rPr>
        <w:t xml:space="preserve">ribotai taikytina </w:t>
      </w:r>
      <w:r w:rsidR="0046253A" w:rsidRPr="00C41F38">
        <w:rPr>
          <w:rFonts w:asciiTheme="majorBidi" w:hAnsiTheme="majorBidi" w:cstheme="majorBidi"/>
          <w:color w:val="000000"/>
          <w:sz w:val="24"/>
          <w:szCs w:val="24"/>
        </w:rPr>
        <w:t>išimtimi</w:t>
      </w:r>
      <w:r w:rsidRPr="00C41F38">
        <w:rPr>
          <w:rFonts w:asciiTheme="majorBidi" w:hAnsiTheme="majorBidi" w:cstheme="majorBidi"/>
          <w:color w:val="000000"/>
          <w:sz w:val="24"/>
          <w:szCs w:val="24"/>
        </w:rPr>
        <w:t xml:space="preserve"> iš bendrosios taisyklės, todėl, jei nėra akivaizdu, kad ženklo dalis ar dalys turi konkrečią reikšmę atitinkamai visuomenei, ženklas neturėtų būti dirbtinai išskaidytas</w:t>
      </w:r>
      <w:r w:rsidR="00C41F38" w:rsidRPr="00C41F38">
        <w:rPr>
          <w:rFonts w:asciiTheme="majorBidi" w:hAnsiTheme="majorBidi" w:cstheme="majorBidi"/>
          <w:color w:val="000000"/>
          <w:sz w:val="24"/>
          <w:szCs w:val="24"/>
        </w:rPr>
        <w:t xml:space="preserve">. </w:t>
      </w:r>
      <w:r w:rsidR="00C41F38" w:rsidRPr="00C41F38">
        <w:rPr>
          <w:rFonts w:asciiTheme="majorBidi" w:hAnsiTheme="majorBidi" w:cstheme="majorBidi"/>
          <w:color w:val="000000"/>
          <w:sz w:val="24"/>
          <w:szCs w:val="24"/>
          <w:shd w:val="clear" w:color="auto" w:fill="FFFFFF"/>
        </w:rPr>
        <w:t xml:space="preserve">Kiekvienu konkrečiu atveju reikia įvertinti, ar žymens dalijimas į komponentus </w:t>
      </w:r>
      <w:r w:rsidR="00C41F38">
        <w:rPr>
          <w:rFonts w:asciiTheme="majorBidi" w:hAnsiTheme="majorBidi" w:cstheme="majorBidi"/>
          <w:color w:val="000000"/>
          <w:sz w:val="24"/>
          <w:szCs w:val="24"/>
          <w:shd w:val="clear" w:color="auto" w:fill="FFFFFF"/>
        </w:rPr>
        <w:t>nėra</w:t>
      </w:r>
      <w:r w:rsidR="00C41F38" w:rsidRPr="00C41F38">
        <w:rPr>
          <w:rFonts w:asciiTheme="majorBidi" w:hAnsiTheme="majorBidi" w:cstheme="majorBidi"/>
          <w:color w:val="000000"/>
          <w:sz w:val="24"/>
          <w:szCs w:val="24"/>
          <w:shd w:val="clear" w:color="auto" w:fill="FFFFFF"/>
        </w:rPr>
        <w:t xml:space="preserve"> tiesiog dirbtinis </w:t>
      </w:r>
      <w:r w:rsidRPr="00C41F38">
        <w:rPr>
          <w:rFonts w:asciiTheme="majorBidi" w:hAnsiTheme="majorBidi" w:cstheme="majorBidi"/>
          <w:color w:val="000000"/>
          <w:sz w:val="24"/>
          <w:szCs w:val="24"/>
        </w:rPr>
        <w:t>(</w:t>
      </w:r>
      <w:r w:rsidRPr="00C41F38">
        <w:rPr>
          <w:rFonts w:asciiTheme="majorBidi" w:hAnsiTheme="majorBidi" w:cstheme="majorBidi"/>
          <w:color w:val="000000"/>
          <w:sz w:val="24"/>
          <w:szCs w:val="24"/>
          <w:shd w:val="clear" w:color="auto" w:fill="FFFFFF"/>
        </w:rPr>
        <w:t xml:space="preserve">ESINT Gairių </w:t>
      </w:r>
      <w:r w:rsidRPr="00C41F38">
        <w:rPr>
          <w:rFonts w:asciiTheme="majorBidi" w:hAnsiTheme="majorBidi" w:cstheme="majorBidi"/>
          <w:sz w:val="24"/>
          <w:szCs w:val="24"/>
        </w:rPr>
        <w:t>C dalies 2</w:t>
      </w:r>
      <w:r w:rsidR="00E03472">
        <w:rPr>
          <w:rFonts w:asciiTheme="majorBidi" w:hAnsiTheme="majorBidi" w:cstheme="majorBidi"/>
          <w:sz w:val="24"/>
          <w:szCs w:val="24"/>
        </w:rPr>
        <w:t> </w:t>
      </w:r>
      <w:r w:rsidRPr="00C41F38">
        <w:rPr>
          <w:rFonts w:asciiTheme="majorBidi" w:hAnsiTheme="majorBidi" w:cstheme="majorBidi"/>
          <w:sz w:val="24"/>
          <w:szCs w:val="24"/>
        </w:rPr>
        <w:t>skirsnio</w:t>
      </w:r>
      <w:r w:rsidR="00C41F38" w:rsidRPr="00C41F38">
        <w:rPr>
          <w:rFonts w:asciiTheme="majorBidi" w:hAnsiTheme="majorBidi" w:cstheme="majorBidi"/>
          <w:sz w:val="24"/>
          <w:szCs w:val="24"/>
        </w:rPr>
        <w:t xml:space="preserve"> 4 skyriaus 3.4.3.2 poskyris „Žodžių dalių semantinė reikšmė“)</w:t>
      </w:r>
      <w:r w:rsidRPr="00C41F38">
        <w:rPr>
          <w:rFonts w:asciiTheme="majorBidi" w:hAnsiTheme="majorBidi" w:cstheme="majorBidi"/>
          <w:color w:val="000000"/>
          <w:sz w:val="24"/>
          <w:szCs w:val="24"/>
        </w:rPr>
        <w:t>.</w:t>
      </w:r>
    </w:p>
    <w:p w14:paraId="46059FDE" w14:textId="4546416E" w:rsidR="0053052E" w:rsidRDefault="00C41F38" w:rsidP="00EB500A">
      <w:pPr>
        <w:pStyle w:val="ListParagraph"/>
        <w:numPr>
          <w:ilvl w:val="0"/>
          <w:numId w:val="1"/>
        </w:numPr>
        <w:spacing w:after="120" w:line="240" w:lineRule="auto"/>
        <w:contextualSpacing w:val="0"/>
        <w:jc w:val="both"/>
        <w:rPr>
          <w:rFonts w:asciiTheme="majorBidi" w:hAnsiTheme="majorBidi" w:cstheme="majorBidi"/>
          <w:sz w:val="24"/>
          <w:szCs w:val="24"/>
        </w:rPr>
      </w:pPr>
      <w:r w:rsidRPr="006621A0">
        <w:rPr>
          <w:rFonts w:asciiTheme="majorBidi" w:hAnsiTheme="majorBidi" w:cstheme="majorBidi"/>
          <w:sz w:val="24"/>
          <w:szCs w:val="24"/>
        </w:rPr>
        <w:lastRenderedPageBreak/>
        <w:t>Apeliacinės instancijos teismas skundžiamame sprendime konstatavo, kad</w:t>
      </w:r>
      <w:r w:rsidR="006621A0">
        <w:rPr>
          <w:rFonts w:asciiTheme="majorBidi" w:hAnsiTheme="majorBidi" w:cstheme="majorBidi"/>
          <w:sz w:val="24"/>
          <w:szCs w:val="24"/>
        </w:rPr>
        <w:t xml:space="preserve">, nepaisant didžiųjų ir mažųjų </w:t>
      </w:r>
      <w:r w:rsidR="006621A0" w:rsidRPr="00FA42F5">
        <w:rPr>
          <w:rFonts w:asciiTheme="majorBidi" w:hAnsiTheme="majorBidi" w:cstheme="majorBidi"/>
          <w:sz w:val="24"/>
          <w:szCs w:val="24"/>
        </w:rPr>
        <w:t xml:space="preserve">raidžių </w:t>
      </w:r>
      <w:r w:rsidR="00FA42F5">
        <w:rPr>
          <w:rFonts w:asciiTheme="majorBidi" w:hAnsiTheme="majorBidi" w:cstheme="majorBidi"/>
          <w:sz w:val="24"/>
          <w:szCs w:val="24"/>
        </w:rPr>
        <w:t>vart</w:t>
      </w:r>
      <w:r w:rsidR="006621A0" w:rsidRPr="00FA42F5">
        <w:rPr>
          <w:rFonts w:asciiTheme="majorBidi" w:hAnsiTheme="majorBidi" w:cstheme="majorBidi"/>
          <w:sz w:val="24"/>
          <w:szCs w:val="24"/>
        </w:rPr>
        <w:t>ojimo žymenyje</w:t>
      </w:r>
      <w:r w:rsidR="006621A0">
        <w:rPr>
          <w:rFonts w:asciiTheme="majorBidi" w:hAnsiTheme="majorBidi" w:cstheme="majorBidi"/>
          <w:sz w:val="24"/>
          <w:szCs w:val="24"/>
        </w:rPr>
        <w:t xml:space="preserve"> </w:t>
      </w:r>
      <w:r w:rsidR="006621A0" w:rsidRPr="006621A0">
        <w:rPr>
          <w:rFonts w:asciiTheme="majorBidi" w:hAnsiTheme="majorBidi" w:cstheme="majorBidi"/>
          <w:sz w:val="24"/>
          <w:szCs w:val="24"/>
        </w:rPr>
        <w:t>„PomoDoneApp“</w:t>
      </w:r>
      <w:r w:rsidR="006621A0">
        <w:rPr>
          <w:rFonts w:asciiTheme="majorBidi" w:hAnsiTheme="majorBidi" w:cstheme="majorBidi"/>
          <w:sz w:val="24"/>
          <w:szCs w:val="24"/>
        </w:rPr>
        <w:t xml:space="preserve">, </w:t>
      </w:r>
      <w:r w:rsidR="006621A0" w:rsidRPr="006621A0">
        <w:rPr>
          <w:rFonts w:asciiTheme="majorBidi" w:hAnsiTheme="majorBidi" w:cstheme="majorBidi"/>
          <w:sz w:val="24"/>
          <w:szCs w:val="24"/>
        </w:rPr>
        <w:t xml:space="preserve">nėra pagrindo teigti, </w:t>
      </w:r>
      <w:r w:rsidR="00812E66">
        <w:rPr>
          <w:rFonts w:asciiTheme="majorBidi" w:hAnsiTheme="majorBidi" w:cstheme="majorBidi"/>
          <w:sz w:val="24"/>
          <w:szCs w:val="24"/>
        </w:rPr>
        <w:t>jog</w:t>
      </w:r>
      <w:r w:rsidR="006621A0" w:rsidRPr="006621A0">
        <w:rPr>
          <w:rFonts w:asciiTheme="majorBidi" w:hAnsiTheme="majorBidi" w:cstheme="majorBidi"/>
          <w:sz w:val="24"/>
          <w:szCs w:val="24"/>
        </w:rPr>
        <w:t xml:space="preserve"> vidutinis vartotojas </w:t>
      </w:r>
      <w:r w:rsidR="009A627A">
        <w:rPr>
          <w:rFonts w:asciiTheme="majorBidi" w:hAnsiTheme="majorBidi" w:cstheme="majorBidi"/>
          <w:sz w:val="24"/>
          <w:szCs w:val="24"/>
        </w:rPr>
        <w:t>šį žymenį</w:t>
      </w:r>
      <w:r w:rsidR="006621A0" w:rsidRPr="006621A0">
        <w:rPr>
          <w:rFonts w:asciiTheme="majorBidi" w:hAnsiTheme="majorBidi" w:cstheme="majorBidi"/>
          <w:sz w:val="24"/>
          <w:szCs w:val="24"/>
        </w:rPr>
        <w:t xml:space="preserve"> skaitys, tars ir analizuos kaip </w:t>
      </w:r>
      <w:r w:rsidR="009A627A">
        <w:rPr>
          <w:rFonts w:asciiTheme="majorBidi" w:hAnsiTheme="majorBidi" w:cstheme="majorBidi"/>
          <w:sz w:val="24"/>
          <w:szCs w:val="24"/>
        </w:rPr>
        <w:t xml:space="preserve">tris </w:t>
      </w:r>
      <w:r w:rsidR="006621A0" w:rsidRPr="006621A0">
        <w:rPr>
          <w:rFonts w:asciiTheme="majorBidi" w:hAnsiTheme="majorBidi" w:cstheme="majorBidi"/>
          <w:sz w:val="24"/>
          <w:szCs w:val="24"/>
        </w:rPr>
        <w:t>atskirus</w:t>
      </w:r>
      <w:r w:rsidR="009A627A">
        <w:rPr>
          <w:rFonts w:asciiTheme="majorBidi" w:hAnsiTheme="majorBidi" w:cstheme="majorBidi"/>
          <w:sz w:val="24"/>
          <w:szCs w:val="24"/>
        </w:rPr>
        <w:t xml:space="preserve"> elementus</w:t>
      </w:r>
      <w:r w:rsidR="006621A0" w:rsidRPr="006621A0">
        <w:rPr>
          <w:rFonts w:asciiTheme="majorBidi" w:hAnsiTheme="majorBidi" w:cstheme="majorBidi"/>
          <w:sz w:val="24"/>
          <w:szCs w:val="24"/>
        </w:rPr>
        <w:t xml:space="preserve">, atlikęs kiekvieno </w:t>
      </w:r>
      <w:r w:rsidR="009A627A">
        <w:rPr>
          <w:rFonts w:asciiTheme="majorBidi" w:hAnsiTheme="majorBidi" w:cstheme="majorBidi"/>
          <w:sz w:val="24"/>
          <w:szCs w:val="24"/>
        </w:rPr>
        <w:t>jų</w:t>
      </w:r>
      <w:r w:rsidR="006621A0" w:rsidRPr="006621A0">
        <w:rPr>
          <w:rFonts w:asciiTheme="majorBidi" w:hAnsiTheme="majorBidi" w:cstheme="majorBidi"/>
          <w:sz w:val="24"/>
          <w:szCs w:val="24"/>
        </w:rPr>
        <w:t xml:space="preserve"> vertimus iš skirtingų užsienio kalbų</w:t>
      </w:r>
      <w:r w:rsidR="006621A0">
        <w:rPr>
          <w:rFonts w:asciiTheme="majorBidi" w:hAnsiTheme="majorBidi" w:cstheme="majorBidi"/>
          <w:sz w:val="24"/>
          <w:szCs w:val="24"/>
        </w:rPr>
        <w:t xml:space="preserve"> (skundžiamo sprendimo </w:t>
      </w:r>
      <w:r w:rsidR="006621A0" w:rsidRPr="006621A0">
        <w:rPr>
          <w:rFonts w:asciiTheme="majorBidi" w:hAnsiTheme="majorBidi" w:cstheme="majorBidi"/>
          <w:sz w:val="24"/>
          <w:szCs w:val="24"/>
        </w:rPr>
        <w:t>37</w:t>
      </w:r>
      <w:r w:rsidR="006621A0">
        <w:rPr>
          <w:rFonts w:asciiTheme="majorBidi" w:hAnsiTheme="majorBidi" w:cstheme="majorBidi"/>
          <w:sz w:val="24"/>
          <w:szCs w:val="24"/>
        </w:rPr>
        <w:t xml:space="preserve"> punktas)</w:t>
      </w:r>
      <w:r w:rsidR="006621A0" w:rsidRPr="006621A0">
        <w:rPr>
          <w:rFonts w:asciiTheme="majorBidi" w:hAnsiTheme="majorBidi" w:cstheme="majorBidi"/>
          <w:sz w:val="24"/>
          <w:szCs w:val="24"/>
        </w:rPr>
        <w:t>.</w:t>
      </w:r>
      <w:r w:rsidR="006621A0">
        <w:rPr>
          <w:rFonts w:asciiTheme="majorBidi" w:hAnsiTheme="majorBidi" w:cstheme="majorBidi"/>
          <w:sz w:val="24"/>
          <w:szCs w:val="24"/>
        </w:rPr>
        <w:t xml:space="preserve"> Teisėjų kolegija neturi pagrindo nepritarti šiai apeliacinės instancijos teismo išvadai. </w:t>
      </w:r>
      <w:r w:rsidR="00C81293">
        <w:rPr>
          <w:rFonts w:asciiTheme="majorBidi" w:hAnsiTheme="majorBidi" w:cstheme="majorBidi"/>
          <w:sz w:val="24"/>
          <w:szCs w:val="24"/>
        </w:rPr>
        <w:t>Nors iš esmės sutiktina su atsakove, kad vidutinis prekių, kurioms registruotas ieškovo prekių ženklas (</w:t>
      </w:r>
      <w:r w:rsidR="00C81293" w:rsidRPr="00EB154E">
        <w:rPr>
          <w:rFonts w:ascii="Times New Roman" w:hAnsi="Times New Roman"/>
          <w:sz w:val="24"/>
          <w:szCs w:val="24"/>
        </w:rPr>
        <w:t>parsisiunčiamo</w:t>
      </w:r>
      <w:r w:rsidR="00C81293">
        <w:rPr>
          <w:rFonts w:ascii="Times New Roman" w:hAnsi="Times New Roman"/>
          <w:sz w:val="24"/>
          <w:szCs w:val="24"/>
        </w:rPr>
        <w:t>sios</w:t>
      </w:r>
      <w:r w:rsidR="00C81293" w:rsidRPr="00EB154E">
        <w:rPr>
          <w:rFonts w:ascii="Times New Roman" w:hAnsi="Times New Roman"/>
          <w:sz w:val="24"/>
          <w:szCs w:val="24"/>
        </w:rPr>
        <w:t xml:space="preserve"> kompiuterių programinė</w:t>
      </w:r>
      <w:r w:rsidR="00C81293">
        <w:rPr>
          <w:rFonts w:ascii="Times New Roman" w:hAnsi="Times New Roman"/>
          <w:sz w:val="24"/>
          <w:szCs w:val="24"/>
        </w:rPr>
        <w:t>s</w:t>
      </w:r>
      <w:r w:rsidR="00C81293" w:rsidRPr="00EB154E">
        <w:rPr>
          <w:rFonts w:ascii="Times New Roman" w:hAnsi="Times New Roman"/>
          <w:sz w:val="24"/>
          <w:szCs w:val="24"/>
        </w:rPr>
        <w:t xml:space="preserve"> įrang</w:t>
      </w:r>
      <w:r w:rsidR="00C81293">
        <w:rPr>
          <w:rFonts w:ascii="Times New Roman" w:hAnsi="Times New Roman"/>
          <w:sz w:val="24"/>
          <w:szCs w:val="24"/>
        </w:rPr>
        <w:t>os</w:t>
      </w:r>
      <w:r w:rsidR="00C81293" w:rsidRPr="00EB154E">
        <w:rPr>
          <w:rFonts w:ascii="Times New Roman" w:hAnsi="Times New Roman"/>
          <w:sz w:val="24"/>
          <w:szCs w:val="24"/>
        </w:rPr>
        <w:t>)</w:t>
      </w:r>
      <w:r w:rsidR="00C81293">
        <w:rPr>
          <w:rFonts w:asciiTheme="majorBidi" w:hAnsiTheme="majorBidi" w:cstheme="majorBidi"/>
          <w:sz w:val="24"/>
          <w:szCs w:val="24"/>
        </w:rPr>
        <w:t>,</w:t>
      </w:r>
      <w:r w:rsidR="00023E98">
        <w:rPr>
          <w:rFonts w:asciiTheme="majorBidi" w:hAnsiTheme="majorBidi" w:cstheme="majorBidi"/>
          <w:sz w:val="24"/>
          <w:szCs w:val="24"/>
        </w:rPr>
        <w:t xml:space="preserve"> </w:t>
      </w:r>
      <w:r w:rsidR="00C81293">
        <w:rPr>
          <w:rFonts w:asciiTheme="majorBidi" w:hAnsiTheme="majorBidi" w:cstheme="majorBidi"/>
          <w:sz w:val="24"/>
          <w:szCs w:val="24"/>
        </w:rPr>
        <w:t xml:space="preserve">vartotojas žymenyje </w:t>
      </w:r>
      <w:r w:rsidR="00C81293" w:rsidRPr="006621A0">
        <w:rPr>
          <w:rFonts w:asciiTheme="majorBidi" w:hAnsiTheme="majorBidi" w:cstheme="majorBidi"/>
          <w:sz w:val="24"/>
          <w:szCs w:val="24"/>
        </w:rPr>
        <w:t>„PomoDoneApp“</w:t>
      </w:r>
      <w:r w:rsidR="00C81293">
        <w:rPr>
          <w:rFonts w:asciiTheme="majorBidi" w:hAnsiTheme="majorBidi" w:cstheme="majorBidi"/>
          <w:sz w:val="24"/>
          <w:szCs w:val="24"/>
        </w:rPr>
        <w:t xml:space="preserve"> išskirs elementą „App“, kaip plačiai </w:t>
      </w:r>
      <w:r w:rsidR="00E03C37">
        <w:rPr>
          <w:rFonts w:asciiTheme="majorBidi" w:hAnsiTheme="majorBidi" w:cstheme="majorBidi"/>
          <w:sz w:val="24"/>
          <w:szCs w:val="24"/>
        </w:rPr>
        <w:t>vart</w:t>
      </w:r>
      <w:r w:rsidR="00C81293">
        <w:rPr>
          <w:rFonts w:asciiTheme="majorBidi" w:hAnsiTheme="majorBidi" w:cstheme="majorBidi"/>
          <w:sz w:val="24"/>
          <w:szCs w:val="24"/>
        </w:rPr>
        <w:t xml:space="preserve">ojamą termino „mobilioji aplikacija“ trumpinį, nėra pakankamo pagrindo teigti, kad likusi žymens dalis </w:t>
      </w:r>
      <w:r w:rsidR="00C81293" w:rsidRPr="006621A0">
        <w:rPr>
          <w:rFonts w:asciiTheme="majorBidi" w:hAnsiTheme="majorBidi" w:cstheme="majorBidi"/>
          <w:sz w:val="24"/>
          <w:szCs w:val="24"/>
        </w:rPr>
        <w:t>„PomoDone</w:t>
      </w:r>
      <w:r w:rsidR="00C81293">
        <w:rPr>
          <w:rFonts w:asciiTheme="majorBidi" w:hAnsiTheme="majorBidi" w:cstheme="majorBidi"/>
          <w:sz w:val="24"/>
          <w:szCs w:val="24"/>
        </w:rPr>
        <w:t xml:space="preserve">“ vidutinio vartotojo bus suvokiama kaip du atskiri </w:t>
      </w:r>
      <w:r w:rsidR="005A4872">
        <w:rPr>
          <w:rFonts w:asciiTheme="majorBidi" w:hAnsiTheme="majorBidi" w:cstheme="majorBidi"/>
          <w:sz w:val="24"/>
          <w:szCs w:val="24"/>
        </w:rPr>
        <w:t>semantinę prasm</w:t>
      </w:r>
      <w:r w:rsidR="00BE7703">
        <w:rPr>
          <w:rFonts w:asciiTheme="majorBidi" w:hAnsiTheme="majorBidi" w:cstheme="majorBidi"/>
          <w:sz w:val="24"/>
          <w:szCs w:val="24"/>
        </w:rPr>
        <w:t>ę</w:t>
      </w:r>
      <w:r w:rsidR="005A4872">
        <w:rPr>
          <w:rFonts w:asciiTheme="majorBidi" w:hAnsiTheme="majorBidi" w:cstheme="majorBidi"/>
          <w:sz w:val="24"/>
          <w:szCs w:val="24"/>
        </w:rPr>
        <w:t xml:space="preserve"> turintys </w:t>
      </w:r>
      <w:r w:rsidR="00C81293">
        <w:rPr>
          <w:rFonts w:asciiTheme="majorBidi" w:hAnsiTheme="majorBidi" w:cstheme="majorBidi"/>
          <w:sz w:val="24"/>
          <w:szCs w:val="24"/>
        </w:rPr>
        <w:t>skirtingų kalbų žodžiai</w:t>
      </w:r>
      <w:r w:rsidR="005A4872">
        <w:rPr>
          <w:rFonts w:asciiTheme="majorBidi" w:hAnsiTheme="majorBidi" w:cstheme="majorBidi"/>
          <w:sz w:val="24"/>
          <w:szCs w:val="24"/>
        </w:rPr>
        <w:t>, o ne vientisas semantinės prasmės neturintis mobiliosios aplikacijos pavadinimas</w:t>
      </w:r>
      <w:r w:rsidR="00023E98">
        <w:rPr>
          <w:rFonts w:asciiTheme="majorBidi" w:hAnsiTheme="majorBidi" w:cstheme="majorBidi"/>
          <w:sz w:val="24"/>
          <w:szCs w:val="24"/>
        </w:rPr>
        <w:t xml:space="preserve">, juolab kad atsakovė kasaciniame skunde neįrodinėja, </w:t>
      </w:r>
      <w:r w:rsidR="00812E66">
        <w:rPr>
          <w:rFonts w:asciiTheme="majorBidi" w:hAnsiTheme="majorBidi" w:cstheme="majorBidi"/>
          <w:sz w:val="24"/>
          <w:szCs w:val="24"/>
        </w:rPr>
        <w:t xml:space="preserve">jog </w:t>
      </w:r>
      <w:r w:rsidR="00023E98">
        <w:rPr>
          <w:rFonts w:asciiTheme="majorBidi" w:hAnsiTheme="majorBidi" w:cstheme="majorBidi"/>
          <w:sz w:val="24"/>
          <w:szCs w:val="24"/>
        </w:rPr>
        <w:t>vidutiniam vartotojui yra suprantama ne tik anglų, bet ir italų kalba. Vien vizualinis išskyrimas didžiąj</w:t>
      </w:r>
      <w:r w:rsidR="00E03C37">
        <w:rPr>
          <w:rFonts w:asciiTheme="majorBidi" w:hAnsiTheme="majorBidi" w:cstheme="majorBidi"/>
          <w:sz w:val="24"/>
          <w:szCs w:val="24"/>
        </w:rPr>
        <w:t>a</w:t>
      </w:r>
      <w:r w:rsidR="00023E98">
        <w:rPr>
          <w:rFonts w:asciiTheme="majorBidi" w:hAnsiTheme="majorBidi" w:cstheme="majorBidi"/>
          <w:sz w:val="24"/>
          <w:szCs w:val="24"/>
        </w:rPr>
        <w:t xml:space="preserve"> raide, teisėjų kolegijos vertinimu, </w:t>
      </w:r>
      <w:r w:rsidR="009A627A">
        <w:rPr>
          <w:rFonts w:asciiTheme="majorBidi" w:hAnsiTheme="majorBidi" w:cstheme="majorBidi"/>
          <w:sz w:val="24"/>
          <w:szCs w:val="24"/>
        </w:rPr>
        <w:t xml:space="preserve">nagrinėjamu atveju </w:t>
      </w:r>
      <w:r w:rsidR="00023E98">
        <w:rPr>
          <w:rFonts w:asciiTheme="majorBidi" w:hAnsiTheme="majorBidi" w:cstheme="majorBidi"/>
          <w:sz w:val="24"/>
          <w:szCs w:val="24"/>
        </w:rPr>
        <w:t xml:space="preserve">nėra pakankamas tokiam vidutinio vartotojo suvokimui konstatuoti, be to, atkreiptinas dėmesys ir į tai, kad Ginčo domeno varde naudojamame žymenyje „pomodoneapp.com“ tokio vizualaus </w:t>
      </w:r>
      <w:r w:rsidR="00812E66">
        <w:rPr>
          <w:rFonts w:asciiTheme="majorBidi" w:hAnsiTheme="majorBidi" w:cstheme="majorBidi"/>
          <w:sz w:val="24"/>
          <w:szCs w:val="24"/>
        </w:rPr>
        <w:t>išs</w:t>
      </w:r>
      <w:r w:rsidR="00023E98">
        <w:rPr>
          <w:rFonts w:asciiTheme="majorBidi" w:hAnsiTheme="majorBidi" w:cstheme="majorBidi"/>
          <w:sz w:val="24"/>
          <w:szCs w:val="24"/>
        </w:rPr>
        <w:t>kyrimo apskritai nėra.</w:t>
      </w:r>
    </w:p>
    <w:p w14:paraId="5A52AD29" w14:textId="31A7EC1D" w:rsidR="006621A0" w:rsidRDefault="0053052E" w:rsidP="00EB500A">
      <w:pPr>
        <w:pStyle w:val="ListParagraph"/>
        <w:numPr>
          <w:ilvl w:val="0"/>
          <w:numId w:val="1"/>
        </w:numPr>
        <w:spacing w:before="120" w:after="120" w:line="240" w:lineRule="auto"/>
        <w:contextualSpacing w:val="0"/>
        <w:jc w:val="both"/>
        <w:rPr>
          <w:rFonts w:asciiTheme="majorBidi" w:hAnsiTheme="majorBidi" w:cstheme="majorBidi"/>
          <w:sz w:val="24"/>
          <w:szCs w:val="24"/>
        </w:rPr>
      </w:pPr>
      <w:r w:rsidRPr="0053052E">
        <w:rPr>
          <w:rFonts w:asciiTheme="majorBidi" w:hAnsiTheme="majorBidi" w:cstheme="majorBidi"/>
          <w:sz w:val="24"/>
          <w:szCs w:val="24"/>
        </w:rPr>
        <w:t>Atsižvelgiant į a</w:t>
      </w:r>
      <w:r w:rsidR="00E03C37">
        <w:rPr>
          <w:rFonts w:asciiTheme="majorBidi" w:hAnsiTheme="majorBidi" w:cstheme="majorBidi"/>
          <w:sz w:val="24"/>
          <w:szCs w:val="24"/>
        </w:rPr>
        <w:t>n</w:t>
      </w:r>
      <w:r w:rsidRPr="0053052E">
        <w:rPr>
          <w:rFonts w:asciiTheme="majorBidi" w:hAnsiTheme="majorBidi" w:cstheme="majorBidi"/>
          <w:sz w:val="24"/>
          <w:szCs w:val="24"/>
        </w:rPr>
        <w:t>k</w:t>
      </w:r>
      <w:r w:rsidR="00E03C37">
        <w:rPr>
          <w:rFonts w:asciiTheme="majorBidi" w:hAnsiTheme="majorBidi" w:cstheme="majorBidi"/>
          <w:sz w:val="24"/>
          <w:szCs w:val="24"/>
        </w:rPr>
        <w:t>s</w:t>
      </w:r>
      <w:r w:rsidRPr="0053052E">
        <w:rPr>
          <w:rFonts w:asciiTheme="majorBidi" w:hAnsiTheme="majorBidi" w:cstheme="majorBidi"/>
          <w:sz w:val="24"/>
          <w:szCs w:val="24"/>
        </w:rPr>
        <w:t>čiau aptartus argumentus pagrįsta pripaž</w:t>
      </w:r>
      <w:r w:rsidR="00812E66">
        <w:rPr>
          <w:rFonts w:asciiTheme="majorBidi" w:hAnsiTheme="majorBidi" w:cstheme="majorBidi"/>
          <w:sz w:val="24"/>
          <w:szCs w:val="24"/>
        </w:rPr>
        <w:t>intina</w:t>
      </w:r>
      <w:r w:rsidRPr="0053052E">
        <w:rPr>
          <w:rFonts w:asciiTheme="majorBidi" w:hAnsiTheme="majorBidi" w:cstheme="majorBidi"/>
          <w:sz w:val="24"/>
          <w:szCs w:val="24"/>
        </w:rPr>
        <w:t xml:space="preserve"> ir apeliacinės instancijos teismo išvada, kad vidutinis vartotojas žymenį „PomoDone“ ištars kaip vieną semantinės reikšmės neturintį žodį taip, kaip jis yra parašytas, o ne kaip du atskirus žodžius „Pomo“ ir „Done“, pastarąjį ištardamas pagal anglų kalbos tarimo taisykles. </w:t>
      </w:r>
      <w:r w:rsidR="00812E66">
        <w:rPr>
          <w:rFonts w:asciiTheme="majorBidi" w:hAnsiTheme="majorBidi" w:cstheme="majorBidi"/>
          <w:sz w:val="24"/>
          <w:szCs w:val="24"/>
        </w:rPr>
        <w:t>Šią</w:t>
      </w:r>
      <w:r w:rsidRPr="0053052E">
        <w:rPr>
          <w:rFonts w:asciiTheme="majorBidi" w:hAnsiTheme="majorBidi" w:cstheme="majorBidi"/>
          <w:sz w:val="24"/>
          <w:szCs w:val="24"/>
        </w:rPr>
        <w:t xml:space="preserve"> išvadą, teisėjų kolegijos vertinimu, sustiprina ir </w:t>
      </w:r>
      <w:r w:rsidR="00EB500A">
        <w:rPr>
          <w:rFonts w:asciiTheme="majorBidi" w:hAnsiTheme="majorBidi" w:cstheme="majorBidi"/>
          <w:sz w:val="24"/>
          <w:szCs w:val="24"/>
        </w:rPr>
        <w:t xml:space="preserve">tai, kad </w:t>
      </w:r>
      <w:r>
        <w:rPr>
          <w:rFonts w:asciiTheme="majorBidi" w:hAnsiTheme="majorBidi" w:cstheme="majorBidi"/>
          <w:sz w:val="24"/>
          <w:szCs w:val="24"/>
        </w:rPr>
        <w:t>a</w:t>
      </w:r>
      <w:r w:rsidRPr="0053052E">
        <w:rPr>
          <w:rFonts w:asciiTheme="majorBidi" w:hAnsiTheme="majorBidi" w:cstheme="majorBidi"/>
          <w:sz w:val="24"/>
          <w:szCs w:val="24"/>
        </w:rPr>
        <w:t>nkstesnis atsakovės pavadinimas UAB „Pomodonė“</w:t>
      </w:r>
      <w:r w:rsidR="00745D8F">
        <w:rPr>
          <w:rFonts w:asciiTheme="majorBidi" w:hAnsiTheme="majorBidi" w:cstheme="majorBidi"/>
          <w:sz w:val="24"/>
          <w:szCs w:val="24"/>
        </w:rPr>
        <w:t xml:space="preserve"> (pakeistas </w:t>
      </w:r>
      <w:r w:rsidR="00E552CF">
        <w:rPr>
          <w:rFonts w:asciiTheme="majorBidi" w:hAnsiTheme="majorBidi" w:cstheme="majorBidi"/>
          <w:sz w:val="24"/>
          <w:szCs w:val="24"/>
        </w:rPr>
        <w:t xml:space="preserve">tik </w:t>
      </w:r>
      <w:r w:rsidR="00745D8F">
        <w:rPr>
          <w:rFonts w:asciiTheme="majorBidi" w:hAnsiTheme="majorBidi" w:cstheme="majorBidi"/>
          <w:sz w:val="24"/>
          <w:szCs w:val="24"/>
        </w:rPr>
        <w:t>šios bylos nagrinėjimo metu)</w:t>
      </w:r>
      <w:r w:rsidR="00EB500A">
        <w:rPr>
          <w:rFonts w:asciiTheme="majorBidi" w:hAnsiTheme="majorBidi" w:cstheme="majorBidi"/>
          <w:sz w:val="24"/>
          <w:szCs w:val="24"/>
        </w:rPr>
        <w:t xml:space="preserve"> iš esmės atitinka </w:t>
      </w:r>
      <w:r>
        <w:rPr>
          <w:rFonts w:asciiTheme="majorBidi" w:hAnsiTheme="majorBidi" w:cstheme="majorBidi"/>
          <w:sz w:val="24"/>
          <w:szCs w:val="24"/>
        </w:rPr>
        <w:t>atsakovės platinamos mobiliosios programėlės pavadinimą ir Ginčo domeno, kuriuo pasiekiamas tinkla</w:t>
      </w:r>
      <w:r w:rsidR="0014244F">
        <w:rPr>
          <w:rFonts w:asciiTheme="majorBidi" w:hAnsiTheme="majorBidi" w:cstheme="majorBidi"/>
          <w:sz w:val="24"/>
          <w:szCs w:val="24"/>
        </w:rPr>
        <w:t>la</w:t>
      </w:r>
      <w:r>
        <w:rPr>
          <w:rFonts w:asciiTheme="majorBidi" w:hAnsiTheme="majorBidi" w:cstheme="majorBidi"/>
          <w:sz w:val="24"/>
          <w:szCs w:val="24"/>
        </w:rPr>
        <w:t>pis, kuriame ši programėlė platinama, vardą</w:t>
      </w:r>
      <w:r w:rsidR="00EB500A">
        <w:rPr>
          <w:rFonts w:asciiTheme="majorBidi" w:hAnsiTheme="majorBidi" w:cstheme="majorBidi"/>
          <w:sz w:val="24"/>
          <w:szCs w:val="24"/>
        </w:rPr>
        <w:t xml:space="preserve">. </w:t>
      </w:r>
      <w:r w:rsidR="009A627A">
        <w:rPr>
          <w:rFonts w:asciiTheme="majorBidi" w:hAnsiTheme="majorBidi" w:cstheme="majorBidi"/>
          <w:sz w:val="24"/>
          <w:szCs w:val="24"/>
        </w:rPr>
        <w:t>Atitinkamai nėra pagrindo sutikti su kasacinio skundo argumentu, kad fonetinis ginčo žymenų palyginimas apeliacinės instancijos teismo buvo atliktas netinkamai.</w:t>
      </w:r>
    </w:p>
    <w:p w14:paraId="027AA0D9" w14:textId="04375474" w:rsidR="001525A7" w:rsidRPr="001525A7" w:rsidRDefault="006A1EB1" w:rsidP="001525A7">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1525A7">
        <w:rPr>
          <w:rFonts w:asciiTheme="majorBidi" w:hAnsiTheme="majorBidi" w:cstheme="majorBidi"/>
          <w:sz w:val="24"/>
          <w:szCs w:val="24"/>
        </w:rPr>
        <w:t xml:space="preserve">Teisėjų kolegija atkreipia dėmesį į tai, kad </w:t>
      </w:r>
      <w:r w:rsidR="00F16F15" w:rsidRPr="001525A7">
        <w:rPr>
          <w:rFonts w:asciiTheme="majorBidi" w:hAnsiTheme="majorBidi" w:cstheme="majorBidi"/>
          <w:sz w:val="24"/>
          <w:szCs w:val="24"/>
        </w:rPr>
        <w:t>žymuo</w:t>
      </w:r>
      <w:r w:rsidRPr="001525A7">
        <w:rPr>
          <w:rFonts w:asciiTheme="majorBidi" w:hAnsiTheme="majorBidi" w:cstheme="majorBidi"/>
          <w:sz w:val="24"/>
          <w:szCs w:val="24"/>
        </w:rPr>
        <w:t xml:space="preserve"> gali būti pripažintas turin</w:t>
      </w:r>
      <w:r w:rsidR="00F16F15" w:rsidRPr="001525A7">
        <w:rPr>
          <w:rFonts w:asciiTheme="majorBidi" w:hAnsiTheme="majorBidi" w:cstheme="majorBidi"/>
          <w:sz w:val="24"/>
          <w:szCs w:val="24"/>
        </w:rPr>
        <w:t>čiu</w:t>
      </w:r>
      <w:r w:rsidRPr="001525A7">
        <w:rPr>
          <w:rFonts w:asciiTheme="majorBidi" w:hAnsiTheme="majorBidi" w:cstheme="majorBidi"/>
          <w:sz w:val="24"/>
          <w:szCs w:val="24"/>
        </w:rPr>
        <w:t xml:space="preserve"> dominuojantį elementą (elementus) tik tuo atveju, jei jį sudaro daugiau nei vienas elementas. Kadangi Prekių ženklą sudaro vienas semantinę prasmę turintis žodis, dominuojančio elemento Prekių ženklas neturi. </w:t>
      </w:r>
      <w:r w:rsidR="004A1781" w:rsidRPr="001525A7">
        <w:rPr>
          <w:rFonts w:asciiTheme="majorBidi" w:hAnsiTheme="majorBidi" w:cstheme="majorBidi"/>
          <w:sz w:val="24"/>
          <w:szCs w:val="24"/>
        </w:rPr>
        <w:t>Konstatavus, kad žymens „PomoDone“ vartotojas į du savarankiškus elementus neišskirs, darytina išvada, kad a</w:t>
      </w:r>
      <w:r w:rsidRPr="001525A7">
        <w:rPr>
          <w:rFonts w:asciiTheme="majorBidi" w:hAnsiTheme="majorBidi" w:cstheme="majorBidi"/>
          <w:sz w:val="24"/>
          <w:szCs w:val="24"/>
        </w:rPr>
        <w:t>peliacinės instancijos teismas</w:t>
      </w:r>
      <w:r w:rsidR="004A1781" w:rsidRPr="001525A7">
        <w:rPr>
          <w:rFonts w:asciiTheme="majorBidi" w:hAnsiTheme="majorBidi" w:cstheme="majorBidi"/>
          <w:sz w:val="24"/>
          <w:szCs w:val="24"/>
        </w:rPr>
        <w:t xml:space="preserve"> padarė klaidą</w:t>
      </w:r>
      <w:r w:rsidRPr="001525A7">
        <w:rPr>
          <w:rFonts w:asciiTheme="majorBidi" w:hAnsiTheme="majorBidi" w:cstheme="majorBidi"/>
          <w:sz w:val="24"/>
          <w:szCs w:val="24"/>
        </w:rPr>
        <w:t xml:space="preserve"> dominuojančiu elementu visuose lyginamuosiuose žymenyse </w:t>
      </w:r>
      <w:r w:rsidR="00812E66">
        <w:rPr>
          <w:rFonts w:asciiTheme="majorBidi" w:hAnsiTheme="majorBidi" w:cstheme="majorBidi"/>
          <w:sz w:val="24"/>
          <w:szCs w:val="24"/>
        </w:rPr>
        <w:t>pripažindamas</w:t>
      </w:r>
      <w:r w:rsidRPr="001525A7">
        <w:rPr>
          <w:rFonts w:asciiTheme="majorBidi" w:hAnsiTheme="majorBidi" w:cstheme="majorBidi"/>
          <w:sz w:val="24"/>
          <w:szCs w:val="24"/>
        </w:rPr>
        <w:t xml:space="preserve"> </w:t>
      </w:r>
      <w:r w:rsidRPr="001525A7">
        <w:rPr>
          <w:rFonts w:asciiTheme="majorBidi" w:hAnsiTheme="majorBidi" w:cstheme="majorBidi"/>
          <w:sz w:val="24"/>
          <w:szCs w:val="24"/>
          <w:lang w:bidi="lt-LT"/>
        </w:rPr>
        <w:t>žymenų pradžią „Pomodo-“</w:t>
      </w:r>
      <w:r w:rsidR="004A1781" w:rsidRPr="001525A7">
        <w:rPr>
          <w:rFonts w:asciiTheme="majorBidi" w:hAnsiTheme="majorBidi" w:cstheme="majorBidi"/>
          <w:sz w:val="24"/>
          <w:szCs w:val="24"/>
          <w:lang w:bidi="lt-LT"/>
        </w:rPr>
        <w:t xml:space="preserve"> (skundžiamo sprendimo 32 punktas). Visgi ši apeliacinės instancijos teismo klaida neturėjo esminės įtakos teismo išvadų teisingumui, kadangi, kaip pagrįstai nurodyta skundžiamame sprendime, pagal teismų formuojamą praktiką vidutinis vartotojas didžiausią reikšmę paprastai suteikia žodinio žymens pradžiai, o ne žymens pabaigai (</w:t>
      </w:r>
      <w:r w:rsidR="005955AE" w:rsidRPr="001525A7">
        <w:rPr>
          <w:rFonts w:asciiTheme="majorBidi" w:hAnsiTheme="majorBidi" w:cstheme="majorBidi"/>
          <w:sz w:val="24"/>
          <w:szCs w:val="24"/>
          <w:lang w:bidi="lt-LT"/>
        </w:rPr>
        <w:t>Pirmosios instancijos teismo</w:t>
      </w:r>
      <w:r w:rsidR="004A1781" w:rsidRPr="001525A7">
        <w:rPr>
          <w:rFonts w:asciiTheme="majorBidi" w:hAnsiTheme="majorBidi" w:cstheme="majorBidi"/>
          <w:sz w:val="24"/>
          <w:szCs w:val="24"/>
          <w:lang w:bidi="lt-LT"/>
        </w:rPr>
        <w:t xml:space="preserve"> 2006 m. rugsėjo 7 d. sprendim</w:t>
      </w:r>
      <w:r w:rsidR="00E03C37">
        <w:rPr>
          <w:rFonts w:asciiTheme="majorBidi" w:hAnsiTheme="majorBidi" w:cstheme="majorBidi"/>
          <w:sz w:val="24"/>
          <w:szCs w:val="24"/>
          <w:lang w:bidi="lt-LT"/>
        </w:rPr>
        <w:t>as</w:t>
      </w:r>
      <w:r w:rsidR="004A1781" w:rsidRPr="001525A7">
        <w:rPr>
          <w:rFonts w:asciiTheme="majorBidi" w:hAnsiTheme="majorBidi" w:cstheme="majorBidi"/>
          <w:sz w:val="24"/>
          <w:szCs w:val="24"/>
          <w:lang w:bidi="lt-LT"/>
        </w:rPr>
        <w:t xml:space="preserve"> byloje </w:t>
      </w:r>
      <w:r w:rsidR="004A1781" w:rsidRPr="001525A7">
        <w:rPr>
          <w:rFonts w:asciiTheme="majorBidi" w:hAnsiTheme="majorBidi" w:cstheme="majorBidi"/>
          <w:i/>
          <w:iCs/>
          <w:color w:val="000000"/>
          <w:sz w:val="24"/>
          <w:szCs w:val="24"/>
        </w:rPr>
        <w:t xml:space="preserve">Gérard Meric prieš </w:t>
      </w:r>
      <w:r w:rsidR="005955AE" w:rsidRPr="001525A7">
        <w:rPr>
          <w:rFonts w:asciiTheme="majorBidi" w:hAnsiTheme="majorBidi" w:cstheme="majorBidi"/>
          <w:i/>
          <w:iCs/>
          <w:color w:val="000000"/>
          <w:sz w:val="24"/>
          <w:szCs w:val="24"/>
        </w:rPr>
        <w:t>Vidaus rinkos derinimo tarnybą</w:t>
      </w:r>
      <w:r w:rsidR="005955AE" w:rsidRPr="001525A7">
        <w:rPr>
          <w:rFonts w:asciiTheme="majorBidi" w:hAnsiTheme="majorBidi" w:cstheme="majorBidi"/>
          <w:color w:val="000000"/>
          <w:sz w:val="24"/>
          <w:szCs w:val="24"/>
        </w:rPr>
        <w:t xml:space="preserve">, </w:t>
      </w:r>
      <w:r w:rsidR="004A1781" w:rsidRPr="001525A7">
        <w:rPr>
          <w:rFonts w:asciiTheme="majorBidi" w:hAnsiTheme="majorBidi" w:cstheme="majorBidi"/>
          <w:sz w:val="24"/>
          <w:szCs w:val="24"/>
          <w:lang w:bidi="lt-LT"/>
        </w:rPr>
        <w:t>T‑133/05</w:t>
      </w:r>
      <w:r w:rsidR="005955AE" w:rsidRPr="001525A7">
        <w:rPr>
          <w:rFonts w:asciiTheme="majorBidi" w:hAnsiTheme="majorBidi" w:cstheme="majorBidi"/>
          <w:sz w:val="24"/>
          <w:szCs w:val="24"/>
          <w:lang w:bidi="lt-LT"/>
        </w:rPr>
        <w:t>, 51</w:t>
      </w:r>
      <w:r w:rsidR="00BE7703">
        <w:rPr>
          <w:rFonts w:asciiTheme="majorBidi" w:hAnsiTheme="majorBidi" w:cstheme="majorBidi"/>
          <w:sz w:val="24"/>
          <w:szCs w:val="24"/>
          <w:lang w:bidi="lt-LT"/>
        </w:rPr>
        <w:t> </w:t>
      </w:r>
      <w:r w:rsidR="005955AE" w:rsidRPr="001525A7">
        <w:rPr>
          <w:rFonts w:asciiTheme="majorBidi" w:hAnsiTheme="majorBidi" w:cstheme="majorBidi"/>
          <w:sz w:val="24"/>
          <w:szCs w:val="24"/>
          <w:lang w:bidi="lt-LT"/>
        </w:rPr>
        <w:t xml:space="preserve">paragrafas ir jame nurodyta praktika), todėl dviejų paskutinių raidžių skirtumas žymenyse „Pomodoro“ ir </w:t>
      </w:r>
      <w:r w:rsidR="00F16F15" w:rsidRPr="001525A7">
        <w:rPr>
          <w:rFonts w:asciiTheme="majorBidi" w:hAnsiTheme="majorBidi" w:cstheme="majorBidi"/>
          <w:sz w:val="24"/>
          <w:szCs w:val="24"/>
        </w:rPr>
        <w:t xml:space="preserve">„PomoDone“ </w:t>
      </w:r>
      <w:r w:rsidR="00D5739E" w:rsidRPr="001525A7">
        <w:rPr>
          <w:rFonts w:asciiTheme="majorBidi" w:hAnsiTheme="majorBidi" w:cstheme="majorBidi"/>
          <w:sz w:val="24"/>
          <w:szCs w:val="24"/>
          <w:lang w:bidi="lt-LT"/>
        </w:rPr>
        <w:t>nesudaro pagrindo teigti, kad šie žymenys yra nepanašūs pagal vidutiniam vartotojui sukeliamą įspūdį</w:t>
      </w:r>
      <w:r w:rsidR="004A1781" w:rsidRPr="001525A7">
        <w:rPr>
          <w:rFonts w:asciiTheme="majorBidi" w:hAnsiTheme="majorBidi" w:cstheme="majorBidi"/>
          <w:sz w:val="24"/>
          <w:szCs w:val="24"/>
          <w:lang w:bidi="lt-LT"/>
        </w:rPr>
        <w:t>.</w:t>
      </w:r>
      <w:r w:rsidR="00D5739E" w:rsidRPr="001525A7">
        <w:rPr>
          <w:rFonts w:asciiTheme="majorBidi" w:hAnsiTheme="majorBidi" w:cstheme="majorBidi"/>
          <w:sz w:val="24"/>
          <w:szCs w:val="24"/>
          <w:lang w:bidi="lt-LT"/>
        </w:rPr>
        <w:t xml:space="preserve"> Apeliacinės instancijos teismas taip pat pagrįstai vertino, kad žymens </w:t>
      </w:r>
      <w:r w:rsidR="00BE7703">
        <w:rPr>
          <w:rFonts w:asciiTheme="majorBidi" w:hAnsiTheme="majorBidi" w:cstheme="majorBidi"/>
          <w:sz w:val="24"/>
          <w:szCs w:val="24"/>
          <w:lang w:bidi="lt-LT"/>
        </w:rPr>
        <w:t>„</w:t>
      </w:r>
      <w:r w:rsidR="00D5739E" w:rsidRPr="001525A7">
        <w:rPr>
          <w:rFonts w:asciiTheme="majorBidi" w:hAnsiTheme="majorBidi" w:cstheme="majorBidi"/>
          <w:sz w:val="24"/>
          <w:szCs w:val="24"/>
        </w:rPr>
        <w:t xml:space="preserve">PomoDoneApp“ </w:t>
      </w:r>
      <w:r w:rsidR="00D5739E" w:rsidRPr="001525A7">
        <w:rPr>
          <w:rFonts w:asciiTheme="majorBidi" w:hAnsiTheme="majorBidi" w:cstheme="majorBidi"/>
          <w:sz w:val="24"/>
          <w:szCs w:val="24"/>
          <w:lang w:bidi="lt-LT"/>
        </w:rPr>
        <w:t xml:space="preserve">elementas „App“ yra aprašomasis, todėl nėra pakankamas lyginamųjų žymenų skirtumui iš vidutinio vartotojo perspektyvos konstatuoti. </w:t>
      </w:r>
      <w:r w:rsidR="001525A7" w:rsidRPr="001525A7">
        <w:rPr>
          <w:rFonts w:asciiTheme="majorBidi" w:hAnsiTheme="majorBidi" w:cstheme="majorBidi"/>
          <w:sz w:val="24"/>
          <w:szCs w:val="24"/>
          <w:lang w:bidi="lt-LT"/>
        </w:rPr>
        <w:t xml:space="preserve">Tokia apeliacinės instancijos teismo išvada atitinka teismų formuojamą praktiką, kad </w:t>
      </w:r>
      <w:r w:rsidR="001525A7" w:rsidRPr="001525A7">
        <w:rPr>
          <w:rFonts w:asciiTheme="majorBidi" w:hAnsiTheme="majorBidi" w:cstheme="majorBidi"/>
          <w:color w:val="000000"/>
          <w:sz w:val="24"/>
          <w:szCs w:val="24"/>
          <w:shd w:val="clear" w:color="auto" w:fill="FFFFFF"/>
        </w:rPr>
        <w:t>apibūdinamieji, neturintys skiriamojo požymio ar turintys tik silpną skiriamąjį požymį sudėtinio prekių ženklo elementai paprastai turi mažesnę reikšmę analizuojant žymenų panašumą nei elementai, turintys stipresnį skiriamąjį požymį</w:t>
      </w:r>
      <w:r w:rsidR="001525A7" w:rsidRPr="001525A7">
        <w:rPr>
          <w:rFonts w:asciiTheme="majorBidi" w:hAnsiTheme="majorBidi" w:cstheme="majorBidi"/>
          <w:sz w:val="24"/>
          <w:szCs w:val="24"/>
          <w:lang w:bidi="lt-LT"/>
        </w:rPr>
        <w:t xml:space="preserve"> </w:t>
      </w:r>
      <w:r w:rsidR="001525A7" w:rsidRPr="001525A7">
        <w:rPr>
          <w:rFonts w:asciiTheme="majorBidi" w:hAnsiTheme="majorBidi" w:cstheme="majorBidi"/>
          <w:color w:val="000000"/>
          <w:sz w:val="24"/>
          <w:szCs w:val="24"/>
          <w:shd w:val="clear" w:color="auto" w:fill="FFFFFF"/>
        </w:rPr>
        <w:t>(Lietuvos Aukščiausiojo Teismo 2020</w:t>
      </w:r>
      <w:r w:rsidR="00BE7703">
        <w:rPr>
          <w:rFonts w:asciiTheme="majorBidi" w:hAnsiTheme="majorBidi" w:cstheme="majorBidi"/>
          <w:color w:val="000000"/>
          <w:sz w:val="24"/>
          <w:szCs w:val="24"/>
          <w:shd w:val="clear" w:color="auto" w:fill="FFFFFF"/>
        </w:rPr>
        <w:t> </w:t>
      </w:r>
      <w:r w:rsidR="001525A7" w:rsidRPr="001525A7">
        <w:rPr>
          <w:rFonts w:asciiTheme="majorBidi" w:hAnsiTheme="majorBidi" w:cstheme="majorBidi"/>
          <w:color w:val="000000"/>
          <w:sz w:val="24"/>
          <w:szCs w:val="24"/>
          <w:shd w:val="clear" w:color="auto" w:fill="FFFFFF"/>
        </w:rPr>
        <w:t>m. liepos 2</w:t>
      </w:r>
      <w:r w:rsidR="00BE7703">
        <w:rPr>
          <w:rFonts w:asciiTheme="majorBidi" w:hAnsiTheme="majorBidi" w:cstheme="majorBidi"/>
          <w:color w:val="000000"/>
          <w:sz w:val="24"/>
          <w:szCs w:val="24"/>
          <w:shd w:val="clear" w:color="auto" w:fill="FFFFFF"/>
        </w:rPr>
        <w:t> </w:t>
      </w:r>
      <w:r w:rsidR="001525A7" w:rsidRPr="001525A7">
        <w:rPr>
          <w:rFonts w:asciiTheme="majorBidi" w:hAnsiTheme="majorBidi" w:cstheme="majorBidi"/>
          <w:color w:val="000000"/>
          <w:sz w:val="24"/>
          <w:szCs w:val="24"/>
          <w:shd w:val="clear" w:color="auto" w:fill="FFFFFF"/>
        </w:rPr>
        <w:t>d. nutartis civilinėje byloje Nr.</w:t>
      </w:r>
      <w:r w:rsidR="00BE7703">
        <w:rPr>
          <w:rFonts w:asciiTheme="majorBidi" w:hAnsiTheme="majorBidi" w:cstheme="majorBidi"/>
          <w:color w:val="000000"/>
          <w:sz w:val="24"/>
          <w:szCs w:val="24"/>
          <w:shd w:val="clear" w:color="auto" w:fill="FFFFFF"/>
        </w:rPr>
        <w:t> </w:t>
      </w:r>
      <w:r w:rsidR="001525A7" w:rsidRPr="001525A7">
        <w:rPr>
          <w:rFonts w:asciiTheme="majorBidi" w:hAnsiTheme="majorBidi" w:cstheme="majorBidi"/>
          <w:color w:val="000000"/>
          <w:sz w:val="24"/>
          <w:szCs w:val="24"/>
          <w:shd w:val="clear" w:color="auto" w:fill="FFFFFF"/>
        </w:rPr>
        <w:t xml:space="preserve">e3K-3-207-823/2020, 28 punktas ir jame nurodyta praktika). </w:t>
      </w:r>
    </w:p>
    <w:p w14:paraId="15FF1E27" w14:textId="6ED7F784" w:rsidR="00ED183D" w:rsidRDefault="00ED183D" w:rsidP="00EB500A">
      <w:pPr>
        <w:pStyle w:val="ListParagraph"/>
        <w:numPr>
          <w:ilvl w:val="0"/>
          <w:numId w:val="1"/>
        </w:numPr>
        <w:spacing w:before="120" w:after="120" w:line="240" w:lineRule="auto"/>
        <w:contextualSpacing w:val="0"/>
        <w:jc w:val="both"/>
        <w:rPr>
          <w:rFonts w:asciiTheme="majorBidi" w:hAnsiTheme="majorBidi" w:cstheme="majorBidi"/>
          <w:sz w:val="24"/>
          <w:szCs w:val="24"/>
        </w:rPr>
      </w:pPr>
      <w:r w:rsidRPr="009A627A">
        <w:rPr>
          <w:rFonts w:asciiTheme="majorBidi" w:hAnsiTheme="majorBidi" w:cstheme="majorBidi"/>
          <w:sz w:val="24"/>
          <w:szCs w:val="24"/>
        </w:rPr>
        <w:t>Prekių ženklo skiriamojo požymio silpnumas (ir atitinkamai siauros jam suteikiamos teisin</w:t>
      </w:r>
      <w:r w:rsidR="009A627A" w:rsidRPr="009A627A">
        <w:rPr>
          <w:rFonts w:asciiTheme="majorBidi" w:hAnsiTheme="majorBidi" w:cstheme="majorBidi"/>
          <w:sz w:val="24"/>
          <w:szCs w:val="24"/>
        </w:rPr>
        <w:t>ė</w:t>
      </w:r>
      <w:r w:rsidRPr="009A627A">
        <w:rPr>
          <w:rFonts w:asciiTheme="majorBidi" w:hAnsiTheme="majorBidi" w:cstheme="majorBidi"/>
          <w:sz w:val="24"/>
          <w:szCs w:val="24"/>
        </w:rPr>
        <w:t>s apsaugos ribos) kasaciniame skunde grindžiamas tuo, kad: 1)</w:t>
      </w:r>
      <w:r w:rsidR="00BE7703">
        <w:rPr>
          <w:rFonts w:asciiTheme="majorBidi" w:hAnsiTheme="majorBidi" w:cstheme="majorBidi"/>
          <w:sz w:val="24"/>
          <w:szCs w:val="24"/>
        </w:rPr>
        <w:t> </w:t>
      </w:r>
      <w:r w:rsidRPr="009A627A">
        <w:rPr>
          <w:rFonts w:asciiTheme="majorBidi" w:hAnsiTheme="majorBidi" w:cstheme="majorBidi"/>
          <w:sz w:val="24"/>
          <w:szCs w:val="24"/>
        </w:rPr>
        <w:t>žodis „pomodoro“ yra plačiai vartojamas rinkoje apibūdinant įvairias prekių ir paslaugų rūšis; 2)</w:t>
      </w:r>
      <w:r w:rsidR="00BE7703">
        <w:rPr>
          <w:rFonts w:asciiTheme="majorBidi" w:hAnsiTheme="majorBidi" w:cstheme="majorBidi"/>
          <w:sz w:val="24"/>
          <w:szCs w:val="24"/>
        </w:rPr>
        <w:t> </w:t>
      </w:r>
      <w:r w:rsidRPr="009A627A">
        <w:rPr>
          <w:rFonts w:asciiTheme="majorBidi" w:hAnsiTheme="majorBidi" w:cstheme="majorBidi"/>
          <w:sz w:val="24"/>
          <w:szCs w:val="24"/>
        </w:rPr>
        <w:t>pavadinimas „pomodoro“ žymi tik darž</w:t>
      </w:r>
      <w:r w:rsidR="00812E66">
        <w:rPr>
          <w:rFonts w:asciiTheme="majorBidi" w:hAnsiTheme="majorBidi" w:cstheme="majorBidi"/>
          <w:sz w:val="24"/>
          <w:szCs w:val="24"/>
        </w:rPr>
        <w:t>o</w:t>
      </w:r>
      <w:r w:rsidRPr="009A627A">
        <w:rPr>
          <w:rFonts w:asciiTheme="majorBidi" w:hAnsiTheme="majorBidi" w:cstheme="majorBidi"/>
          <w:sz w:val="24"/>
          <w:szCs w:val="24"/>
        </w:rPr>
        <w:t xml:space="preserve"> augalą </w:t>
      </w:r>
      <w:r w:rsidR="00BE7703">
        <w:rPr>
          <w:rFonts w:asciiTheme="majorBidi" w:hAnsiTheme="majorBidi" w:cstheme="majorBidi"/>
          <w:sz w:val="24"/>
          <w:szCs w:val="24"/>
        </w:rPr>
        <w:t>–</w:t>
      </w:r>
      <w:r w:rsidRPr="009A627A">
        <w:rPr>
          <w:rFonts w:asciiTheme="majorBidi" w:hAnsiTheme="majorBidi" w:cstheme="majorBidi"/>
          <w:sz w:val="24"/>
          <w:szCs w:val="24"/>
        </w:rPr>
        <w:t xml:space="preserve"> pomidorą, o vartotojui tai gali sudaryti įspūdį tik apie maisto prekę, juolab kad Lietuvoje yra tokiu pavadinimu veikiantis restoranas; 3)</w:t>
      </w:r>
      <w:r w:rsidR="00BE7703">
        <w:rPr>
          <w:rFonts w:asciiTheme="majorBidi" w:hAnsiTheme="majorBidi" w:cstheme="majorBidi"/>
          <w:sz w:val="24"/>
          <w:szCs w:val="24"/>
        </w:rPr>
        <w:t> </w:t>
      </w:r>
      <w:r w:rsidR="009A627A" w:rsidRPr="009A627A">
        <w:rPr>
          <w:rFonts w:asciiTheme="majorBidi" w:hAnsiTheme="majorBidi" w:cstheme="majorBidi"/>
          <w:sz w:val="24"/>
          <w:szCs w:val="24"/>
        </w:rPr>
        <w:t xml:space="preserve">šiuo žodžiu iš esmės tik aprašomas </w:t>
      </w:r>
      <w:r w:rsidR="009A627A" w:rsidRPr="009A627A">
        <w:rPr>
          <w:rFonts w:asciiTheme="majorBidi" w:hAnsiTheme="majorBidi" w:cstheme="majorBidi"/>
          <w:sz w:val="24"/>
          <w:szCs w:val="24"/>
        </w:rPr>
        <w:lastRenderedPageBreak/>
        <w:t>ieškovo nuo 1980</w:t>
      </w:r>
      <w:r w:rsidR="00BE7703">
        <w:rPr>
          <w:rFonts w:asciiTheme="majorBidi" w:hAnsiTheme="majorBidi" w:cstheme="majorBidi"/>
          <w:sz w:val="24"/>
          <w:szCs w:val="24"/>
        </w:rPr>
        <w:t> </w:t>
      </w:r>
      <w:r w:rsidR="009A627A" w:rsidRPr="009A627A">
        <w:rPr>
          <w:rFonts w:asciiTheme="majorBidi" w:hAnsiTheme="majorBidi" w:cstheme="majorBidi"/>
          <w:sz w:val="24"/>
          <w:szCs w:val="24"/>
        </w:rPr>
        <w:t>m. kuriamas laiko planavimo įrankis</w:t>
      </w:r>
      <w:r w:rsidR="009A627A">
        <w:rPr>
          <w:rFonts w:asciiTheme="majorBidi" w:hAnsiTheme="majorBidi" w:cstheme="majorBidi"/>
          <w:sz w:val="24"/>
          <w:szCs w:val="24"/>
        </w:rPr>
        <w:t>. Teisėjų kolegijos vertinimu, n</w:t>
      </w:r>
      <w:r w:rsidR="00BE7703">
        <w:rPr>
          <w:rFonts w:asciiTheme="majorBidi" w:hAnsiTheme="majorBidi" w:cstheme="majorBidi"/>
          <w:sz w:val="24"/>
          <w:szCs w:val="24"/>
        </w:rPr>
        <w:t>ė</w:t>
      </w:r>
      <w:r w:rsidR="009A627A">
        <w:rPr>
          <w:rFonts w:asciiTheme="majorBidi" w:hAnsiTheme="majorBidi" w:cstheme="majorBidi"/>
          <w:sz w:val="24"/>
          <w:szCs w:val="24"/>
        </w:rPr>
        <w:t xml:space="preserve"> vienas iš nurodytų argumentų nepagrindžia, kad Prekių ženklo skiriamasis požymis yra silpnas.</w:t>
      </w:r>
    </w:p>
    <w:p w14:paraId="5B2A6EFE" w14:textId="65B81677" w:rsidR="009A627A" w:rsidRPr="0081414E" w:rsidRDefault="009A627A" w:rsidP="00EB500A">
      <w:pPr>
        <w:pStyle w:val="ListParagraph"/>
        <w:numPr>
          <w:ilvl w:val="0"/>
          <w:numId w:val="1"/>
        </w:numPr>
        <w:spacing w:before="120"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Pirma, kaip pagrįstai nurodoma atsiliepime į kasacinį skundą, faktinė aplinkybė, kad </w:t>
      </w:r>
      <w:r w:rsidRPr="009A627A">
        <w:rPr>
          <w:rFonts w:asciiTheme="majorBidi" w:hAnsiTheme="majorBidi" w:cstheme="majorBidi"/>
          <w:sz w:val="24"/>
          <w:szCs w:val="24"/>
        </w:rPr>
        <w:t>žodis „pomodoro“ yra plačiai vartojamas rinkoje apibūdinant įvairias prekių ir paslaugų rūšis</w:t>
      </w:r>
      <w:r>
        <w:rPr>
          <w:rFonts w:asciiTheme="majorBidi" w:hAnsiTheme="majorBidi" w:cstheme="majorBidi"/>
          <w:sz w:val="24"/>
          <w:szCs w:val="24"/>
        </w:rPr>
        <w:t xml:space="preserve">, teismų </w:t>
      </w:r>
      <w:r w:rsidR="0081414E">
        <w:rPr>
          <w:rFonts w:asciiTheme="majorBidi" w:hAnsiTheme="majorBidi" w:cstheme="majorBidi"/>
          <w:sz w:val="24"/>
          <w:szCs w:val="24"/>
        </w:rPr>
        <w:t xml:space="preserve">šioje byloje </w:t>
      </w:r>
      <w:r>
        <w:rPr>
          <w:rFonts w:asciiTheme="majorBidi" w:hAnsiTheme="majorBidi" w:cstheme="majorBidi"/>
          <w:sz w:val="24"/>
          <w:szCs w:val="24"/>
        </w:rPr>
        <w:t xml:space="preserve">nebuvo nustatyta. Kaip jau minėta, kasacinis teismas faktinių bylos aplinkybių iš naujo nenustato, o vadovaujasi </w:t>
      </w:r>
      <w:r w:rsidR="0081414E" w:rsidRPr="00F472C4">
        <w:rPr>
          <w:rFonts w:asciiTheme="majorBidi" w:hAnsiTheme="majorBidi" w:cstheme="majorBidi"/>
          <w:iCs/>
          <w:sz w:val="24"/>
          <w:szCs w:val="24"/>
        </w:rPr>
        <w:t>pirmosios ir apeliacinės instancijos teismų nustatyt</w:t>
      </w:r>
      <w:r w:rsidR="0081414E">
        <w:rPr>
          <w:rFonts w:asciiTheme="majorBidi" w:hAnsiTheme="majorBidi" w:cstheme="majorBidi"/>
          <w:iCs/>
          <w:sz w:val="24"/>
          <w:szCs w:val="24"/>
        </w:rPr>
        <w:t>omis</w:t>
      </w:r>
      <w:r w:rsidR="0081414E" w:rsidRPr="00F472C4">
        <w:rPr>
          <w:rFonts w:asciiTheme="majorBidi" w:hAnsiTheme="majorBidi" w:cstheme="majorBidi"/>
          <w:iCs/>
          <w:sz w:val="24"/>
          <w:szCs w:val="24"/>
        </w:rPr>
        <w:t xml:space="preserve"> aplinkyb</w:t>
      </w:r>
      <w:r w:rsidR="0081414E">
        <w:rPr>
          <w:rFonts w:asciiTheme="majorBidi" w:hAnsiTheme="majorBidi" w:cstheme="majorBidi"/>
          <w:iCs/>
          <w:sz w:val="24"/>
          <w:szCs w:val="24"/>
        </w:rPr>
        <w:t xml:space="preserve">ėmis (CPK </w:t>
      </w:r>
      <w:r w:rsidR="0081414E" w:rsidRPr="00F472C4">
        <w:rPr>
          <w:rFonts w:asciiTheme="majorBidi" w:hAnsiTheme="majorBidi" w:cstheme="majorBidi"/>
          <w:iCs/>
          <w:sz w:val="24"/>
          <w:szCs w:val="24"/>
        </w:rPr>
        <w:t>353 straipsni</w:t>
      </w:r>
      <w:r w:rsidR="0081414E">
        <w:rPr>
          <w:rFonts w:asciiTheme="majorBidi" w:hAnsiTheme="majorBidi" w:cstheme="majorBidi"/>
          <w:iCs/>
          <w:sz w:val="24"/>
          <w:szCs w:val="24"/>
        </w:rPr>
        <w:t>o 1 dalis).</w:t>
      </w:r>
    </w:p>
    <w:p w14:paraId="6702E72F" w14:textId="2B506744" w:rsidR="0053052E" w:rsidRDefault="0081414E" w:rsidP="0081414E">
      <w:pPr>
        <w:pStyle w:val="ListParagraph"/>
        <w:numPr>
          <w:ilvl w:val="0"/>
          <w:numId w:val="1"/>
        </w:numPr>
        <w:spacing w:before="120" w:after="120" w:line="240" w:lineRule="auto"/>
        <w:contextualSpacing w:val="0"/>
        <w:jc w:val="both"/>
        <w:rPr>
          <w:rFonts w:asciiTheme="majorBidi" w:hAnsiTheme="majorBidi" w:cstheme="majorBidi"/>
          <w:sz w:val="24"/>
          <w:szCs w:val="24"/>
        </w:rPr>
      </w:pPr>
      <w:r w:rsidRPr="00DA1D3D">
        <w:rPr>
          <w:rFonts w:asciiTheme="majorBidi" w:hAnsiTheme="majorBidi" w:cstheme="majorBidi"/>
          <w:iCs/>
          <w:sz w:val="24"/>
          <w:szCs w:val="24"/>
        </w:rPr>
        <w:t xml:space="preserve">Antra, teigdama, kad </w:t>
      </w:r>
      <w:r w:rsidRPr="00DA1D3D">
        <w:rPr>
          <w:rFonts w:asciiTheme="majorBidi" w:hAnsiTheme="majorBidi" w:cstheme="majorBidi"/>
          <w:sz w:val="24"/>
          <w:szCs w:val="24"/>
        </w:rPr>
        <w:t>žodis „pomodoro“ vartotojui gali sudaryti įspūdį tik apie maisto prekę ar darž</w:t>
      </w:r>
      <w:r w:rsidR="00812E66">
        <w:rPr>
          <w:rFonts w:asciiTheme="majorBidi" w:hAnsiTheme="majorBidi" w:cstheme="majorBidi"/>
          <w:sz w:val="24"/>
          <w:szCs w:val="24"/>
        </w:rPr>
        <w:t xml:space="preserve">o </w:t>
      </w:r>
      <w:r w:rsidRPr="00DA1D3D">
        <w:rPr>
          <w:rFonts w:asciiTheme="majorBidi" w:hAnsiTheme="majorBidi" w:cstheme="majorBidi"/>
          <w:sz w:val="24"/>
          <w:szCs w:val="24"/>
        </w:rPr>
        <w:t>augalą (pomidorą), atsakovė iš esmės pati pripažįsta, kad šis žymuo neturi jokių sąsajų su prekėmis, kurioms registruotas Prekių ženklas</w:t>
      </w:r>
      <w:r w:rsidR="00C37F2A">
        <w:rPr>
          <w:rFonts w:asciiTheme="majorBidi" w:hAnsiTheme="majorBidi" w:cstheme="majorBidi"/>
          <w:sz w:val="24"/>
          <w:szCs w:val="24"/>
        </w:rPr>
        <w:t>,</w:t>
      </w:r>
      <w:r w:rsidRPr="00DA1D3D">
        <w:rPr>
          <w:rFonts w:asciiTheme="majorBidi" w:hAnsiTheme="majorBidi" w:cstheme="majorBidi"/>
          <w:sz w:val="24"/>
          <w:szCs w:val="24"/>
        </w:rPr>
        <w:t xml:space="preserve"> ir neužsimena apie jokias šių prekių savybes, todėl šių prekių atžvilgiu negali būti laikomas silpnu (šios nutarties 6</w:t>
      </w:r>
      <w:r w:rsidR="00B02A65">
        <w:rPr>
          <w:rFonts w:asciiTheme="majorBidi" w:hAnsiTheme="majorBidi" w:cstheme="majorBidi"/>
          <w:sz w:val="24"/>
          <w:szCs w:val="24"/>
        </w:rPr>
        <w:t>2</w:t>
      </w:r>
      <w:r w:rsidR="00BE7703">
        <w:rPr>
          <w:rFonts w:asciiTheme="majorBidi" w:hAnsiTheme="majorBidi" w:cstheme="majorBidi"/>
          <w:sz w:val="24"/>
          <w:szCs w:val="24"/>
        </w:rPr>
        <w:t> </w:t>
      </w:r>
      <w:r w:rsidRPr="00DA1D3D">
        <w:rPr>
          <w:rFonts w:asciiTheme="majorBidi" w:hAnsiTheme="majorBidi" w:cstheme="majorBidi"/>
          <w:sz w:val="24"/>
          <w:szCs w:val="24"/>
        </w:rPr>
        <w:t xml:space="preserve">punktas). Žodiniam prekių ženklui, kuris </w:t>
      </w:r>
      <w:r w:rsidR="00ED183D" w:rsidRPr="00DA1D3D">
        <w:rPr>
          <w:rFonts w:asciiTheme="majorBidi" w:hAnsiTheme="majorBidi" w:cstheme="majorBidi"/>
          <w:sz w:val="24"/>
          <w:szCs w:val="24"/>
        </w:rPr>
        <w:t>neturi konkrečios reikšmės prekių</w:t>
      </w:r>
      <w:r w:rsidRPr="00DA1D3D">
        <w:rPr>
          <w:rFonts w:asciiTheme="majorBidi" w:hAnsiTheme="majorBidi" w:cstheme="majorBidi"/>
          <w:sz w:val="24"/>
          <w:szCs w:val="24"/>
        </w:rPr>
        <w:t>, kurioms jis registruotas,</w:t>
      </w:r>
      <w:r w:rsidR="00ED183D" w:rsidRPr="00DA1D3D">
        <w:rPr>
          <w:rFonts w:asciiTheme="majorBidi" w:hAnsiTheme="majorBidi" w:cstheme="majorBidi"/>
          <w:sz w:val="24"/>
          <w:szCs w:val="24"/>
        </w:rPr>
        <w:t xml:space="preserve"> atžvilgiu, būdingas įprastas skiriamasis požymis</w:t>
      </w:r>
      <w:r w:rsidRPr="00DA1D3D">
        <w:rPr>
          <w:rFonts w:asciiTheme="majorBidi" w:hAnsiTheme="majorBidi" w:cstheme="majorBidi"/>
          <w:sz w:val="24"/>
          <w:szCs w:val="24"/>
        </w:rPr>
        <w:t xml:space="preserve"> (žr.</w:t>
      </w:r>
      <w:r w:rsidR="00C37F2A">
        <w:rPr>
          <w:rFonts w:asciiTheme="majorBidi" w:hAnsiTheme="majorBidi" w:cstheme="majorBidi"/>
          <w:sz w:val="24"/>
          <w:szCs w:val="24"/>
        </w:rPr>
        <w:t>,</w:t>
      </w:r>
      <w:r w:rsidRPr="00DA1D3D">
        <w:rPr>
          <w:rFonts w:asciiTheme="majorBidi" w:hAnsiTheme="majorBidi" w:cstheme="majorBidi"/>
          <w:sz w:val="24"/>
          <w:szCs w:val="24"/>
        </w:rPr>
        <w:t xml:space="preserve"> pvz., Bendrojo Teismo 2022 m. vasario 23 d. sprendimo byloje </w:t>
      </w:r>
      <w:r w:rsidRPr="00DA1D3D">
        <w:rPr>
          <w:rFonts w:asciiTheme="majorBidi" w:hAnsiTheme="majorBidi" w:cstheme="majorBidi"/>
          <w:i/>
          <w:iCs/>
          <w:sz w:val="24"/>
          <w:szCs w:val="24"/>
        </w:rPr>
        <w:t>Ancor Group GmbH prieš ESINT</w:t>
      </w:r>
      <w:r w:rsidRPr="00DA1D3D">
        <w:rPr>
          <w:rFonts w:asciiTheme="majorBidi" w:hAnsiTheme="majorBidi" w:cstheme="majorBidi"/>
          <w:sz w:val="24"/>
          <w:szCs w:val="24"/>
        </w:rPr>
        <w:t>, T</w:t>
      </w:r>
      <w:r w:rsidRPr="00DA1D3D">
        <w:rPr>
          <w:rFonts w:asciiTheme="majorBidi" w:hAnsiTheme="majorBidi" w:cstheme="majorBidi"/>
          <w:sz w:val="24"/>
          <w:szCs w:val="24"/>
        </w:rPr>
        <w:noBreakHyphen/>
        <w:t>198/21, 56</w:t>
      </w:r>
      <w:r w:rsidR="00BE7703">
        <w:rPr>
          <w:rFonts w:asciiTheme="majorBidi" w:hAnsiTheme="majorBidi" w:cstheme="majorBidi"/>
          <w:sz w:val="24"/>
          <w:szCs w:val="24"/>
        </w:rPr>
        <w:t> </w:t>
      </w:r>
      <w:r w:rsidRPr="00DA1D3D">
        <w:rPr>
          <w:rFonts w:asciiTheme="majorBidi" w:hAnsiTheme="majorBidi" w:cstheme="majorBidi"/>
          <w:sz w:val="24"/>
          <w:szCs w:val="24"/>
        </w:rPr>
        <w:t>paragrafą;</w:t>
      </w:r>
      <w:r w:rsidR="00D407AB" w:rsidRPr="00DA1D3D">
        <w:rPr>
          <w:rFonts w:asciiTheme="majorBidi" w:hAnsiTheme="majorBidi" w:cstheme="majorBidi"/>
          <w:sz w:val="24"/>
          <w:szCs w:val="24"/>
        </w:rPr>
        <w:t xml:space="preserve"> 2021</w:t>
      </w:r>
      <w:r w:rsidR="00BE7703">
        <w:rPr>
          <w:rFonts w:asciiTheme="majorBidi" w:hAnsiTheme="majorBidi" w:cstheme="majorBidi"/>
          <w:sz w:val="24"/>
          <w:szCs w:val="24"/>
        </w:rPr>
        <w:t> </w:t>
      </w:r>
      <w:r w:rsidR="00D407AB" w:rsidRPr="00DA1D3D">
        <w:rPr>
          <w:rFonts w:asciiTheme="majorBidi" w:hAnsiTheme="majorBidi" w:cstheme="majorBidi"/>
          <w:sz w:val="24"/>
          <w:szCs w:val="24"/>
        </w:rPr>
        <w:t>m. birželio 30</w:t>
      </w:r>
      <w:r w:rsidR="00BE7703">
        <w:rPr>
          <w:rFonts w:asciiTheme="majorBidi" w:hAnsiTheme="majorBidi" w:cstheme="majorBidi"/>
          <w:sz w:val="24"/>
          <w:szCs w:val="24"/>
        </w:rPr>
        <w:t> </w:t>
      </w:r>
      <w:r w:rsidR="00D407AB" w:rsidRPr="00DA1D3D">
        <w:rPr>
          <w:rFonts w:asciiTheme="majorBidi" w:hAnsiTheme="majorBidi" w:cstheme="majorBidi"/>
          <w:sz w:val="24"/>
          <w:szCs w:val="24"/>
        </w:rPr>
        <w:t xml:space="preserve">d. sprendimo byloje </w:t>
      </w:r>
      <w:r w:rsidR="00F97F49" w:rsidRPr="00DA1D3D">
        <w:rPr>
          <w:rFonts w:asciiTheme="majorBidi" w:hAnsiTheme="majorBidi" w:cstheme="majorBidi"/>
          <w:i/>
          <w:iCs/>
          <w:sz w:val="24"/>
          <w:szCs w:val="24"/>
        </w:rPr>
        <w:t>Stefan Makk prieš ESINT</w:t>
      </w:r>
      <w:r w:rsidR="00F97F49" w:rsidRPr="00324F96">
        <w:rPr>
          <w:rFonts w:asciiTheme="majorBidi" w:hAnsiTheme="majorBidi" w:cstheme="majorBidi"/>
          <w:sz w:val="24"/>
          <w:szCs w:val="24"/>
        </w:rPr>
        <w:t xml:space="preserve">, </w:t>
      </w:r>
      <w:r w:rsidR="00F97F49" w:rsidRPr="00DA1D3D">
        <w:rPr>
          <w:rFonts w:asciiTheme="majorBidi" w:eastAsiaTheme="minorHAnsi" w:hAnsiTheme="majorBidi" w:cstheme="majorBidi"/>
          <w:sz w:val="24"/>
          <w:szCs w:val="24"/>
          <w:lang w:eastAsia="en-US"/>
        </w:rPr>
        <w:t>T</w:t>
      </w:r>
      <w:r w:rsidR="00F97F49" w:rsidRPr="00DA1D3D">
        <w:rPr>
          <w:rFonts w:asciiTheme="majorBidi" w:eastAsia="CambriaMath" w:hAnsiTheme="majorBidi" w:cstheme="majorBidi"/>
          <w:sz w:val="24"/>
          <w:szCs w:val="24"/>
          <w:lang w:eastAsia="en-US"/>
        </w:rPr>
        <w:t>‑</w:t>
      </w:r>
      <w:r w:rsidR="00F97F49" w:rsidRPr="00DA1D3D">
        <w:rPr>
          <w:rFonts w:asciiTheme="majorBidi" w:eastAsiaTheme="minorHAnsi" w:hAnsiTheme="majorBidi" w:cstheme="majorBidi"/>
          <w:sz w:val="24"/>
          <w:szCs w:val="24"/>
          <w:lang w:eastAsia="en-US"/>
        </w:rPr>
        <w:t>501/20, 59</w:t>
      </w:r>
      <w:r w:rsidR="00BE7703">
        <w:rPr>
          <w:rFonts w:asciiTheme="majorBidi" w:eastAsiaTheme="minorHAnsi" w:hAnsiTheme="majorBidi" w:cstheme="majorBidi"/>
          <w:sz w:val="24"/>
          <w:szCs w:val="24"/>
          <w:lang w:eastAsia="en-US"/>
        </w:rPr>
        <w:t> </w:t>
      </w:r>
      <w:r w:rsidR="00F97F49" w:rsidRPr="00DA1D3D">
        <w:rPr>
          <w:rFonts w:asciiTheme="majorBidi" w:eastAsiaTheme="minorHAnsi" w:hAnsiTheme="majorBidi" w:cstheme="majorBidi"/>
          <w:sz w:val="24"/>
          <w:szCs w:val="24"/>
          <w:lang w:eastAsia="en-US"/>
        </w:rPr>
        <w:t>paragrafą)</w:t>
      </w:r>
      <w:r w:rsidR="00ED183D" w:rsidRPr="00DA1D3D">
        <w:rPr>
          <w:rFonts w:asciiTheme="majorBidi" w:hAnsiTheme="majorBidi" w:cstheme="majorBidi"/>
          <w:sz w:val="24"/>
          <w:szCs w:val="24"/>
        </w:rPr>
        <w:t>.</w:t>
      </w:r>
    </w:p>
    <w:p w14:paraId="03F59A5B" w14:textId="37D78BF5" w:rsidR="00073829" w:rsidRPr="00386363" w:rsidRDefault="00DA1D3D" w:rsidP="0065455C">
      <w:pPr>
        <w:pStyle w:val="ListParagraph"/>
        <w:numPr>
          <w:ilvl w:val="0"/>
          <w:numId w:val="1"/>
        </w:numPr>
        <w:spacing w:before="120" w:after="120" w:line="240" w:lineRule="auto"/>
        <w:contextualSpacing w:val="0"/>
        <w:jc w:val="both"/>
        <w:rPr>
          <w:rFonts w:asciiTheme="majorBidi" w:hAnsiTheme="majorBidi" w:cstheme="majorBidi"/>
          <w:sz w:val="24"/>
          <w:szCs w:val="24"/>
        </w:rPr>
      </w:pPr>
      <w:r w:rsidRPr="00386363">
        <w:rPr>
          <w:rFonts w:asciiTheme="majorBidi" w:hAnsiTheme="majorBidi" w:cstheme="majorBidi"/>
          <w:sz w:val="24"/>
          <w:szCs w:val="24"/>
        </w:rPr>
        <w:t xml:space="preserve">Galiausiai, tai, kad žymuo „pomodoro“ </w:t>
      </w:r>
      <w:r w:rsidR="00324F96">
        <w:rPr>
          <w:rFonts w:asciiTheme="majorBidi" w:hAnsiTheme="majorBidi" w:cstheme="majorBidi"/>
          <w:sz w:val="24"/>
          <w:szCs w:val="24"/>
        </w:rPr>
        <w:t xml:space="preserve">vartotojo </w:t>
      </w:r>
      <w:r w:rsidRPr="00386363">
        <w:rPr>
          <w:rFonts w:asciiTheme="majorBidi" w:hAnsiTheme="majorBidi" w:cstheme="majorBidi"/>
          <w:sz w:val="24"/>
          <w:szCs w:val="24"/>
        </w:rPr>
        <w:t>gali būti siejamas su ieškovo sukurtu laiko planavimo įrankiu (</w:t>
      </w:r>
      <w:r w:rsidR="000415B8" w:rsidRPr="00386363">
        <w:rPr>
          <w:rFonts w:asciiTheme="majorBidi" w:hAnsiTheme="majorBidi" w:cstheme="majorBidi"/>
          <w:sz w:val="24"/>
          <w:szCs w:val="24"/>
        </w:rPr>
        <w:t>„pomodoro“ technika ir</w:t>
      </w:r>
      <w:r w:rsidR="00BE7703">
        <w:rPr>
          <w:rFonts w:asciiTheme="majorBidi" w:hAnsiTheme="majorBidi" w:cstheme="majorBidi"/>
          <w:sz w:val="24"/>
          <w:szCs w:val="24"/>
        </w:rPr>
        <w:t xml:space="preserve"> </w:t>
      </w:r>
      <w:r w:rsidR="00553029">
        <w:rPr>
          <w:rFonts w:asciiTheme="majorBidi" w:hAnsiTheme="majorBidi" w:cstheme="majorBidi"/>
          <w:sz w:val="24"/>
          <w:szCs w:val="24"/>
        </w:rPr>
        <w:t>(</w:t>
      </w:r>
      <w:r w:rsidR="008C5405">
        <w:rPr>
          <w:rFonts w:asciiTheme="majorBidi" w:hAnsiTheme="majorBidi" w:cstheme="majorBidi"/>
          <w:sz w:val="24"/>
          <w:szCs w:val="24"/>
        </w:rPr>
        <w:t>ar</w:t>
      </w:r>
      <w:r w:rsidR="00553029">
        <w:rPr>
          <w:rFonts w:asciiTheme="majorBidi" w:hAnsiTheme="majorBidi" w:cstheme="majorBidi"/>
          <w:sz w:val="24"/>
          <w:szCs w:val="24"/>
        </w:rPr>
        <w:t>)</w:t>
      </w:r>
      <w:r w:rsidR="000415B8" w:rsidRPr="00386363">
        <w:rPr>
          <w:rFonts w:asciiTheme="majorBidi" w:hAnsiTheme="majorBidi" w:cstheme="majorBidi"/>
          <w:sz w:val="24"/>
          <w:szCs w:val="24"/>
        </w:rPr>
        <w:t xml:space="preserve"> </w:t>
      </w:r>
      <w:r w:rsidRPr="00386363">
        <w:rPr>
          <w:rFonts w:ascii="Times New Roman" w:hAnsi="Times New Roman"/>
          <w:sz w:val="24"/>
          <w:szCs w:val="24"/>
        </w:rPr>
        <w:t>pomidoro formos laikmačiu)</w:t>
      </w:r>
      <w:r w:rsidR="00553029">
        <w:rPr>
          <w:rFonts w:ascii="Times New Roman" w:hAnsi="Times New Roman"/>
          <w:sz w:val="24"/>
          <w:szCs w:val="24"/>
        </w:rPr>
        <w:t>,</w:t>
      </w:r>
      <w:r w:rsidRPr="00386363">
        <w:rPr>
          <w:rFonts w:ascii="Times New Roman" w:hAnsi="Times New Roman"/>
          <w:sz w:val="24"/>
          <w:szCs w:val="24"/>
        </w:rPr>
        <w:t xml:space="preserve"> taip pat neliudija Prekių ženklo skiriamojo požymio silpnumo prekių, kurioms jis registruotas</w:t>
      </w:r>
      <w:r w:rsidR="00C37F2A">
        <w:rPr>
          <w:rFonts w:ascii="Times New Roman" w:hAnsi="Times New Roman"/>
          <w:sz w:val="24"/>
          <w:szCs w:val="24"/>
        </w:rPr>
        <w:t>,</w:t>
      </w:r>
      <w:r w:rsidRPr="00386363">
        <w:rPr>
          <w:rFonts w:ascii="Times New Roman" w:hAnsi="Times New Roman"/>
          <w:sz w:val="24"/>
          <w:szCs w:val="24"/>
        </w:rPr>
        <w:t xml:space="preserve"> atžvilgiu</w:t>
      </w:r>
      <w:r w:rsidR="000415B8" w:rsidRPr="00386363">
        <w:rPr>
          <w:rFonts w:ascii="Times New Roman" w:hAnsi="Times New Roman"/>
          <w:sz w:val="24"/>
          <w:szCs w:val="24"/>
        </w:rPr>
        <w:t>. Š</w:t>
      </w:r>
      <w:r w:rsidR="007A018E" w:rsidRPr="00386363">
        <w:rPr>
          <w:rFonts w:ascii="Times New Roman" w:hAnsi="Times New Roman"/>
          <w:sz w:val="24"/>
          <w:szCs w:val="24"/>
        </w:rPr>
        <w:t xml:space="preserve">iuo atveju žymuo siejamas ne su Nicos klasifikacijos 9 klasės prekėmis (atvirkštiniais laikmačiais; parsisiunčiamąja kompiuterių programine įranga) apskritai, o su konkrečia, būtent ieškovo sukurta, laiko planavimo technika ir ieškovo sukurtu bei naudojamu </w:t>
      </w:r>
      <w:r w:rsidR="00324F96">
        <w:rPr>
          <w:rFonts w:ascii="Times New Roman" w:hAnsi="Times New Roman"/>
          <w:sz w:val="24"/>
          <w:szCs w:val="24"/>
        </w:rPr>
        <w:t xml:space="preserve">pomidoro formos </w:t>
      </w:r>
      <w:r w:rsidR="007A018E" w:rsidRPr="00386363">
        <w:rPr>
          <w:rFonts w:ascii="Times New Roman" w:hAnsi="Times New Roman"/>
          <w:sz w:val="24"/>
          <w:szCs w:val="24"/>
        </w:rPr>
        <w:t>laikmačio vaizdu, kuris</w:t>
      </w:r>
      <w:r w:rsidR="000415B8" w:rsidRPr="00386363">
        <w:rPr>
          <w:rFonts w:ascii="Times New Roman" w:hAnsi="Times New Roman"/>
          <w:sz w:val="24"/>
          <w:szCs w:val="24"/>
        </w:rPr>
        <w:t xml:space="preserve"> </w:t>
      </w:r>
      <w:r w:rsidR="007A018E" w:rsidRPr="00386363">
        <w:rPr>
          <w:rFonts w:ascii="Times New Roman" w:hAnsi="Times New Roman"/>
          <w:sz w:val="24"/>
          <w:szCs w:val="24"/>
        </w:rPr>
        <w:t>pats yra registruotas kaip ES prekių ženklas</w:t>
      </w:r>
      <w:r w:rsidR="000415B8" w:rsidRPr="00386363">
        <w:rPr>
          <w:rFonts w:ascii="Times New Roman" w:hAnsi="Times New Roman"/>
          <w:sz w:val="24"/>
          <w:szCs w:val="24"/>
        </w:rPr>
        <w:t>, be kita ko, Nicos klasifikacijos 9</w:t>
      </w:r>
      <w:r w:rsidR="00BE7703">
        <w:rPr>
          <w:rFonts w:ascii="Times New Roman" w:hAnsi="Times New Roman"/>
          <w:sz w:val="24"/>
          <w:szCs w:val="24"/>
        </w:rPr>
        <w:t> </w:t>
      </w:r>
      <w:r w:rsidR="000415B8" w:rsidRPr="00386363">
        <w:rPr>
          <w:rFonts w:ascii="Times New Roman" w:hAnsi="Times New Roman"/>
          <w:sz w:val="24"/>
          <w:szCs w:val="24"/>
        </w:rPr>
        <w:t>klasės prekėms</w:t>
      </w:r>
      <w:r w:rsidR="007A018E" w:rsidRPr="00386363">
        <w:rPr>
          <w:rFonts w:ascii="Times New Roman" w:hAnsi="Times New Roman"/>
          <w:sz w:val="24"/>
          <w:szCs w:val="24"/>
        </w:rPr>
        <w:t xml:space="preserve"> </w:t>
      </w:r>
      <w:r w:rsidR="000415B8" w:rsidRPr="00386363">
        <w:rPr>
          <w:rFonts w:ascii="Times New Roman" w:hAnsi="Times New Roman"/>
          <w:sz w:val="24"/>
          <w:szCs w:val="24"/>
        </w:rPr>
        <w:t>(</w:t>
      </w:r>
      <w:r w:rsidR="00324F96">
        <w:rPr>
          <w:rFonts w:ascii="Times New Roman" w:hAnsi="Times New Roman"/>
          <w:sz w:val="24"/>
          <w:szCs w:val="24"/>
        </w:rPr>
        <w:t xml:space="preserve">šios nutarties </w:t>
      </w:r>
      <w:r w:rsidR="00324F96" w:rsidRPr="00324F96">
        <w:rPr>
          <w:rFonts w:ascii="Times New Roman" w:hAnsi="Times New Roman"/>
          <w:sz w:val="24"/>
          <w:szCs w:val="24"/>
        </w:rPr>
        <w:t>38</w:t>
      </w:r>
      <w:r w:rsidR="00BE7703">
        <w:rPr>
          <w:rFonts w:ascii="Times New Roman" w:hAnsi="Times New Roman"/>
          <w:sz w:val="24"/>
          <w:szCs w:val="24"/>
        </w:rPr>
        <w:t> </w:t>
      </w:r>
      <w:r w:rsidR="00324F96">
        <w:rPr>
          <w:rFonts w:ascii="Times New Roman" w:hAnsi="Times New Roman"/>
          <w:sz w:val="24"/>
          <w:szCs w:val="24"/>
        </w:rPr>
        <w:t>punktas</w:t>
      </w:r>
      <w:r w:rsidR="000415B8" w:rsidRPr="00386363">
        <w:rPr>
          <w:rFonts w:ascii="Times New Roman" w:hAnsi="Times New Roman"/>
          <w:sz w:val="24"/>
          <w:szCs w:val="24"/>
        </w:rPr>
        <w:t xml:space="preserve">). </w:t>
      </w:r>
      <w:r w:rsidR="00386363" w:rsidRPr="00386363">
        <w:rPr>
          <w:rFonts w:ascii="Times New Roman" w:hAnsi="Times New Roman"/>
          <w:sz w:val="24"/>
          <w:szCs w:val="24"/>
        </w:rPr>
        <w:t>Byloje nepateikta duomenų, kad pomidoro forma yra apskritai būdinga laikmačiams</w:t>
      </w:r>
      <w:r w:rsidR="00F25ECE">
        <w:rPr>
          <w:rFonts w:ascii="Times New Roman" w:hAnsi="Times New Roman"/>
          <w:sz w:val="24"/>
          <w:szCs w:val="24"/>
        </w:rPr>
        <w:t xml:space="preserve"> (</w:t>
      </w:r>
      <w:r w:rsidR="00812E66">
        <w:rPr>
          <w:rFonts w:ascii="Times New Roman" w:hAnsi="Times New Roman"/>
          <w:sz w:val="24"/>
          <w:szCs w:val="24"/>
        </w:rPr>
        <w:t xml:space="preserve">ir </w:t>
      </w:r>
      <w:r w:rsidR="00F25ECE">
        <w:rPr>
          <w:rFonts w:ascii="Times New Roman" w:hAnsi="Times New Roman"/>
          <w:sz w:val="24"/>
          <w:szCs w:val="24"/>
        </w:rPr>
        <w:t>todėl turėtų būti laikoma šios kategorijos prekių savybe)</w:t>
      </w:r>
      <w:r w:rsidR="00386363" w:rsidRPr="00386363">
        <w:rPr>
          <w:rFonts w:ascii="Times New Roman" w:hAnsi="Times New Roman"/>
          <w:sz w:val="24"/>
          <w:szCs w:val="24"/>
        </w:rPr>
        <w:t xml:space="preserve"> ar kad žymuo „pomodoro“ nusistovėjusioje verslo praktikoje yra plačiai naudojamas </w:t>
      </w:r>
      <w:r w:rsidR="00386363">
        <w:rPr>
          <w:rFonts w:ascii="Times New Roman" w:hAnsi="Times New Roman"/>
          <w:sz w:val="24"/>
          <w:szCs w:val="24"/>
        </w:rPr>
        <w:t xml:space="preserve">laikmačiams ar kitoms </w:t>
      </w:r>
      <w:r w:rsidR="00386363" w:rsidRPr="00386363">
        <w:rPr>
          <w:rFonts w:ascii="Times New Roman" w:hAnsi="Times New Roman"/>
          <w:sz w:val="24"/>
          <w:szCs w:val="24"/>
        </w:rPr>
        <w:t>Nicos klasifikacijos 9</w:t>
      </w:r>
      <w:r w:rsidR="00BE7703">
        <w:rPr>
          <w:rFonts w:ascii="Times New Roman" w:hAnsi="Times New Roman"/>
          <w:sz w:val="24"/>
          <w:szCs w:val="24"/>
        </w:rPr>
        <w:t> </w:t>
      </w:r>
      <w:r w:rsidR="00386363" w:rsidRPr="00386363">
        <w:rPr>
          <w:rFonts w:ascii="Times New Roman" w:hAnsi="Times New Roman"/>
          <w:sz w:val="24"/>
          <w:szCs w:val="24"/>
        </w:rPr>
        <w:t>klasės prekėm</w:t>
      </w:r>
      <w:r w:rsidR="00386363">
        <w:rPr>
          <w:rFonts w:ascii="Times New Roman" w:hAnsi="Times New Roman"/>
          <w:sz w:val="24"/>
          <w:szCs w:val="24"/>
        </w:rPr>
        <w:t xml:space="preserve">s </w:t>
      </w:r>
      <w:r w:rsidR="00386363" w:rsidRPr="00386363">
        <w:rPr>
          <w:rFonts w:ascii="Times New Roman" w:hAnsi="Times New Roman"/>
          <w:sz w:val="24"/>
          <w:szCs w:val="24"/>
        </w:rPr>
        <w:t xml:space="preserve">apibūdinti. </w:t>
      </w:r>
      <w:r w:rsidR="001525A7">
        <w:rPr>
          <w:rFonts w:ascii="Times New Roman" w:hAnsi="Times New Roman"/>
          <w:sz w:val="24"/>
          <w:szCs w:val="24"/>
        </w:rPr>
        <w:t>Tuo tarpu j</w:t>
      </w:r>
      <w:r w:rsidR="000415B8" w:rsidRPr="00386363">
        <w:rPr>
          <w:rFonts w:ascii="Times New Roman" w:hAnsi="Times New Roman"/>
          <w:sz w:val="24"/>
          <w:szCs w:val="24"/>
        </w:rPr>
        <w:t xml:space="preserve">ei būtų teigiama, </w:t>
      </w:r>
      <w:r w:rsidR="007A018E" w:rsidRPr="00386363">
        <w:rPr>
          <w:rFonts w:ascii="Times New Roman" w:hAnsi="Times New Roman"/>
          <w:sz w:val="24"/>
          <w:szCs w:val="24"/>
        </w:rPr>
        <w:t xml:space="preserve">kad </w:t>
      </w:r>
      <w:r w:rsidR="000415B8" w:rsidRPr="00386363">
        <w:rPr>
          <w:rFonts w:ascii="Times New Roman" w:hAnsi="Times New Roman"/>
          <w:sz w:val="24"/>
          <w:szCs w:val="24"/>
        </w:rPr>
        <w:t xml:space="preserve">žodinis </w:t>
      </w:r>
      <w:r w:rsidR="007A018E" w:rsidRPr="00386363">
        <w:rPr>
          <w:rFonts w:ascii="Times New Roman" w:hAnsi="Times New Roman"/>
          <w:sz w:val="24"/>
          <w:szCs w:val="24"/>
        </w:rPr>
        <w:t>žymuo aprašo tam tikros kategorijos prekių savybes vien dėl to, kad jis vieno asmens buvo sugalvotas kaip originalus šios kategorijos prekės pavadinimas</w:t>
      </w:r>
      <w:r w:rsidR="000415B8" w:rsidRPr="00386363">
        <w:rPr>
          <w:rFonts w:ascii="Times New Roman" w:hAnsi="Times New Roman"/>
          <w:sz w:val="24"/>
          <w:szCs w:val="24"/>
        </w:rPr>
        <w:t>, aprašomuoju galėtų būti pripažintas iš esmės bet kuris prekių ženklas</w:t>
      </w:r>
      <w:r w:rsidR="00386363">
        <w:rPr>
          <w:rFonts w:ascii="Times New Roman" w:hAnsi="Times New Roman"/>
          <w:sz w:val="24"/>
          <w:szCs w:val="24"/>
        </w:rPr>
        <w:t>, todėl toks aprašomojo pobūdžio aiškinimas kasaciniame skunde yra akivaizdžiai teisiškai nepagrįstas</w:t>
      </w:r>
      <w:r w:rsidR="007A018E" w:rsidRPr="00386363">
        <w:rPr>
          <w:rFonts w:ascii="Times New Roman" w:hAnsi="Times New Roman"/>
          <w:sz w:val="24"/>
          <w:szCs w:val="24"/>
        </w:rPr>
        <w:t>.</w:t>
      </w:r>
    </w:p>
    <w:p w14:paraId="48416140" w14:textId="3F3D87AB" w:rsidR="000415B8" w:rsidRPr="007A40AB" w:rsidRDefault="00F11FD9" w:rsidP="003441CF">
      <w:pPr>
        <w:pStyle w:val="ListParagraph"/>
        <w:numPr>
          <w:ilvl w:val="0"/>
          <w:numId w:val="1"/>
        </w:numPr>
        <w:spacing w:before="120"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Apibendrindama išdėstytus motyvus teisėjų kolegija konstatuoja, kad kasacinio skundo argumentais nepagrindžiama, jog apeliacinės instancijos teismas, priimdamas skundžiamą sprendimą, būtų netinkamai taikęs </w:t>
      </w:r>
      <w:r>
        <w:rPr>
          <w:rFonts w:ascii="Times New Roman" w:hAnsi="Times New Roman"/>
          <w:sz w:val="24"/>
          <w:szCs w:val="24"/>
          <w:lang w:bidi="lt-LT"/>
        </w:rPr>
        <w:t>visuomenės suklaidinimo galimybės vertinimo kriterijus ar iš esmės nukrypęs nuo šiuos kriterijus aiškinančios teismų praktikos, todėl skundžiamo apeliacinės instancijos teismo sprendimo dalis, kuria konstatuotas ieškovo, kaip Prekių ženklo savininko</w:t>
      </w:r>
      <w:r w:rsidR="007A40AB">
        <w:rPr>
          <w:rFonts w:ascii="Times New Roman" w:hAnsi="Times New Roman"/>
          <w:sz w:val="24"/>
          <w:szCs w:val="24"/>
          <w:lang w:bidi="lt-LT"/>
        </w:rPr>
        <w:t>,</w:t>
      </w:r>
      <w:r>
        <w:rPr>
          <w:rFonts w:ascii="Times New Roman" w:hAnsi="Times New Roman"/>
          <w:sz w:val="24"/>
          <w:szCs w:val="24"/>
          <w:lang w:bidi="lt-LT"/>
        </w:rPr>
        <w:t xml:space="preserve"> teisių pažeidimas ir atsakovei uždrausta komercinėje veikloje naudoti Ginčo žymenis</w:t>
      </w:r>
      <w:r w:rsidR="00324F96">
        <w:rPr>
          <w:rFonts w:ascii="Times New Roman" w:hAnsi="Times New Roman"/>
          <w:sz w:val="24"/>
          <w:szCs w:val="24"/>
          <w:lang w:bidi="lt-LT"/>
        </w:rPr>
        <w:t>,</w:t>
      </w:r>
      <w:r>
        <w:rPr>
          <w:rFonts w:ascii="Times New Roman" w:hAnsi="Times New Roman"/>
          <w:sz w:val="24"/>
          <w:szCs w:val="24"/>
          <w:lang w:bidi="lt-LT"/>
        </w:rPr>
        <w:t xml:space="preserve"> pripažįstama teisėta ir pagrįsta.</w:t>
      </w:r>
    </w:p>
    <w:p w14:paraId="306DE679" w14:textId="77777777" w:rsidR="007A40AB" w:rsidRDefault="007A40AB" w:rsidP="007A40AB">
      <w:pPr>
        <w:spacing w:before="120" w:after="120"/>
        <w:jc w:val="both"/>
        <w:rPr>
          <w:rFonts w:asciiTheme="majorBidi" w:hAnsiTheme="majorBidi" w:cstheme="majorBidi"/>
        </w:rPr>
      </w:pPr>
    </w:p>
    <w:p w14:paraId="5529BE09" w14:textId="1E009AA1" w:rsidR="007A40AB" w:rsidRDefault="007A40AB" w:rsidP="00BE7703">
      <w:pPr>
        <w:spacing w:before="120" w:after="120"/>
        <w:ind w:firstLine="709"/>
        <w:jc w:val="both"/>
        <w:rPr>
          <w:i/>
          <w:iCs/>
          <w:lang w:bidi="lt-LT"/>
        </w:rPr>
      </w:pPr>
      <w:r w:rsidRPr="007A40AB">
        <w:rPr>
          <w:rFonts w:asciiTheme="majorBidi" w:hAnsiTheme="majorBidi" w:cstheme="majorBidi"/>
          <w:i/>
          <w:iCs/>
        </w:rPr>
        <w:t xml:space="preserve">Dėl </w:t>
      </w:r>
      <w:r>
        <w:rPr>
          <w:rFonts w:asciiTheme="majorBidi" w:hAnsiTheme="majorBidi" w:cstheme="majorBidi"/>
          <w:i/>
          <w:iCs/>
        </w:rPr>
        <w:t xml:space="preserve">prekių ženklo savininko </w:t>
      </w:r>
      <w:r w:rsidRPr="007A40AB">
        <w:rPr>
          <w:i/>
          <w:iCs/>
          <w:lang w:bidi="lt-LT"/>
        </w:rPr>
        <w:t>teisių apribojimo</w:t>
      </w:r>
      <w:r>
        <w:rPr>
          <w:i/>
          <w:iCs/>
          <w:lang w:bidi="lt-LT"/>
        </w:rPr>
        <w:t xml:space="preserve"> (ieškovui priklausančio Prekių ženklo naudojimo atsakovės veikloje (ne)teisėtumo)</w:t>
      </w:r>
    </w:p>
    <w:p w14:paraId="599E71E5" w14:textId="77777777" w:rsidR="007A40AB" w:rsidRDefault="007A40AB" w:rsidP="007A40AB">
      <w:pPr>
        <w:spacing w:before="120" w:after="120"/>
        <w:jc w:val="both"/>
        <w:rPr>
          <w:i/>
          <w:iCs/>
          <w:lang w:bidi="lt-LT"/>
        </w:rPr>
      </w:pPr>
    </w:p>
    <w:p w14:paraId="238E43C0" w14:textId="6320F9D0" w:rsidR="007A40AB" w:rsidRPr="00076C65" w:rsidRDefault="001525A7" w:rsidP="00076C65">
      <w:pPr>
        <w:pStyle w:val="ListParagraph"/>
        <w:numPr>
          <w:ilvl w:val="0"/>
          <w:numId w:val="1"/>
        </w:numPr>
        <w:spacing w:before="120" w:after="120" w:line="240" w:lineRule="auto"/>
        <w:contextualSpacing w:val="0"/>
        <w:jc w:val="both"/>
        <w:rPr>
          <w:rFonts w:asciiTheme="majorBidi" w:hAnsiTheme="majorBidi" w:cstheme="majorBidi"/>
          <w:i/>
          <w:iCs/>
          <w:sz w:val="24"/>
          <w:szCs w:val="24"/>
        </w:rPr>
      </w:pPr>
      <w:r w:rsidRPr="001525A7">
        <w:rPr>
          <w:rFonts w:asciiTheme="majorBidi" w:hAnsiTheme="majorBidi" w:cstheme="majorBidi"/>
          <w:sz w:val="24"/>
          <w:szCs w:val="24"/>
        </w:rPr>
        <w:t>Apeliacinės instancijos teismas</w:t>
      </w:r>
      <w:r>
        <w:rPr>
          <w:rFonts w:asciiTheme="majorBidi" w:hAnsiTheme="majorBidi" w:cstheme="majorBidi"/>
          <w:sz w:val="24"/>
          <w:szCs w:val="24"/>
        </w:rPr>
        <w:t xml:space="preserve">, nustatęs, kad atsakovė savo komercinėje veikloje, be kita ko, naudoja ir Prekių ženklą, neturėdama tam ieškovo sutikimo, nusprendė, kad tokie atsakovės veiksmai galėtų būti laikomi teisėtais tik tuo atveju, jei atsakovė būtų įrodžiusi bent vieną iš PŽĮ </w:t>
      </w:r>
      <w:r w:rsidR="00076C65" w:rsidRPr="00C45D8B">
        <w:rPr>
          <w:rFonts w:ascii="Times New Roman" w:hAnsi="Times New Roman"/>
          <w:sz w:val="24"/>
          <w:szCs w:val="24"/>
          <w:lang w:bidi="lt-LT"/>
        </w:rPr>
        <w:t>18</w:t>
      </w:r>
      <w:r w:rsidR="00BE7703">
        <w:rPr>
          <w:rFonts w:ascii="Times New Roman" w:hAnsi="Times New Roman"/>
          <w:sz w:val="24"/>
          <w:szCs w:val="24"/>
          <w:lang w:bidi="lt-LT"/>
        </w:rPr>
        <w:t> </w:t>
      </w:r>
      <w:r w:rsidR="00076C65" w:rsidRPr="00C45D8B">
        <w:rPr>
          <w:rFonts w:ascii="Times New Roman" w:hAnsi="Times New Roman"/>
          <w:sz w:val="24"/>
          <w:szCs w:val="24"/>
          <w:lang w:bidi="lt-LT"/>
        </w:rPr>
        <w:t>straipsnyje</w:t>
      </w:r>
      <w:r w:rsidR="00076C65">
        <w:rPr>
          <w:rFonts w:ascii="Times New Roman" w:hAnsi="Times New Roman"/>
          <w:sz w:val="24"/>
          <w:szCs w:val="24"/>
          <w:lang w:bidi="lt-LT"/>
        </w:rPr>
        <w:t xml:space="preserve"> įtvirtintų išimčių (prekių ženklo savininko teisių apribojimų), tačiau atsakovė nagrinėjamoje byloje tokių išimčių neįrodinėjo ir teismas jų nenustatė. Atsakovė, nesutikdama su šia apeliacinės instancijos teismo išvada, kasaciniame skunde nurodo, kad šiuo atveju Prekių ženklo naudojimas </w:t>
      </w:r>
      <w:r w:rsidR="00076C65" w:rsidRPr="00EF17F2">
        <w:rPr>
          <w:rFonts w:ascii="Times New Roman" w:hAnsi="Times New Roman"/>
          <w:sz w:val="24"/>
          <w:szCs w:val="24"/>
        </w:rPr>
        <w:t xml:space="preserve">patenka </w:t>
      </w:r>
      <w:r w:rsidR="00076C65">
        <w:rPr>
          <w:rFonts w:ascii="Times New Roman" w:hAnsi="Times New Roman"/>
          <w:sz w:val="24"/>
          <w:szCs w:val="24"/>
        </w:rPr>
        <w:t>į PŽĮ</w:t>
      </w:r>
      <w:r w:rsidR="00076C65" w:rsidRPr="00EF17F2">
        <w:rPr>
          <w:rFonts w:ascii="Times New Roman" w:hAnsi="Times New Roman"/>
          <w:sz w:val="24"/>
          <w:szCs w:val="24"/>
        </w:rPr>
        <w:t xml:space="preserve"> 18</w:t>
      </w:r>
      <w:r w:rsidR="00BE7703">
        <w:rPr>
          <w:rFonts w:ascii="Times New Roman" w:hAnsi="Times New Roman"/>
          <w:sz w:val="24"/>
          <w:szCs w:val="24"/>
        </w:rPr>
        <w:t> </w:t>
      </w:r>
      <w:r w:rsidR="00076C65" w:rsidRPr="00EF17F2">
        <w:rPr>
          <w:rFonts w:ascii="Times New Roman" w:hAnsi="Times New Roman"/>
          <w:sz w:val="24"/>
          <w:szCs w:val="24"/>
        </w:rPr>
        <w:t>str</w:t>
      </w:r>
      <w:r w:rsidR="00076C65">
        <w:rPr>
          <w:rFonts w:ascii="Times New Roman" w:hAnsi="Times New Roman"/>
          <w:sz w:val="24"/>
          <w:szCs w:val="24"/>
        </w:rPr>
        <w:t>aipsnio</w:t>
      </w:r>
      <w:r w:rsidR="00076C65" w:rsidRPr="00EF17F2">
        <w:rPr>
          <w:rFonts w:ascii="Times New Roman" w:hAnsi="Times New Roman"/>
          <w:sz w:val="24"/>
          <w:szCs w:val="24"/>
        </w:rPr>
        <w:t xml:space="preserve"> 1</w:t>
      </w:r>
      <w:r w:rsidR="00BE7703">
        <w:rPr>
          <w:rFonts w:ascii="Times New Roman" w:hAnsi="Times New Roman"/>
          <w:sz w:val="24"/>
          <w:szCs w:val="24"/>
        </w:rPr>
        <w:t> </w:t>
      </w:r>
      <w:r w:rsidR="00076C65" w:rsidRPr="00EF17F2">
        <w:rPr>
          <w:rFonts w:ascii="Times New Roman" w:hAnsi="Times New Roman"/>
          <w:sz w:val="24"/>
          <w:szCs w:val="24"/>
        </w:rPr>
        <w:t>d</w:t>
      </w:r>
      <w:r w:rsidR="00076C65">
        <w:rPr>
          <w:rFonts w:ascii="Times New Roman" w:hAnsi="Times New Roman"/>
          <w:sz w:val="24"/>
          <w:szCs w:val="24"/>
        </w:rPr>
        <w:t>alies</w:t>
      </w:r>
      <w:r w:rsidR="00076C65" w:rsidRPr="00EF17F2">
        <w:rPr>
          <w:rFonts w:ascii="Times New Roman" w:hAnsi="Times New Roman"/>
          <w:sz w:val="24"/>
          <w:szCs w:val="24"/>
        </w:rPr>
        <w:t xml:space="preserve"> 3</w:t>
      </w:r>
      <w:r w:rsidR="00BE7703">
        <w:rPr>
          <w:rFonts w:ascii="Times New Roman" w:hAnsi="Times New Roman"/>
          <w:sz w:val="24"/>
          <w:szCs w:val="24"/>
        </w:rPr>
        <w:t> </w:t>
      </w:r>
      <w:r w:rsidR="00076C65" w:rsidRPr="00EF17F2">
        <w:rPr>
          <w:rFonts w:ascii="Times New Roman" w:hAnsi="Times New Roman"/>
          <w:sz w:val="24"/>
          <w:szCs w:val="24"/>
        </w:rPr>
        <w:t>p</w:t>
      </w:r>
      <w:r w:rsidR="00076C65">
        <w:rPr>
          <w:rFonts w:ascii="Times New Roman" w:hAnsi="Times New Roman"/>
          <w:sz w:val="24"/>
          <w:szCs w:val="24"/>
        </w:rPr>
        <w:t>unkte</w:t>
      </w:r>
      <w:r w:rsidR="00076C65" w:rsidRPr="00EF17F2">
        <w:rPr>
          <w:rFonts w:ascii="Times New Roman" w:hAnsi="Times New Roman"/>
          <w:sz w:val="24"/>
          <w:szCs w:val="24"/>
        </w:rPr>
        <w:t xml:space="preserve"> nu</w:t>
      </w:r>
      <w:r w:rsidR="00C37F2A">
        <w:rPr>
          <w:rFonts w:ascii="Times New Roman" w:hAnsi="Times New Roman"/>
          <w:sz w:val="24"/>
          <w:szCs w:val="24"/>
        </w:rPr>
        <w:t>st</w:t>
      </w:r>
      <w:r w:rsidR="00076C65" w:rsidRPr="00EF17F2">
        <w:rPr>
          <w:rFonts w:ascii="Times New Roman" w:hAnsi="Times New Roman"/>
          <w:sz w:val="24"/>
          <w:szCs w:val="24"/>
        </w:rPr>
        <w:t xml:space="preserve">atytą apribojimą ženklo </w:t>
      </w:r>
      <w:r w:rsidR="00076C65" w:rsidRPr="00EF17F2">
        <w:rPr>
          <w:rFonts w:ascii="Times New Roman" w:hAnsi="Times New Roman"/>
          <w:sz w:val="24"/>
          <w:szCs w:val="24"/>
        </w:rPr>
        <w:lastRenderedPageBreak/>
        <w:t xml:space="preserve">savininkui uždrausti kitiems asmenims </w:t>
      </w:r>
      <w:r w:rsidR="00076C65">
        <w:rPr>
          <w:rFonts w:ascii="Times New Roman" w:hAnsi="Times New Roman"/>
          <w:sz w:val="24"/>
          <w:szCs w:val="24"/>
        </w:rPr>
        <w:t xml:space="preserve">naudoti </w:t>
      </w:r>
      <w:r w:rsidR="00076C65" w:rsidRPr="00EF17F2">
        <w:rPr>
          <w:rFonts w:ascii="Times New Roman" w:hAnsi="Times New Roman"/>
          <w:sz w:val="24"/>
          <w:szCs w:val="24"/>
        </w:rPr>
        <w:t xml:space="preserve">ženklą, kai siekiama daryti nuorodą į to </w:t>
      </w:r>
      <w:r w:rsidR="00076C65">
        <w:rPr>
          <w:rFonts w:ascii="Times New Roman" w:hAnsi="Times New Roman"/>
          <w:sz w:val="24"/>
          <w:szCs w:val="24"/>
        </w:rPr>
        <w:t xml:space="preserve">prekių </w:t>
      </w:r>
      <w:r w:rsidR="00076C65" w:rsidRPr="00EF17F2">
        <w:rPr>
          <w:rFonts w:ascii="Times New Roman" w:hAnsi="Times New Roman"/>
          <w:sz w:val="24"/>
          <w:szCs w:val="24"/>
        </w:rPr>
        <w:t>ženklo savininką</w:t>
      </w:r>
      <w:r w:rsidR="00076C65">
        <w:rPr>
          <w:rFonts w:ascii="Times New Roman" w:hAnsi="Times New Roman"/>
          <w:sz w:val="24"/>
          <w:szCs w:val="24"/>
        </w:rPr>
        <w:t>.</w:t>
      </w:r>
    </w:p>
    <w:p w14:paraId="61842EB7" w14:textId="23D33301" w:rsidR="00F2000F" w:rsidRPr="00327150" w:rsidRDefault="00076C65" w:rsidP="00F2000F">
      <w:pPr>
        <w:pStyle w:val="ListParagraph"/>
        <w:numPr>
          <w:ilvl w:val="0"/>
          <w:numId w:val="1"/>
        </w:numPr>
        <w:spacing w:before="120" w:after="120" w:line="240" w:lineRule="auto"/>
        <w:contextualSpacing w:val="0"/>
        <w:jc w:val="both"/>
        <w:rPr>
          <w:rFonts w:asciiTheme="majorBidi" w:hAnsiTheme="majorBidi" w:cstheme="majorBidi"/>
          <w:i/>
          <w:iCs/>
          <w:sz w:val="24"/>
          <w:szCs w:val="24"/>
        </w:rPr>
      </w:pPr>
      <w:r w:rsidRPr="00F2000F">
        <w:rPr>
          <w:rFonts w:asciiTheme="majorBidi" w:hAnsiTheme="majorBidi" w:cstheme="majorBidi"/>
          <w:sz w:val="24"/>
          <w:szCs w:val="24"/>
        </w:rPr>
        <w:t xml:space="preserve">Teisėjų kolegija, pasisakydama dėl šio kasacinio skundo argumento, visų pirma atkreipia dėmesį į tai, kad, kaip jau minėta, </w:t>
      </w:r>
      <w:r w:rsidRPr="00F2000F">
        <w:rPr>
          <w:rFonts w:asciiTheme="majorBidi" w:hAnsiTheme="majorBidi" w:cstheme="majorBidi"/>
          <w:color w:val="000000"/>
          <w:sz w:val="24"/>
          <w:szCs w:val="24"/>
          <w:shd w:val="clear" w:color="auto" w:fill="FFFFFF"/>
        </w:rPr>
        <w:t xml:space="preserve">ES prekių ženklo suteikiamas teises reglamentuoja </w:t>
      </w:r>
      <w:r w:rsidRPr="00F2000F">
        <w:rPr>
          <w:rFonts w:asciiTheme="majorBidi" w:hAnsiTheme="majorBidi" w:cstheme="majorBidi"/>
          <w:sz w:val="24"/>
          <w:szCs w:val="24"/>
        </w:rPr>
        <w:t xml:space="preserve">Reglamento 2017/1001 </w:t>
      </w:r>
      <w:r w:rsidRPr="00F2000F">
        <w:rPr>
          <w:rFonts w:asciiTheme="majorBidi" w:hAnsiTheme="majorBidi" w:cstheme="majorBidi"/>
          <w:color w:val="000000"/>
          <w:sz w:val="24"/>
          <w:szCs w:val="24"/>
          <w:shd w:val="clear" w:color="auto" w:fill="FFFFFF"/>
        </w:rPr>
        <w:t>nuostatos, todėl dėl ES prekių ženklo savininko teisių apribojimo turi būti sprendžiama ne pagal PŽĮ, bet pagal šį reglamentą</w:t>
      </w:r>
      <w:r w:rsidR="00F2000F" w:rsidRPr="00F2000F">
        <w:rPr>
          <w:rFonts w:asciiTheme="majorBidi" w:hAnsiTheme="majorBidi" w:cstheme="majorBidi"/>
          <w:color w:val="000000"/>
          <w:sz w:val="24"/>
          <w:szCs w:val="24"/>
          <w:shd w:val="clear" w:color="auto" w:fill="FFFFFF"/>
        </w:rPr>
        <w:t>. Tačiau apeliacinės instancijos teismo klaida nurodant taikytiną teisės normą nagrinėjamu atveju neturi esminės įtakos teismo sprendimo teisėtumui, atsižvelgiant į tai</w:t>
      </w:r>
      <w:r w:rsidR="00C37F2A">
        <w:rPr>
          <w:rFonts w:asciiTheme="majorBidi" w:hAnsiTheme="majorBidi" w:cstheme="majorBidi"/>
          <w:color w:val="000000"/>
          <w:sz w:val="24"/>
          <w:szCs w:val="24"/>
          <w:shd w:val="clear" w:color="auto" w:fill="FFFFFF"/>
        </w:rPr>
        <w:t>,</w:t>
      </w:r>
      <w:r w:rsidR="00F2000F" w:rsidRPr="00F2000F">
        <w:rPr>
          <w:rFonts w:asciiTheme="majorBidi" w:hAnsiTheme="majorBidi" w:cstheme="majorBidi"/>
          <w:color w:val="000000"/>
          <w:sz w:val="24"/>
          <w:szCs w:val="24"/>
          <w:shd w:val="clear" w:color="auto" w:fill="FFFFFF"/>
        </w:rPr>
        <w:t xml:space="preserve"> kad ES prekių ženklo poveikio apribojimas </w:t>
      </w:r>
      <w:r w:rsidR="00F2000F" w:rsidRPr="00F2000F">
        <w:rPr>
          <w:rFonts w:asciiTheme="majorBidi" w:hAnsiTheme="majorBidi" w:cstheme="majorBidi"/>
          <w:sz w:val="24"/>
          <w:szCs w:val="24"/>
        </w:rPr>
        <w:t>Reglamento 2017/1001 14</w:t>
      </w:r>
      <w:r w:rsidR="00BE7703">
        <w:rPr>
          <w:rFonts w:asciiTheme="majorBidi" w:hAnsiTheme="majorBidi" w:cstheme="majorBidi"/>
          <w:sz w:val="24"/>
          <w:szCs w:val="24"/>
        </w:rPr>
        <w:t> </w:t>
      </w:r>
      <w:r w:rsidR="00F2000F" w:rsidRPr="00F2000F">
        <w:rPr>
          <w:rFonts w:asciiTheme="majorBidi" w:hAnsiTheme="majorBidi" w:cstheme="majorBidi"/>
          <w:sz w:val="24"/>
          <w:szCs w:val="24"/>
        </w:rPr>
        <w:t xml:space="preserve">straipsnyje reglamentuojamas </w:t>
      </w:r>
      <w:r w:rsidR="00F2000F" w:rsidRPr="00F2000F">
        <w:rPr>
          <w:rFonts w:asciiTheme="majorBidi" w:hAnsiTheme="majorBidi" w:cstheme="majorBidi"/>
          <w:color w:val="000000"/>
          <w:sz w:val="24"/>
          <w:szCs w:val="24"/>
          <w:shd w:val="clear" w:color="auto" w:fill="FFFFFF"/>
        </w:rPr>
        <w:t xml:space="preserve">iš esmės </w:t>
      </w:r>
      <w:r w:rsidR="00F2000F">
        <w:rPr>
          <w:rFonts w:asciiTheme="majorBidi" w:hAnsiTheme="majorBidi" w:cstheme="majorBidi"/>
          <w:color w:val="000000"/>
          <w:sz w:val="24"/>
          <w:szCs w:val="24"/>
          <w:shd w:val="clear" w:color="auto" w:fill="FFFFFF"/>
        </w:rPr>
        <w:t xml:space="preserve">taip pat, kaip </w:t>
      </w:r>
      <w:r w:rsidR="00F2000F" w:rsidRPr="00F2000F">
        <w:rPr>
          <w:rFonts w:asciiTheme="majorBidi" w:hAnsiTheme="majorBidi" w:cstheme="majorBidi"/>
          <w:color w:val="000000"/>
          <w:sz w:val="24"/>
          <w:szCs w:val="24"/>
        </w:rPr>
        <w:t>prekių ženklo savininko teisių apribojim</w:t>
      </w:r>
      <w:r w:rsidR="00F2000F">
        <w:rPr>
          <w:rFonts w:asciiTheme="majorBidi" w:hAnsiTheme="majorBidi" w:cstheme="majorBidi"/>
          <w:color w:val="000000"/>
          <w:sz w:val="24"/>
          <w:szCs w:val="24"/>
        </w:rPr>
        <w:t>as pagal</w:t>
      </w:r>
      <w:r w:rsidR="00F2000F" w:rsidRPr="00F2000F">
        <w:rPr>
          <w:rFonts w:asciiTheme="majorBidi" w:hAnsiTheme="majorBidi" w:cstheme="majorBidi"/>
          <w:color w:val="000000"/>
          <w:sz w:val="24"/>
          <w:szCs w:val="24"/>
          <w:shd w:val="clear" w:color="auto" w:fill="FFFFFF"/>
        </w:rPr>
        <w:t xml:space="preserve"> PŽĮ 18</w:t>
      </w:r>
      <w:r w:rsidR="00BE7703">
        <w:rPr>
          <w:rFonts w:asciiTheme="majorBidi" w:hAnsiTheme="majorBidi" w:cstheme="majorBidi"/>
          <w:color w:val="000000"/>
          <w:sz w:val="24"/>
          <w:szCs w:val="24"/>
          <w:shd w:val="clear" w:color="auto" w:fill="FFFFFF"/>
        </w:rPr>
        <w:t> </w:t>
      </w:r>
      <w:r w:rsidR="00F2000F" w:rsidRPr="00F2000F">
        <w:rPr>
          <w:rFonts w:asciiTheme="majorBidi" w:hAnsiTheme="majorBidi" w:cstheme="majorBidi"/>
          <w:color w:val="000000"/>
          <w:sz w:val="24"/>
          <w:szCs w:val="24"/>
          <w:shd w:val="clear" w:color="auto" w:fill="FFFFFF"/>
        </w:rPr>
        <w:t>straipsn</w:t>
      </w:r>
      <w:r w:rsidR="00F2000F">
        <w:rPr>
          <w:rFonts w:asciiTheme="majorBidi" w:hAnsiTheme="majorBidi" w:cstheme="majorBidi"/>
          <w:color w:val="000000"/>
          <w:sz w:val="24"/>
          <w:szCs w:val="24"/>
          <w:shd w:val="clear" w:color="auto" w:fill="FFFFFF"/>
        </w:rPr>
        <w:t>į.</w:t>
      </w:r>
    </w:p>
    <w:p w14:paraId="2612823E" w14:textId="7F972F34" w:rsidR="00324F96" w:rsidRPr="00324F96" w:rsidRDefault="00327150" w:rsidP="00C145AA">
      <w:pPr>
        <w:pStyle w:val="ListParagraph"/>
        <w:numPr>
          <w:ilvl w:val="0"/>
          <w:numId w:val="1"/>
        </w:numPr>
        <w:spacing w:before="120" w:after="120" w:line="240" w:lineRule="auto"/>
        <w:contextualSpacing w:val="0"/>
        <w:jc w:val="both"/>
        <w:rPr>
          <w:rFonts w:asciiTheme="majorBidi" w:hAnsiTheme="majorBidi" w:cstheme="majorBidi"/>
          <w:i/>
          <w:iCs/>
          <w:sz w:val="24"/>
          <w:szCs w:val="24"/>
        </w:rPr>
      </w:pPr>
      <w:r w:rsidRPr="00F602C9">
        <w:rPr>
          <w:rFonts w:asciiTheme="majorBidi" w:hAnsiTheme="majorBidi" w:cstheme="majorBidi"/>
          <w:sz w:val="24"/>
          <w:szCs w:val="24"/>
        </w:rPr>
        <w:t>Pagal Reglamento 2017/1001 9 straipsnio 2 dalį</w:t>
      </w:r>
      <w:r w:rsidR="00C37F2A">
        <w:rPr>
          <w:rFonts w:asciiTheme="majorBidi" w:hAnsiTheme="majorBidi" w:cstheme="majorBidi"/>
          <w:sz w:val="24"/>
          <w:szCs w:val="24"/>
        </w:rPr>
        <w:t>,</w:t>
      </w:r>
      <w:r w:rsidRPr="00F602C9">
        <w:rPr>
          <w:rFonts w:asciiTheme="majorBidi" w:hAnsiTheme="majorBidi" w:cstheme="majorBidi"/>
          <w:sz w:val="24"/>
          <w:szCs w:val="24"/>
        </w:rPr>
        <w:t xml:space="preserve"> ES prekių ženklo savininkas gali uždrausti ne bet kokį tapataus žymens naudojimą, o tik tokio žymens naudojimą </w:t>
      </w:r>
      <w:r w:rsidR="00F602C9" w:rsidRPr="00F602C9">
        <w:rPr>
          <w:rFonts w:asciiTheme="majorBidi" w:hAnsiTheme="majorBidi" w:cstheme="majorBidi"/>
          <w:sz w:val="24"/>
          <w:szCs w:val="24"/>
        </w:rPr>
        <w:t>trečiųjų šalių komercinėje veikloje</w:t>
      </w:r>
      <w:r w:rsidR="00F602C9" w:rsidRPr="00F602C9">
        <w:rPr>
          <w:rFonts w:asciiTheme="majorBidi" w:hAnsiTheme="majorBidi" w:cstheme="majorBidi"/>
          <w:color w:val="000000"/>
          <w:sz w:val="24"/>
          <w:szCs w:val="24"/>
          <w:shd w:val="clear" w:color="auto" w:fill="FFFFFF"/>
        </w:rPr>
        <w:t xml:space="preserve"> </w:t>
      </w:r>
      <w:r w:rsidRPr="00F602C9">
        <w:rPr>
          <w:rFonts w:asciiTheme="majorBidi" w:hAnsiTheme="majorBidi" w:cstheme="majorBidi"/>
          <w:color w:val="000000"/>
          <w:sz w:val="24"/>
          <w:szCs w:val="24"/>
          <w:shd w:val="clear" w:color="auto" w:fill="FFFFFF"/>
        </w:rPr>
        <w:t>prekėms ar paslaugoms žymėti, t.</w:t>
      </w:r>
      <w:r w:rsidR="00BE7703">
        <w:rPr>
          <w:rFonts w:asciiTheme="majorBidi" w:hAnsiTheme="majorBidi" w:cstheme="majorBidi"/>
          <w:color w:val="000000"/>
          <w:sz w:val="24"/>
          <w:szCs w:val="24"/>
          <w:shd w:val="clear" w:color="auto" w:fill="FFFFFF"/>
        </w:rPr>
        <w:t> </w:t>
      </w:r>
      <w:r w:rsidRPr="00F602C9">
        <w:rPr>
          <w:rFonts w:asciiTheme="majorBidi" w:hAnsiTheme="majorBidi" w:cstheme="majorBidi"/>
          <w:color w:val="000000"/>
          <w:sz w:val="24"/>
          <w:szCs w:val="24"/>
          <w:shd w:val="clear" w:color="auto" w:fill="FFFFFF"/>
        </w:rPr>
        <w:t xml:space="preserve">y. žymens naudojimą kaip prekių ženklo (angl. </w:t>
      </w:r>
      <w:r w:rsidRPr="00BE7703">
        <w:rPr>
          <w:rFonts w:asciiTheme="majorBidi" w:hAnsiTheme="majorBidi" w:cstheme="majorBidi"/>
          <w:i/>
          <w:iCs/>
          <w:color w:val="000000"/>
          <w:sz w:val="24"/>
          <w:szCs w:val="24"/>
          <w:shd w:val="clear" w:color="auto" w:fill="FFFFFF"/>
        </w:rPr>
        <w:t>use as a trademark</w:t>
      </w:r>
      <w:r w:rsidRPr="00F602C9">
        <w:rPr>
          <w:rFonts w:asciiTheme="majorBidi" w:hAnsiTheme="majorBidi" w:cstheme="majorBidi"/>
          <w:color w:val="000000"/>
          <w:sz w:val="24"/>
          <w:szCs w:val="24"/>
          <w:shd w:val="clear" w:color="auto" w:fill="FFFFFF"/>
        </w:rPr>
        <w:t xml:space="preserve">). </w:t>
      </w:r>
      <w:r w:rsidRPr="00F602C9">
        <w:rPr>
          <w:rFonts w:asciiTheme="majorBidi" w:hAnsiTheme="majorBidi" w:cstheme="majorBidi"/>
          <w:color w:val="000000"/>
          <w:sz w:val="24"/>
          <w:szCs w:val="24"/>
        </w:rPr>
        <w:t>Reglamento 2017/1001 9 straipsnio 3 dalyje pateikiamas neišsamus naudojimo būdų, kuriuos ES prekių ženklo savininkas gali uždrausti, sąrašas</w:t>
      </w:r>
      <w:r w:rsidR="00F602C9" w:rsidRPr="00F602C9">
        <w:rPr>
          <w:rFonts w:asciiTheme="majorBidi" w:hAnsiTheme="majorBidi" w:cstheme="majorBidi"/>
          <w:color w:val="000000"/>
          <w:sz w:val="24"/>
          <w:szCs w:val="24"/>
        </w:rPr>
        <w:t xml:space="preserve"> (Teisingumo Teismo 2020 m. balandžio 2 d. sprendim</w:t>
      </w:r>
      <w:r w:rsidR="00C37F2A">
        <w:rPr>
          <w:rFonts w:asciiTheme="majorBidi" w:hAnsiTheme="majorBidi" w:cstheme="majorBidi"/>
          <w:color w:val="000000"/>
          <w:sz w:val="24"/>
          <w:szCs w:val="24"/>
        </w:rPr>
        <w:t>as</w:t>
      </w:r>
      <w:r w:rsidR="00F602C9" w:rsidRPr="00F602C9">
        <w:rPr>
          <w:rFonts w:asciiTheme="majorBidi" w:hAnsiTheme="majorBidi" w:cstheme="majorBidi"/>
          <w:color w:val="000000"/>
          <w:sz w:val="24"/>
          <w:szCs w:val="24"/>
        </w:rPr>
        <w:t xml:space="preserve"> byloje </w:t>
      </w:r>
      <w:r w:rsidR="00F602C9" w:rsidRPr="00F602C9">
        <w:rPr>
          <w:rFonts w:asciiTheme="majorBidi" w:hAnsiTheme="majorBidi" w:cstheme="majorBidi"/>
          <w:i/>
          <w:iCs/>
          <w:color w:val="000000"/>
          <w:sz w:val="24"/>
          <w:szCs w:val="24"/>
        </w:rPr>
        <w:t>Coty Germany</w:t>
      </w:r>
      <w:r w:rsidR="00F602C9" w:rsidRPr="00F602C9">
        <w:rPr>
          <w:rFonts w:asciiTheme="majorBidi" w:hAnsiTheme="majorBidi" w:cstheme="majorBidi"/>
          <w:color w:val="000000"/>
          <w:sz w:val="24"/>
          <w:szCs w:val="24"/>
        </w:rPr>
        <w:t xml:space="preserve"> </w:t>
      </w:r>
      <w:r w:rsidR="00F602C9" w:rsidRPr="00F602C9">
        <w:rPr>
          <w:rFonts w:asciiTheme="majorBidi" w:hAnsiTheme="majorBidi" w:cstheme="majorBidi"/>
          <w:i/>
          <w:iCs/>
          <w:color w:val="000000"/>
          <w:sz w:val="24"/>
          <w:szCs w:val="24"/>
        </w:rPr>
        <w:t>prieš Amazon Services Europe Sàrl ir kt</w:t>
      </w:r>
      <w:r w:rsidR="00F602C9" w:rsidRPr="00F602C9">
        <w:rPr>
          <w:rFonts w:asciiTheme="majorBidi" w:hAnsiTheme="majorBidi" w:cstheme="majorBidi"/>
          <w:color w:val="000000"/>
          <w:sz w:val="24"/>
          <w:szCs w:val="24"/>
        </w:rPr>
        <w:t>., C</w:t>
      </w:r>
      <w:r w:rsidR="00F602C9" w:rsidRPr="00F602C9">
        <w:rPr>
          <w:rFonts w:asciiTheme="majorBidi" w:hAnsiTheme="majorBidi" w:cstheme="majorBidi"/>
          <w:color w:val="000000"/>
          <w:sz w:val="24"/>
          <w:szCs w:val="24"/>
        </w:rPr>
        <w:noBreakHyphen/>
        <w:t>567/18, 32 paragrafas ir jame nurodyta praktika).</w:t>
      </w:r>
    </w:p>
    <w:p w14:paraId="4ADCDD4C" w14:textId="656EC1B8" w:rsidR="00327150" w:rsidRPr="003C6BF3" w:rsidRDefault="00327150" w:rsidP="00C145AA">
      <w:pPr>
        <w:pStyle w:val="ListParagraph"/>
        <w:numPr>
          <w:ilvl w:val="0"/>
          <w:numId w:val="1"/>
        </w:numPr>
        <w:spacing w:before="120" w:after="120" w:line="240" w:lineRule="auto"/>
        <w:contextualSpacing w:val="0"/>
        <w:jc w:val="both"/>
        <w:rPr>
          <w:rFonts w:asciiTheme="majorBidi" w:hAnsiTheme="majorBidi" w:cstheme="majorBidi"/>
          <w:i/>
          <w:iCs/>
          <w:sz w:val="24"/>
          <w:szCs w:val="24"/>
        </w:rPr>
      </w:pPr>
      <w:r w:rsidRPr="00F602C9">
        <w:rPr>
          <w:rFonts w:asciiTheme="majorBidi" w:hAnsiTheme="majorBidi" w:cstheme="majorBidi"/>
          <w:color w:val="000000"/>
          <w:sz w:val="24"/>
          <w:szCs w:val="24"/>
        </w:rPr>
        <w:t xml:space="preserve">Teisingumo Teismas nuosekliai laikosi pozicijos, kad išimtinė teisė </w:t>
      </w:r>
      <w:r w:rsidR="00324F96">
        <w:rPr>
          <w:rFonts w:asciiTheme="majorBidi" w:hAnsiTheme="majorBidi" w:cstheme="majorBidi"/>
          <w:color w:val="000000"/>
          <w:sz w:val="24"/>
          <w:szCs w:val="24"/>
        </w:rPr>
        <w:t xml:space="preserve">uždrausti prekių ženklui tapataus ar panašaus žymens naudojimą </w:t>
      </w:r>
      <w:r w:rsidRPr="00F602C9">
        <w:rPr>
          <w:rFonts w:asciiTheme="majorBidi" w:hAnsiTheme="majorBidi" w:cstheme="majorBidi"/>
          <w:color w:val="000000"/>
          <w:sz w:val="24"/>
          <w:szCs w:val="24"/>
        </w:rPr>
        <w:t>prekių ženklo savininkui buvo suteikta siekiant leisti jam apginti savo, kaip prekių ženklo savininko, specifinius interesus, t. y. užtikrinti, kad prekių ženklas galėtų atlikti savo funkcijas. Todėl naudotis šia teise galima tik jei trečiajam asmeniui naudojant šį žymenį padaroma arba galėtų būti padaryta žala prekių ženklo funkcijoms. Prie šių funkcijų priskiriama ne tik esminė prekių ženklo funkcija užtikrinti vartotojams prekės ar paslaugos kilmę, bet ir kitos jo funkcijos, kaip antai funkcija garantuoti šios prekės ar paslaugos kokybę arba informavimo, investavimo ar reklamos funkcijos</w:t>
      </w:r>
      <w:r w:rsidR="00F26AD6" w:rsidRPr="00F602C9">
        <w:rPr>
          <w:rFonts w:asciiTheme="majorBidi" w:hAnsiTheme="majorBidi" w:cstheme="majorBidi"/>
          <w:color w:val="000000"/>
          <w:sz w:val="24"/>
          <w:szCs w:val="24"/>
        </w:rPr>
        <w:t xml:space="preserve"> (Teisingumo Teismo 2018 m. liepos 25 d. sprendimas byloje </w:t>
      </w:r>
      <w:r w:rsidR="00F26AD6" w:rsidRPr="00F602C9">
        <w:rPr>
          <w:rFonts w:asciiTheme="majorBidi" w:hAnsiTheme="majorBidi" w:cstheme="majorBidi"/>
          <w:i/>
          <w:iCs/>
          <w:color w:val="000000"/>
          <w:sz w:val="24"/>
          <w:szCs w:val="24"/>
        </w:rPr>
        <w:t xml:space="preserve">Mitsubishi Shoji Kaisha ir Mitsubishi Caterpillar Forklift Europe prieš </w:t>
      </w:r>
      <w:r w:rsidR="00F26AD6" w:rsidRPr="003C6038">
        <w:rPr>
          <w:rFonts w:asciiTheme="majorBidi" w:hAnsiTheme="majorBidi" w:cstheme="majorBidi"/>
          <w:i/>
          <w:iCs/>
          <w:color w:val="000000"/>
          <w:sz w:val="24"/>
          <w:szCs w:val="24"/>
        </w:rPr>
        <w:t>Duma Forklifts, G.S. International</w:t>
      </w:r>
      <w:r w:rsidR="00F26AD6" w:rsidRPr="00F602C9">
        <w:rPr>
          <w:rFonts w:asciiTheme="majorBidi" w:hAnsiTheme="majorBidi" w:cstheme="majorBidi"/>
          <w:color w:val="000000"/>
          <w:sz w:val="24"/>
          <w:szCs w:val="24"/>
        </w:rPr>
        <w:t>,</w:t>
      </w:r>
      <w:r w:rsidR="00F26AD6" w:rsidRPr="00F602C9">
        <w:rPr>
          <w:rFonts w:asciiTheme="majorBidi" w:hAnsiTheme="majorBidi" w:cstheme="majorBidi"/>
          <w:i/>
          <w:iCs/>
          <w:color w:val="000000"/>
          <w:sz w:val="24"/>
          <w:szCs w:val="24"/>
        </w:rPr>
        <w:t xml:space="preserve"> </w:t>
      </w:r>
      <w:r w:rsidR="00F26AD6" w:rsidRPr="00F602C9">
        <w:rPr>
          <w:rFonts w:asciiTheme="majorBidi" w:hAnsiTheme="majorBidi" w:cstheme="majorBidi"/>
          <w:color w:val="000000"/>
          <w:sz w:val="24"/>
          <w:szCs w:val="24"/>
        </w:rPr>
        <w:t>C</w:t>
      </w:r>
      <w:r w:rsidR="00F26AD6" w:rsidRPr="00F602C9">
        <w:rPr>
          <w:rFonts w:asciiTheme="majorBidi" w:hAnsiTheme="majorBidi" w:cstheme="majorBidi"/>
          <w:color w:val="000000"/>
          <w:sz w:val="24"/>
          <w:szCs w:val="24"/>
        </w:rPr>
        <w:noBreakHyphen/>
        <w:t>129/17, 34</w:t>
      </w:r>
      <w:r w:rsidR="00BE7703">
        <w:rPr>
          <w:rFonts w:asciiTheme="majorBidi" w:hAnsiTheme="majorBidi" w:cstheme="majorBidi"/>
          <w:color w:val="000000"/>
          <w:sz w:val="24"/>
          <w:szCs w:val="24"/>
        </w:rPr>
        <w:t> </w:t>
      </w:r>
      <w:r w:rsidR="00F26AD6" w:rsidRPr="00F602C9">
        <w:rPr>
          <w:rFonts w:asciiTheme="majorBidi" w:hAnsiTheme="majorBidi" w:cstheme="majorBidi"/>
          <w:color w:val="000000"/>
          <w:sz w:val="24"/>
          <w:szCs w:val="24"/>
        </w:rPr>
        <w:t>paragrafas ir jame nurodyta p</w:t>
      </w:r>
      <w:r w:rsidR="00F602C9">
        <w:rPr>
          <w:rFonts w:asciiTheme="majorBidi" w:hAnsiTheme="majorBidi" w:cstheme="majorBidi"/>
          <w:color w:val="000000"/>
          <w:sz w:val="24"/>
          <w:szCs w:val="24"/>
        </w:rPr>
        <w:t>r</w:t>
      </w:r>
      <w:r w:rsidR="00F26AD6" w:rsidRPr="00F602C9">
        <w:rPr>
          <w:rFonts w:asciiTheme="majorBidi" w:hAnsiTheme="majorBidi" w:cstheme="majorBidi"/>
          <w:color w:val="000000"/>
          <w:sz w:val="24"/>
          <w:szCs w:val="24"/>
        </w:rPr>
        <w:t>aktika). Iš to išplaukia, kad ES prekių ženklo savininkas, remdamasis Reglamento</w:t>
      </w:r>
      <w:r w:rsidR="003C6BF3">
        <w:rPr>
          <w:rFonts w:asciiTheme="majorBidi" w:hAnsiTheme="majorBidi" w:cstheme="majorBidi"/>
          <w:color w:val="000000"/>
          <w:sz w:val="24"/>
          <w:szCs w:val="24"/>
        </w:rPr>
        <w:t xml:space="preserve"> </w:t>
      </w:r>
      <w:r w:rsidR="00F26AD6" w:rsidRPr="00F602C9">
        <w:rPr>
          <w:rFonts w:asciiTheme="majorBidi" w:hAnsiTheme="majorBidi" w:cstheme="majorBidi"/>
          <w:color w:val="000000"/>
          <w:sz w:val="24"/>
          <w:szCs w:val="24"/>
        </w:rPr>
        <w:t>2017/1001 9</w:t>
      </w:r>
      <w:r w:rsidR="00BE7703">
        <w:rPr>
          <w:rFonts w:asciiTheme="majorBidi" w:hAnsiTheme="majorBidi" w:cstheme="majorBidi"/>
          <w:color w:val="000000"/>
          <w:sz w:val="24"/>
          <w:szCs w:val="24"/>
        </w:rPr>
        <w:t> </w:t>
      </w:r>
      <w:r w:rsidR="00F26AD6" w:rsidRPr="00F602C9">
        <w:rPr>
          <w:rFonts w:asciiTheme="majorBidi" w:hAnsiTheme="majorBidi" w:cstheme="majorBidi"/>
          <w:color w:val="000000"/>
          <w:sz w:val="24"/>
          <w:szCs w:val="24"/>
        </w:rPr>
        <w:t>straipsniu, negali prieštarauti prekių ženklui tapataus žymens naudojimui, jei šiuo naudojimu nepadaroma žalos šio prekių ženklo funkcijoms (Teisingumo Teismo 2009</w:t>
      </w:r>
      <w:r w:rsidR="00BE7703">
        <w:rPr>
          <w:rFonts w:asciiTheme="majorBidi" w:hAnsiTheme="majorBidi" w:cstheme="majorBidi"/>
          <w:color w:val="000000"/>
          <w:sz w:val="24"/>
          <w:szCs w:val="24"/>
        </w:rPr>
        <w:t> </w:t>
      </w:r>
      <w:r w:rsidR="00F26AD6" w:rsidRPr="00F602C9">
        <w:rPr>
          <w:rFonts w:asciiTheme="majorBidi" w:hAnsiTheme="majorBidi" w:cstheme="majorBidi"/>
          <w:color w:val="000000"/>
          <w:sz w:val="24"/>
          <w:szCs w:val="24"/>
        </w:rPr>
        <w:t>m. birželio 18</w:t>
      </w:r>
      <w:r w:rsidR="00BE7703">
        <w:rPr>
          <w:rFonts w:asciiTheme="majorBidi" w:hAnsiTheme="majorBidi" w:cstheme="majorBidi"/>
          <w:color w:val="000000"/>
          <w:sz w:val="24"/>
          <w:szCs w:val="24"/>
        </w:rPr>
        <w:t> </w:t>
      </w:r>
      <w:r w:rsidR="00F26AD6" w:rsidRPr="00F602C9">
        <w:rPr>
          <w:rFonts w:asciiTheme="majorBidi" w:hAnsiTheme="majorBidi" w:cstheme="majorBidi"/>
          <w:color w:val="000000"/>
          <w:sz w:val="24"/>
          <w:szCs w:val="24"/>
        </w:rPr>
        <w:t>d. sprendim</w:t>
      </w:r>
      <w:r w:rsidR="00C37F2A">
        <w:rPr>
          <w:rFonts w:asciiTheme="majorBidi" w:hAnsiTheme="majorBidi" w:cstheme="majorBidi"/>
          <w:color w:val="000000"/>
          <w:sz w:val="24"/>
          <w:szCs w:val="24"/>
        </w:rPr>
        <w:t>as</w:t>
      </w:r>
      <w:r w:rsidR="00F26AD6" w:rsidRPr="00F602C9">
        <w:rPr>
          <w:rFonts w:asciiTheme="majorBidi" w:hAnsiTheme="majorBidi" w:cstheme="majorBidi"/>
          <w:color w:val="000000"/>
          <w:sz w:val="24"/>
          <w:szCs w:val="24"/>
        </w:rPr>
        <w:t xml:space="preserve"> </w:t>
      </w:r>
      <w:r w:rsidR="00542F95">
        <w:rPr>
          <w:rFonts w:asciiTheme="majorBidi" w:hAnsiTheme="majorBidi" w:cstheme="majorBidi"/>
          <w:color w:val="000000"/>
          <w:sz w:val="24"/>
          <w:szCs w:val="24"/>
        </w:rPr>
        <w:t xml:space="preserve">byloje </w:t>
      </w:r>
      <w:r w:rsidR="00F26AD6" w:rsidRPr="00F602C9">
        <w:rPr>
          <w:rFonts w:asciiTheme="majorBidi" w:hAnsiTheme="majorBidi" w:cstheme="majorBidi"/>
          <w:i/>
          <w:iCs/>
          <w:color w:val="000000"/>
          <w:sz w:val="24"/>
          <w:szCs w:val="24"/>
        </w:rPr>
        <w:t>L'Oréal ir kt. prieš Bellure NV ir kt.</w:t>
      </w:r>
      <w:r w:rsidR="00F26AD6" w:rsidRPr="00F602C9">
        <w:rPr>
          <w:rFonts w:asciiTheme="majorBidi" w:hAnsiTheme="majorBidi" w:cstheme="majorBidi"/>
          <w:color w:val="000000"/>
          <w:sz w:val="24"/>
          <w:szCs w:val="24"/>
        </w:rPr>
        <w:t>, C‑487/07, 60 paragrafas ir jame nurodyta praktika).</w:t>
      </w:r>
    </w:p>
    <w:p w14:paraId="0C004158" w14:textId="5504BABB" w:rsidR="003C6BF3" w:rsidRPr="00F602C9" w:rsidRDefault="003E1333" w:rsidP="00C145AA">
      <w:pPr>
        <w:pStyle w:val="ListParagraph"/>
        <w:numPr>
          <w:ilvl w:val="0"/>
          <w:numId w:val="1"/>
        </w:numPr>
        <w:spacing w:before="120" w:after="120" w:line="240" w:lineRule="auto"/>
        <w:contextualSpacing w:val="0"/>
        <w:jc w:val="both"/>
        <w:rPr>
          <w:rFonts w:asciiTheme="majorBidi" w:hAnsiTheme="majorBidi" w:cstheme="majorBidi"/>
          <w:i/>
          <w:iCs/>
          <w:sz w:val="24"/>
          <w:szCs w:val="24"/>
        </w:rPr>
      </w:pPr>
      <w:r w:rsidRPr="003E1333">
        <w:rPr>
          <w:rFonts w:asciiTheme="majorBidi" w:hAnsiTheme="majorBidi" w:cstheme="majorBidi"/>
          <w:sz w:val="24"/>
          <w:szCs w:val="24"/>
        </w:rPr>
        <w:t>Nors skundžiamame apeliacinės instancijos teismo sprendime dėl Prekių ženklo naudojimo atsakovės veikloje atitikties Reglamento 2017/1001 9 straipsnyje įtvirtintoms sąlygoms detaliau nepasisakyta, kasaciniame skunde neargumentuojama, kad Prekių ženklo naudojimas konkrečiu atveju šių sąlygų neatitinka</w:t>
      </w:r>
      <w:r w:rsidR="003C6BF3">
        <w:rPr>
          <w:rFonts w:asciiTheme="majorBidi" w:hAnsiTheme="majorBidi" w:cstheme="majorBidi"/>
          <w:sz w:val="24"/>
          <w:szCs w:val="24"/>
        </w:rPr>
        <w:t>.</w:t>
      </w:r>
    </w:p>
    <w:p w14:paraId="5E13565E" w14:textId="650AAD1F" w:rsidR="00CE6007" w:rsidRPr="00542F95" w:rsidRDefault="00F602C9" w:rsidP="00542F95">
      <w:pPr>
        <w:pStyle w:val="ListParagraph"/>
        <w:numPr>
          <w:ilvl w:val="0"/>
          <w:numId w:val="1"/>
        </w:numPr>
        <w:spacing w:before="120" w:after="0" w:line="240" w:lineRule="auto"/>
        <w:contextualSpacing w:val="0"/>
        <w:jc w:val="both"/>
        <w:rPr>
          <w:rFonts w:asciiTheme="majorBidi" w:hAnsiTheme="majorBidi" w:cstheme="majorBidi"/>
          <w:i/>
          <w:iCs/>
          <w:sz w:val="24"/>
          <w:szCs w:val="24"/>
        </w:rPr>
      </w:pPr>
      <w:r w:rsidRPr="00542F95">
        <w:rPr>
          <w:rFonts w:asciiTheme="majorBidi" w:hAnsiTheme="majorBidi" w:cstheme="majorBidi"/>
          <w:sz w:val="24"/>
          <w:szCs w:val="24"/>
        </w:rPr>
        <w:t xml:space="preserve">Reglamento 2017/1001 </w:t>
      </w:r>
      <w:r w:rsidRPr="00542F95">
        <w:rPr>
          <w:rFonts w:asciiTheme="majorBidi" w:hAnsiTheme="majorBidi" w:cstheme="majorBidi"/>
          <w:color w:val="000000"/>
          <w:sz w:val="24"/>
          <w:szCs w:val="24"/>
        </w:rPr>
        <w:t xml:space="preserve">14 straipsnyje nurodytais atvejais apribojama prekių ženklo savininko teisė uždrausti </w:t>
      </w:r>
      <w:r w:rsidR="003C6BF3">
        <w:rPr>
          <w:rFonts w:asciiTheme="majorBidi" w:hAnsiTheme="majorBidi" w:cstheme="majorBidi"/>
          <w:color w:val="000000"/>
          <w:sz w:val="24"/>
          <w:szCs w:val="24"/>
        </w:rPr>
        <w:t>prekių ženklo</w:t>
      </w:r>
      <w:r w:rsidRPr="00542F95">
        <w:rPr>
          <w:rFonts w:asciiTheme="majorBidi" w:hAnsiTheme="majorBidi" w:cstheme="majorBidi"/>
          <w:color w:val="000000"/>
          <w:sz w:val="24"/>
          <w:szCs w:val="24"/>
        </w:rPr>
        <w:t xml:space="preserve"> naudojimą</w:t>
      </w:r>
      <w:r w:rsidR="003C6BF3">
        <w:rPr>
          <w:rFonts w:asciiTheme="majorBidi" w:hAnsiTheme="majorBidi" w:cstheme="majorBidi"/>
          <w:color w:val="000000"/>
          <w:sz w:val="24"/>
          <w:szCs w:val="24"/>
        </w:rPr>
        <w:t>, nors jis formaliai atitinka reglamento 9</w:t>
      </w:r>
      <w:r w:rsidR="00BE7703">
        <w:rPr>
          <w:rFonts w:asciiTheme="majorBidi" w:hAnsiTheme="majorBidi" w:cstheme="majorBidi"/>
          <w:color w:val="000000"/>
          <w:sz w:val="24"/>
          <w:szCs w:val="24"/>
        </w:rPr>
        <w:t> </w:t>
      </w:r>
      <w:r w:rsidR="003C6BF3">
        <w:rPr>
          <w:rFonts w:asciiTheme="majorBidi" w:hAnsiTheme="majorBidi" w:cstheme="majorBidi"/>
          <w:color w:val="000000"/>
          <w:sz w:val="24"/>
          <w:szCs w:val="24"/>
        </w:rPr>
        <w:t>straipsnyje nurodytas sąlygas</w:t>
      </w:r>
      <w:r w:rsidRPr="00542F95">
        <w:rPr>
          <w:rFonts w:asciiTheme="majorBidi" w:hAnsiTheme="majorBidi" w:cstheme="majorBidi"/>
          <w:color w:val="000000"/>
          <w:sz w:val="24"/>
          <w:szCs w:val="24"/>
        </w:rPr>
        <w:t>.</w:t>
      </w:r>
      <w:r w:rsidR="00542F95" w:rsidRPr="00542F95">
        <w:rPr>
          <w:rFonts w:asciiTheme="majorBidi" w:hAnsiTheme="majorBidi" w:cstheme="majorBidi"/>
          <w:color w:val="000000"/>
          <w:sz w:val="24"/>
          <w:szCs w:val="24"/>
        </w:rPr>
        <w:t xml:space="preserve"> </w:t>
      </w:r>
      <w:r w:rsidR="00F2000F" w:rsidRPr="00542F95">
        <w:rPr>
          <w:rFonts w:asciiTheme="majorBidi" w:hAnsiTheme="majorBidi" w:cstheme="majorBidi"/>
          <w:color w:val="000000"/>
          <w:sz w:val="24"/>
          <w:szCs w:val="24"/>
        </w:rPr>
        <w:t xml:space="preserve">Pagal </w:t>
      </w:r>
      <w:r w:rsidR="003C6BF3">
        <w:rPr>
          <w:rFonts w:asciiTheme="majorBidi" w:hAnsiTheme="majorBidi" w:cstheme="majorBidi"/>
          <w:sz w:val="24"/>
          <w:szCs w:val="24"/>
        </w:rPr>
        <w:t>šio</w:t>
      </w:r>
      <w:r w:rsidR="00F2000F" w:rsidRPr="00542F95">
        <w:rPr>
          <w:rFonts w:asciiTheme="majorBidi" w:hAnsiTheme="majorBidi" w:cstheme="majorBidi"/>
          <w:sz w:val="24"/>
          <w:szCs w:val="24"/>
        </w:rPr>
        <w:t xml:space="preserve"> straipsnio 1</w:t>
      </w:r>
      <w:r w:rsidR="00BE7703">
        <w:rPr>
          <w:rFonts w:asciiTheme="majorBidi" w:hAnsiTheme="majorBidi" w:cstheme="majorBidi"/>
          <w:sz w:val="24"/>
          <w:szCs w:val="24"/>
        </w:rPr>
        <w:t> </w:t>
      </w:r>
      <w:r w:rsidR="00F2000F" w:rsidRPr="00542F95">
        <w:rPr>
          <w:rFonts w:asciiTheme="majorBidi" w:hAnsiTheme="majorBidi" w:cstheme="majorBidi"/>
          <w:sz w:val="24"/>
          <w:szCs w:val="24"/>
        </w:rPr>
        <w:t>dalies c</w:t>
      </w:r>
      <w:r w:rsidR="00BE7703">
        <w:rPr>
          <w:rFonts w:asciiTheme="majorBidi" w:hAnsiTheme="majorBidi" w:cstheme="majorBidi"/>
          <w:sz w:val="24"/>
          <w:szCs w:val="24"/>
        </w:rPr>
        <w:t> </w:t>
      </w:r>
      <w:r w:rsidR="00F2000F" w:rsidRPr="00542F95">
        <w:rPr>
          <w:rFonts w:asciiTheme="majorBidi" w:hAnsiTheme="majorBidi" w:cstheme="majorBidi"/>
          <w:sz w:val="24"/>
          <w:szCs w:val="24"/>
        </w:rPr>
        <w:t>punktą</w:t>
      </w:r>
      <w:r w:rsidR="00C37F2A">
        <w:rPr>
          <w:rFonts w:asciiTheme="majorBidi" w:hAnsiTheme="majorBidi" w:cstheme="majorBidi"/>
          <w:sz w:val="24"/>
          <w:szCs w:val="24"/>
        </w:rPr>
        <w:t>,</w:t>
      </w:r>
      <w:r w:rsidR="00F2000F" w:rsidRPr="00542F95">
        <w:rPr>
          <w:rFonts w:asciiTheme="majorBidi" w:hAnsiTheme="majorBidi" w:cstheme="majorBidi"/>
          <w:sz w:val="24"/>
          <w:szCs w:val="24"/>
        </w:rPr>
        <w:t xml:space="preserve"> </w:t>
      </w:r>
      <w:r w:rsidR="00F2000F" w:rsidRPr="00542F95">
        <w:rPr>
          <w:rFonts w:asciiTheme="majorBidi" w:hAnsiTheme="majorBidi" w:cstheme="majorBidi"/>
          <w:color w:val="000000"/>
          <w:sz w:val="24"/>
          <w:szCs w:val="24"/>
          <w:shd w:val="clear" w:color="auto" w:fill="FFFFFF"/>
        </w:rPr>
        <w:t>ES</w:t>
      </w:r>
      <w:r w:rsidR="00700ECB">
        <w:rPr>
          <w:rFonts w:asciiTheme="majorBidi" w:hAnsiTheme="majorBidi" w:cstheme="majorBidi"/>
          <w:color w:val="000000"/>
          <w:sz w:val="24"/>
          <w:szCs w:val="24"/>
          <w:shd w:val="clear" w:color="auto" w:fill="FFFFFF"/>
        </w:rPr>
        <w:t xml:space="preserve"> </w:t>
      </w:r>
      <w:r w:rsidR="00F2000F" w:rsidRPr="00542F95">
        <w:rPr>
          <w:rFonts w:asciiTheme="majorBidi" w:hAnsiTheme="majorBidi" w:cstheme="majorBidi"/>
          <w:color w:val="000000"/>
          <w:sz w:val="24"/>
          <w:szCs w:val="24"/>
          <w:shd w:val="clear" w:color="auto" w:fill="FFFFFF"/>
        </w:rPr>
        <w:t>prekių ženklas nesuteikia jo savininkui teisės uždrausti trečiajai šaliai vykdant komercinę veiklą naudoti</w:t>
      </w:r>
      <w:r w:rsidR="00C31FAD" w:rsidRPr="00542F95">
        <w:rPr>
          <w:rFonts w:asciiTheme="majorBidi" w:hAnsiTheme="majorBidi" w:cstheme="majorBidi"/>
          <w:color w:val="000000"/>
          <w:sz w:val="24"/>
          <w:szCs w:val="24"/>
          <w:shd w:val="clear" w:color="auto" w:fill="FFFFFF"/>
        </w:rPr>
        <w:t xml:space="preserve"> </w:t>
      </w:r>
      <w:r w:rsidR="00C31FAD" w:rsidRPr="00542F95">
        <w:rPr>
          <w:rFonts w:asciiTheme="majorBidi" w:hAnsiTheme="majorBidi" w:cstheme="majorBidi"/>
          <w:color w:val="000000"/>
          <w:sz w:val="24"/>
          <w:szCs w:val="24"/>
        </w:rPr>
        <w:t xml:space="preserve">ES prekių ženklą siekiant identifikuoti ar nurodyti prekes ar paslaugas kaip to prekių ženklo savininko prekes ar paslaugas, visų pirma tais atvejais, kai naudoti tą prekių ženklą būtina siekiant nurodyti prekės ar paslaugos paskirtį, visų pirma, kai jos naudojamos kaip priedai ar atsarginės dalys. </w:t>
      </w:r>
      <w:r w:rsidR="00542F95" w:rsidRPr="00542F95">
        <w:rPr>
          <w:rFonts w:asciiTheme="majorBidi" w:hAnsiTheme="majorBidi" w:cstheme="majorBidi"/>
          <w:color w:val="000000"/>
          <w:sz w:val="24"/>
          <w:szCs w:val="24"/>
          <w:shd w:val="clear" w:color="auto" w:fill="FFFFFF"/>
        </w:rPr>
        <w:t xml:space="preserve">Ši nuostata </w:t>
      </w:r>
      <w:r w:rsidR="00542F95" w:rsidRPr="00542F95">
        <w:rPr>
          <w:rFonts w:asciiTheme="majorBidi" w:hAnsiTheme="majorBidi" w:cstheme="majorBidi"/>
          <w:color w:val="000000"/>
          <w:sz w:val="24"/>
          <w:szCs w:val="24"/>
        </w:rPr>
        <w:t xml:space="preserve">atitinka 2015 m. gruodžio 16 d. Europos Parlamento ir Tarybos direktyvos (ES) 2015/2436 valstybių narių teisės aktams, susijusiems su prekių ženklais, suderinti </w:t>
      </w:r>
      <w:r w:rsidR="00542F95">
        <w:rPr>
          <w:rFonts w:asciiTheme="majorBidi" w:hAnsiTheme="majorBidi" w:cstheme="majorBidi"/>
          <w:color w:val="000000"/>
          <w:sz w:val="24"/>
          <w:szCs w:val="24"/>
        </w:rPr>
        <w:t xml:space="preserve">(toliau – Direktyva </w:t>
      </w:r>
      <w:r w:rsidR="00542F95" w:rsidRPr="00542F95">
        <w:rPr>
          <w:rFonts w:asciiTheme="majorBidi" w:hAnsiTheme="majorBidi" w:cstheme="majorBidi"/>
          <w:color w:val="000000"/>
          <w:sz w:val="24"/>
          <w:szCs w:val="24"/>
        </w:rPr>
        <w:t>2015/2436</w:t>
      </w:r>
      <w:r w:rsidR="00542F95">
        <w:rPr>
          <w:rFonts w:asciiTheme="majorBidi" w:hAnsiTheme="majorBidi" w:cstheme="majorBidi"/>
          <w:color w:val="000000"/>
          <w:sz w:val="24"/>
          <w:szCs w:val="24"/>
        </w:rPr>
        <w:t xml:space="preserve">) </w:t>
      </w:r>
      <w:r w:rsidR="00542F95" w:rsidRPr="00542F95">
        <w:rPr>
          <w:rFonts w:asciiTheme="majorBidi" w:hAnsiTheme="majorBidi" w:cstheme="majorBidi"/>
          <w:color w:val="000000"/>
          <w:sz w:val="24"/>
          <w:szCs w:val="24"/>
        </w:rPr>
        <w:t>14 straipsnio 1 dalies c punktą (Teisingumo Teismo 2024 m. sausio 25 d. sprendim</w:t>
      </w:r>
      <w:r w:rsidR="00C37F2A">
        <w:rPr>
          <w:rFonts w:asciiTheme="majorBidi" w:hAnsiTheme="majorBidi" w:cstheme="majorBidi"/>
          <w:color w:val="000000"/>
          <w:sz w:val="24"/>
          <w:szCs w:val="24"/>
        </w:rPr>
        <w:t>as</w:t>
      </w:r>
      <w:r w:rsidR="00542F95" w:rsidRPr="00542F95">
        <w:rPr>
          <w:rFonts w:asciiTheme="majorBidi" w:hAnsiTheme="majorBidi" w:cstheme="majorBidi"/>
          <w:color w:val="000000"/>
          <w:sz w:val="24"/>
          <w:szCs w:val="24"/>
        </w:rPr>
        <w:t xml:space="preserve"> byloje </w:t>
      </w:r>
      <w:r w:rsidR="00542F95" w:rsidRPr="00542F95">
        <w:rPr>
          <w:rFonts w:asciiTheme="majorBidi" w:hAnsiTheme="majorBidi" w:cstheme="majorBidi"/>
          <w:i/>
          <w:iCs/>
          <w:color w:val="000000"/>
          <w:sz w:val="24"/>
          <w:szCs w:val="24"/>
        </w:rPr>
        <w:t>Audi AG prieš GQ</w:t>
      </w:r>
      <w:r w:rsidR="00542F95" w:rsidRPr="00542F95">
        <w:rPr>
          <w:rFonts w:asciiTheme="majorBidi" w:hAnsiTheme="majorBidi" w:cstheme="majorBidi"/>
          <w:color w:val="000000"/>
          <w:sz w:val="24"/>
          <w:szCs w:val="24"/>
        </w:rPr>
        <w:t>, C</w:t>
      </w:r>
      <w:r w:rsidR="00542F95" w:rsidRPr="00542F95">
        <w:rPr>
          <w:rFonts w:asciiTheme="majorBidi" w:hAnsiTheme="majorBidi" w:cstheme="majorBidi"/>
          <w:color w:val="000000"/>
          <w:sz w:val="24"/>
          <w:szCs w:val="24"/>
        </w:rPr>
        <w:noBreakHyphen/>
        <w:t>334/22, 53 paragrafas).</w:t>
      </w:r>
    </w:p>
    <w:p w14:paraId="36329F2B" w14:textId="522FD3ED" w:rsidR="00542F95" w:rsidRPr="00E253A5" w:rsidRDefault="00BE51B2" w:rsidP="006658D9">
      <w:pPr>
        <w:pStyle w:val="ListParagraph"/>
        <w:numPr>
          <w:ilvl w:val="0"/>
          <w:numId w:val="1"/>
        </w:numPr>
        <w:spacing w:before="120" w:after="0" w:line="240" w:lineRule="auto"/>
        <w:contextualSpacing w:val="0"/>
        <w:jc w:val="both"/>
        <w:rPr>
          <w:rFonts w:asciiTheme="majorBidi" w:hAnsiTheme="majorBidi" w:cstheme="majorBidi"/>
          <w:i/>
          <w:iCs/>
          <w:sz w:val="24"/>
          <w:szCs w:val="24"/>
        </w:rPr>
      </w:pPr>
      <w:r w:rsidRPr="00E253A5">
        <w:rPr>
          <w:rFonts w:asciiTheme="majorBidi" w:hAnsiTheme="majorBidi" w:cstheme="majorBidi"/>
          <w:color w:val="000000"/>
          <w:sz w:val="24"/>
          <w:szCs w:val="24"/>
          <w:shd w:val="clear" w:color="auto" w:fill="FFFFFF"/>
        </w:rPr>
        <w:t>D</w:t>
      </w:r>
      <w:r w:rsidR="00A86C2A" w:rsidRPr="00E253A5">
        <w:rPr>
          <w:rFonts w:asciiTheme="majorBidi" w:hAnsiTheme="majorBidi" w:cstheme="majorBidi"/>
          <w:color w:val="000000"/>
          <w:sz w:val="24"/>
          <w:szCs w:val="24"/>
          <w:shd w:val="clear" w:color="auto" w:fill="FFFFFF"/>
        </w:rPr>
        <w:t xml:space="preserve">ėl </w:t>
      </w:r>
      <w:r w:rsidR="00542F95" w:rsidRPr="00E253A5">
        <w:rPr>
          <w:rFonts w:asciiTheme="majorBidi" w:hAnsiTheme="majorBidi" w:cstheme="majorBidi"/>
          <w:color w:val="000000"/>
          <w:sz w:val="24"/>
          <w:szCs w:val="24"/>
          <w:shd w:val="clear" w:color="auto" w:fill="FFFFFF"/>
        </w:rPr>
        <w:t xml:space="preserve">Direktyvos </w:t>
      </w:r>
      <w:r w:rsidR="00542F95" w:rsidRPr="00E253A5">
        <w:rPr>
          <w:rFonts w:asciiTheme="majorBidi" w:hAnsiTheme="majorBidi" w:cstheme="majorBidi"/>
          <w:color w:val="000000"/>
          <w:sz w:val="24"/>
          <w:szCs w:val="24"/>
        </w:rPr>
        <w:t xml:space="preserve">2015/2436 </w:t>
      </w:r>
      <w:r w:rsidRPr="00E253A5">
        <w:rPr>
          <w:rFonts w:asciiTheme="majorBidi" w:hAnsiTheme="majorBidi" w:cstheme="majorBidi"/>
          <w:color w:val="000000"/>
          <w:sz w:val="24"/>
          <w:szCs w:val="24"/>
        </w:rPr>
        <w:t>14</w:t>
      </w:r>
      <w:r w:rsidR="00CE6007" w:rsidRPr="00E253A5">
        <w:rPr>
          <w:rFonts w:asciiTheme="majorBidi" w:hAnsiTheme="majorBidi" w:cstheme="majorBidi"/>
          <w:color w:val="000000"/>
          <w:sz w:val="24"/>
          <w:szCs w:val="24"/>
        </w:rPr>
        <w:t xml:space="preserve"> </w:t>
      </w:r>
      <w:r w:rsidR="00A86C2A" w:rsidRPr="00E253A5">
        <w:rPr>
          <w:rFonts w:asciiTheme="majorBidi" w:hAnsiTheme="majorBidi" w:cstheme="majorBidi"/>
          <w:color w:val="000000"/>
          <w:sz w:val="24"/>
          <w:szCs w:val="24"/>
        </w:rPr>
        <w:t>straipsnio 1</w:t>
      </w:r>
      <w:r w:rsidR="00CE6007" w:rsidRPr="00E253A5">
        <w:rPr>
          <w:rFonts w:asciiTheme="majorBidi" w:hAnsiTheme="majorBidi" w:cstheme="majorBidi"/>
          <w:color w:val="000000"/>
          <w:sz w:val="24"/>
          <w:szCs w:val="24"/>
        </w:rPr>
        <w:t xml:space="preserve"> </w:t>
      </w:r>
      <w:r w:rsidR="00A86C2A" w:rsidRPr="00E253A5">
        <w:rPr>
          <w:rFonts w:asciiTheme="majorBidi" w:hAnsiTheme="majorBidi" w:cstheme="majorBidi"/>
          <w:color w:val="000000"/>
          <w:sz w:val="24"/>
          <w:szCs w:val="24"/>
        </w:rPr>
        <w:t>dalies c</w:t>
      </w:r>
      <w:r w:rsidR="00CE6007" w:rsidRPr="00E253A5">
        <w:rPr>
          <w:rFonts w:asciiTheme="majorBidi" w:hAnsiTheme="majorBidi" w:cstheme="majorBidi"/>
          <w:color w:val="000000"/>
          <w:sz w:val="24"/>
          <w:szCs w:val="24"/>
        </w:rPr>
        <w:t xml:space="preserve"> </w:t>
      </w:r>
      <w:r w:rsidR="00A86C2A" w:rsidRPr="00E253A5">
        <w:rPr>
          <w:rFonts w:asciiTheme="majorBidi" w:hAnsiTheme="majorBidi" w:cstheme="majorBidi"/>
          <w:color w:val="000000"/>
          <w:sz w:val="24"/>
          <w:szCs w:val="24"/>
        </w:rPr>
        <w:t>punkto nuostatos</w:t>
      </w:r>
      <w:r w:rsidR="00A86C2A" w:rsidRPr="00E253A5">
        <w:rPr>
          <w:rFonts w:asciiTheme="majorBidi" w:hAnsiTheme="majorBidi" w:cstheme="majorBidi"/>
          <w:i/>
          <w:iCs/>
          <w:sz w:val="24"/>
          <w:szCs w:val="24"/>
        </w:rPr>
        <w:t xml:space="preserve"> </w:t>
      </w:r>
      <w:r w:rsidRPr="00E253A5">
        <w:rPr>
          <w:rFonts w:asciiTheme="majorBidi" w:hAnsiTheme="majorBidi" w:cstheme="majorBidi"/>
          <w:sz w:val="24"/>
          <w:szCs w:val="24"/>
        </w:rPr>
        <w:t xml:space="preserve">Teisingumo Teismas yra išaiškinęs, kad ja siekta išplėsti </w:t>
      </w:r>
      <w:r w:rsidRPr="00E253A5">
        <w:rPr>
          <w:rFonts w:asciiTheme="majorBidi" w:hAnsiTheme="majorBidi" w:cstheme="majorBidi"/>
          <w:color w:val="000000"/>
          <w:sz w:val="24"/>
          <w:szCs w:val="24"/>
        </w:rPr>
        <w:t>Direktyvos</w:t>
      </w:r>
      <w:r w:rsidR="00CE6007" w:rsidRPr="00E253A5">
        <w:rPr>
          <w:rFonts w:asciiTheme="majorBidi" w:hAnsiTheme="majorBidi" w:cstheme="majorBidi"/>
          <w:color w:val="000000"/>
          <w:sz w:val="24"/>
          <w:szCs w:val="24"/>
        </w:rPr>
        <w:t xml:space="preserve"> </w:t>
      </w:r>
      <w:r w:rsidRPr="00E253A5">
        <w:rPr>
          <w:rFonts w:asciiTheme="majorBidi" w:hAnsiTheme="majorBidi" w:cstheme="majorBidi"/>
          <w:color w:val="000000"/>
          <w:sz w:val="24"/>
          <w:szCs w:val="24"/>
        </w:rPr>
        <w:t>2008/95 6</w:t>
      </w:r>
      <w:r w:rsidR="00CE6007" w:rsidRPr="00E253A5">
        <w:rPr>
          <w:rFonts w:asciiTheme="majorBidi" w:hAnsiTheme="majorBidi" w:cstheme="majorBidi"/>
          <w:color w:val="000000"/>
          <w:sz w:val="24"/>
          <w:szCs w:val="24"/>
        </w:rPr>
        <w:t xml:space="preserve"> </w:t>
      </w:r>
      <w:r w:rsidRPr="00E253A5">
        <w:rPr>
          <w:rFonts w:asciiTheme="majorBidi" w:hAnsiTheme="majorBidi" w:cstheme="majorBidi"/>
          <w:color w:val="000000"/>
          <w:sz w:val="24"/>
          <w:szCs w:val="24"/>
        </w:rPr>
        <w:t>straipsnio 1</w:t>
      </w:r>
      <w:r w:rsidR="00CE6007" w:rsidRPr="00E253A5">
        <w:rPr>
          <w:rFonts w:asciiTheme="majorBidi" w:hAnsiTheme="majorBidi" w:cstheme="majorBidi"/>
          <w:color w:val="000000"/>
          <w:sz w:val="24"/>
          <w:szCs w:val="24"/>
        </w:rPr>
        <w:t xml:space="preserve"> </w:t>
      </w:r>
      <w:r w:rsidRPr="00E253A5">
        <w:rPr>
          <w:rFonts w:asciiTheme="majorBidi" w:hAnsiTheme="majorBidi" w:cstheme="majorBidi"/>
          <w:color w:val="000000"/>
          <w:sz w:val="24"/>
          <w:szCs w:val="24"/>
        </w:rPr>
        <w:t>dalies c</w:t>
      </w:r>
      <w:r w:rsidR="00CE6007" w:rsidRPr="00E253A5">
        <w:rPr>
          <w:rFonts w:asciiTheme="majorBidi" w:hAnsiTheme="majorBidi" w:cstheme="majorBidi"/>
          <w:color w:val="000000"/>
          <w:sz w:val="24"/>
          <w:szCs w:val="24"/>
        </w:rPr>
        <w:t xml:space="preserve"> </w:t>
      </w:r>
      <w:r w:rsidRPr="00E253A5">
        <w:rPr>
          <w:rFonts w:asciiTheme="majorBidi" w:hAnsiTheme="majorBidi" w:cstheme="majorBidi"/>
          <w:color w:val="000000"/>
          <w:sz w:val="24"/>
          <w:szCs w:val="24"/>
        </w:rPr>
        <w:t>punkte anksčiau nustatyto apribojimo taikymo sritį</w:t>
      </w:r>
      <w:r w:rsidR="00700ECB">
        <w:rPr>
          <w:rFonts w:asciiTheme="majorBidi" w:hAnsiTheme="majorBidi" w:cstheme="majorBidi"/>
          <w:color w:val="000000"/>
          <w:sz w:val="24"/>
          <w:szCs w:val="24"/>
        </w:rPr>
        <w:t xml:space="preserve"> </w:t>
      </w:r>
      <w:r w:rsidRPr="00E253A5">
        <w:rPr>
          <w:rFonts w:asciiTheme="majorBidi" w:hAnsiTheme="majorBidi" w:cstheme="majorBidi"/>
          <w:color w:val="000000"/>
          <w:sz w:val="24"/>
          <w:szCs w:val="24"/>
        </w:rPr>
        <w:t>ir įtvirtinti prekių ženklo poveikio apribojimą, skirtą apskritai prekių ženklo naudojimui kaip nuorodos</w:t>
      </w:r>
      <w:r w:rsidR="0051419D" w:rsidRPr="00E253A5">
        <w:rPr>
          <w:rFonts w:asciiTheme="majorBidi" w:hAnsiTheme="majorBidi" w:cstheme="majorBidi"/>
          <w:color w:val="000000"/>
          <w:sz w:val="24"/>
          <w:szCs w:val="24"/>
        </w:rPr>
        <w:t xml:space="preserve">, neapsiribojant vien atvejais, kai toks prekių ženklo </w:t>
      </w:r>
      <w:r w:rsidR="0051419D" w:rsidRPr="00E253A5">
        <w:rPr>
          <w:rFonts w:asciiTheme="majorBidi" w:hAnsiTheme="majorBidi" w:cstheme="majorBidi"/>
          <w:color w:val="000000"/>
          <w:sz w:val="24"/>
          <w:szCs w:val="24"/>
        </w:rPr>
        <w:lastRenderedPageBreak/>
        <w:t>naudojimas būtinas siekiant nurodyti šios trečiosios šalies parduodamos prekės arba jos siūlomos paslaugos paskirtį (Teisingumo Teismo 2024 m. sausio</w:t>
      </w:r>
      <w:r w:rsidR="00700ECB">
        <w:rPr>
          <w:rFonts w:asciiTheme="majorBidi" w:hAnsiTheme="majorBidi" w:cstheme="majorBidi"/>
          <w:color w:val="000000"/>
          <w:sz w:val="24"/>
          <w:szCs w:val="24"/>
        </w:rPr>
        <w:t xml:space="preserve"> </w:t>
      </w:r>
      <w:r w:rsidR="0051419D" w:rsidRPr="00E253A5">
        <w:rPr>
          <w:rFonts w:asciiTheme="majorBidi" w:hAnsiTheme="majorBidi" w:cstheme="majorBidi"/>
          <w:color w:val="000000"/>
          <w:sz w:val="24"/>
          <w:szCs w:val="24"/>
        </w:rPr>
        <w:t>11 d. sprendim</w:t>
      </w:r>
      <w:r w:rsidR="00C37F2A">
        <w:rPr>
          <w:rFonts w:asciiTheme="majorBidi" w:hAnsiTheme="majorBidi" w:cstheme="majorBidi"/>
          <w:color w:val="000000"/>
          <w:sz w:val="24"/>
          <w:szCs w:val="24"/>
        </w:rPr>
        <w:t>as</w:t>
      </w:r>
      <w:r w:rsidR="0051419D" w:rsidRPr="00E253A5">
        <w:rPr>
          <w:rFonts w:asciiTheme="majorBidi" w:hAnsiTheme="majorBidi" w:cstheme="majorBidi"/>
          <w:color w:val="000000"/>
          <w:sz w:val="24"/>
          <w:szCs w:val="24"/>
        </w:rPr>
        <w:t xml:space="preserve"> byloje </w:t>
      </w:r>
      <w:r w:rsidR="0051419D" w:rsidRPr="00E253A5">
        <w:rPr>
          <w:rFonts w:asciiTheme="majorBidi" w:hAnsiTheme="majorBidi" w:cstheme="majorBidi"/>
          <w:i/>
          <w:iCs/>
          <w:color w:val="000000"/>
          <w:sz w:val="24"/>
          <w:szCs w:val="24"/>
        </w:rPr>
        <w:t>Industria de Diseño Textil SA (Inditex) prieš Buongiorno Myalert SA</w:t>
      </w:r>
      <w:r w:rsidR="0051419D" w:rsidRPr="00E253A5">
        <w:rPr>
          <w:rFonts w:asciiTheme="majorBidi" w:hAnsiTheme="majorBidi" w:cstheme="majorBidi"/>
          <w:color w:val="000000"/>
          <w:sz w:val="24"/>
          <w:szCs w:val="24"/>
        </w:rPr>
        <w:t>, C</w:t>
      </w:r>
      <w:r w:rsidR="0051419D" w:rsidRPr="00E253A5">
        <w:rPr>
          <w:rFonts w:asciiTheme="majorBidi" w:hAnsiTheme="majorBidi" w:cstheme="majorBidi"/>
          <w:color w:val="000000"/>
          <w:sz w:val="24"/>
          <w:szCs w:val="24"/>
        </w:rPr>
        <w:noBreakHyphen/>
        <w:t>361/22</w:t>
      </w:r>
      <w:r w:rsidR="003C6BF3">
        <w:rPr>
          <w:rFonts w:asciiTheme="majorBidi" w:hAnsiTheme="majorBidi" w:cstheme="majorBidi"/>
          <w:color w:val="000000"/>
          <w:sz w:val="24"/>
          <w:szCs w:val="24"/>
        </w:rPr>
        <w:t>, 54 paragrafas</w:t>
      </w:r>
      <w:r w:rsidR="0051419D" w:rsidRPr="00E253A5">
        <w:rPr>
          <w:rFonts w:asciiTheme="majorBidi" w:hAnsiTheme="majorBidi" w:cstheme="majorBidi"/>
          <w:color w:val="000000"/>
          <w:sz w:val="24"/>
          <w:szCs w:val="24"/>
        </w:rPr>
        <w:t>)</w:t>
      </w:r>
      <w:r w:rsidRPr="00E253A5">
        <w:rPr>
          <w:rFonts w:asciiTheme="majorBidi" w:hAnsiTheme="majorBidi" w:cstheme="majorBidi"/>
          <w:color w:val="000000"/>
          <w:sz w:val="24"/>
          <w:szCs w:val="24"/>
        </w:rPr>
        <w:t xml:space="preserve">. </w:t>
      </w:r>
      <w:r w:rsidR="00E253A5" w:rsidRPr="00E253A5">
        <w:rPr>
          <w:rFonts w:asciiTheme="majorBidi" w:hAnsiTheme="majorBidi" w:cstheme="majorBidi"/>
          <w:color w:val="000000"/>
          <w:sz w:val="24"/>
          <w:szCs w:val="24"/>
        </w:rPr>
        <w:t xml:space="preserve">Vis dėlto </w:t>
      </w:r>
      <w:r w:rsidR="00E253A5">
        <w:rPr>
          <w:rFonts w:asciiTheme="majorBidi" w:hAnsiTheme="majorBidi" w:cstheme="majorBidi"/>
          <w:color w:val="000000"/>
          <w:sz w:val="24"/>
          <w:szCs w:val="24"/>
        </w:rPr>
        <w:t>R</w:t>
      </w:r>
      <w:r w:rsidR="00E253A5" w:rsidRPr="00E253A5">
        <w:rPr>
          <w:rFonts w:asciiTheme="majorBidi" w:hAnsiTheme="majorBidi" w:cstheme="majorBidi"/>
          <w:color w:val="000000"/>
          <w:sz w:val="24"/>
          <w:szCs w:val="24"/>
        </w:rPr>
        <w:t xml:space="preserve">eglamento </w:t>
      </w:r>
      <w:r w:rsidR="00E253A5" w:rsidRPr="00E253A5">
        <w:rPr>
          <w:rFonts w:asciiTheme="majorBidi" w:hAnsiTheme="majorBidi" w:cstheme="majorBidi"/>
          <w:sz w:val="24"/>
          <w:szCs w:val="24"/>
        </w:rPr>
        <w:t xml:space="preserve">2017/1001 </w:t>
      </w:r>
      <w:r w:rsidR="00E253A5" w:rsidRPr="00E253A5">
        <w:rPr>
          <w:rFonts w:asciiTheme="majorBidi" w:hAnsiTheme="majorBidi" w:cstheme="majorBidi"/>
          <w:color w:val="000000"/>
          <w:sz w:val="24"/>
          <w:szCs w:val="24"/>
        </w:rPr>
        <w:t>9 straipsnyje nurodytos prekių ženklo savininkui suteiktos išimtinės teisės apribojimas taikomas tik tada, kai trečioji šalis šį prekių ženklą naudoja laikydamasi sąžiningos pramoninės ir komercinės veiklos praktikos, kaip tai suprantama pagal minėto reglamento 14 straipsnio 2 dalį (minėt</w:t>
      </w:r>
      <w:r w:rsidR="00C37F2A">
        <w:rPr>
          <w:rFonts w:asciiTheme="majorBidi" w:hAnsiTheme="majorBidi" w:cstheme="majorBidi"/>
          <w:color w:val="000000"/>
          <w:sz w:val="24"/>
          <w:szCs w:val="24"/>
        </w:rPr>
        <w:t>as</w:t>
      </w:r>
      <w:r w:rsidR="00E253A5" w:rsidRPr="00E253A5">
        <w:rPr>
          <w:rFonts w:asciiTheme="majorBidi" w:hAnsiTheme="majorBidi" w:cstheme="majorBidi"/>
          <w:color w:val="000000"/>
          <w:sz w:val="24"/>
          <w:szCs w:val="24"/>
        </w:rPr>
        <w:t xml:space="preserve"> Teisingumo Teismo sprendim</w:t>
      </w:r>
      <w:r w:rsidR="00C37F2A">
        <w:rPr>
          <w:rFonts w:asciiTheme="majorBidi" w:hAnsiTheme="majorBidi" w:cstheme="majorBidi"/>
          <w:color w:val="000000"/>
          <w:sz w:val="24"/>
          <w:szCs w:val="24"/>
        </w:rPr>
        <w:t>as</w:t>
      </w:r>
      <w:r w:rsidR="00E253A5" w:rsidRPr="00E253A5">
        <w:rPr>
          <w:rFonts w:asciiTheme="majorBidi" w:hAnsiTheme="majorBidi" w:cstheme="majorBidi"/>
          <w:color w:val="000000"/>
          <w:sz w:val="24"/>
          <w:szCs w:val="24"/>
        </w:rPr>
        <w:t xml:space="preserve"> </w:t>
      </w:r>
      <w:r w:rsidR="00E253A5" w:rsidRPr="00E253A5">
        <w:rPr>
          <w:rFonts w:asciiTheme="majorBidi" w:hAnsiTheme="majorBidi" w:cstheme="majorBidi"/>
          <w:i/>
          <w:iCs/>
          <w:color w:val="000000"/>
          <w:sz w:val="24"/>
          <w:szCs w:val="24"/>
        </w:rPr>
        <w:t xml:space="preserve">Audi </w:t>
      </w:r>
      <w:r w:rsidR="00E253A5" w:rsidRPr="00E253A5">
        <w:rPr>
          <w:rFonts w:asciiTheme="majorBidi" w:hAnsiTheme="majorBidi" w:cstheme="majorBidi"/>
          <w:color w:val="000000"/>
          <w:sz w:val="24"/>
          <w:szCs w:val="24"/>
        </w:rPr>
        <w:t>byloje</w:t>
      </w:r>
      <w:r w:rsidR="00C37F2A">
        <w:rPr>
          <w:rFonts w:asciiTheme="majorBidi" w:hAnsiTheme="majorBidi" w:cstheme="majorBidi"/>
          <w:color w:val="000000"/>
          <w:sz w:val="24"/>
          <w:szCs w:val="24"/>
        </w:rPr>
        <w:t>,</w:t>
      </w:r>
      <w:r w:rsidR="00E253A5" w:rsidRPr="00E253A5">
        <w:rPr>
          <w:rFonts w:asciiTheme="majorBidi" w:hAnsiTheme="majorBidi" w:cstheme="majorBidi"/>
          <w:color w:val="000000"/>
          <w:sz w:val="24"/>
          <w:szCs w:val="24"/>
        </w:rPr>
        <w:t xml:space="preserve"> 55 paragrafas).</w:t>
      </w:r>
    </w:p>
    <w:p w14:paraId="38747604" w14:textId="0FE20D1B" w:rsidR="00A86C2A" w:rsidRPr="00542F95" w:rsidRDefault="00542F95" w:rsidP="006658D9">
      <w:pPr>
        <w:pStyle w:val="ListParagraph"/>
        <w:numPr>
          <w:ilvl w:val="0"/>
          <w:numId w:val="1"/>
        </w:numPr>
        <w:spacing w:before="120" w:after="0" w:line="240" w:lineRule="auto"/>
        <w:contextualSpacing w:val="0"/>
        <w:jc w:val="both"/>
        <w:rPr>
          <w:rFonts w:asciiTheme="majorBidi" w:hAnsiTheme="majorBidi" w:cstheme="majorBidi"/>
          <w:i/>
          <w:iCs/>
          <w:sz w:val="24"/>
          <w:szCs w:val="24"/>
        </w:rPr>
      </w:pPr>
      <w:r>
        <w:rPr>
          <w:rFonts w:asciiTheme="majorBidi" w:hAnsiTheme="majorBidi" w:cstheme="majorBidi"/>
          <w:color w:val="000000"/>
          <w:sz w:val="24"/>
          <w:szCs w:val="24"/>
        </w:rPr>
        <w:t>P</w:t>
      </w:r>
      <w:r w:rsidR="00CE6007" w:rsidRPr="00542F95">
        <w:rPr>
          <w:rFonts w:asciiTheme="majorBidi" w:hAnsiTheme="majorBidi" w:cstheme="majorBidi"/>
          <w:color w:val="000000"/>
          <w:sz w:val="24"/>
          <w:szCs w:val="24"/>
        </w:rPr>
        <w:t>rekių ženklo naudojimas neatitinka sąžiningos praktikos pramoninėje ar komercinėje veikloje, jeigu tai, pavyzdžiui: buvo padaryta taip, kad galima pamanyti, jog trečioji šalis ir prekių ženklo savininkas yra komerciškai susiję, paveikia prekių ženklo vertę, nesąžiningai naudojantis jo skiriamuoju požymiu arba geru vardu, minėtą prekių ženklą diskredituoja arba šmeižia, arba kai trečioji šalis savo prekę pateikia kaip prekių ženklu, kurio savininkė ji nėra, žymimos prekės imitaciją arba reprodukciją (Teisingumo Teismo 2005 m. kovo 17 d. sprendim</w:t>
      </w:r>
      <w:r w:rsidR="00D04E42">
        <w:rPr>
          <w:rFonts w:asciiTheme="majorBidi" w:hAnsiTheme="majorBidi" w:cstheme="majorBidi"/>
          <w:color w:val="000000"/>
          <w:sz w:val="24"/>
          <w:szCs w:val="24"/>
        </w:rPr>
        <w:t>as</w:t>
      </w:r>
      <w:r w:rsidR="00CE6007" w:rsidRPr="00542F95">
        <w:rPr>
          <w:rFonts w:asciiTheme="majorBidi" w:hAnsiTheme="majorBidi" w:cstheme="majorBidi"/>
          <w:color w:val="000000"/>
          <w:sz w:val="24"/>
          <w:szCs w:val="24"/>
        </w:rPr>
        <w:t xml:space="preserve"> byloje</w:t>
      </w:r>
      <w:r w:rsidR="00CE6007" w:rsidRPr="00542F95">
        <w:rPr>
          <w:rFonts w:asciiTheme="majorBidi" w:hAnsiTheme="majorBidi" w:cstheme="majorBidi"/>
          <w:sz w:val="24"/>
          <w:szCs w:val="24"/>
        </w:rPr>
        <w:t xml:space="preserve"> </w:t>
      </w:r>
      <w:r w:rsidR="00CE6007" w:rsidRPr="00542F95">
        <w:rPr>
          <w:rFonts w:asciiTheme="majorBidi" w:hAnsiTheme="majorBidi" w:cstheme="majorBidi"/>
          <w:i/>
          <w:iCs/>
          <w:color w:val="000000"/>
          <w:sz w:val="24"/>
          <w:szCs w:val="24"/>
        </w:rPr>
        <w:t>Gillette Company ir Gillette Group Finland Oy prieš LA-Laboratories Ltd Oy</w:t>
      </w:r>
      <w:r w:rsidR="00CE6007" w:rsidRPr="003C6038">
        <w:rPr>
          <w:rFonts w:asciiTheme="majorBidi" w:hAnsiTheme="majorBidi" w:cstheme="majorBidi"/>
          <w:color w:val="000000"/>
          <w:sz w:val="24"/>
          <w:szCs w:val="24"/>
        </w:rPr>
        <w:t>,</w:t>
      </w:r>
      <w:r w:rsidR="00CE6007" w:rsidRPr="00542F95">
        <w:rPr>
          <w:rFonts w:asciiTheme="majorBidi" w:hAnsiTheme="majorBidi" w:cstheme="majorBidi"/>
          <w:i/>
          <w:iCs/>
          <w:color w:val="000000"/>
          <w:sz w:val="24"/>
          <w:szCs w:val="24"/>
        </w:rPr>
        <w:t xml:space="preserve"> </w:t>
      </w:r>
      <w:r w:rsidR="00515E80" w:rsidRPr="00542F95">
        <w:rPr>
          <w:rFonts w:asciiTheme="majorBidi" w:hAnsiTheme="majorBidi" w:cstheme="majorBidi"/>
          <w:color w:val="000000"/>
          <w:sz w:val="24"/>
          <w:szCs w:val="24"/>
        </w:rPr>
        <w:t>C</w:t>
      </w:r>
      <w:r w:rsidR="00515E80" w:rsidRPr="00542F95">
        <w:rPr>
          <w:rFonts w:asciiTheme="majorBidi" w:hAnsiTheme="majorBidi" w:cstheme="majorBidi"/>
          <w:color w:val="000000"/>
          <w:sz w:val="24"/>
          <w:szCs w:val="24"/>
        </w:rPr>
        <w:noBreakHyphen/>
        <w:t>228/03, 49 paragrafas).</w:t>
      </w:r>
    </w:p>
    <w:p w14:paraId="0BBD9C6E" w14:textId="6E1D8EC3" w:rsidR="00C31FAD" w:rsidRPr="00515E80" w:rsidRDefault="00515E80" w:rsidP="00C31FAD">
      <w:pPr>
        <w:pStyle w:val="ListParagraph"/>
        <w:numPr>
          <w:ilvl w:val="0"/>
          <w:numId w:val="1"/>
        </w:numPr>
        <w:spacing w:before="120" w:after="120" w:line="240" w:lineRule="auto"/>
        <w:contextualSpacing w:val="0"/>
        <w:jc w:val="both"/>
        <w:rPr>
          <w:rFonts w:asciiTheme="majorBidi" w:hAnsiTheme="majorBidi" w:cstheme="majorBidi"/>
          <w:sz w:val="24"/>
          <w:szCs w:val="24"/>
        </w:rPr>
      </w:pPr>
      <w:r w:rsidRPr="00515E80">
        <w:rPr>
          <w:rFonts w:asciiTheme="majorBidi" w:hAnsiTheme="majorBidi" w:cstheme="majorBidi"/>
          <w:sz w:val="24"/>
          <w:szCs w:val="24"/>
        </w:rPr>
        <w:t xml:space="preserve">Apeliacinės instancijos teismas nustatė, kad </w:t>
      </w:r>
      <w:r w:rsidRPr="00957983">
        <w:rPr>
          <w:rFonts w:asciiTheme="majorBidi" w:hAnsiTheme="majorBidi" w:cstheme="majorBidi"/>
          <w:sz w:val="24"/>
          <w:szCs w:val="24"/>
        </w:rPr>
        <w:t>Prekių ženklas atsakovės yra faktiškai naudojamas tokiu būdu, kad vidutinis vartotojas gali būti suklaidintas dėl tikrosios atsakovės siūlomų prekių ar</w:t>
      </w:r>
      <w:r w:rsidR="00700ECB">
        <w:rPr>
          <w:rFonts w:asciiTheme="majorBidi" w:hAnsiTheme="majorBidi" w:cstheme="majorBidi"/>
          <w:sz w:val="24"/>
          <w:szCs w:val="24"/>
        </w:rPr>
        <w:t xml:space="preserve"> </w:t>
      </w:r>
      <w:r w:rsidRPr="00957983">
        <w:rPr>
          <w:rFonts w:asciiTheme="majorBidi" w:hAnsiTheme="majorBidi" w:cstheme="majorBidi"/>
          <w:sz w:val="24"/>
          <w:szCs w:val="24"/>
        </w:rPr>
        <w:t xml:space="preserve">paslaugų kilmės, siekiant </w:t>
      </w:r>
      <w:r w:rsidRPr="00957983">
        <w:rPr>
          <w:rFonts w:asciiTheme="majorBidi" w:hAnsiTheme="majorBidi" w:cstheme="majorBidi"/>
          <w:sz w:val="24"/>
          <w:szCs w:val="24"/>
          <w:lang w:bidi="lt-LT"/>
        </w:rPr>
        <w:t>pasinaudoti vartotojų, kurie siekia įsigyti Prekių ženklu žymimas prekes ar paslaugas, auditorija ir gauti atitinkamą komercinę naudą</w:t>
      </w:r>
      <w:r>
        <w:rPr>
          <w:rFonts w:asciiTheme="majorBidi" w:hAnsiTheme="majorBidi" w:cstheme="majorBidi"/>
          <w:sz w:val="24"/>
          <w:szCs w:val="24"/>
          <w:lang w:bidi="lt-LT"/>
        </w:rPr>
        <w:t xml:space="preserve"> (skundžiamo sprendimo </w:t>
      </w:r>
      <w:r w:rsidRPr="00515E80">
        <w:rPr>
          <w:rFonts w:asciiTheme="majorBidi" w:hAnsiTheme="majorBidi" w:cstheme="majorBidi"/>
          <w:sz w:val="24"/>
          <w:szCs w:val="24"/>
          <w:lang w:bidi="lt-LT"/>
        </w:rPr>
        <w:t>6</w:t>
      </w:r>
      <w:r>
        <w:rPr>
          <w:rFonts w:asciiTheme="majorBidi" w:hAnsiTheme="majorBidi" w:cstheme="majorBidi"/>
          <w:sz w:val="24"/>
          <w:szCs w:val="24"/>
          <w:lang w:bidi="lt-LT"/>
        </w:rPr>
        <w:t>5</w:t>
      </w:r>
      <w:r w:rsidR="00700ECB">
        <w:rPr>
          <w:rFonts w:asciiTheme="majorBidi" w:hAnsiTheme="majorBidi" w:cstheme="majorBidi"/>
          <w:sz w:val="24"/>
          <w:szCs w:val="24"/>
          <w:lang w:bidi="lt-LT"/>
        </w:rPr>
        <w:t> </w:t>
      </w:r>
      <w:r>
        <w:rPr>
          <w:rFonts w:asciiTheme="majorBidi" w:hAnsiTheme="majorBidi" w:cstheme="majorBidi"/>
          <w:sz w:val="24"/>
          <w:szCs w:val="24"/>
          <w:lang w:bidi="lt-LT"/>
        </w:rPr>
        <w:t xml:space="preserve">punktas). Nurodyta aplinkybė yra fakto klausimas, todėl kasacinis teismas, nagrinėdamas bylą, ja yra teisiškai saistomas. Atitinkamai teisėjų kolegija neturi pagrindo pripažinti teisiškai pagrįstais kasacinio skundo argumentus, kad Prekių ženklo naudojimui nagrinėjamu atveju taikytina </w:t>
      </w:r>
      <w:r w:rsidRPr="00CE6007">
        <w:rPr>
          <w:rFonts w:asciiTheme="majorBidi" w:hAnsiTheme="majorBidi" w:cstheme="majorBidi"/>
          <w:sz w:val="24"/>
          <w:szCs w:val="24"/>
        </w:rPr>
        <w:t>Reglamento 2017/1001 14</w:t>
      </w:r>
      <w:r w:rsidR="00700ECB">
        <w:rPr>
          <w:rFonts w:asciiTheme="majorBidi" w:hAnsiTheme="majorBidi" w:cstheme="majorBidi"/>
          <w:sz w:val="24"/>
          <w:szCs w:val="24"/>
        </w:rPr>
        <w:t> </w:t>
      </w:r>
      <w:r w:rsidRPr="00CE6007">
        <w:rPr>
          <w:rFonts w:asciiTheme="majorBidi" w:hAnsiTheme="majorBidi" w:cstheme="majorBidi"/>
          <w:sz w:val="24"/>
          <w:szCs w:val="24"/>
        </w:rPr>
        <w:t>straipsnio 1</w:t>
      </w:r>
      <w:r w:rsidR="00700ECB">
        <w:rPr>
          <w:rFonts w:asciiTheme="majorBidi" w:hAnsiTheme="majorBidi" w:cstheme="majorBidi"/>
          <w:sz w:val="24"/>
          <w:szCs w:val="24"/>
        </w:rPr>
        <w:t> </w:t>
      </w:r>
      <w:r w:rsidRPr="00CE6007">
        <w:rPr>
          <w:rFonts w:asciiTheme="majorBidi" w:hAnsiTheme="majorBidi" w:cstheme="majorBidi"/>
          <w:sz w:val="24"/>
          <w:szCs w:val="24"/>
        </w:rPr>
        <w:t>dalies c</w:t>
      </w:r>
      <w:r w:rsidR="00700ECB">
        <w:rPr>
          <w:rFonts w:asciiTheme="majorBidi" w:hAnsiTheme="majorBidi" w:cstheme="majorBidi"/>
          <w:sz w:val="24"/>
          <w:szCs w:val="24"/>
        </w:rPr>
        <w:t> </w:t>
      </w:r>
      <w:r w:rsidRPr="00CE6007">
        <w:rPr>
          <w:rFonts w:asciiTheme="majorBidi" w:hAnsiTheme="majorBidi" w:cstheme="majorBidi"/>
          <w:sz w:val="24"/>
          <w:szCs w:val="24"/>
        </w:rPr>
        <w:t>punkt</w:t>
      </w:r>
      <w:r>
        <w:rPr>
          <w:rFonts w:asciiTheme="majorBidi" w:hAnsiTheme="majorBidi" w:cstheme="majorBidi"/>
          <w:sz w:val="24"/>
          <w:szCs w:val="24"/>
        </w:rPr>
        <w:t xml:space="preserve">e įtvirtinta išimtis (atitinkanti </w:t>
      </w:r>
      <w:r>
        <w:rPr>
          <w:rFonts w:ascii="Times New Roman" w:hAnsi="Times New Roman"/>
          <w:sz w:val="24"/>
          <w:szCs w:val="24"/>
        </w:rPr>
        <w:t>PŽĮ</w:t>
      </w:r>
      <w:r w:rsidRPr="00EF17F2">
        <w:rPr>
          <w:rFonts w:ascii="Times New Roman" w:hAnsi="Times New Roman"/>
          <w:sz w:val="24"/>
          <w:szCs w:val="24"/>
        </w:rPr>
        <w:t xml:space="preserve"> 18</w:t>
      </w:r>
      <w:r w:rsidR="00700ECB">
        <w:rPr>
          <w:rFonts w:ascii="Times New Roman" w:hAnsi="Times New Roman"/>
          <w:sz w:val="24"/>
          <w:szCs w:val="24"/>
        </w:rPr>
        <w:t> </w:t>
      </w:r>
      <w:r w:rsidRPr="00EF17F2">
        <w:rPr>
          <w:rFonts w:ascii="Times New Roman" w:hAnsi="Times New Roman"/>
          <w:sz w:val="24"/>
          <w:szCs w:val="24"/>
        </w:rPr>
        <w:t>str</w:t>
      </w:r>
      <w:r>
        <w:rPr>
          <w:rFonts w:ascii="Times New Roman" w:hAnsi="Times New Roman"/>
          <w:sz w:val="24"/>
          <w:szCs w:val="24"/>
        </w:rPr>
        <w:t>aipsnio</w:t>
      </w:r>
      <w:r w:rsidRPr="00EF17F2">
        <w:rPr>
          <w:rFonts w:ascii="Times New Roman" w:hAnsi="Times New Roman"/>
          <w:sz w:val="24"/>
          <w:szCs w:val="24"/>
        </w:rPr>
        <w:t xml:space="preserve"> 1</w:t>
      </w:r>
      <w:r w:rsidR="00700ECB">
        <w:rPr>
          <w:rFonts w:ascii="Times New Roman" w:hAnsi="Times New Roman"/>
          <w:sz w:val="24"/>
          <w:szCs w:val="24"/>
        </w:rPr>
        <w:t> </w:t>
      </w:r>
      <w:r w:rsidRPr="00EF17F2">
        <w:rPr>
          <w:rFonts w:ascii="Times New Roman" w:hAnsi="Times New Roman"/>
          <w:sz w:val="24"/>
          <w:szCs w:val="24"/>
        </w:rPr>
        <w:t>d</w:t>
      </w:r>
      <w:r>
        <w:rPr>
          <w:rFonts w:ascii="Times New Roman" w:hAnsi="Times New Roman"/>
          <w:sz w:val="24"/>
          <w:szCs w:val="24"/>
        </w:rPr>
        <w:t>alies</w:t>
      </w:r>
      <w:r w:rsidRPr="00EF17F2">
        <w:rPr>
          <w:rFonts w:ascii="Times New Roman" w:hAnsi="Times New Roman"/>
          <w:sz w:val="24"/>
          <w:szCs w:val="24"/>
        </w:rPr>
        <w:t xml:space="preserve"> 3</w:t>
      </w:r>
      <w:r w:rsidR="00700ECB">
        <w:rPr>
          <w:rFonts w:ascii="Times New Roman" w:hAnsi="Times New Roman"/>
          <w:sz w:val="24"/>
          <w:szCs w:val="24"/>
        </w:rPr>
        <w:t> </w:t>
      </w:r>
      <w:r w:rsidRPr="00EF17F2">
        <w:rPr>
          <w:rFonts w:ascii="Times New Roman" w:hAnsi="Times New Roman"/>
          <w:sz w:val="24"/>
          <w:szCs w:val="24"/>
        </w:rPr>
        <w:t>p</w:t>
      </w:r>
      <w:r>
        <w:rPr>
          <w:rFonts w:ascii="Times New Roman" w:hAnsi="Times New Roman"/>
          <w:sz w:val="24"/>
          <w:szCs w:val="24"/>
        </w:rPr>
        <w:t>unkte įtvirtintą išimtį, kuria kasaciniame skunde remiasi atsakovė)</w:t>
      </w:r>
      <w:r w:rsidR="00C46F07">
        <w:rPr>
          <w:rFonts w:ascii="Times New Roman" w:hAnsi="Times New Roman"/>
          <w:sz w:val="24"/>
          <w:szCs w:val="24"/>
        </w:rPr>
        <w:t xml:space="preserve">, kadangi toks Prekių ženklo naudojimas, kokį nustatė apeliacinės instancijos teismas, negali būti pripažintas atitinkančiu </w:t>
      </w:r>
      <w:r w:rsidR="00C46F07" w:rsidRPr="00CE6007">
        <w:rPr>
          <w:rFonts w:asciiTheme="majorBidi" w:hAnsiTheme="majorBidi" w:cstheme="majorBidi"/>
          <w:color w:val="000000"/>
          <w:sz w:val="24"/>
          <w:szCs w:val="24"/>
          <w:shd w:val="clear" w:color="auto" w:fill="FFFFFF"/>
        </w:rPr>
        <w:t>sąžiningos pramoninės ar komercinės veiklos praktik</w:t>
      </w:r>
      <w:r w:rsidR="00C46F07">
        <w:rPr>
          <w:rFonts w:asciiTheme="majorBidi" w:hAnsiTheme="majorBidi" w:cstheme="majorBidi"/>
          <w:color w:val="000000"/>
          <w:sz w:val="24"/>
          <w:szCs w:val="24"/>
          <w:shd w:val="clear" w:color="auto" w:fill="FFFFFF"/>
        </w:rPr>
        <w:t>ą</w:t>
      </w:r>
      <w:r w:rsidR="008C5405">
        <w:rPr>
          <w:rFonts w:asciiTheme="majorBidi" w:hAnsiTheme="majorBidi" w:cstheme="majorBidi"/>
          <w:color w:val="000000"/>
          <w:sz w:val="24"/>
          <w:szCs w:val="24"/>
          <w:shd w:val="clear" w:color="auto" w:fill="FFFFFF"/>
        </w:rPr>
        <w:t xml:space="preserve"> (</w:t>
      </w:r>
      <w:r w:rsidR="008C5405" w:rsidRPr="00CE6007">
        <w:rPr>
          <w:rFonts w:asciiTheme="majorBidi" w:hAnsiTheme="majorBidi" w:cstheme="majorBidi"/>
          <w:sz w:val="24"/>
          <w:szCs w:val="24"/>
        </w:rPr>
        <w:t>Reglamento 2017/1001 14 straipsnio</w:t>
      </w:r>
      <w:r w:rsidR="008C5405">
        <w:rPr>
          <w:rFonts w:asciiTheme="majorBidi" w:hAnsiTheme="majorBidi" w:cstheme="majorBidi"/>
          <w:sz w:val="24"/>
          <w:szCs w:val="24"/>
        </w:rPr>
        <w:t xml:space="preserve"> </w:t>
      </w:r>
      <w:r w:rsidR="008C5405" w:rsidRPr="008C5405">
        <w:rPr>
          <w:rFonts w:asciiTheme="majorBidi" w:hAnsiTheme="majorBidi" w:cstheme="majorBidi"/>
          <w:sz w:val="24"/>
          <w:szCs w:val="24"/>
        </w:rPr>
        <w:t xml:space="preserve">2 </w:t>
      </w:r>
      <w:r w:rsidR="008C5405">
        <w:rPr>
          <w:rFonts w:asciiTheme="majorBidi" w:hAnsiTheme="majorBidi" w:cstheme="majorBidi"/>
          <w:sz w:val="24"/>
          <w:szCs w:val="24"/>
        </w:rPr>
        <w:t>dalis)</w:t>
      </w:r>
      <w:r>
        <w:rPr>
          <w:rFonts w:ascii="Times New Roman" w:hAnsi="Times New Roman"/>
          <w:sz w:val="24"/>
          <w:szCs w:val="24"/>
        </w:rPr>
        <w:t>.</w:t>
      </w:r>
    </w:p>
    <w:p w14:paraId="27425104" w14:textId="77777777" w:rsidR="00C46F07" w:rsidRDefault="00C46F07" w:rsidP="00C46F07">
      <w:pPr>
        <w:spacing w:before="120" w:after="120"/>
        <w:jc w:val="both"/>
        <w:rPr>
          <w:rFonts w:asciiTheme="majorBidi" w:hAnsiTheme="majorBidi" w:cstheme="majorBidi"/>
          <w:i/>
          <w:iCs/>
        </w:rPr>
      </w:pPr>
    </w:p>
    <w:p w14:paraId="05C588D8" w14:textId="711B31DD" w:rsidR="00324F96" w:rsidRDefault="00C46F07" w:rsidP="00700ECB">
      <w:pPr>
        <w:spacing w:before="120" w:after="120"/>
        <w:ind w:firstLine="709"/>
        <w:jc w:val="both"/>
        <w:rPr>
          <w:i/>
          <w:iCs/>
        </w:rPr>
      </w:pPr>
      <w:r>
        <w:rPr>
          <w:rFonts w:asciiTheme="majorBidi" w:hAnsiTheme="majorBidi" w:cstheme="majorBidi"/>
          <w:i/>
          <w:iCs/>
        </w:rPr>
        <w:t xml:space="preserve">Dėl </w:t>
      </w:r>
      <w:r w:rsidR="006871C4" w:rsidRPr="000C4C5F">
        <w:rPr>
          <w:i/>
          <w:iCs/>
        </w:rPr>
        <w:t>prekių ženklo savininko teisių gynimo pagal Reglamento 874/2004 nuostatas</w:t>
      </w:r>
    </w:p>
    <w:p w14:paraId="3FDCF304" w14:textId="334D23AA" w:rsidR="00C46F07" w:rsidRPr="00C46F07" w:rsidRDefault="00C46F07" w:rsidP="00C46F07">
      <w:pPr>
        <w:spacing w:before="120" w:after="120"/>
        <w:jc w:val="both"/>
        <w:rPr>
          <w:rFonts w:asciiTheme="majorBidi" w:hAnsiTheme="majorBidi" w:cstheme="majorBidi"/>
          <w:i/>
          <w:iCs/>
        </w:rPr>
      </w:pPr>
    </w:p>
    <w:p w14:paraId="75BBEF75" w14:textId="23ACD09B" w:rsidR="00671B09" w:rsidRPr="00700ECB" w:rsidRDefault="00324F96" w:rsidP="00877F1F">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rPr>
      </w:pPr>
      <w:r w:rsidRPr="00877F1F">
        <w:rPr>
          <w:rFonts w:asciiTheme="majorBidi" w:hAnsiTheme="majorBidi" w:cstheme="majorBidi"/>
          <w:color w:val="000000"/>
          <w:sz w:val="24"/>
          <w:szCs w:val="24"/>
        </w:rPr>
        <w:t>Kasacinio teismo praktikoje išaiškinta, kad sprendžiant ginčus, susijusi</w:t>
      </w:r>
      <w:r w:rsidR="00700ECB">
        <w:rPr>
          <w:rFonts w:asciiTheme="majorBidi" w:hAnsiTheme="majorBidi" w:cstheme="majorBidi"/>
          <w:color w:val="000000"/>
          <w:sz w:val="24"/>
          <w:szCs w:val="24"/>
        </w:rPr>
        <w:t>u</w:t>
      </w:r>
      <w:r w:rsidRPr="00877F1F">
        <w:rPr>
          <w:rFonts w:asciiTheme="majorBidi" w:hAnsiTheme="majorBidi" w:cstheme="majorBidi"/>
          <w:color w:val="000000"/>
          <w:sz w:val="24"/>
          <w:szCs w:val="24"/>
        </w:rPr>
        <w:t xml:space="preserve">s su plėtiniais </w:t>
      </w:r>
      <w:r w:rsidR="00C554A2">
        <w:rPr>
          <w:rFonts w:asciiTheme="majorBidi" w:hAnsiTheme="majorBidi" w:cstheme="majorBidi"/>
          <w:color w:val="000000"/>
          <w:sz w:val="24"/>
          <w:szCs w:val="24"/>
        </w:rPr>
        <w:t>„</w:t>
      </w:r>
      <w:r w:rsidRPr="00877F1F">
        <w:rPr>
          <w:rFonts w:asciiTheme="majorBidi" w:hAnsiTheme="majorBidi" w:cstheme="majorBidi"/>
          <w:color w:val="000000"/>
          <w:sz w:val="24"/>
          <w:szCs w:val="24"/>
        </w:rPr>
        <w:t>.com</w:t>
      </w:r>
      <w:r w:rsidR="00C554A2">
        <w:rPr>
          <w:rFonts w:asciiTheme="majorBidi" w:hAnsiTheme="majorBidi" w:cstheme="majorBidi"/>
          <w:color w:val="000000"/>
          <w:sz w:val="24"/>
          <w:szCs w:val="24"/>
        </w:rPr>
        <w:t>“</w:t>
      </w:r>
      <w:r w:rsidRPr="00877F1F">
        <w:rPr>
          <w:rFonts w:asciiTheme="majorBidi" w:hAnsiTheme="majorBidi" w:cstheme="majorBidi"/>
          <w:color w:val="000000"/>
          <w:sz w:val="24"/>
          <w:szCs w:val="24"/>
        </w:rPr>
        <w:t xml:space="preserve">, </w:t>
      </w:r>
      <w:r w:rsidRPr="00877F1F">
        <w:rPr>
          <w:rFonts w:asciiTheme="majorBidi" w:hAnsiTheme="majorBidi" w:cstheme="majorBidi"/>
          <w:sz w:val="24"/>
          <w:szCs w:val="24"/>
        </w:rPr>
        <w:t xml:space="preserve">Reglamentas 874/2004 </w:t>
      </w:r>
      <w:r w:rsidR="00877F1F" w:rsidRPr="00877F1F">
        <w:rPr>
          <w:rFonts w:asciiTheme="majorBidi" w:hAnsiTheme="majorBidi" w:cstheme="majorBidi"/>
          <w:sz w:val="24"/>
          <w:szCs w:val="24"/>
        </w:rPr>
        <w:t xml:space="preserve">pagal jame apibrėžtą taikymo sritį </w:t>
      </w:r>
      <w:r w:rsidRPr="00877F1F">
        <w:rPr>
          <w:rFonts w:asciiTheme="majorBidi" w:hAnsiTheme="majorBidi" w:cstheme="majorBidi"/>
          <w:sz w:val="24"/>
          <w:szCs w:val="24"/>
        </w:rPr>
        <w:t>nėra tiesiogiai taikytinas teisės aktas, tačiau jo nuostatos aktualios vertinant tarp šalių susiklosčiusius teisinius santykius nacionalinių teisės normų kontekste ir atitinkamai formuojant nacionalinių teismų praktiką (Lietuvos Aukščiausiojo Teismo 2015 m. balandžio 9 d. nutartis civilinėje byloje Nr. 3K-3-193-686/2015; 2017 m. kovo 1 d. nutartis civilinėje byloje Nr. e3K-3-68-469/2017, 21 punktas; 2019 m. vasario 7</w:t>
      </w:r>
      <w:r w:rsidR="00700ECB">
        <w:rPr>
          <w:rFonts w:asciiTheme="majorBidi" w:hAnsiTheme="majorBidi" w:cstheme="majorBidi"/>
          <w:sz w:val="24"/>
          <w:szCs w:val="24"/>
        </w:rPr>
        <w:t> </w:t>
      </w:r>
      <w:r w:rsidRPr="00877F1F">
        <w:rPr>
          <w:rFonts w:asciiTheme="majorBidi" w:hAnsiTheme="majorBidi" w:cstheme="majorBidi"/>
          <w:sz w:val="24"/>
          <w:szCs w:val="24"/>
        </w:rPr>
        <w:t>d. nutartis civilinėje byloje Nr.</w:t>
      </w:r>
      <w:r w:rsidR="00700ECB">
        <w:rPr>
          <w:rFonts w:asciiTheme="majorBidi" w:hAnsiTheme="majorBidi" w:cstheme="majorBidi"/>
          <w:sz w:val="24"/>
          <w:szCs w:val="24"/>
        </w:rPr>
        <w:t> </w:t>
      </w:r>
      <w:r w:rsidRPr="00877F1F">
        <w:rPr>
          <w:rFonts w:asciiTheme="majorBidi" w:hAnsiTheme="majorBidi" w:cstheme="majorBidi"/>
          <w:sz w:val="24"/>
          <w:szCs w:val="24"/>
        </w:rPr>
        <w:t>e3K-3-22-969/2019, 78</w:t>
      </w:r>
      <w:r w:rsidR="00700ECB">
        <w:rPr>
          <w:rFonts w:asciiTheme="majorBidi" w:hAnsiTheme="majorBidi" w:cstheme="majorBidi"/>
          <w:sz w:val="24"/>
          <w:szCs w:val="24"/>
        </w:rPr>
        <w:t> </w:t>
      </w:r>
      <w:r w:rsidRPr="00877F1F">
        <w:rPr>
          <w:rFonts w:asciiTheme="majorBidi" w:hAnsiTheme="majorBidi" w:cstheme="majorBidi"/>
          <w:sz w:val="24"/>
          <w:szCs w:val="24"/>
        </w:rPr>
        <w:t>punktas ir kt.).</w:t>
      </w:r>
    </w:p>
    <w:p w14:paraId="4B4AD486" w14:textId="74B7DDEA" w:rsidR="00877F1F" w:rsidRPr="00877F1F" w:rsidRDefault="00877F1F" w:rsidP="00877F1F">
      <w:pPr>
        <w:pStyle w:val="ListParagraph"/>
        <w:numPr>
          <w:ilvl w:val="0"/>
          <w:numId w:val="1"/>
        </w:numPr>
        <w:shd w:val="clear" w:color="auto" w:fill="FFFFFF"/>
        <w:spacing w:after="120" w:line="240" w:lineRule="auto"/>
        <w:contextualSpacing w:val="0"/>
        <w:jc w:val="both"/>
        <w:rPr>
          <w:rFonts w:asciiTheme="majorBidi" w:hAnsiTheme="majorBidi" w:cstheme="majorBidi"/>
          <w:color w:val="000000"/>
          <w:sz w:val="24"/>
          <w:szCs w:val="24"/>
        </w:rPr>
      </w:pPr>
      <w:r w:rsidRPr="00877F1F">
        <w:rPr>
          <w:rFonts w:asciiTheme="majorBidi" w:hAnsiTheme="majorBidi" w:cstheme="majorBidi"/>
          <w:sz w:val="24"/>
          <w:szCs w:val="24"/>
        </w:rPr>
        <w:t>2019 m. kovo 19 d. buvo priimtas Europos Parlamento ir Tarybos reglamentas (ES) 2019/517 dėl veiklos, susijusios su aukščiausio lygio domeno vardu „eu“, įgyvendinimo ir šio domeno veikimo, kuriuo iš dalies keičiamas ir panaikinamas Reglamentas (EB) Nr. 733/2022 bei panaikinamas Komisijos reglamentas (EB) Nr.</w:t>
      </w:r>
      <w:r w:rsidR="00700ECB">
        <w:rPr>
          <w:rFonts w:asciiTheme="majorBidi" w:hAnsiTheme="majorBidi" w:cstheme="majorBidi"/>
          <w:sz w:val="24"/>
          <w:szCs w:val="24"/>
        </w:rPr>
        <w:t> </w:t>
      </w:r>
      <w:r w:rsidRPr="00877F1F">
        <w:rPr>
          <w:rFonts w:asciiTheme="majorBidi" w:hAnsiTheme="majorBidi" w:cstheme="majorBidi"/>
          <w:sz w:val="24"/>
          <w:szCs w:val="24"/>
        </w:rPr>
        <w:t>874/2004. Minėtas reglamentas įsigaliojo 2022</w:t>
      </w:r>
      <w:r w:rsidR="00700ECB">
        <w:rPr>
          <w:rFonts w:asciiTheme="majorBidi" w:hAnsiTheme="majorBidi" w:cstheme="majorBidi"/>
          <w:sz w:val="24"/>
          <w:szCs w:val="24"/>
        </w:rPr>
        <w:t> </w:t>
      </w:r>
      <w:r w:rsidRPr="00877F1F">
        <w:rPr>
          <w:rFonts w:asciiTheme="majorBidi" w:hAnsiTheme="majorBidi" w:cstheme="majorBidi"/>
          <w:sz w:val="24"/>
          <w:szCs w:val="24"/>
        </w:rPr>
        <w:t>m. spalio 13</w:t>
      </w:r>
      <w:r w:rsidR="00700ECB">
        <w:rPr>
          <w:rFonts w:asciiTheme="majorBidi" w:hAnsiTheme="majorBidi" w:cstheme="majorBidi"/>
          <w:sz w:val="24"/>
          <w:szCs w:val="24"/>
        </w:rPr>
        <w:t> </w:t>
      </w:r>
      <w:r w:rsidRPr="00877F1F">
        <w:rPr>
          <w:rFonts w:asciiTheme="majorBidi" w:hAnsiTheme="majorBidi" w:cstheme="majorBidi"/>
          <w:sz w:val="24"/>
          <w:szCs w:val="24"/>
        </w:rPr>
        <w:t>d. (Reglamento 22</w:t>
      </w:r>
      <w:r w:rsidR="00700ECB">
        <w:rPr>
          <w:rFonts w:asciiTheme="majorBidi" w:hAnsiTheme="majorBidi" w:cstheme="majorBidi"/>
          <w:sz w:val="24"/>
          <w:szCs w:val="24"/>
        </w:rPr>
        <w:t> </w:t>
      </w:r>
      <w:r w:rsidRPr="00877F1F">
        <w:rPr>
          <w:rFonts w:asciiTheme="majorBidi" w:hAnsiTheme="majorBidi" w:cstheme="majorBidi"/>
          <w:sz w:val="24"/>
          <w:szCs w:val="24"/>
        </w:rPr>
        <w:t>straipsnis). Reglamento 874/2004 galiojimo pabaigos data – 2022</w:t>
      </w:r>
      <w:r w:rsidR="00700ECB">
        <w:rPr>
          <w:rFonts w:asciiTheme="majorBidi" w:hAnsiTheme="majorBidi" w:cstheme="majorBidi"/>
          <w:sz w:val="24"/>
          <w:szCs w:val="24"/>
        </w:rPr>
        <w:t> </w:t>
      </w:r>
      <w:r w:rsidRPr="00877F1F">
        <w:rPr>
          <w:rFonts w:asciiTheme="majorBidi" w:hAnsiTheme="majorBidi" w:cstheme="majorBidi"/>
          <w:sz w:val="24"/>
          <w:szCs w:val="24"/>
        </w:rPr>
        <w:t>m. spalio 12</w:t>
      </w:r>
      <w:r w:rsidR="00700ECB">
        <w:rPr>
          <w:rFonts w:asciiTheme="majorBidi" w:hAnsiTheme="majorBidi" w:cstheme="majorBidi"/>
          <w:sz w:val="24"/>
          <w:szCs w:val="24"/>
        </w:rPr>
        <w:t> </w:t>
      </w:r>
      <w:r w:rsidRPr="00877F1F">
        <w:rPr>
          <w:rFonts w:asciiTheme="majorBidi" w:hAnsiTheme="majorBidi" w:cstheme="majorBidi"/>
          <w:sz w:val="24"/>
          <w:szCs w:val="24"/>
        </w:rPr>
        <w:t>d.</w:t>
      </w:r>
      <w:r>
        <w:rPr>
          <w:rFonts w:asciiTheme="majorBidi" w:hAnsiTheme="majorBidi" w:cstheme="majorBidi"/>
          <w:sz w:val="24"/>
          <w:szCs w:val="24"/>
        </w:rPr>
        <w:t xml:space="preserve"> Kadangi ieškovas su ieškiniu į teismą nagrinėjamoje byloje kreipėsi </w:t>
      </w:r>
      <w:r w:rsidRPr="00877F1F">
        <w:rPr>
          <w:rFonts w:asciiTheme="majorBidi" w:hAnsiTheme="majorBidi" w:cstheme="majorBidi"/>
          <w:sz w:val="24"/>
          <w:szCs w:val="24"/>
        </w:rPr>
        <w:t>2</w:t>
      </w:r>
      <w:r>
        <w:rPr>
          <w:rFonts w:asciiTheme="majorBidi" w:hAnsiTheme="majorBidi" w:cstheme="majorBidi"/>
          <w:sz w:val="24"/>
          <w:szCs w:val="24"/>
        </w:rPr>
        <w:t>019</w:t>
      </w:r>
      <w:r w:rsidR="00700ECB">
        <w:rPr>
          <w:rFonts w:asciiTheme="majorBidi" w:hAnsiTheme="majorBidi" w:cstheme="majorBidi"/>
          <w:sz w:val="24"/>
          <w:szCs w:val="24"/>
        </w:rPr>
        <w:t> </w:t>
      </w:r>
      <w:r>
        <w:rPr>
          <w:rFonts w:asciiTheme="majorBidi" w:hAnsiTheme="majorBidi" w:cstheme="majorBidi"/>
          <w:sz w:val="24"/>
          <w:szCs w:val="24"/>
        </w:rPr>
        <w:t xml:space="preserve">m. gruodžio </w:t>
      </w:r>
      <w:r w:rsidRPr="00877F1F">
        <w:rPr>
          <w:rFonts w:asciiTheme="majorBidi" w:hAnsiTheme="majorBidi" w:cstheme="majorBidi"/>
          <w:sz w:val="24"/>
          <w:szCs w:val="24"/>
        </w:rPr>
        <w:t>2</w:t>
      </w:r>
      <w:r w:rsidR="00700ECB">
        <w:rPr>
          <w:rFonts w:asciiTheme="majorBidi" w:hAnsiTheme="majorBidi" w:cstheme="majorBidi"/>
          <w:sz w:val="24"/>
          <w:szCs w:val="24"/>
        </w:rPr>
        <w:t> </w:t>
      </w:r>
      <w:r>
        <w:rPr>
          <w:rFonts w:asciiTheme="majorBidi" w:hAnsiTheme="majorBidi" w:cstheme="majorBidi"/>
          <w:sz w:val="24"/>
          <w:szCs w:val="24"/>
        </w:rPr>
        <w:t xml:space="preserve">d., nagrinėjamai bylai išlieka aktualios </w:t>
      </w:r>
      <w:r w:rsidRPr="00877F1F">
        <w:rPr>
          <w:rFonts w:asciiTheme="majorBidi" w:hAnsiTheme="majorBidi" w:cstheme="majorBidi"/>
          <w:sz w:val="24"/>
          <w:szCs w:val="24"/>
        </w:rPr>
        <w:t>Reglament</w:t>
      </w:r>
      <w:r>
        <w:rPr>
          <w:rFonts w:asciiTheme="majorBidi" w:hAnsiTheme="majorBidi" w:cstheme="majorBidi"/>
          <w:sz w:val="24"/>
          <w:szCs w:val="24"/>
        </w:rPr>
        <w:t>o</w:t>
      </w:r>
      <w:r w:rsidRPr="00877F1F">
        <w:rPr>
          <w:rFonts w:asciiTheme="majorBidi" w:hAnsiTheme="majorBidi" w:cstheme="majorBidi"/>
          <w:sz w:val="24"/>
          <w:szCs w:val="24"/>
        </w:rPr>
        <w:t xml:space="preserve"> 874/2004</w:t>
      </w:r>
      <w:r>
        <w:rPr>
          <w:rFonts w:asciiTheme="majorBidi" w:hAnsiTheme="majorBidi" w:cstheme="majorBidi"/>
          <w:sz w:val="24"/>
          <w:szCs w:val="24"/>
        </w:rPr>
        <w:t xml:space="preserve"> nuostatos ir jas aiškinanti teismų praktika.</w:t>
      </w:r>
    </w:p>
    <w:p w14:paraId="55D2CAE6" w14:textId="7EFAB364" w:rsidR="00364F55" w:rsidRPr="000C4C5F" w:rsidRDefault="00877F1F" w:rsidP="00364F55">
      <w:pPr>
        <w:pStyle w:val="ListParagraph"/>
        <w:numPr>
          <w:ilvl w:val="0"/>
          <w:numId w:val="1"/>
        </w:numPr>
        <w:spacing w:after="120" w:line="240" w:lineRule="auto"/>
        <w:contextualSpacing w:val="0"/>
        <w:jc w:val="both"/>
        <w:rPr>
          <w:rFonts w:ascii="Times New Roman" w:hAnsi="Times New Roman"/>
          <w:sz w:val="24"/>
          <w:szCs w:val="24"/>
        </w:rPr>
      </w:pPr>
      <w:r w:rsidRPr="00364F55">
        <w:rPr>
          <w:rFonts w:asciiTheme="majorBidi" w:hAnsiTheme="majorBidi" w:cstheme="majorBidi"/>
          <w:sz w:val="24"/>
          <w:szCs w:val="24"/>
        </w:rPr>
        <w:t>Pagal Reglamento 874/2004 21</w:t>
      </w:r>
      <w:r w:rsidR="00700ECB">
        <w:rPr>
          <w:rFonts w:asciiTheme="majorBidi" w:hAnsiTheme="majorBidi" w:cstheme="majorBidi"/>
          <w:sz w:val="24"/>
          <w:szCs w:val="24"/>
        </w:rPr>
        <w:t> </w:t>
      </w:r>
      <w:r w:rsidRPr="00364F55">
        <w:rPr>
          <w:rFonts w:asciiTheme="majorBidi" w:hAnsiTheme="majorBidi" w:cstheme="majorBidi"/>
          <w:sz w:val="24"/>
          <w:szCs w:val="24"/>
        </w:rPr>
        <w:t>straipsn</w:t>
      </w:r>
      <w:r w:rsidR="00364F55" w:rsidRPr="00364F55">
        <w:rPr>
          <w:rFonts w:asciiTheme="majorBidi" w:hAnsiTheme="majorBidi" w:cstheme="majorBidi"/>
          <w:sz w:val="24"/>
          <w:szCs w:val="24"/>
        </w:rPr>
        <w:t>io 1</w:t>
      </w:r>
      <w:r w:rsidR="00700ECB">
        <w:rPr>
          <w:rFonts w:asciiTheme="majorBidi" w:hAnsiTheme="majorBidi" w:cstheme="majorBidi"/>
          <w:sz w:val="24"/>
          <w:szCs w:val="24"/>
        </w:rPr>
        <w:t> </w:t>
      </w:r>
      <w:r w:rsidR="00364F55" w:rsidRPr="00364F55">
        <w:rPr>
          <w:rFonts w:asciiTheme="majorBidi" w:hAnsiTheme="majorBidi" w:cstheme="majorBidi"/>
          <w:sz w:val="24"/>
          <w:szCs w:val="24"/>
        </w:rPr>
        <w:t>dalį</w:t>
      </w:r>
      <w:r w:rsidR="00C554A2">
        <w:rPr>
          <w:rFonts w:asciiTheme="majorBidi" w:hAnsiTheme="majorBidi" w:cstheme="majorBidi"/>
          <w:sz w:val="24"/>
          <w:szCs w:val="24"/>
        </w:rPr>
        <w:t>,</w:t>
      </w:r>
      <w:r w:rsidR="00364F55" w:rsidRPr="00364F55">
        <w:rPr>
          <w:rFonts w:asciiTheme="majorBidi" w:hAnsiTheme="majorBidi" w:cstheme="majorBidi"/>
          <w:sz w:val="24"/>
          <w:szCs w:val="24"/>
        </w:rPr>
        <w:t xml:space="preserve"> registruotas domeno vardas gali būti panaikintas atitinkama neteismine ar teismine tvarka, kai tas vardas yra toks pat ar klaidina</w:t>
      </w:r>
      <w:r w:rsidR="00D04E42">
        <w:rPr>
          <w:rFonts w:asciiTheme="majorBidi" w:hAnsiTheme="majorBidi" w:cstheme="majorBidi"/>
          <w:sz w:val="24"/>
          <w:szCs w:val="24"/>
        </w:rPr>
        <w:t>mai</w:t>
      </w:r>
      <w:r w:rsidR="00364F55" w:rsidRPr="00364F55">
        <w:rPr>
          <w:rFonts w:asciiTheme="majorBidi" w:hAnsiTheme="majorBidi" w:cstheme="majorBidi"/>
          <w:sz w:val="24"/>
          <w:szCs w:val="24"/>
        </w:rPr>
        <w:t xml:space="preserve"> panašus į vardą, į kurį pagal šalių ir (arba) Bendrijos teisę pripažįstama arba nustatoma 10</w:t>
      </w:r>
      <w:r w:rsidR="00700ECB">
        <w:rPr>
          <w:rFonts w:asciiTheme="majorBidi" w:hAnsiTheme="majorBidi" w:cstheme="majorBidi"/>
          <w:sz w:val="24"/>
          <w:szCs w:val="24"/>
        </w:rPr>
        <w:t> </w:t>
      </w:r>
      <w:r w:rsidR="00364F55" w:rsidRPr="00364F55">
        <w:rPr>
          <w:rFonts w:asciiTheme="majorBidi" w:hAnsiTheme="majorBidi" w:cstheme="majorBidi"/>
          <w:sz w:val="24"/>
          <w:szCs w:val="24"/>
        </w:rPr>
        <w:t>straipsnio 1</w:t>
      </w:r>
      <w:r w:rsidR="00700ECB">
        <w:rPr>
          <w:rFonts w:asciiTheme="majorBidi" w:hAnsiTheme="majorBidi" w:cstheme="majorBidi"/>
          <w:sz w:val="24"/>
          <w:szCs w:val="24"/>
        </w:rPr>
        <w:t> </w:t>
      </w:r>
      <w:r w:rsidR="00364F55" w:rsidRPr="00364F55">
        <w:rPr>
          <w:rFonts w:asciiTheme="majorBidi" w:hAnsiTheme="majorBidi" w:cstheme="majorBidi"/>
          <w:sz w:val="24"/>
          <w:szCs w:val="24"/>
        </w:rPr>
        <w:t>dalyje minėta teisė, ir kai jis: a)</w:t>
      </w:r>
      <w:r w:rsidR="00700ECB">
        <w:rPr>
          <w:rFonts w:asciiTheme="majorBidi" w:hAnsiTheme="majorBidi" w:cstheme="majorBidi"/>
          <w:sz w:val="24"/>
          <w:szCs w:val="24"/>
        </w:rPr>
        <w:t> </w:t>
      </w:r>
      <w:r w:rsidR="00364F55" w:rsidRPr="00364F55">
        <w:rPr>
          <w:rFonts w:asciiTheme="majorBidi" w:hAnsiTheme="majorBidi" w:cstheme="majorBidi"/>
          <w:sz w:val="24"/>
          <w:szCs w:val="24"/>
        </w:rPr>
        <w:t>jo savininko buvo užregistruotas pastarajam neturint į tą vardą teisių ar teisėtų interesų; arba b)</w:t>
      </w:r>
      <w:r w:rsidR="00700ECB">
        <w:rPr>
          <w:rFonts w:asciiTheme="majorBidi" w:hAnsiTheme="majorBidi" w:cstheme="majorBidi"/>
          <w:sz w:val="24"/>
          <w:szCs w:val="24"/>
        </w:rPr>
        <w:t> </w:t>
      </w:r>
      <w:r w:rsidR="00364F55" w:rsidRPr="00364F55">
        <w:rPr>
          <w:rFonts w:asciiTheme="majorBidi" w:hAnsiTheme="majorBidi" w:cstheme="majorBidi"/>
          <w:sz w:val="24"/>
          <w:szCs w:val="24"/>
        </w:rPr>
        <w:t>buvo užregistruotas ar yra naudojamas nesąžiningai.</w:t>
      </w:r>
      <w:r w:rsidR="00364F55">
        <w:rPr>
          <w:rFonts w:asciiTheme="majorBidi" w:hAnsiTheme="majorBidi" w:cstheme="majorBidi"/>
          <w:sz w:val="24"/>
          <w:szCs w:val="24"/>
        </w:rPr>
        <w:t xml:space="preserve"> </w:t>
      </w:r>
      <w:r w:rsidR="00364F55" w:rsidRPr="000C4C5F">
        <w:rPr>
          <w:rFonts w:ascii="Times New Roman" w:hAnsi="Times New Roman"/>
          <w:sz w:val="24"/>
          <w:szCs w:val="24"/>
        </w:rPr>
        <w:t xml:space="preserve">Minėto </w:t>
      </w:r>
      <w:r w:rsidR="00364F55" w:rsidRPr="000C4C5F">
        <w:rPr>
          <w:rFonts w:ascii="Times New Roman" w:hAnsi="Times New Roman"/>
          <w:sz w:val="24"/>
          <w:szCs w:val="24"/>
        </w:rPr>
        <w:lastRenderedPageBreak/>
        <w:t>straipsnio 3</w:t>
      </w:r>
      <w:r w:rsidR="00700ECB">
        <w:rPr>
          <w:rFonts w:ascii="Times New Roman" w:hAnsi="Times New Roman"/>
          <w:sz w:val="24"/>
          <w:szCs w:val="24"/>
        </w:rPr>
        <w:t> </w:t>
      </w:r>
      <w:r w:rsidR="00364F55" w:rsidRPr="000C4C5F">
        <w:rPr>
          <w:rFonts w:ascii="Times New Roman" w:hAnsi="Times New Roman"/>
          <w:sz w:val="24"/>
          <w:szCs w:val="24"/>
        </w:rPr>
        <w:t xml:space="preserve">dalyje aptariami galimi nesąžiningumo atvejai, kurių sąrašas nėra baigtinis (žr., pvz., ESTT 2010 m. birželio 3 d. sprendimą byloje </w:t>
      </w:r>
      <w:r w:rsidR="00364F55" w:rsidRPr="00FB6FE0">
        <w:rPr>
          <w:rFonts w:ascii="Times New Roman" w:hAnsi="Times New Roman"/>
          <w:i/>
          <w:iCs/>
          <w:sz w:val="24"/>
          <w:szCs w:val="24"/>
        </w:rPr>
        <w:t>Internetportal und Marketing GmbH prieš Richard Schlicht</w:t>
      </w:r>
      <w:r w:rsidR="00364F55" w:rsidRPr="000C4C5F">
        <w:rPr>
          <w:rFonts w:ascii="Times New Roman" w:hAnsi="Times New Roman"/>
          <w:sz w:val="24"/>
          <w:szCs w:val="24"/>
        </w:rPr>
        <w:t>, C-569/08).</w:t>
      </w:r>
    </w:p>
    <w:p w14:paraId="6C8E96BB" w14:textId="3D1FC39A" w:rsidR="00364F55" w:rsidRPr="00700ECB" w:rsidRDefault="00364F55" w:rsidP="00D75A77">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Pagal </w:t>
      </w:r>
      <w:r w:rsidRPr="00364F55">
        <w:rPr>
          <w:rFonts w:asciiTheme="majorBidi" w:hAnsiTheme="majorBidi" w:cstheme="majorBidi"/>
          <w:sz w:val="24"/>
          <w:szCs w:val="24"/>
        </w:rPr>
        <w:t>Reglamento 874/2004 21</w:t>
      </w:r>
      <w:r w:rsidR="00700ECB">
        <w:rPr>
          <w:rFonts w:asciiTheme="majorBidi" w:hAnsiTheme="majorBidi" w:cstheme="majorBidi"/>
          <w:sz w:val="24"/>
          <w:szCs w:val="24"/>
        </w:rPr>
        <w:t> </w:t>
      </w:r>
      <w:r w:rsidRPr="00364F55">
        <w:rPr>
          <w:rFonts w:asciiTheme="majorBidi" w:hAnsiTheme="majorBidi" w:cstheme="majorBidi"/>
          <w:sz w:val="24"/>
          <w:szCs w:val="24"/>
        </w:rPr>
        <w:t xml:space="preserve">straipsnio </w:t>
      </w:r>
      <w:r w:rsidR="004C107B">
        <w:rPr>
          <w:rFonts w:asciiTheme="majorBidi" w:hAnsiTheme="majorBidi" w:cstheme="majorBidi"/>
          <w:sz w:val="24"/>
          <w:szCs w:val="24"/>
        </w:rPr>
        <w:t>3</w:t>
      </w:r>
      <w:r w:rsidR="00700ECB">
        <w:rPr>
          <w:rFonts w:asciiTheme="majorBidi" w:hAnsiTheme="majorBidi" w:cstheme="majorBidi"/>
          <w:sz w:val="24"/>
          <w:szCs w:val="24"/>
        </w:rPr>
        <w:t> </w:t>
      </w:r>
      <w:r w:rsidR="004C107B">
        <w:rPr>
          <w:rFonts w:asciiTheme="majorBidi" w:hAnsiTheme="majorBidi" w:cstheme="majorBidi"/>
          <w:sz w:val="24"/>
          <w:szCs w:val="24"/>
        </w:rPr>
        <w:t>dalies d</w:t>
      </w:r>
      <w:r w:rsidR="00700ECB">
        <w:rPr>
          <w:rFonts w:asciiTheme="majorBidi" w:hAnsiTheme="majorBidi" w:cstheme="majorBidi"/>
          <w:sz w:val="24"/>
          <w:szCs w:val="24"/>
        </w:rPr>
        <w:t> </w:t>
      </w:r>
      <w:r w:rsidR="004C107B">
        <w:rPr>
          <w:rFonts w:asciiTheme="majorBidi" w:hAnsiTheme="majorBidi" w:cstheme="majorBidi"/>
          <w:sz w:val="24"/>
          <w:szCs w:val="24"/>
        </w:rPr>
        <w:t>punktą</w:t>
      </w:r>
      <w:r w:rsidR="00D04E42">
        <w:rPr>
          <w:rFonts w:asciiTheme="majorBidi" w:hAnsiTheme="majorBidi" w:cstheme="majorBidi"/>
          <w:sz w:val="24"/>
          <w:szCs w:val="24"/>
        </w:rPr>
        <w:t>,</w:t>
      </w:r>
      <w:r w:rsidR="004C107B">
        <w:rPr>
          <w:rFonts w:asciiTheme="majorBidi" w:hAnsiTheme="majorBidi" w:cstheme="majorBidi"/>
          <w:sz w:val="24"/>
          <w:szCs w:val="24"/>
        </w:rPr>
        <w:t xml:space="preserve"> nesąžiningumas gali būti įrodytas,</w:t>
      </w:r>
      <w:r>
        <w:rPr>
          <w:rFonts w:asciiTheme="majorBidi" w:hAnsiTheme="majorBidi" w:cstheme="majorBidi"/>
          <w:sz w:val="24"/>
          <w:szCs w:val="24"/>
        </w:rPr>
        <w:t xml:space="preserve"> be kita ko, </w:t>
      </w:r>
      <w:r w:rsidR="004C107B">
        <w:rPr>
          <w:rFonts w:asciiTheme="majorBidi" w:hAnsiTheme="majorBidi" w:cstheme="majorBidi"/>
          <w:sz w:val="24"/>
          <w:szCs w:val="24"/>
        </w:rPr>
        <w:t xml:space="preserve">kai </w:t>
      </w:r>
      <w:r w:rsidRPr="00364F55">
        <w:rPr>
          <w:rFonts w:asciiTheme="majorBidi" w:hAnsiTheme="majorBidi" w:cstheme="majorBidi"/>
          <w:sz w:val="24"/>
          <w:szCs w:val="24"/>
        </w:rPr>
        <w:t>domeno vard</w:t>
      </w:r>
      <w:r w:rsidR="004C107B">
        <w:rPr>
          <w:rFonts w:asciiTheme="majorBidi" w:hAnsiTheme="majorBidi" w:cstheme="majorBidi"/>
          <w:sz w:val="24"/>
          <w:szCs w:val="24"/>
        </w:rPr>
        <w:t>as</w:t>
      </w:r>
      <w:r w:rsidRPr="00364F55">
        <w:rPr>
          <w:rFonts w:asciiTheme="majorBidi" w:hAnsiTheme="majorBidi" w:cstheme="majorBidi"/>
          <w:sz w:val="24"/>
          <w:szCs w:val="24"/>
        </w:rPr>
        <w:t xml:space="preserve"> </w:t>
      </w:r>
      <w:r>
        <w:rPr>
          <w:rFonts w:asciiTheme="majorBidi" w:hAnsiTheme="majorBidi" w:cstheme="majorBidi"/>
          <w:sz w:val="24"/>
          <w:szCs w:val="24"/>
        </w:rPr>
        <w:t>sąmoning</w:t>
      </w:r>
      <w:r w:rsidR="004C107B">
        <w:rPr>
          <w:rFonts w:asciiTheme="majorBidi" w:hAnsiTheme="majorBidi" w:cstheme="majorBidi"/>
          <w:sz w:val="24"/>
          <w:szCs w:val="24"/>
        </w:rPr>
        <w:t>ai</w:t>
      </w:r>
      <w:r>
        <w:rPr>
          <w:rFonts w:asciiTheme="majorBidi" w:hAnsiTheme="majorBidi" w:cstheme="majorBidi"/>
          <w:sz w:val="24"/>
          <w:szCs w:val="24"/>
        </w:rPr>
        <w:t xml:space="preserve"> naudoj</w:t>
      </w:r>
      <w:r w:rsidR="004C107B">
        <w:rPr>
          <w:rFonts w:asciiTheme="majorBidi" w:hAnsiTheme="majorBidi" w:cstheme="majorBidi"/>
          <w:sz w:val="24"/>
          <w:szCs w:val="24"/>
        </w:rPr>
        <w:t>amas</w:t>
      </w:r>
      <w:r w:rsidRPr="00364F55">
        <w:rPr>
          <w:rFonts w:asciiTheme="majorBidi" w:hAnsiTheme="majorBidi" w:cstheme="majorBidi"/>
          <w:sz w:val="24"/>
          <w:szCs w:val="24"/>
        </w:rPr>
        <w:t xml:space="preserve"> interneto vartotojams pritraukti siekiant komercinės naudos domeno vardo tinklalapio savininkui ar kitai interneto svetainei, sukūrus painiavos su pavadinimu, į kurį pagal šalių ir (arba) Bendrijos teisę yra pripažįstama ar nustatyta teisė, arba painiavos su valstybės įstaigos pavadinimu galimybę, kai tokios painiavos galimybė iškyla dėl domeno vardo savininko tinklalapio ar svetainės arba jo tinklalapyje ar svetainėje siūlomo produkto ar paslaugos šaltinio, finansavimo, ryšių ar paramos</w:t>
      </w:r>
      <w:r>
        <w:rPr>
          <w:rFonts w:asciiTheme="majorBidi" w:hAnsiTheme="majorBidi" w:cstheme="majorBidi"/>
          <w:sz w:val="24"/>
          <w:szCs w:val="24"/>
        </w:rPr>
        <w:t>.</w:t>
      </w:r>
    </w:p>
    <w:p w14:paraId="6E905C25" w14:textId="72C0FA89" w:rsidR="00364F55" w:rsidRDefault="00877F1F" w:rsidP="004C107B">
      <w:pPr>
        <w:pStyle w:val="ListParagraph"/>
        <w:numPr>
          <w:ilvl w:val="0"/>
          <w:numId w:val="1"/>
        </w:numPr>
        <w:shd w:val="clear" w:color="auto" w:fill="FFFFFF"/>
        <w:spacing w:after="120" w:line="240" w:lineRule="auto"/>
        <w:contextualSpacing w:val="0"/>
        <w:jc w:val="both"/>
        <w:rPr>
          <w:rFonts w:asciiTheme="majorBidi" w:hAnsiTheme="majorBidi" w:cstheme="majorBidi"/>
          <w:color w:val="000000"/>
          <w:sz w:val="24"/>
          <w:szCs w:val="24"/>
        </w:rPr>
      </w:pPr>
      <w:r w:rsidRPr="00364F55">
        <w:rPr>
          <w:rFonts w:asciiTheme="majorBidi" w:hAnsiTheme="majorBidi" w:cstheme="majorBidi"/>
          <w:sz w:val="24"/>
          <w:szCs w:val="24"/>
        </w:rPr>
        <w:t xml:space="preserve"> </w:t>
      </w:r>
      <w:r w:rsidR="00364F55" w:rsidRPr="00364F55">
        <w:rPr>
          <w:rFonts w:asciiTheme="majorBidi" w:hAnsiTheme="majorBidi" w:cstheme="majorBidi"/>
          <w:sz w:val="24"/>
          <w:szCs w:val="24"/>
        </w:rPr>
        <w:t xml:space="preserve">Kasacinis teismas yra išaiškinęs, jog </w:t>
      </w:r>
      <w:r w:rsidR="00364F55" w:rsidRPr="00700ECB">
        <w:rPr>
          <w:rFonts w:asciiTheme="majorBidi" w:hAnsiTheme="majorBidi" w:cstheme="majorBidi"/>
          <w:sz w:val="24"/>
          <w:szCs w:val="24"/>
        </w:rPr>
        <w:t>tam, kad pagal Reglamento </w:t>
      </w:r>
      <w:bookmarkStart w:id="10" w:name="n1ce88029-bc5a-4f6b-bd7a-9fd436644885"/>
      <w:r w:rsidR="00364F55" w:rsidRPr="00700ECB">
        <w:rPr>
          <w:rFonts w:asciiTheme="majorBidi" w:hAnsiTheme="majorBidi" w:cstheme="majorBidi"/>
          <w:sz w:val="24"/>
          <w:szCs w:val="24"/>
        </w:rPr>
        <w:fldChar w:fldCharType="begin"/>
      </w:r>
      <w:r w:rsidR="00364F55" w:rsidRPr="00700ECB">
        <w:rPr>
          <w:rFonts w:asciiTheme="majorBidi" w:hAnsiTheme="majorBidi" w:cstheme="majorBidi"/>
          <w:sz w:val="24"/>
          <w:szCs w:val="24"/>
        </w:rPr>
        <w:instrText>HYPERLINK "https://www.infolex.lt/tp/42076" \o "4/2004 Dėl LR organizuoto nusikalstamumo užkardymo įstatymo (2001 m. birželio 26 d. redakcija) 3, 4 ir 8 str. atitikties LR Konstitucijai" \t "_blank"</w:instrText>
      </w:r>
      <w:r w:rsidR="00364F55" w:rsidRPr="00700ECB">
        <w:rPr>
          <w:rFonts w:asciiTheme="majorBidi" w:hAnsiTheme="majorBidi" w:cstheme="majorBidi"/>
          <w:sz w:val="24"/>
          <w:szCs w:val="24"/>
        </w:rPr>
      </w:r>
      <w:r w:rsidR="00364F55" w:rsidRPr="00700ECB">
        <w:rPr>
          <w:rFonts w:asciiTheme="majorBidi" w:hAnsiTheme="majorBidi" w:cstheme="majorBidi"/>
          <w:sz w:val="24"/>
          <w:szCs w:val="24"/>
        </w:rPr>
        <w:fldChar w:fldCharType="separate"/>
      </w:r>
      <w:r w:rsidR="00364F55" w:rsidRPr="00700ECB">
        <w:rPr>
          <w:rFonts w:asciiTheme="majorBidi" w:hAnsiTheme="majorBidi" w:cstheme="majorBidi"/>
          <w:sz w:val="24"/>
          <w:szCs w:val="24"/>
        </w:rPr>
        <w:t>874/2004</w:t>
      </w:r>
      <w:r w:rsidR="00364F55" w:rsidRPr="00700ECB">
        <w:rPr>
          <w:rFonts w:asciiTheme="majorBidi" w:hAnsiTheme="majorBidi" w:cstheme="majorBidi"/>
          <w:sz w:val="24"/>
          <w:szCs w:val="24"/>
        </w:rPr>
        <w:fldChar w:fldCharType="end"/>
      </w:r>
      <w:bookmarkStart w:id="11" w:name="pn1ce88029-bc5a-4f6b-bd7a-9fd436644885"/>
      <w:bookmarkEnd w:id="10"/>
      <w:bookmarkEnd w:id="11"/>
      <w:r w:rsidR="00700ECB">
        <w:rPr>
          <w:rFonts w:asciiTheme="majorBidi" w:hAnsiTheme="majorBidi" w:cstheme="majorBidi"/>
          <w:sz w:val="24"/>
          <w:szCs w:val="24"/>
        </w:rPr>
        <w:t xml:space="preserve"> </w:t>
      </w:r>
      <w:r w:rsidR="00364F55" w:rsidRPr="00700ECB">
        <w:rPr>
          <w:rFonts w:asciiTheme="majorBidi" w:hAnsiTheme="majorBidi" w:cstheme="majorBidi"/>
          <w:sz w:val="24"/>
          <w:szCs w:val="24"/>
        </w:rPr>
        <w:t>21</w:t>
      </w:r>
      <w:r w:rsidR="00700ECB">
        <w:rPr>
          <w:rFonts w:asciiTheme="majorBidi" w:hAnsiTheme="majorBidi" w:cstheme="majorBidi"/>
          <w:sz w:val="24"/>
          <w:szCs w:val="24"/>
        </w:rPr>
        <w:t> </w:t>
      </w:r>
      <w:r w:rsidR="00364F55" w:rsidRPr="00700ECB">
        <w:rPr>
          <w:rFonts w:asciiTheme="majorBidi" w:hAnsiTheme="majorBidi" w:cstheme="majorBidi"/>
          <w:sz w:val="24"/>
          <w:szCs w:val="24"/>
        </w:rPr>
        <w:t>straipsnio 3</w:t>
      </w:r>
      <w:r w:rsidR="00700ECB">
        <w:rPr>
          <w:rFonts w:asciiTheme="majorBidi" w:hAnsiTheme="majorBidi" w:cstheme="majorBidi"/>
          <w:sz w:val="24"/>
          <w:szCs w:val="24"/>
        </w:rPr>
        <w:t> </w:t>
      </w:r>
      <w:r w:rsidR="00364F55" w:rsidRPr="00700ECB">
        <w:rPr>
          <w:rFonts w:asciiTheme="majorBidi" w:hAnsiTheme="majorBidi" w:cstheme="majorBidi"/>
          <w:sz w:val="24"/>
          <w:szCs w:val="24"/>
        </w:rPr>
        <w:t>dalies d</w:t>
      </w:r>
      <w:r w:rsidR="00700ECB">
        <w:rPr>
          <w:rFonts w:asciiTheme="majorBidi" w:hAnsiTheme="majorBidi" w:cstheme="majorBidi"/>
          <w:sz w:val="24"/>
          <w:szCs w:val="24"/>
        </w:rPr>
        <w:t> </w:t>
      </w:r>
      <w:r w:rsidR="00364F55" w:rsidRPr="00700ECB">
        <w:rPr>
          <w:rFonts w:asciiTheme="majorBidi" w:hAnsiTheme="majorBidi" w:cstheme="majorBidi"/>
          <w:sz w:val="24"/>
          <w:szCs w:val="24"/>
        </w:rPr>
        <w:t>punktą būtų galima konstatuoti ginčijamo domeno vardo registracijos</w:t>
      </w:r>
      <w:r w:rsidR="00364F55" w:rsidRPr="00364F55">
        <w:rPr>
          <w:rFonts w:asciiTheme="majorBidi" w:hAnsiTheme="majorBidi" w:cstheme="majorBidi"/>
          <w:color w:val="000000"/>
          <w:sz w:val="24"/>
          <w:szCs w:val="24"/>
        </w:rPr>
        <w:t xml:space="preserve"> ar naudojimo nesąžiningumą, teismas, be kita ko, turi nustatyti šias kumuliatyvias sąlygas: 1)</w:t>
      </w:r>
      <w:r w:rsidR="00700ECB">
        <w:rPr>
          <w:rFonts w:asciiTheme="majorBidi" w:hAnsiTheme="majorBidi" w:cstheme="majorBidi"/>
          <w:color w:val="000000"/>
          <w:sz w:val="24"/>
          <w:szCs w:val="24"/>
        </w:rPr>
        <w:t> </w:t>
      </w:r>
      <w:r w:rsidR="00364F55" w:rsidRPr="00364F55">
        <w:rPr>
          <w:rFonts w:asciiTheme="majorBidi" w:hAnsiTheme="majorBidi" w:cstheme="majorBidi"/>
          <w:color w:val="000000"/>
          <w:sz w:val="24"/>
          <w:szCs w:val="24"/>
        </w:rPr>
        <w:t>tai, kad ginčijamas domeno vardas sukuria painiavos su pavadinimu, į kurį pagal šalių ir (arba) Bendrijos (Europos Sąjungos) teisę yra pripažįstama ar nustatyta teisė, galimybę, kai tokios painiavos galimybė iškyla dėl domeno vardo savininko tinklalapio ar svetainės arba jo tinklalapyje ar svetainėje siūlomo produkto ar paslaugos šaltinio, finansavimo, ryšių ar paramos; 2)</w:t>
      </w:r>
      <w:r w:rsidR="00700ECB">
        <w:rPr>
          <w:rFonts w:asciiTheme="majorBidi" w:hAnsiTheme="majorBidi" w:cstheme="majorBidi"/>
          <w:color w:val="000000"/>
          <w:sz w:val="24"/>
          <w:szCs w:val="24"/>
        </w:rPr>
        <w:t> </w:t>
      </w:r>
      <w:r w:rsidR="00364F55" w:rsidRPr="00364F55">
        <w:rPr>
          <w:rFonts w:asciiTheme="majorBidi" w:hAnsiTheme="majorBidi" w:cstheme="majorBidi"/>
          <w:color w:val="000000"/>
          <w:sz w:val="24"/>
          <w:szCs w:val="24"/>
        </w:rPr>
        <w:t>tai, kad šios painiavos galimybės tikslas – interneto vartotojų pritraukimas, siekiant komercinės naudos domeno vardo tinklalapio savininkui ar kitai interneto svetainei. Teismas, spręsdamas dėl domeno vardo panaikinimo ar perdavimo, turi konstatuoti ne tik aptartą painiavos galimybę, bet ir tokios painiavos tikslą (Lietuvos Aukščiausiojo Teismo 2019</w:t>
      </w:r>
      <w:r w:rsidR="00700ECB">
        <w:rPr>
          <w:rFonts w:asciiTheme="majorBidi" w:hAnsiTheme="majorBidi" w:cstheme="majorBidi"/>
          <w:color w:val="000000"/>
          <w:sz w:val="24"/>
          <w:szCs w:val="24"/>
        </w:rPr>
        <w:t> </w:t>
      </w:r>
      <w:r w:rsidR="00364F55" w:rsidRPr="00364F55">
        <w:rPr>
          <w:rFonts w:asciiTheme="majorBidi" w:hAnsiTheme="majorBidi" w:cstheme="majorBidi"/>
          <w:color w:val="000000"/>
          <w:sz w:val="24"/>
          <w:szCs w:val="24"/>
        </w:rPr>
        <w:t>m. vasario 7</w:t>
      </w:r>
      <w:r w:rsidR="00700ECB">
        <w:rPr>
          <w:rFonts w:asciiTheme="majorBidi" w:hAnsiTheme="majorBidi" w:cstheme="majorBidi"/>
          <w:color w:val="000000"/>
          <w:sz w:val="24"/>
          <w:szCs w:val="24"/>
        </w:rPr>
        <w:t> </w:t>
      </w:r>
      <w:r w:rsidR="00364F55" w:rsidRPr="00364F55">
        <w:rPr>
          <w:rFonts w:asciiTheme="majorBidi" w:hAnsiTheme="majorBidi" w:cstheme="majorBidi"/>
          <w:color w:val="000000"/>
          <w:sz w:val="24"/>
          <w:szCs w:val="24"/>
        </w:rPr>
        <w:t>d. nutartis civilinėje byloje Nr. </w:t>
      </w:r>
      <w:bookmarkStart w:id="12" w:name="nfb144220-0c4f-405e-8f52-2bb51fd5ca38"/>
      <w:r w:rsidR="00364F55" w:rsidRPr="00364F55">
        <w:rPr>
          <w:rFonts w:asciiTheme="majorBidi" w:hAnsiTheme="majorBidi" w:cstheme="majorBidi"/>
          <w:color w:val="000000"/>
          <w:sz w:val="24"/>
          <w:szCs w:val="24"/>
        </w:rPr>
        <w:fldChar w:fldCharType="begin"/>
      </w:r>
      <w:r w:rsidR="00364F55" w:rsidRPr="00364F55">
        <w:rPr>
          <w:rFonts w:asciiTheme="majorBidi" w:hAnsiTheme="majorBidi" w:cstheme="majorBidi"/>
          <w:color w:val="000000"/>
          <w:sz w:val="24"/>
          <w:szCs w:val="24"/>
        </w:rPr>
        <w:instrText>HYPERLINK "https://www.infolex.lt/tp/1696312" \o "e3K-3-22-969/2019 Dėl teisės normų, reglamentuojančių prekių ženklo registracijos pripažinimą negaliojančia ir panaikinimą, reikalavimus juridinio asmens pavadinimui, domeno vardo panaikinimą ar perda" \t "_blank"</w:instrText>
      </w:r>
      <w:r w:rsidR="00364F55" w:rsidRPr="00364F55">
        <w:rPr>
          <w:rFonts w:asciiTheme="majorBidi" w:hAnsiTheme="majorBidi" w:cstheme="majorBidi"/>
          <w:color w:val="000000"/>
          <w:sz w:val="24"/>
          <w:szCs w:val="24"/>
        </w:rPr>
      </w:r>
      <w:r w:rsidR="00364F55" w:rsidRPr="00364F55">
        <w:rPr>
          <w:rFonts w:asciiTheme="majorBidi" w:hAnsiTheme="majorBidi" w:cstheme="majorBidi"/>
          <w:color w:val="000000"/>
          <w:sz w:val="24"/>
          <w:szCs w:val="24"/>
        </w:rPr>
        <w:fldChar w:fldCharType="separate"/>
      </w:r>
      <w:r w:rsidR="00364F55" w:rsidRPr="00364F55">
        <w:rPr>
          <w:rStyle w:val="Hyperlink"/>
          <w:rFonts w:asciiTheme="majorBidi" w:hAnsiTheme="majorBidi" w:cstheme="majorBidi"/>
          <w:color w:val="000000"/>
          <w:sz w:val="24"/>
          <w:szCs w:val="24"/>
        </w:rPr>
        <w:t>e3K-3-22-969/2019</w:t>
      </w:r>
      <w:r w:rsidR="00364F55" w:rsidRPr="00364F55">
        <w:rPr>
          <w:rFonts w:asciiTheme="majorBidi" w:hAnsiTheme="majorBidi" w:cstheme="majorBidi"/>
          <w:color w:val="000000"/>
          <w:sz w:val="24"/>
          <w:szCs w:val="24"/>
        </w:rPr>
        <w:fldChar w:fldCharType="end"/>
      </w:r>
      <w:bookmarkStart w:id="13" w:name="pnfb144220-0c4f-405e-8f52-2bb51fd5ca38"/>
      <w:bookmarkEnd w:id="12"/>
      <w:bookmarkEnd w:id="13"/>
      <w:r w:rsidR="00364F55" w:rsidRPr="00364F55">
        <w:rPr>
          <w:rFonts w:asciiTheme="majorBidi" w:hAnsiTheme="majorBidi" w:cstheme="majorBidi"/>
          <w:color w:val="000000"/>
          <w:sz w:val="24"/>
          <w:szCs w:val="24"/>
        </w:rPr>
        <w:t>, 80</w:t>
      </w:r>
      <w:r w:rsidR="00700ECB">
        <w:rPr>
          <w:rFonts w:asciiTheme="majorBidi" w:hAnsiTheme="majorBidi" w:cstheme="majorBidi"/>
          <w:color w:val="000000"/>
          <w:sz w:val="24"/>
          <w:szCs w:val="24"/>
        </w:rPr>
        <w:t> </w:t>
      </w:r>
      <w:r w:rsidR="00364F55" w:rsidRPr="00364F55">
        <w:rPr>
          <w:rFonts w:asciiTheme="majorBidi" w:hAnsiTheme="majorBidi" w:cstheme="majorBidi"/>
          <w:color w:val="000000"/>
          <w:sz w:val="24"/>
          <w:szCs w:val="24"/>
        </w:rPr>
        <w:t>punktas).</w:t>
      </w:r>
    </w:p>
    <w:p w14:paraId="4267D903" w14:textId="0874F7BA" w:rsidR="004C107B" w:rsidRPr="0036729D" w:rsidRDefault="004C107B" w:rsidP="004C107B">
      <w:pPr>
        <w:pStyle w:val="ListParagraph"/>
        <w:numPr>
          <w:ilvl w:val="0"/>
          <w:numId w:val="1"/>
        </w:numPr>
        <w:shd w:val="clear" w:color="auto" w:fill="FFFFFF"/>
        <w:spacing w:after="120" w:line="240" w:lineRule="auto"/>
        <w:contextualSpacing w:val="0"/>
        <w:jc w:val="both"/>
        <w:rPr>
          <w:rFonts w:asciiTheme="majorBidi" w:hAnsiTheme="majorBidi" w:cstheme="majorBidi"/>
          <w:color w:val="000000"/>
          <w:sz w:val="24"/>
          <w:szCs w:val="24"/>
        </w:rPr>
      </w:pPr>
      <w:r w:rsidRPr="003B1811">
        <w:rPr>
          <w:rFonts w:asciiTheme="majorBidi" w:hAnsiTheme="majorBidi" w:cstheme="majorBidi"/>
          <w:iCs/>
          <w:sz w:val="24"/>
          <w:szCs w:val="24"/>
        </w:rPr>
        <w:t xml:space="preserve">Kasacinio teismo praktikoje </w:t>
      </w:r>
      <w:r>
        <w:rPr>
          <w:rFonts w:asciiTheme="majorBidi" w:hAnsiTheme="majorBidi" w:cstheme="majorBidi"/>
          <w:iCs/>
          <w:sz w:val="24"/>
          <w:szCs w:val="24"/>
        </w:rPr>
        <w:t xml:space="preserve">taip pat </w:t>
      </w:r>
      <w:r w:rsidRPr="003B1811">
        <w:rPr>
          <w:rFonts w:asciiTheme="majorBidi" w:hAnsiTheme="majorBidi" w:cstheme="majorBidi"/>
          <w:iCs/>
          <w:sz w:val="24"/>
          <w:szCs w:val="24"/>
        </w:rPr>
        <w:t>pažymėta, kad K</w:t>
      </w:r>
      <w:r w:rsidR="00C554A2">
        <w:rPr>
          <w:rFonts w:asciiTheme="majorBidi" w:hAnsiTheme="majorBidi" w:cstheme="majorBidi"/>
          <w:iCs/>
          <w:sz w:val="24"/>
          <w:szCs w:val="24"/>
        </w:rPr>
        <w:t>onkurencijos įstatymo</w:t>
      </w:r>
      <w:r w:rsidRPr="003B1811">
        <w:rPr>
          <w:rFonts w:asciiTheme="majorBidi" w:hAnsiTheme="majorBidi" w:cstheme="majorBidi"/>
          <w:iCs/>
          <w:sz w:val="24"/>
          <w:szCs w:val="24"/>
        </w:rPr>
        <w:t xml:space="preserve"> 15</w:t>
      </w:r>
      <w:r w:rsidR="00700ECB">
        <w:rPr>
          <w:rFonts w:asciiTheme="majorBidi" w:hAnsiTheme="majorBidi" w:cstheme="majorBidi"/>
          <w:iCs/>
          <w:sz w:val="24"/>
          <w:szCs w:val="24"/>
        </w:rPr>
        <w:t> </w:t>
      </w:r>
      <w:r w:rsidRPr="003B1811">
        <w:rPr>
          <w:rFonts w:asciiTheme="majorBidi" w:hAnsiTheme="majorBidi" w:cstheme="majorBidi"/>
          <w:iCs/>
          <w:sz w:val="24"/>
          <w:szCs w:val="24"/>
        </w:rPr>
        <w:t>straipsnio 1</w:t>
      </w:r>
      <w:r w:rsidR="00700ECB">
        <w:rPr>
          <w:rFonts w:asciiTheme="majorBidi" w:hAnsiTheme="majorBidi" w:cstheme="majorBidi"/>
          <w:iCs/>
          <w:sz w:val="24"/>
          <w:szCs w:val="24"/>
        </w:rPr>
        <w:t> </w:t>
      </w:r>
      <w:r w:rsidRPr="003B1811">
        <w:rPr>
          <w:rFonts w:asciiTheme="majorBidi" w:hAnsiTheme="majorBidi" w:cstheme="majorBidi"/>
          <w:iCs/>
          <w:sz w:val="24"/>
          <w:szCs w:val="24"/>
        </w:rPr>
        <w:t>dalies 1</w:t>
      </w:r>
      <w:r w:rsidR="00700ECB">
        <w:rPr>
          <w:rFonts w:asciiTheme="majorBidi" w:hAnsiTheme="majorBidi" w:cstheme="majorBidi"/>
          <w:iCs/>
          <w:sz w:val="24"/>
          <w:szCs w:val="24"/>
        </w:rPr>
        <w:t> </w:t>
      </w:r>
      <w:r w:rsidRPr="003B1811">
        <w:rPr>
          <w:rFonts w:asciiTheme="majorBidi" w:hAnsiTheme="majorBidi" w:cstheme="majorBidi"/>
          <w:iCs/>
          <w:sz w:val="24"/>
          <w:szCs w:val="24"/>
        </w:rPr>
        <w:t>punktas ir Reglamento Nr</w:t>
      </w:r>
      <w:r w:rsidR="00700ECB">
        <w:rPr>
          <w:rFonts w:asciiTheme="majorBidi" w:hAnsiTheme="majorBidi" w:cstheme="majorBidi"/>
          <w:iCs/>
          <w:sz w:val="24"/>
          <w:szCs w:val="24"/>
        </w:rPr>
        <w:t>. </w:t>
      </w:r>
      <w:r w:rsidRPr="003B1811">
        <w:rPr>
          <w:rFonts w:asciiTheme="majorBidi" w:hAnsiTheme="majorBidi" w:cstheme="majorBidi"/>
          <w:iCs/>
          <w:sz w:val="24"/>
          <w:szCs w:val="24"/>
        </w:rPr>
        <w:t>74/2004 21</w:t>
      </w:r>
      <w:r w:rsidR="00700ECB">
        <w:rPr>
          <w:rFonts w:asciiTheme="majorBidi" w:hAnsiTheme="majorBidi" w:cstheme="majorBidi"/>
          <w:iCs/>
          <w:sz w:val="24"/>
          <w:szCs w:val="24"/>
        </w:rPr>
        <w:t> </w:t>
      </w:r>
      <w:r w:rsidRPr="003B1811">
        <w:rPr>
          <w:rFonts w:asciiTheme="majorBidi" w:hAnsiTheme="majorBidi" w:cstheme="majorBidi"/>
          <w:iCs/>
          <w:sz w:val="24"/>
          <w:szCs w:val="24"/>
        </w:rPr>
        <w:t>straipsnis reglamentuoja panašius teisinius santykius (Reglamento Nr.</w:t>
      </w:r>
      <w:r w:rsidR="00700ECB">
        <w:rPr>
          <w:rFonts w:asciiTheme="majorBidi" w:hAnsiTheme="majorBidi" w:cstheme="majorBidi"/>
          <w:iCs/>
          <w:sz w:val="24"/>
          <w:szCs w:val="24"/>
        </w:rPr>
        <w:t> </w:t>
      </w:r>
      <w:r w:rsidRPr="003B1811">
        <w:rPr>
          <w:rFonts w:asciiTheme="majorBidi" w:hAnsiTheme="majorBidi" w:cstheme="majorBidi"/>
          <w:iCs/>
          <w:sz w:val="24"/>
          <w:szCs w:val="24"/>
        </w:rPr>
        <w:t>874/2004 21</w:t>
      </w:r>
      <w:r w:rsidR="00700ECB">
        <w:rPr>
          <w:rFonts w:asciiTheme="majorBidi" w:hAnsiTheme="majorBidi" w:cstheme="majorBidi"/>
          <w:iCs/>
          <w:sz w:val="24"/>
          <w:szCs w:val="24"/>
        </w:rPr>
        <w:t> </w:t>
      </w:r>
      <w:r w:rsidRPr="003B1811">
        <w:rPr>
          <w:rFonts w:asciiTheme="majorBidi" w:hAnsiTheme="majorBidi" w:cstheme="majorBidi"/>
          <w:iCs/>
          <w:sz w:val="24"/>
          <w:szCs w:val="24"/>
        </w:rPr>
        <w:t>straipsnis nustato platesnį atvejų skaičių (galimybę) šio Reglamento nuostatų taikymui, t.</w:t>
      </w:r>
      <w:r w:rsidR="00700ECB">
        <w:rPr>
          <w:rFonts w:asciiTheme="majorBidi" w:hAnsiTheme="majorBidi" w:cstheme="majorBidi"/>
          <w:iCs/>
          <w:sz w:val="24"/>
          <w:szCs w:val="24"/>
        </w:rPr>
        <w:t> </w:t>
      </w:r>
      <w:r w:rsidRPr="003B1811">
        <w:rPr>
          <w:rFonts w:asciiTheme="majorBidi" w:hAnsiTheme="majorBidi" w:cstheme="majorBidi"/>
          <w:iCs/>
          <w:sz w:val="24"/>
          <w:szCs w:val="24"/>
        </w:rPr>
        <w:t xml:space="preserve">y. pažeidimui pagal šį teisės aktą konstatuoti) (Lietuvos Aukščiausiojo Teismo </w:t>
      </w:r>
      <w:r w:rsidRPr="003B1811">
        <w:rPr>
          <w:rFonts w:asciiTheme="majorBidi" w:hAnsiTheme="majorBidi" w:cstheme="majorBidi"/>
          <w:color w:val="000000"/>
          <w:sz w:val="24"/>
          <w:szCs w:val="24"/>
          <w:shd w:val="clear" w:color="auto" w:fill="FFFFFF"/>
        </w:rPr>
        <w:t>2023</w:t>
      </w:r>
      <w:r w:rsidR="00700ECB">
        <w:rPr>
          <w:rFonts w:asciiTheme="majorBidi" w:hAnsiTheme="majorBidi" w:cstheme="majorBidi"/>
          <w:color w:val="000000"/>
          <w:sz w:val="24"/>
          <w:szCs w:val="24"/>
          <w:shd w:val="clear" w:color="auto" w:fill="FFFFFF"/>
        </w:rPr>
        <w:t> </w:t>
      </w:r>
      <w:r w:rsidRPr="003B1811">
        <w:rPr>
          <w:rFonts w:asciiTheme="majorBidi" w:hAnsiTheme="majorBidi" w:cstheme="majorBidi"/>
          <w:color w:val="000000"/>
          <w:sz w:val="24"/>
          <w:szCs w:val="24"/>
          <w:shd w:val="clear" w:color="auto" w:fill="FFFFFF"/>
        </w:rPr>
        <w:t>m. vasario 2</w:t>
      </w:r>
      <w:r w:rsidR="00700ECB">
        <w:rPr>
          <w:rFonts w:asciiTheme="majorBidi" w:hAnsiTheme="majorBidi" w:cstheme="majorBidi"/>
          <w:color w:val="000000"/>
          <w:sz w:val="24"/>
          <w:szCs w:val="24"/>
          <w:shd w:val="clear" w:color="auto" w:fill="FFFFFF"/>
        </w:rPr>
        <w:t> </w:t>
      </w:r>
      <w:r w:rsidRPr="003B1811">
        <w:rPr>
          <w:rFonts w:asciiTheme="majorBidi" w:hAnsiTheme="majorBidi" w:cstheme="majorBidi"/>
          <w:color w:val="000000"/>
          <w:sz w:val="24"/>
          <w:szCs w:val="24"/>
          <w:shd w:val="clear" w:color="auto" w:fill="FFFFFF"/>
        </w:rPr>
        <w:t>d. nutartis civilinėje byloje Nr.</w:t>
      </w:r>
      <w:r w:rsidR="00700ECB">
        <w:rPr>
          <w:rFonts w:asciiTheme="majorBidi" w:hAnsiTheme="majorBidi" w:cstheme="majorBidi"/>
          <w:color w:val="000000"/>
          <w:sz w:val="24"/>
          <w:szCs w:val="24"/>
          <w:shd w:val="clear" w:color="auto" w:fill="FFFFFF"/>
        </w:rPr>
        <w:t> </w:t>
      </w:r>
      <w:r w:rsidRPr="003B1811">
        <w:rPr>
          <w:rFonts w:asciiTheme="majorBidi" w:hAnsiTheme="majorBidi" w:cstheme="majorBidi"/>
          <w:color w:val="000000"/>
          <w:sz w:val="24"/>
          <w:szCs w:val="24"/>
          <w:shd w:val="clear" w:color="auto" w:fill="FFFFFF"/>
        </w:rPr>
        <w:t>e3K-3-2-969/2023, 63</w:t>
      </w:r>
      <w:r w:rsidR="00700ECB">
        <w:rPr>
          <w:rFonts w:asciiTheme="majorBidi" w:hAnsiTheme="majorBidi" w:cstheme="majorBidi"/>
          <w:color w:val="000000"/>
          <w:sz w:val="24"/>
          <w:szCs w:val="24"/>
          <w:shd w:val="clear" w:color="auto" w:fill="FFFFFF"/>
        </w:rPr>
        <w:t> </w:t>
      </w:r>
      <w:r w:rsidRPr="003B1811">
        <w:rPr>
          <w:rFonts w:asciiTheme="majorBidi" w:hAnsiTheme="majorBidi" w:cstheme="majorBidi"/>
          <w:color w:val="000000"/>
          <w:sz w:val="24"/>
          <w:szCs w:val="24"/>
          <w:shd w:val="clear" w:color="auto" w:fill="FFFFFF"/>
        </w:rPr>
        <w:t>punktas).</w:t>
      </w:r>
      <w:r>
        <w:rPr>
          <w:rFonts w:asciiTheme="majorBidi" w:hAnsiTheme="majorBidi" w:cstheme="majorBidi"/>
          <w:color w:val="000000"/>
          <w:sz w:val="24"/>
          <w:szCs w:val="24"/>
          <w:shd w:val="clear" w:color="auto" w:fill="FFFFFF"/>
        </w:rPr>
        <w:t xml:space="preserve"> </w:t>
      </w:r>
      <w:r w:rsidRPr="003B1811">
        <w:rPr>
          <w:rFonts w:asciiTheme="majorBidi" w:hAnsiTheme="majorBidi" w:cstheme="majorBidi"/>
          <w:sz w:val="24"/>
          <w:szCs w:val="24"/>
        </w:rPr>
        <w:t>S</w:t>
      </w:r>
      <w:r w:rsidRPr="003B1811">
        <w:rPr>
          <w:rFonts w:asciiTheme="majorBidi" w:hAnsiTheme="majorBidi" w:cstheme="majorBidi"/>
          <w:iCs/>
          <w:sz w:val="24"/>
          <w:szCs w:val="24"/>
        </w:rPr>
        <w:t>u domenų vardais susijusiuose ginčuose kasacinis teismas K</w:t>
      </w:r>
      <w:r w:rsidR="00C554A2">
        <w:rPr>
          <w:rFonts w:asciiTheme="majorBidi" w:hAnsiTheme="majorBidi" w:cstheme="majorBidi"/>
          <w:iCs/>
          <w:sz w:val="24"/>
          <w:szCs w:val="24"/>
        </w:rPr>
        <w:t>onkurencijos įstatymo</w:t>
      </w:r>
      <w:r w:rsidRPr="003B1811">
        <w:rPr>
          <w:rFonts w:asciiTheme="majorBidi" w:hAnsiTheme="majorBidi" w:cstheme="majorBidi"/>
          <w:iCs/>
          <w:sz w:val="24"/>
          <w:szCs w:val="24"/>
        </w:rPr>
        <w:t xml:space="preserve"> 15</w:t>
      </w:r>
      <w:r w:rsidR="00700ECB">
        <w:rPr>
          <w:rFonts w:asciiTheme="majorBidi" w:hAnsiTheme="majorBidi" w:cstheme="majorBidi"/>
          <w:iCs/>
          <w:sz w:val="24"/>
          <w:szCs w:val="24"/>
        </w:rPr>
        <w:t> </w:t>
      </w:r>
      <w:r w:rsidRPr="003B1811">
        <w:rPr>
          <w:rFonts w:asciiTheme="majorBidi" w:hAnsiTheme="majorBidi" w:cstheme="majorBidi"/>
          <w:iCs/>
          <w:sz w:val="24"/>
          <w:szCs w:val="24"/>
        </w:rPr>
        <w:t>straipsnio 1</w:t>
      </w:r>
      <w:r w:rsidR="00700ECB">
        <w:rPr>
          <w:rFonts w:asciiTheme="majorBidi" w:hAnsiTheme="majorBidi" w:cstheme="majorBidi"/>
          <w:iCs/>
          <w:sz w:val="24"/>
          <w:szCs w:val="24"/>
        </w:rPr>
        <w:t> </w:t>
      </w:r>
      <w:r w:rsidRPr="003B1811">
        <w:rPr>
          <w:rFonts w:asciiTheme="majorBidi" w:hAnsiTheme="majorBidi" w:cstheme="majorBidi"/>
          <w:iCs/>
          <w:sz w:val="24"/>
          <w:szCs w:val="24"/>
        </w:rPr>
        <w:t>dalies 1</w:t>
      </w:r>
      <w:r w:rsidR="00700ECB">
        <w:rPr>
          <w:rFonts w:asciiTheme="majorBidi" w:hAnsiTheme="majorBidi" w:cstheme="majorBidi"/>
          <w:iCs/>
          <w:sz w:val="24"/>
          <w:szCs w:val="24"/>
        </w:rPr>
        <w:t> </w:t>
      </w:r>
      <w:r w:rsidRPr="003B1811">
        <w:rPr>
          <w:rFonts w:asciiTheme="majorBidi" w:hAnsiTheme="majorBidi" w:cstheme="majorBidi"/>
          <w:iCs/>
          <w:sz w:val="24"/>
          <w:szCs w:val="24"/>
        </w:rPr>
        <w:t>punkte įtvirtintą painiavos sąvoką aiškina, be kita ko, pagal analogiją remdamasis Komisijos 2004</w:t>
      </w:r>
      <w:r w:rsidR="00700ECB">
        <w:rPr>
          <w:rFonts w:asciiTheme="majorBidi" w:hAnsiTheme="majorBidi" w:cstheme="majorBidi"/>
          <w:iCs/>
          <w:sz w:val="24"/>
          <w:szCs w:val="24"/>
        </w:rPr>
        <w:t> </w:t>
      </w:r>
      <w:r w:rsidRPr="003B1811">
        <w:rPr>
          <w:rFonts w:asciiTheme="majorBidi" w:hAnsiTheme="majorBidi" w:cstheme="majorBidi"/>
          <w:iCs/>
          <w:sz w:val="24"/>
          <w:szCs w:val="24"/>
        </w:rPr>
        <w:t>m. balandžio 28</w:t>
      </w:r>
      <w:r w:rsidR="00700ECB">
        <w:rPr>
          <w:rFonts w:asciiTheme="majorBidi" w:hAnsiTheme="majorBidi" w:cstheme="majorBidi"/>
          <w:iCs/>
          <w:sz w:val="24"/>
          <w:szCs w:val="24"/>
        </w:rPr>
        <w:t> </w:t>
      </w:r>
      <w:r w:rsidRPr="003B1811">
        <w:rPr>
          <w:rFonts w:asciiTheme="majorBidi" w:hAnsiTheme="majorBidi" w:cstheme="majorBidi"/>
          <w:iCs/>
          <w:sz w:val="24"/>
          <w:szCs w:val="24"/>
        </w:rPr>
        <w:t>d. reglamento (EB) Nr.</w:t>
      </w:r>
      <w:r w:rsidR="00700ECB">
        <w:rPr>
          <w:rFonts w:asciiTheme="majorBidi" w:hAnsiTheme="majorBidi" w:cstheme="majorBidi"/>
          <w:iCs/>
          <w:sz w:val="24"/>
          <w:szCs w:val="24"/>
        </w:rPr>
        <w:t> </w:t>
      </w:r>
      <w:r w:rsidRPr="003B1811">
        <w:rPr>
          <w:rFonts w:asciiTheme="majorBidi" w:hAnsiTheme="majorBidi" w:cstheme="majorBidi"/>
          <w:iCs/>
          <w:sz w:val="24"/>
          <w:szCs w:val="24"/>
        </w:rPr>
        <w:t>874/2004 aiškinimo ir taikymo praktika (Lietuvos Aukščiausiojo Teismo 2019</w:t>
      </w:r>
      <w:r w:rsidR="00700ECB">
        <w:rPr>
          <w:rFonts w:asciiTheme="majorBidi" w:hAnsiTheme="majorBidi" w:cstheme="majorBidi"/>
          <w:iCs/>
          <w:sz w:val="24"/>
          <w:szCs w:val="24"/>
        </w:rPr>
        <w:t> </w:t>
      </w:r>
      <w:r w:rsidRPr="003B1811">
        <w:rPr>
          <w:rFonts w:asciiTheme="majorBidi" w:hAnsiTheme="majorBidi" w:cstheme="majorBidi"/>
          <w:iCs/>
          <w:sz w:val="24"/>
          <w:szCs w:val="24"/>
        </w:rPr>
        <w:t>m. vasario 7</w:t>
      </w:r>
      <w:r w:rsidR="00700ECB">
        <w:rPr>
          <w:rFonts w:asciiTheme="majorBidi" w:hAnsiTheme="majorBidi" w:cstheme="majorBidi"/>
          <w:iCs/>
          <w:sz w:val="24"/>
          <w:szCs w:val="24"/>
        </w:rPr>
        <w:t> </w:t>
      </w:r>
      <w:r w:rsidRPr="003B1811">
        <w:rPr>
          <w:rFonts w:asciiTheme="majorBidi" w:hAnsiTheme="majorBidi" w:cstheme="majorBidi"/>
          <w:iCs/>
          <w:sz w:val="24"/>
          <w:szCs w:val="24"/>
        </w:rPr>
        <w:t>d. nutartis civilinėje byloje Nr. e3K-3-22-969/2019; 2020</w:t>
      </w:r>
      <w:r w:rsidR="00700ECB">
        <w:rPr>
          <w:rFonts w:asciiTheme="majorBidi" w:hAnsiTheme="majorBidi" w:cstheme="majorBidi"/>
          <w:iCs/>
          <w:sz w:val="24"/>
          <w:szCs w:val="24"/>
        </w:rPr>
        <w:t> </w:t>
      </w:r>
      <w:r w:rsidRPr="003B1811">
        <w:rPr>
          <w:rFonts w:asciiTheme="majorBidi" w:hAnsiTheme="majorBidi" w:cstheme="majorBidi"/>
          <w:iCs/>
          <w:sz w:val="24"/>
          <w:szCs w:val="24"/>
        </w:rPr>
        <w:t>m. lapkričio 11</w:t>
      </w:r>
      <w:r w:rsidR="00700ECB">
        <w:rPr>
          <w:rFonts w:asciiTheme="majorBidi" w:hAnsiTheme="majorBidi" w:cstheme="majorBidi"/>
          <w:iCs/>
          <w:sz w:val="24"/>
          <w:szCs w:val="24"/>
        </w:rPr>
        <w:t> </w:t>
      </w:r>
      <w:r w:rsidRPr="003B1811">
        <w:rPr>
          <w:rFonts w:asciiTheme="majorBidi" w:hAnsiTheme="majorBidi" w:cstheme="majorBidi"/>
          <w:iCs/>
          <w:sz w:val="24"/>
          <w:szCs w:val="24"/>
        </w:rPr>
        <w:t>d. nutartis civilinėje byloje Nr.</w:t>
      </w:r>
      <w:r w:rsidR="00700ECB">
        <w:rPr>
          <w:rFonts w:asciiTheme="majorBidi" w:hAnsiTheme="majorBidi" w:cstheme="majorBidi"/>
          <w:iCs/>
          <w:sz w:val="24"/>
          <w:szCs w:val="24"/>
        </w:rPr>
        <w:t> </w:t>
      </w:r>
      <w:r w:rsidRPr="003B1811">
        <w:rPr>
          <w:rFonts w:asciiTheme="majorBidi" w:hAnsiTheme="majorBidi" w:cstheme="majorBidi"/>
          <w:iCs/>
          <w:sz w:val="24"/>
          <w:szCs w:val="24"/>
        </w:rPr>
        <w:t>e3K-3-297-1075/2020).</w:t>
      </w:r>
      <w:r w:rsidRPr="004C107B">
        <w:t xml:space="preserve"> </w:t>
      </w:r>
      <w:r>
        <w:rPr>
          <w:rFonts w:asciiTheme="majorBidi" w:hAnsiTheme="majorBidi" w:cstheme="majorBidi"/>
          <w:iCs/>
          <w:sz w:val="24"/>
          <w:szCs w:val="24"/>
        </w:rPr>
        <w:t>Taigi, p</w:t>
      </w:r>
      <w:r w:rsidRPr="004C107B">
        <w:rPr>
          <w:rFonts w:asciiTheme="majorBidi" w:hAnsiTheme="majorBidi" w:cstheme="majorBidi"/>
          <w:iCs/>
          <w:sz w:val="24"/>
          <w:szCs w:val="24"/>
        </w:rPr>
        <w:t xml:space="preserve">agal savo pobūdį </w:t>
      </w:r>
      <w:r w:rsidR="00700ECB" w:rsidRPr="003B1811">
        <w:rPr>
          <w:rFonts w:asciiTheme="majorBidi" w:hAnsiTheme="majorBidi" w:cstheme="majorBidi"/>
          <w:iCs/>
          <w:sz w:val="24"/>
          <w:szCs w:val="24"/>
        </w:rPr>
        <w:t xml:space="preserve">Reglamento </w:t>
      </w:r>
      <w:r w:rsidRPr="004C107B">
        <w:rPr>
          <w:rFonts w:asciiTheme="majorBidi" w:hAnsiTheme="majorBidi" w:cstheme="majorBidi"/>
          <w:iCs/>
          <w:sz w:val="24"/>
          <w:szCs w:val="24"/>
        </w:rPr>
        <w:t>Nr.</w:t>
      </w:r>
      <w:r w:rsidR="00700ECB">
        <w:rPr>
          <w:rFonts w:asciiTheme="majorBidi" w:hAnsiTheme="majorBidi" w:cstheme="majorBidi"/>
          <w:iCs/>
          <w:sz w:val="24"/>
          <w:szCs w:val="24"/>
        </w:rPr>
        <w:t> </w:t>
      </w:r>
      <w:r w:rsidRPr="004C107B">
        <w:rPr>
          <w:rFonts w:asciiTheme="majorBidi" w:hAnsiTheme="majorBidi" w:cstheme="majorBidi"/>
          <w:iCs/>
          <w:sz w:val="24"/>
          <w:szCs w:val="24"/>
        </w:rPr>
        <w:t>874/2004 21</w:t>
      </w:r>
      <w:r w:rsidR="00700ECB">
        <w:rPr>
          <w:rFonts w:asciiTheme="majorBidi" w:hAnsiTheme="majorBidi" w:cstheme="majorBidi"/>
          <w:iCs/>
          <w:sz w:val="24"/>
          <w:szCs w:val="24"/>
        </w:rPr>
        <w:t> </w:t>
      </w:r>
      <w:r w:rsidRPr="004C107B">
        <w:rPr>
          <w:rFonts w:asciiTheme="majorBidi" w:hAnsiTheme="majorBidi" w:cstheme="majorBidi"/>
          <w:iCs/>
          <w:sz w:val="24"/>
          <w:szCs w:val="24"/>
        </w:rPr>
        <w:t>straipsnio 3</w:t>
      </w:r>
      <w:r w:rsidR="00700ECB">
        <w:rPr>
          <w:rFonts w:asciiTheme="majorBidi" w:hAnsiTheme="majorBidi" w:cstheme="majorBidi"/>
          <w:iCs/>
          <w:sz w:val="24"/>
          <w:szCs w:val="24"/>
        </w:rPr>
        <w:t> </w:t>
      </w:r>
      <w:r w:rsidRPr="004C107B">
        <w:rPr>
          <w:rFonts w:asciiTheme="majorBidi" w:hAnsiTheme="majorBidi" w:cstheme="majorBidi"/>
          <w:iCs/>
          <w:sz w:val="24"/>
          <w:szCs w:val="24"/>
        </w:rPr>
        <w:t>dalies d</w:t>
      </w:r>
      <w:r w:rsidR="00700ECB">
        <w:rPr>
          <w:rFonts w:asciiTheme="majorBidi" w:hAnsiTheme="majorBidi" w:cstheme="majorBidi"/>
          <w:iCs/>
          <w:sz w:val="24"/>
          <w:szCs w:val="24"/>
        </w:rPr>
        <w:t> </w:t>
      </w:r>
      <w:r w:rsidRPr="004C107B">
        <w:rPr>
          <w:rFonts w:asciiTheme="majorBidi" w:hAnsiTheme="majorBidi" w:cstheme="majorBidi"/>
          <w:iCs/>
          <w:sz w:val="24"/>
          <w:szCs w:val="24"/>
        </w:rPr>
        <w:t>punkto norma yra nesąžiningos konkurencijos teisės norma, taikoma ginčams dėl specifinio objekto (domeno) registracijos ir naudojimo teisėtumo.</w:t>
      </w:r>
    </w:p>
    <w:p w14:paraId="24404EFB" w14:textId="3C3BCC60" w:rsidR="0036729D" w:rsidRPr="006C1D44" w:rsidRDefault="0036729D" w:rsidP="00EB7A9C">
      <w:pPr>
        <w:pStyle w:val="ListParagraph"/>
        <w:numPr>
          <w:ilvl w:val="0"/>
          <w:numId w:val="1"/>
        </w:numPr>
        <w:shd w:val="clear" w:color="auto" w:fill="FFFFFF"/>
        <w:spacing w:after="120" w:line="240" w:lineRule="auto"/>
        <w:contextualSpacing w:val="0"/>
        <w:jc w:val="both"/>
        <w:rPr>
          <w:rFonts w:asciiTheme="majorBidi" w:hAnsiTheme="majorBidi" w:cstheme="majorBidi"/>
          <w:color w:val="000000"/>
          <w:sz w:val="24"/>
          <w:szCs w:val="24"/>
        </w:rPr>
      </w:pPr>
      <w:r w:rsidRPr="006C1D44">
        <w:rPr>
          <w:rFonts w:asciiTheme="majorBidi" w:hAnsiTheme="majorBidi" w:cstheme="majorBidi"/>
          <w:iCs/>
          <w:sz w:val="24"/>
          <w:szCs w:val="24"/>
        </w:rPr>
        <w:t xml:space="preserve">Sprendžiant dėl nesąžiningos konkurencijos normų taikymo reikšminga </w:t>
      </w:r>
      <w:r w:rsidR="006D20F0">
        <w:rPr>
          <w:rFonts w:asciiTheme="majorBidi" w:hAnsiTheme="majorBidi" w:cstheme="majorBidi"/>
          <w:iCs/>
          <w:sz w:val="24"/>
          <w:szCs w:val="24"/>
        </w:rPr>
        <w:t xml:space="preserve">nagrinėjamoje byloje </w:t>
      </w:r>
      <w:r w:rsidRPr="006C1D44">
        <w:rPr>
          <w:rFonts w:asciiTheme="majorBidi" w:hAnsiTheme="majorBidi" w:cstheme="majorBidi"/>
          <w:iCs/>
          <w:sz w:val="24"/>
          <w:szCs w:val="24"/>
        </w:rPr>
        <w:t xml:space="preserve">nustatyta faktinė aplinkybė, kad atsakovė Ginčo domeno vardu pasiekiamoje interneto svetainėje </w:t>
      </w:r>
      <w:r w:rsidR="006C1D44" w:rsidRPr="006C1D44">
        <w:rPr>
          <w:rFonts w:asciiTheme="majorBidi" w:hAnsiTheme="majorBidi" w:cstheme="majorBidi"/>
          <w:sz w:val="24"/>
          <w:szCs w:val="24"/>
        </w:rPr>
        <w:t>vartotojams siūlo savo</w:t>
      </w:r>
      <w:r w:rsidR="006C1D44">
        <w:rPr>
          <w:rFonts w:asciiTheme="majorBidi" w:hAnsiTheme="majorBidi" w:cstheme="majorBidi"/>
          <w:sz w:val="24"/>
          <w:szCs w:val="24"/>
        </w:rPr>
        <w:t xml:space="preserve"> </w:t>
      </w:r>
      <w:r w:rsidR="006C1D44" w:rsidRPr="006C1D44">
        <w:rPr>
          <w:rFonts w:asciiTheme="majorBidi" w:hAnsiTheme="majorBidi" w:cstheme="majorBidi"/>
          <w:sz w:val="24"/>
          <w:szCs w:val="24"/>
        </w:rPr>
        <w:t>mobiliąją aplikaciją ir programinę įrangą</w:t>
      </w:r>
      <w:r w:rsidR="006C1D44">
        <w:rPr>
          <w:rFonts w:asciiTheme="majorBidi" w:hAnsiTheme="majorBidi" w:cstheme="majorBidi"/>
          <w:sz w:val="24"/>
          <w:szCs w:val="24"/>
        </w:rPr>
        <w:t xml:space="preserve">, kurios yra konkuruojančios ir turinčios </w:t>
      </w:r>
      <w:r w:rsidR="006C1D44" w:rsidRPr="006C1D44">
        <w:rPr>
          <w:rFonts w:asciiTheme="majorBidi" w:hAnsiTheme="majorBidi" w:cstheme="majorBidi"/>
          <w:sz w:val="24"/>
          <w:szCs w:val="24"/>
        </w:rPr>
        <w:t>tą pačią paskirtį</w:t>
      </w:r>
      <w:r w:rsidR="006C1D44">
        <w:rPr>
          <w:rFonts w:asciiTheme="majorBidi" w:hAnsiTheme="majorBidi" w:cstheme="majorBidi"/>
          <w:sz w:val="24"/>
          <w:szCs w:val="24"/>
        </w:rPr>
        <w:t>, kaip ieškovo siūlomos jo Prekių ženklu žymimos prekės</w:t>
      </w:r>
      <w:r w:rsidR="00B02A65" w:rsidRPr="00B02A65">
        <w:t xml:space="preserve"> </w:t>
      </w:r>
      <w:r w:rsidR="00B02A65" w:rsidRPr="00B02A65">
        <w:rPr>
          <w:rFonts w:asciiTheme="majorBidi" w:hAnsiTheme="majorBidi" w:cstheme="majorBidi"/>
          <w:sz w:val="24"/>
          <w:szCs w:val="24"/>
        </w:rPr>
        <w:t>(šios nutarties 39 punktas).</w:t>
      </w:r>
    </w:p>
    <w:p w14:paraId="093A30FA" w14:textId="77777777" w:rsidR="00A669DA" w:rsidRPr="00A669DA" w:rsidRDefault="00DF3F43" w:rsidP="00A669DA">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shd w:val="clear" w:color="auto" w:fill="FFFFFF"/>
        </w:rPr>
      </w:pPr>
      <w:r w:rsidRPr="006F0C6D">
        <w:rPr>
          <w:rFonts w:asciiTheme="majorBidi" w:hAnsiTheme="majorBidi" w:cstheme="majorBidi"/>
          <w:sz w:val="24"/>
          <w:szCs w:val="24"/>
          <w:shd w:val="clear" w:color="auto" w:fill="FFFFFF"/>
        </w:rPr>
        <w:t xml:space="preserve">Apeliacinės instancijos teismas skundžiamu sprendimu patenkino ieškovo ieškinio reikalavimą dėl </w:t>
      </w:r>
      <w:r w:rsidRPr="006F0C6D">
        <w:rPr>
          <w:rFonts w:ascii="Times New Roman" w:hAnsi="Times New Roman"/>
          <w:color w:val="000000" w:themeColor="text1"/>
          <w:sz w:val="24"/>
          <w:szCs w:val="24"/>
        </w:rPr>
        <w:t>įpareigojimo atsakovei per septynias kalendorines dienas nuo teismo sprendimo įsiteisėjimo dienos išregistruoti domeną „pomodoneapp.com“ bei uždraudimo registruoti ir naudoti tokį domeną ateityje</w:t>
      </w:r>
      <w:r w:rsidR="00C554A2">
        <w:rPr>
          <w:rFonts w:ascii="Times New Roman" w:hAnsi="Times New Roman"/>
          <w:color w:val="000000" w:themeColor="text1"/>
          <w:sz w:val="24"/>
          <w:szCs w:val="24"/>
        </w:rPr>
        <w:t>,</w:t>
      </w:r>
      <w:r w:rsidRPr="006F0C6D">
        <w:rPr>
          <w:rFonts w:ascii="Times New Roman" w:hAnsi="Times New Roman"/>
          <w:color w:val="000000" w:themeColor="text1"/>
          <w:sz w:val="24"/>
          <w:szCs w:val="24"/>
        </w:rPr>
        <w:t xml:space="preserve"> konstatavęs, kad nagrinėjamu </w:t>
      </w:r>
      <w:r w:rsidRPr="00A669DA">
        <w:rPr>
          <w:rFonts w:asciiTheme="majorBidi" w:hAnsiTheme="majorBidi" w:cstheme="majorBidi"/>
          <w:sz w:val="24"/>
          <w:szCs w:val="24"/>
          <w:shd w:val="clear" w:color="auto" w:fill="FFFFFF"/>
        </w:rPr>
        <w:t xml:space="preserve">atveju yra nustatytos visos Reglamento </w:t>
      </w:r>
      <w:hyperlink r:id="rId11" w:tgtFrame="_blank" w:tooltip="4/2004 Dėl LR organizuoto nusikalstamumo užkardymo įstatymo (2001 m. birželio 26 d. redakcija) 3, 4 ir 8 str. atitikties LR Konstitucijai" w:history="1">
        <w:r w:rsidRPr="00A669DA">
          <w:rPr>
            <w:shd w:val="clear" w:color="auto" w:fill="FFFFFF"/>
          </w:rPr>
          <w:t>874/2004</w:t>
        </w:r>
      </w:hyperlink>
      <w:r w:rsidRPr="00A669DA">
        <w:rPr>
          <w:rFonts w:asciiTheme="majorBidi" w:hAnsiTheme="majorBidi" w:cstheme="majorBidi"/>
          <w:sz w:val="24"/>
          <w:szCs w:val="24"/>
          <w:shd w:val="clear" w:color="auto" w:fill="FFFFFF"/>
        </w:rPr>
        <w:t xml:space="preserve"> 21</w:t>
      </w:r>
      <w:r w:rsidR="00700ECB"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straipsnio 3</w:t>
      </w:r>
      <w:r w:rsidR="00700ECB"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dalies d</w:t>
      </w:r>
      <w:r w:rsidR="00700ECB"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 xml:space="preserve">punkto taikymo sąlygos. </w:t>
      </w:r>
      <w:r w:rsidR="006F0C6D" w:rsidRPr="00A669DA">
        <w:rPr>
          <w:rFonts w:asciiTheme="majorBidi" w:hAnsiTheme="majorBidi" w:cstheme="majorBidi"/>
          <w:sz w:val="24"/>
          <w:szCs w:val="24"/>
          <w:shd w:val="clear" w:color="auto" w:fill="FFFFFF"/>
        </w:rPr>
        <w:t>Šį procesinį sprendimą apeliacinės instancijos teismas grindė tuo, kad vidutinis vartotojas, įsijungęs tinkl</w:t>
      </w:r>
      <w:r w:rsidR="0014244F" w:rsidRPr="00A669DA">
        <w:rPr>
          <w:rFonts w:asciiTheme="majorBidi" w:hAnsiTheme="majorBidi" w:cstheme="majorBidi"/>
          <w:sz w:val="24"/>
          <w:szCs w:val="24"/>
          <w:shd w:val="clear" w:color="auto" w:fill="FFFFFF"/>
        </w:rPr>
        <w:t>al</w:t>
      </w:r>
      <w:r w:rsidR="006F0C6D" w:rsidRPr="00A669DA">
        <w:rPr>
          <w:rFonts w:asciiTheme="majorBidi" w:hAnsiTheme="majorBidi" w:cstheme="majorBidi"/>
          <w:sz w:val="24"/>
          <w:szCs w:val="24"/>
          <w:shd w:val="clear" w:color="auto" w:fill="FFFFFF"/>
        </w:rPr>
        <w:t xml:space="preserve">apį www.pomodoneapp.com, gali būti suklaidintas, manydamas, kad naudoja ne atsakovės, o ieškovo Prekių ženklu pažymėtas prekes ar paslaugas. Apeliacinės instancijos teismo vertinimu, tokiu būdu gali būti naudojamasi vartotojų, kurie siekia įsigyti ieškovo Prekių ženklu žymimas prekes ar paslaugas, auditorija ir </w:t>
      </w:r>
      <w:r w:rsidR="00C554A2" w:rsidRPr="00A669DA">
        <w:rPr>
          <w:rFonts w:asciiTheme="majorBidi" w:hAnsiTheme="majorBidi" w:cstheme="majorBidi"/>
          <w:sz w:val="24"/>
          <w:szCs w:val="24"/>
          <w:shd w:val="clear" w:color="auto" w:fill="FFFFFF"/>
        </w:rPr>
        <w:t xml:space="preserve">siekiama </w:t>
      </w:r>
      <w:r w:rsidR="006F0C6D" w:rsidRPr="00A669DA">
        <w:rPr>
          <w:rFonts w:asciiTheme="majorBidi" w:hAnsiTheme="majorBidi" w:cstheme="majorBidi"/>
          <w:sz w:val="24"/>
          <w:szCs w:val="24"/>
          <w:shd w:val="clear" w:color="auto" w:fill="FFFFFF"/>
        </w:rPr>
        <w:t>gauti atitinkamą komercinę naudą (skundžiamo sprendimo 65 punktas).</w:t>
      </w:r>
    </w:p>
    <w:p w14:paraId="0351A0E3" w14:textId="3D0F2639" w:rsidR="006F0C6D" w:rsidRPr="00A669DA" w:rsidRDefault="006F0C6D" w:rsidP="00A669DA">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shd w:val="clear" w:color="auto" w:fill="FFFFFF"/>
        </w:rPr>
      </w:pPr>
      <w:r w:rsidRPr="00A669DA">
        <w:rPr>
          <w:rFonts w:asciiTheme="majorBidi" w:hAnsiTheme="majorBidi" w:cstheme="majorBidi"/>
          <w:sz w:val="24"/>
          <w:szCs w:val="24"/>
          <w:shd w:val="clear" w:color="auto" w:fill="FFFFFF"/>
        </w:rPr>
        <w:lastRenderedPageBreak/>
        <w:t>Atsakovė, nesutikdama su šia apeliacinės instancijos teismo išvada, kasaciniame skunde iš esmės remiasi trim</w:t>
      </w:r>
      <w:r w:rsidR="000D40CE" w:rsidRPr="00A669DA">
        <w:rPr>
          <w:rFonts w:asciiTheme="majorBidi" w:hAnsiTheme="majorBidi" w:cstheme="majorBidi"/>
          <w:sz w:val="24"/>
          <w:szCs w:val="24"/>
          <w:shd w:val="clear" w:color="auto" w:fill="FFFFFF"/>
        </w:rPr>
        <w:t>is</w:t>
      </w:r>
      <w:r w:rsidRPr="00A669DA">
        <w:rPr>
          <w:rFonts w:asciiTheme="majorBidi" w:hAnsiTheme="majorBidi" w:cstheme="majorBidi"/>
          <w:sz w:val="24"/>
          <w:szCs w:val="24"/>
          <w:shd w:val="clear" w:color="auto" w:fill="FFFFFF"/>
        </w:rPr>
        <w:t xml:space="preserve"> argumentais: 1)</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tuo, kad Reglamento </w:t>
      </w:r>
      <w:hyperlink r:id="rId12" w:tgtFrame="_blank" w:tooltip="4/2004 Dėl LR organizuoto nusikalstamumo užkardymo įstatymo (2001 m. birželio 26 d. redakcija) 3, 4 ir 8 str. atitikties LR Konstitucijai" w:history="1">
        <w:r w:rsidRPr="00A669DA">
          <w:rPr>
            <w:shd w:val="clear" w:color="auto" w:fill="FFFFFF"/>
          </w:rPr>
          <w:t>874/2004</w:t>
        </w:r>
      </w:hyperlink>
      <w:r w:rsidR="000D40CE" w:rsidRPr="00A669DA">
        <w:rPr>
          <w:rFonts w:asciiTheme="majorBidi" w:hAnsiTheme="majorBidi" w:cstheme="majorBidi"/>
          <w:sz w:val="24"/>
          <w:szCs w:val="24"/>
          <w:shd w:val="clear" w:color="auto" w:fill="FFFFFF"/>
        </w:rPr>
        <w:t xml:space="preserve"> </w:t>
      </w:r>
      <w:r w:rsidRPr="00A669DA">
        <w:rPr>
          <w:rFonts w:asciiTheme="majorBidi" w:hAnsiTheme="majorBidi" w:cstheme="majorBidi"/>
          <w:sz w:val="24"/>
          <w:szCs w:val="24"/>
          <w:shd w:val="clear" w:color="auto" w:fill="FFFFFF"/>
        </w:rPr>
        <w:t>21</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straipsnio taikymui ieškovas privalo įrodyti savo ankstesnę teisę į skiriamąjį požymį turintį domeno vardą (šį argumentą atsakovė grindžia Lietuvos Aukščiausiojo Teismo 2020</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m. lapkričio 11</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d. nutartimi civilinėje byloje Nr.</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e3K-3-297-1075/2020), 2)</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tuo, kad apeliacinės instancijos teismas dėl domeno naudojimo (ne)teisėtumo nepagrįstai sprendė vertindamas ne jo pavadinimą, bet juo pasiekiamos interneto svetainės turinį</w:t>
      </w:r>
      <w:r w:rsidR="00C554A2" w:rsidRPr="00A669DA">
        <w:rPr>
          <w:rFonts w:asciiTheme="majorBidi" w:hAnsiTheme="majorBidi" w:cstheme="majorBidi"/>
          <w:sz w:val="24"/>
          <w:szCs w:val="24"/>
          <w:shd w:val="clear" w:color="auto" w:fill="FFFFFF"/>
        </w:rPr>
        <w:t>,</w:t>
      </w:r>
      <w:r w:rsidRPr="00A669DA">
        <w:rPr>
          <w:rFonts w:asciiTheme="majorBidi" w:hAnsiTheme="majorBidi" w:cstheme="majorBidi"/>
          <w:sz w:val="24"/>
          <w:szCs w:val="24"/>
          <w:shd w:val="clear" w:color="auto" w:fill="FFFFFF"/>
        </w:rPr>
        <w:t xml:space="preserve"> ir 3)</w:t>
      </w:r>
      <w:r w:rsidR="000D40CE" w:rsidRPr="00A669DA">
        <w:rPr>
          <w:rFonts w:asciiTheme="majorBidi" w:hAnsiTheme="majorBidi" w:cstheme="majorBidi"/>
          <w:sz w:val="24"/>
          <w:szCs w:val="24"/>
          <w:shd w:val="clear" w:color="auto" w:fill="FFFFFF"/>
        </w:rPr>
        <w:t> </w:t>
      </w:r>
      <w:r w:rsidR="007278ED" w:rsidRPr="00A669DA">
        <w:rPr>
          <w:rFonts w:asciiTheme="majorBidi" w:hAnsiTheme="majorBidi" w:cstheme="majorBidi"/>
          <w:sz w:val="24"/>
          <w:szCs w:val="24"/>
          <w:shd w:val="clear" w:color="auto" w:fill="FFFFFF"/>
        </w:rPr>
        <w:t>tuo, kad atsakovei domeno vardu pasiekiamoje interneto svetainėje naudojant Ginčo žymenis ir Prekių ženklą nėra galimybės supainioti, be kita ko, dėl to, kad interneto svetainėje yra aiškiai deklaruojama, jog Prekių ženklas priklauso ieškovui, o atsakovės siūloma programėlė nėra niekaip su juo susijusi.</w:t>
      </w:r>
    </w:p>
    <w:p w14:paraId="3B2A78D7" w14:textId="7C929EF8" w:rsidR="00F92C03" w:rsidRPr="00800A78" w:rsidRDefault="00F92C03" w:rsidP="00BB4160">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rPr>
      </w:pPr>
      <w:r w:rsidRPr="00A669DA">
        <w:rPr>
          <w:rFonts w:asciiTheme="majorBidi" w:hAnsiTheme="majorBidi" w:cstheme="majorBidi"/>
          <w:sz w:val="24"/>
          <w:szCs w:val="24"/>
          <w:shd w:val="clear" w:color="auto" w:fill="FFFFFF"/>
        </w:rPr>
        <w:t>Teisėjų kolegija, pasisakydama dėl šių kasacinio skundo argumentų, visų pirma atkreipia dėmesį į tai, kad atsakovė kasaciniame skunde netinkamai interpretuoja Lietuvos Aukščiausiojo Teismo 2020</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m. lapkričio 11</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d. nutartį civilinėje byloje Nr.</w:t>
      </w:r>
      <w:r w:rsidR="000D40CE" w:rsidRPr="00A669DA">
        <w:rPr>
          <w:rFonts w:asciiTheme="majorBidi" w:hAnsiTheme="majorBidi" w:cstheme="majorBidi"/>
          <w:sz w:val="24"/>
          <w:szCs w:val="24"/>
          <w:shd w:val="clear" w:color="auto" w:fill="FFFFFF"/>
        </w:rPr>
        <w:t> </w:t>
      </w:r>
      <w:r w:rsidRPr="00A669DA">
        <w:rPr>
          <w:rFonts w:asciiTheme="majorBidi" w:hAnsiTheme="majorBidi" w:cstheme="majorBidi"/>
          <w:sz w:val="24"/>
          <w:szCs w:val="24"/>
          <w:shd w:val="clear" w:color="auto" w:fill="FFFFFF"/>
        </w:rPr>
        <w:t>e3K-3-297-1075/2020. Nurodytoje nutartyje nepateikta jokių išaiškinimų, kad pagal Reglamentą </w:t>
      </w:r>
      <w:hyperlink r:id="rId13" w:tgtFrame="_blank" w:tooltip="4/2004 Dėl LR organizuoto nusikalstamumo užkardymo įstatymo (2001 m. birželio 26 d. redakcija) 3, 4 ir 8 str. atitikties LR Konstitucijai" w:history="1">
        <w:r w:rsidRPr="00A669DA">
          <w:rPr>
            <w:rFonts w:asciiTheme="majorBidi" w:hAnsiTheme="majorBidi" w:cstheme="majorBidi"/>
            <w:sz w:val="24"/>
            <w:szCs w:val="24"/>
            <w:shd w:val="clear" w:color="auto" w:fill="FFFFFF"/>
          </w:rPr>
          <w:t>874/2004</w:t>
        </w:r>
      </w:hyperlink>
      <w:r w:rsidR="000D40CE" w:rsidRPr="00A669DA">
        <w:rPr>
          <w:rFonts w:asciiTheme="majorBidi" w:hAnsiTheme="majorBidi" w:cstheme="majorBidi"/>
          <w:sz w:val="24"/>
          <w:szCs w:val="24"/>
          <w:shd w:val="clear" w:color="auto" w:fill="FFFFFF"/>
        </w:rPr>
        <w:t xml:space="preserve"> </w:t>
      </w:r>
      <w:r w:rsidRPr="00A669DA">
        <w:rPr>
          <w:rFonts w:asciiTheme="majorBidi" w:hAnsiTheme="majorBidi" w:cstheme="majorBidi"/>
          <w:sz w:val="24"/>
          <w:szCs w:val="24"/>
          <w:shd w:val="clear" w:color="auto" w:fill="FFFFFF"/>
        </w:rPr>
        <w:t xml:space="preserve">gali būti ginamos tik domeno vardo turėtojo teisės, priešingai, </w:t>
      </w:r>
      <w:r w:rsidR="00800A78" w:rsidRPr="00A669DA">
        <w:rPr>
          <w:rFonts w:asciiTheme="majorBidi" w:hAnsiTheme="majorBidi" w:cstheme="majorBidi"/>
          <w:sz w:val="24"/>
          <w:szCs w:val="24"/>
          <w:shd w:val="clear" w:color="auto" w:fill="FFFFFF"/>
        </w:rPr>
        <w:t xml:space="preserve">joje </w:t>
      </w:r>
      <w:r w:rsidRPr="00A669DA">
        <w:rPr>
          <w:rFonts w:asciiTheme="majorBidi" w:hAnsiTheme="majorBidi" w:cstheme="majorBidi"/>
          <w:sz w:val="24"/>
          <w:szCs w:val="24"/>
          <w:shd w:val="clear" w:color="auto" w:fill="FFFFFF"/>
        </w:rPr>
        <w:t>buvo sprendžiama būtent dėl prekių</w:t>
      </w:r>
      <w:r w:rsidRPr="00800A78">
        <w:rPr>
          <w:rFonts w:asciiTheme="majorBidi" w:hAnsiTheme="majorBidi" w:cstheme="majorBidi"/>
          <w:color w:val="000000"/>
          <w:sz w:val="24"/>
          <w:szCs w:val="24"/>
        </w:rPr>
        <w:t xml:space="preserve"> ženklo savininko teisių gynimo (</w:t>
      </w:r>
      <w:r w:rsidRPr="006C1D44">
        <w:rPr>
          <w:rFonts w:asciiTheme="majorBidi" w:hAnsiTheme="majorBidi" w:cstheme="majorBidi"/>
          <w:i/>
          <w:iCs/>
          <w:color w:val="000000"/>
          <w:sz w:val="24"/>
          <w:szCs w:val="24"/>
        </w:rPr>
        <w:t>inter alia</w:t>
      </w:r>
      <w:r w:rsidR="00C554A2">
        <w:rPr>
          <w:rFonts w:asciiTheme="majorBidi" w:hAnsiTheme="majorBidi" w:cstheme="majorBidi"/>
          <w:color w:val="000000"/>
          <w:sz w:val="24"/>
          <w:szCs w:val="24"/>
        </w:rPr>
        <w:t xml:space="preserve">, </w:t>
      </w:r>
      <w:r w:rsidRPr="00800A78">
        <w:rPr>
          <w:rFonts w:asciiTheme="majorBidi" w:hAnsiTheme="majorBidi" w:cstheme="majorBidi"/>
          <w:color w:val="000000"/>
          <w:sz w:val="24"/>
          <w:szCs w:val="24"/>
        </w:rPr>
        <w:t>pagal Reglamento </w:t>
      </w:r>
      <w:hyperlink r:id="rId14" w:tgtFrame="_blank" w:tooltip="4/2004 Dėl LR organizuoto nusikalstamumo užkardymo įstatymo (2001 m. birželio 26 d. redakcija) 3, 4 ir 8 str. atitikties LR Konstitucijai" w:history="1">
        <w:r w:rsidRPr="00800A78">
          <w:rPr>
            <w:rStyle w:val="Hyperlink"/>
            <w:rFonts w:asciiTheme="majorBidi" w:hAnsiTheme="majorBidi" w:cstheme="majorBidi"/>
            <w:color w:val="000000"/>
            <w:sz w:val="24"/>
            <w:szCs w:val="24"/>
          </w:rPr>
          <w:t>874/2004</w:t>
        </w:r>
      </w:hyperlink>
      <w:r w:rsidRPr="00800A78">
        <w:rPr>
          <w:rFonts w:asciiTheme="majorBidi" w:hAnsiTheme="majorBidi" w:cstheme="majorBidi"/>
          <w:color w:val="000000"/>
          <w:sz w:val="24"/>
          <w:szCs w:val="24"/>
        </w:rPr>
        <w:t xml:space="preserve"> nuostatas). </w:t>
      </w:r>
      <w:r w:rsidR="00800A78" w:rsidRPr="00800A78">
        <w:rPr>
          <w:rFonts w:asciiTheme="majorBidi" w:hAnsiTheme="majorBidi" w:cstheme="majorBidi"/>
          <w:color w:val="000000"/>
          <w:sz w:val="24"/>
          <w:szCs w:val="24"/>
        </w:rPr>
        <w:t xml:space="preserve">Nors nurodytoje nutartyje, be kita ko, akcentuojama ieškovo žymens skiriamojo požymio (ne)buvimo </w:t>
      </w:r>
      <w:r w:rsidR="00800A78">
        <w:rPr>
          <w:rFonts w:asciiTheme="majorBidi" w:hAnsiTheme="majorBidi" w:cstheme="majorBidi"/>
          <w:color w:val="000000"/>
          <w:sz w:val="24"/>
          <w:szCs w:val="24"/>
        </w:rPr>
        <w:t>reikšmė</w:t>
      </w:r>
      <w:r w:rsidR="00800A78" w:rsidRPr="00800A78">
        <w:rPr>
          <w:rFonts w:asciiTheme="majorBidi" w:hAnsiTheme="majorBidi" w:cstheme="majorBidi"/>
          <w:color w:val="000000"/>
          <w:sz w:val="24"/>
          <w:szCs w:val="24"/>
        </w:rPr>
        <w:t xml:space="preserve"> </w:t>
      </w:r>
      <w:r w:rsidR="006C1D44">
        <w:rPr>
          <w:rFonts w:asciiTheme="majorBidi" w:hAnsiTheme="majorBidi" w:cstheme="majorBidi"/>
          <w:color w:val="000000"/>
          <w:sz w:val="24"/>
          <w:szCs w:val="24"/>
        </w:rPr>
        <w:t xml:space="preserve">jam </w:t>
      </w:r>
      <w:r w:rsidR="00800A78" w:rsidRPr="00800A78">
        <w:rPr>
          <w:rFonts w:asciiTheme="majorBidi" w:hAnsiTheme="majorBidi" w:cstheme="majorBidi"/>
          <w:color w:val="000000"/>
          <w:sz w:val="24"/>
          <w:szCs w:val="24"/>
        </w:rPr>
        <w:t xml:space="preserve">siekiant apsaugos pagal </w:t>
      </w:r>
      <w:r w:rsidR="00800A78" w:rsidRPr="00800A78">
        <w:rPr>
          <w:rFonts w:asciiTheme="majorBidi" w:hAnsiTheme="majorBidi" w:cstheme="majorBidi"/>
          <w:color w:val="000000"/>
          <w:sz w:val="24"/>
          <w:szCs w:val="24"/>
          <w:shd w:val="clear" w:color="auto" w:fill="FFFFFF"/>
        </w:rPr>
        <w:t>Reglamento </w:t>
      </w:r>
      <w:bookmarkStart w:id="14" w:name="nd15390bd-dd6c-4270-aeb5-ac04f228ac3e"/>
      <w:r w:rsidR="00800A78" w:rsidRPr="00800A78">
        <w:rPr>
          <w:rFonts w:asciiTheme="majorBidi" w:hAnsiTheme="majorBidi" w:cstheme="majorBidi"/>
          <w:color w:val="000000"/>
          <w:sz w:val="24"/>
          <w:szCs w:val="24"/>
          <w:shd w:val="clear" w:color="auto" w:fill="FFFFFF"/>
        </w:rPr>
        <w:fldChar w:fldCharType="begin"/>
      </w:r>
      <w:r w:rsidR="00800A78" w:rsidRPr="00800A78">
        <w:rPr>
          <w:rFonts w:asciiTheme="majorBidi" w:hAnsiTheme="majorBidi" w:cstheme="majorBidi"/>
          <w:color w:val="000000"/>
          <w:sz w:val="24"/>
          <w:szCs w:val="24"/>
          <w:shd w:val="clear" w:color="auto" w:fill="FFFFFF"/>
        </w:rPr>
        <w:instrText>HYPERLINK "https://www.infolex.lt/tp/42076" \o "4/2004 Dėl LR organizuoto nusikalstamumo užkardymo įstatymo (2001 m. birželio 26 d. redakcija) 3, 4 ir 8 str. atitikties LR Konstitucijai" \t "_blank"</w:instrText>
      </w:r>
      <w:r w:rsidR="00800A78" w:rsidRPr="00800A78">
        <w:rPr>
          <w:rFonts w:asciiTheme="majorBidi" w:hAnsiTheme="majorBidi" w:cstheme="majorBidi"/>
          <w:color w:val="000000"/>
          <w:sz w:val="24"/>
          <w:szCs w:val="24"/>
          <w:shd w:val="clear" w:color="auto" w:fill="FFFFFF"/>
        </w:rPr>
      </w:r>
      <w:r w:rsidR="00800A78" w:rsidRPr="00800A78">
        <w:rPr>
          <w:rFonts w:asciiTheme="majorBidi" w:hAnsiTheme="majorBidi" w:cstheme="majorBidi"/>
          <w:color w:val="000000"/>
          <w:sz w:val="24"/>
          <w:szCs w:val="24"/>
          <w:shd w:val="clear" w:color="auto" w:fill="FFFFFF"/>
        </w:rPr>
        <w:fldChar w:fldCharType="separate"/>
      </w:r>
      <w:r w:rsidR="00800A78" w:rsidRPr="00800A78">
        <w:rPr>
          <w:rStyle w:val="Hyperlink"/>
          <w:rFonts w:asciiTheme="majorBidi" w:hAnsiTheme="majorBidi" w:cstheme="majorBidi"/>
          <w:color w:val="000000"/>
          <w:sz w:val="24"/>
          <w:szCs w:val="24"/>
        </w:rPr>
        <w:t>874/2004</w:t>
      </w:r>
      <w:r w:rsidR="00800A78" w:rsidRPr="00800A78">
        <w:rPr>
          <w:rFonts w:asciiTheme="majorBidi" w:hAnsiTheme="majorBidi" w:cstheme="majorBidi"/>
          <w:color w:val="000000"/>
          <w:sz w:val="24"/>
          <w:szCs w:val="24"/>
          <w:shd w:val="clear" w:color="auto" w:fill="FFFFFF"/>
        </w:rPr>
        <w:fldChar w:fldCharType="end"/>
      </w:r>
      <w:bookmarkStart w:id="15" w:name="pnd15390bd-dd6c-4270-aeb5-ac04f228ac3e"/>
      <w:bookmarkEnd w:id="14"/>
      <w:bookmarkEnd w:id="15"/>
      <w:r w:rsidR="000D40CE">
        <w:rPr>
          <w:rFonts w:asciiTheme="majorBidi" w:hAnsiTheme="majorBidi" w:cstheme="majorBidi"/>
          <w:color w:val="000000"/>
          <w:sz w:val="24"/>
          <w:szCs w:val="24"/>
          <w:shd w:val="clear" w:color="auto" w:fill="FFFFFF"/>
        </w:rPr>
        <w:t xml:space="preserve"> </w:t>
      </w:r>
      <w:r w:rsidR="00800A78" w:rsidRPr="00800A78">
        <w:rPr>
          <w:rFonts w:asciiTheme="majorBidi" w:hAnsiTheme="majorBidi" w:cstheme="majorBidi"/>
          <w:color w:val="000000"/>
          <w:sz w:val="24"/>
          <w:szCs w:val="24"/>
          <w:shd w:val="clear" w:color="auto" w:fill="FFFFFF"/>
        </w:rPr>
        <w:t>21</w:t>
      </w:r>
      <w:r w:rsidR="000D40CE">
        <w:rPr>
          <w:rFonts w:asciiTheme="majorBidi" w:hAnsiTheme="majorBidi" w:cstheme="majorBidi"/>
          <w:color w:val="000000"/>
          <w:sz w:val="24"/>
          <w:szCs w:val="24"/>
          <w:shd w:val="clear" w:color="auto" w:fill="FFFFFF"/>
        </w:rPr>
        <w:t> </w:t>
      </w:r>
      <w:r w:rsidR="00800A78" w:rsidRPr="00800A78">
        <w:rPr>
          <w:rFonts w:asciiTheme="majorBidi" w:hAnsiTheme="majorBidi" w:cstheme="majorBidi"/>
          <w:color w:val="000000"/>
          <w:sz w:val="24"/>
          <w:szCs w:val="24"/>
          <w:shd w:val="clear" w:color="auto" w:fill="FFFFFF"/>
        </w:rPr>
        <w:t>straipsnio 3</w:t>
      </w:r>
      <w:r w:rsidR="000D40CE">
        <w:rPr>
          <w:rFonts w:asciiTheme="majorBidi" w:hAnsiTheme="majorBidi" w:cstheme="majorBidi"/>
          <w:color w:val="000000"/>
          <w:sz w:val="24"/>
          <w:szCs w:val="24"/>
          <w:shd w:val="clear" w:color="auto" w:fill="FFFFFF"/>
        </w:rPr>
        <w:t> </w:t>
      </w:r>
      <w:r w:rsidR="00800A78" w:rsidRPr="00800A78">
        <w:rPr>
          <w:rFonts w:asciiTheme="majorBidi" w:hAnsiTheme="majorBidi" w:cstheme="majorBidi"/>
          <w:color w:val="000000"/>
          <w:sz w:val="24"/>
          <w:szCs w:val="24"/>
          <w:shd w:val="clear" w:color="auto" w:fill="FFFFFF"/>
        </w:rPr>
        <w:t>dalies d</w:t>
      </w:r>
      <w:r w:rsidR="000D40CE">
        <w:rPr>
          <w:rFonts w:asciiTheme="majorBidi" w:hAnsiTheme="majorBidi" w:cstheme="majorBidi"/>
          <w:color w:val="000000"/>
          <w:sz w:val="24"/>
          <w:szCs w:val="24"/>
          <w:shd w:val="clear" w:color="auto" w:fill="FFFFFF"/>
        </w:rPr>
        <w:t> </w:t>
      </w:r>
      <w:r w:rsidR="00800A78" w:rsidRPr="00800A78">
        <w:rPr>
          <w:rFonts w:asciiTheme="majorBidi" w:hAnsiTheme="majorBidi" w:cstheme="majorBidi"/>
          <w:color w:val="000000"/>
          <w:sz w:val="24"/>
          <w:szCs w:val="24"/>
          <w:shd w:val="clear" w:color="auto" w:fill="FFFFFF"/>
        </w:rPr>
        <w:t>punktą</w:t>
      </w:r>
      <w:r w:rsidR="00800A78">
        <w:rPr>
          <w:rFonts w:asciiTheme="majorBidi" w:hAnsiTheme="majorBidi" w:cstheme="majorBidi"/>
          <w:color w:val="000000"/>
          <w:sz w:val="24"/>
          <w:szCs w:val="24"/>
          <w:shd w:val="clear" w:color="auto" w:fill="FFFFFF"/>
        </w:rPr>
        <w:t xml:space="preserve">, šioje nutartyje jau konstatuota, kad Prekių </w:t>
      </w:r>
      <w:r w:rsidR="006C1D44">
        <w:rPr>
          <w:rFonts w:asciiTheme="majorBidi" w:hAnsiTheme="majorBidi" w:cstheme="majorBidi"/>
          <w:color w:val="000000"/>
          <w:sz w:val="24"/>
          <w:szCs w:val="24"/>
          <w:shd w:val="clear" w:color="auto" w:fill="FFFFFF"/>
        </w:rPr>
        <w:t xml:space="preserve">ženklas </w:t>
      </w:r>
      <w:r w:rsidR="00800A78">
        <w:rPr>
          <w:rFonts w:asciiTheme="majorBidi" w:hAnsiTheme="majorBidi" w:cstheme="majorBidi"/>
          <w:color w:val="000000"/>
          <w:sz w:val="24"/>
          <w:szCs w:val="24"/>
          <w:shd w:val="clear" w:color="auto" w:fill="FFFFFF"/>
        </w:rPr>
        <w:t xml:space="preserve">skiriamąjį požymį turi visų pirma dėl to, kad atsakovė nagrinėjamoje byloje nereiškė reikalavimo dėl Prekių ženklo registracijos pripažinimo negaliojančia (šios nutarties </w:t>
      </w:r>
      <w:r w:rsidR="00B02A65">
        <w:rPr>
          <w:rFonts w:asciiTheme="majorBidi" w:hAnsiTheme="majorBidi" w:cstheme="majorBidi"/>
          <w:color w:val="000000"/>
          <w:sz w:val="24"/>
          <w:szCs w:val="24"/>
          <w:shd w:val="clear" w:color="auto" w:fill="FFFFFF"/>
        </w:rPr>
        <w:t>50</w:t>
      </w:r>
      <w:r w:rsidR="000D40CE">
        <w:rPr>
          <w:rFonts w:asciiTheme="majorBidi" w:hAnsiTheme="majorBidi" w:cstheme="majorBidi"/>
          <w:color w:val="000000"/>
          <w:sz w:val="24"/>
          <w:szCs w:val="24"/>
          <w:shd w:val="clear" w:color="auto" w:fill="FFFFFF"/>
        </w:rPr>
        <w:t> </w:t>
      </w:r>
      <w:r w:rsidR="00800A78">
        <w:rPr>
          <w:rFonts w:asciiTheme="majorBidi" w:hAnsiTheme="majorBidi" w:cstheme="majorBidi"/>
          <w:color w:val="000000"/>
          <w:sz w:val="24"/>
          <w:szCs w:val="24"/>
          <w:shd w:val="clear" w:color="auto" w:fill="FFFFFF"/>
        </w:rPr>
        <w:t xml:space="preserve">punktas). </w:t>
      </w:r>
      <w:r w:rsidR="006C1D44">
        <w:rPr>
          <w:rFonts w:asciiTheme="majorBidi" w:hAnsiTheme="majorBidi" w:cstheme="majorBidi"/>
          <w:color w:val="000000"/>
          <w:sz w:val="24"/>
          <w:szCs w:val="24"/>
          <w:shd w:val="clear" w:color="auto" w:fill="FFFFFF"/>
        </w:rPr>
        <w:t xml:space="preserve">Taigi, nukrypimas nuo kasacinio teismo praktikos, suformuotos </w:t>
      </w:r>
      <w:r w:rsidR="006C1D44" w:rsidRPr="00800A78">
        <w:rPr>
          <w:rFonts w:asciiTheme="majorBidi" w:hAnsiTheme="majorBidi" w:cstheme="majorBidi"/>
          <w:sz w:val="24"/>
          <w:szCs w:val="24"/>
        </w:rPr>
        <w:t>Lietuvos Aukščiausiojo Teismo 2020</w:t>
      </w:r>
      <w:r w:rsidR="000D40CE">
        <w:rPr>
          <w:rFonts w:asciiTheme="majorBidi" w:hAnsiTheme="majorBidi" w:cstheme="majorBidi"/>
          <w:sz w:val="24"/>
          <w:szCs w:val="24"/>
        </w:rPr>
        <w:t> </w:t>
      </w:r>
      <w:r w:rsidR="006C1D44" w:rsidRPr="00800A78">
        <w:rPr>
          <w:rFonts w:asciiTheme="majorBidi" w:hAnsiTheme="majorBidi" w:cstheme="majorBidi"/>
          <w:sz w:val="24"/>
          <w:szCs w:val="24"/>
        </w:rPr>
        <w:t>m. lapkričio 11</w:t>
      </w:r>
      <w:r w:rsidR="000D40CE">
        <w:rPr>
          <w:rFonts w:asciiTheme="majorBidi" w:hAnsiTheme="majorBidi" w:cstheme="majorBidi"/>
          <w:sz w:val="24"/>
          <w:szCs w:val="24"/>
        </w:rPr>
        <w:t> </w:t>
      </w:r>
      <w:r w:rsidR="006C1D44" w:rsidRPr="00800A78">
        <w:rPr>
          <w:rFonts w:asciiTheme="majorBidi" w:hAnsiTheme="majorBidi" w:cstheme="majorBidi"/>
          <w:sz w:val="24"/>
          <w:szCs w:val="24"/>
        </w:rPr>
        <w:t>d. nutart</w:t>
      </w:r>
      <w:r w:rsidR="006C1D44">
        <w:rPr>
          <w:rFonts w:asciiTheme="majorBidi" w:hAnsiTheme="majorBidi" w:cstheme="majorBidi"/>
          <w:sz w:val="24"/>
          <w:szCs w:val="24"/>
        </w:rPr>
        <w:t>yje</w:t>
      </w:r>
      <w:r w:rsidR="006C1D44" w:rsidRPr="00800A78">
        <w:rPr>
          <w:rFonts w:asciiTheme="majorBidi" w:hAnsiTheme="majorBidi" w:cstheme="majorBidi"/>
          <w:sz w:val="24"/>
          <w:szCs w:val="24"/>
        </w:rPr>
        <w:t xml:space="preserve"> civilinėje byloje Nr.</w:t>
      </w:r>
      <w:r w:rsidR="000D40CE">
        <w:rPr>
          <w:rFonts w:asciiTheme="majorBidi" w:hAnsiTheme="majorBidi" w:cstheme="majorBidi"/>
          <w:sz w:val="24"/>
          <w:szCs w:val="24"/>
        </w:rPr>
        <w:t> </w:t>
      </w:r>
      <w:r w:rsidR="006C1D44" w:rsidRPr="00800A78">
        <w:rPr>
          <w:rFonts w:asciiTheme="majorBidi" w:hAnsiTheme="majorBidi" w:cstheme="majorBidi"/>
          <w:sz w:val="24"/>
          <w:szCs w:val="24"/>
        </w:rPr>
        <w:t>e3K-3-297-1075/2020</w:t>
      </w:r>
      <w:r w:rsidR="006C1D44">
        <w:rPr>
          <w:rFonts w:asciiTheme="majorBidi" w:hAnsiTheme="majorBidi" w:cstheme="majorBidi"/>
          <w:sz w:val="24"/>
          <w:szCs w:val="24"/>
        </w:rPr>
        <w:t xml:space="preserve">, </w:t>
      </w:r>
      <w:r w:rsidR="006C1D44">
        <w:rPr>
          <w:rFonts w:asciiTheme="majorBidi" w:hAnsiTheme="majorBidi" w:cstheme="majorBidi"/>
          <w:color w:val="000000"/>
          <w:sz w:val="24"/>
          <w:szCs w:val="24"/>
          <w:shd w:val="clear" w:color="auto" w:fill="FFFFFF"/>
        </w:rPr>
        <w:t>kasacinio skundo argumentais nepagrįstas</w:t>
      </w:r>
      <w:r w:rsidR="006C1D44">
        <w:rPr>
          <w:rFonts w:asciiTheme="majorBidi" w:hAnsiTheme="majorBidi" w:cstheme="majorBidi"/>
          <w:sz w:val="24"/>
          <w:szCs w:val="24"/>
        </w:rPr>
        <w:t>.</w:t>
      </w:r>
    </w:p>
    <w:p w14:paraId="46AA0B06" w14:textId="09CC3879" w:rsidR="00800A78" w:rsidRPr="004B733F" w:rsidRDefault="00800A78"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rPr>
        <w:t xml:space="preserve">Minėta, kad </w:t>
      </w:r>
      <w:r>
        <w:rPr>
          <w:rFonts w:asciiTheme="majorBidi" w:hAnsiTheme="majorBidi" w:cstheme="majorBidi"/>
          <w:sz w:val="24"/>
          <w:szCs w:val="24"/>
        </w:rPr>
        <w:t xml:space="preserve">pagal </w:t>
      </w:r>
      <w:r w:rsidRPr="007278ED">
        <w:rPr>
          <w:rFonts w:asciiTheme="majorBidi" w:hAnsiTheme="majorBidi" w:cstheme="majorBidi"/>
          <w:color w:val="000000"/>
          <w:sz w:val="24"/>
          <w:szCs w:val="24"/>
        </w:rPr>
        <w:t>Reglament</w:t>
      </w:r>
      <w:r>
        <w:rPr>
          <w:rFonts w:asciiTheme="majorBidi" w:hAnsiTheme="majorBidi" w:cstheme="majorBidi"/>
          <w:color w:val="000000"/>
          <w:sz w:val="24"/>
          <w:szCs w:val="24"/>
        </w:rPr>
        <w:t>ą</w:t>
      </w:r>
      <w:r w:rsidRPr="007278ED">
        <w:rPr>
          <w:rFonts w:asciiTheme="majorBidi" w:hAnsiTheme="majorBidi" w:cstheme="majorBidi"/>
          <w:color w:val="000000"/>
          <w:sz w:val="24"/>
          <w:szCs w:val="24"/>
        </w:rPr>
        <w:t> </w:t>
      </w:r>
      <w:hyperlink r:id="rId15" w:tgtFrame="_blank" w:tooltip="4/2004 Dėl LR organizuoto nusikalstamumo užkardymo įstatymo (2001 m. birželio 26 d. redakcija) 3, 4 ir 8 str. atitikties LR Konstitucijai" w:history="1">
        <w:r w:rsidRPr="007278ED">
          <w:rPr>
            <w:rStyle w:val="Hyperlink"/>
            <w:rFonts w:asciiTheme="majorBidi" w:hAnsiTheme="majorBidi" w:cstheme="majorBidi"/>
            <w:color w:val="000000"/>
            <w:sz w:val="24"/>
            <w:szCs w:val="24"/>
          </w:rPr>
          <w:t>874/2004</w:t>
        </w:r>
      </w:hyperlink>
      <w:r>
        <w:rPr>
          <w:rFonts w:asciiTheme="majorBidi" w:hAnsiTheme="majorBidi" w:cstheme="majorBidi"/>
          <w:color w:val="000000"/>
          <w:sz w:val="24"/>
          <w:szCs w:val="24"/>
        </w:rPr>
        <w:t xml:space="preserve"> ginami ankstesnės teisės, kaip ji suprantama pagal šio reglamento </w:t>
      </w:r>
      <w:r w:rsidRPr="00364F55">
        <w:rPr>
          <w:rFonts w:asciiTheme="majorBidi" w:hAnsiTheme="majorBidi" w:cstheme="majorBidi"/>
          <w:sz w:val="24"/>
          <w:szCs w:val="24"/>
        </w:rPr>
        <w:t>10 straipsnio 1</w:t>
      </w:r>
      <w:r>
        <w:rPr>
          <w:rFonts w:asciiTheme="majorBidi" w:hAnsiTheme="majorBidi" w:cstheme="majorBidi"/>
          <w:sz w:val="24"/>
          <w:szCs w:val="24"/>
        </w:rPr>
        <w:t xml:space="preserve"> dalį, turėtojo interesai. Pagal </w:t>
      </w:r>
      <w:r w:rsidRPr="007278ED">
        <w:rPr>
          <w:rFonts w:asciiTheme="majorBidi" w:hAnsiTheme="majorBidi" w:cstheme="majorBidi"/>
          <w:color w:val="000000"/>
          <w:sz w:val="24"/>
          <w:szCs w:val="24"/>
        </w:rPr>
        <w:t>Reglament</w:t>
      </w:r>
      <w:r>
        <w:rPr>
          <w:rFonts w:asciiTheme="majorBidi" w:hAnsiTheme="majorBidi" w:cstheme="majorBidi"/>
          <w:color w:val="000000"/>
          <w:sz w:val="24"/>
          <w:szCs w:val="24"/>
        </w:rPr>
        <w:t>o</w:t>
      </w:r>
      <w:r w:rsidRPr="007278ED">
        <w:rPr>
          <w:rFonts w:asciiTheme="majorBidi" w:hAnsiTheme="majorBidi" w:cstheme="majorBidi"/>
          <w:color w:val="000000"/>
          <w:sz w:val="24"/>
          <w:szCs w:val="24"/>
        </w:rPr>
        <w:t> </w:t>
      </w:r>
      <w:hyperlink r:id="rId16" w:tgtFrame="_blank" w:tooltip="4/2004 Dėl LR organizuoto nusikalstamumo užkardymo įstatymo (2001 m. birželio 26 d. redakcija) 3, 4 ir 8 str. atitikties LR Konstitucijai" w:history="1">
        <w:r w:rsidRPr="007278ED">
          <w:rPr>
            <w:rStyle w:val="Hyperlink"/>
            <w:rFonts w:asciiTheme="majorBidi" w:hAnsiTheme="majorBidi" w:cstheme="majorBidi"/>
            <w:color w:val="000000"/>
            <w:sz w:val="24"/>
            <w:szCs w:val="24"/>
          </w:rPr>
          <w:t>874/2004</w:t>
        </w:r>
      </w:hyperlink>
      <w:r>
        <w:rPr>
          <w:rFonts w:asciiTheme="majorBidi" w:hAnsiTheme="majorBidi" w:cstheme="majorBidi"/>
          <w:color w:val="000000"/>
          <w:sz w:val="24"/>
          <w:szCs w:val="24"/>
        </w:rPr>
        <w:t xml:space="preserve"> </w:t>
      </w:r>
      <w:r w:rsidRPr="00364F55">
        <w:rPr>
          <w:rFonts w:asciiTheme="majorBidi" w:hAnsiTheme="majorBidi" w:cstheme="majorBidi"/>
          <w:sz w:val="24"/>
          <w:szCs w:val="24"/>
        </w:rPr>
        <w:t>10</w:t>
      </w:r>
      <w:r w:rsidR="000D40CE">
        <w:rPr>
          <w:rFonts w:asciiTheme="majorBidi" w:hAnsiTheme="majorBidi" w:cstheme="majorBidi"/>
          <w:sz w:val="24"/>
          <w:szCs w:val="24"/>
        </w:rPr>
        <w:t> </w:t>
      </w:r>
      <w:r w:rsidRPr="00364F55">
        <w:rPr>
          <w:rFonts w:asciiTheme="majorBidi" w:hAnsiTheme="majorBidi" w:cstheme="majorBidi"/>
          <w:sz w:val="24"/>
          <w:szCs w:val="24"/>
        </w:rPr>
        <w:t>straipsnio 1</w:t>
      </w:r>
      <w:r w:rsidR="000D40CE">
        <w:rPr>
          <w:rFonts w:asciiTheme="majorBidi" w:hAnsiTheme="majorBidi" w:cstheme="majorBidi"/>
          <w:sz w:val="24"/>
          <w:szCs w:val="24"/>
        </w:rPr>
        <w:t> </w:t>
      </w:r>
      <w:r>
        <w:rPr>
          <w:rFonts w:asciiTheme="majorBidi" w:hAnsiTheme="majorBidi" w:cstheme="majorBidi"/>
          <w:sz w:val="24"/>
          <w:szCs w:val="24"/>
        </w:rPr>
        <w:t>dalį</w:t>
      </w:r>
      <w:r w:rsidR="00C554A2">
        <w:rPr>
          <w:rFonts w:asciiTheme="majorBidi" w:hAnsiTheme="majorBidi" w:cstheme="majorBidi"/>
          <w:sz w:val="24"/>
          <w:szCs w:val="24"/>
        </w:rPr>
        <w:t>,</w:t>
      </w:r>
      <w:r>
        <w:rPr>
          <w:rFonts w:asciiTheme="majorBidi" w:hAnsiTheme="majorBidi" w:cstheme="majorBidi"/>
          <w:sz w:val="24"/>
          <w:szCs w:val="24"/>
        </w:rPr>
        <w:t xml:space="preserve"> „</w:t>
      </w:r>
      <w:r w:rsidRPr="00800A78">
        <w:rPr>
          <w:rFonts w:asciiTheme="majorBidi" w:hAnsiTheme="majorBidi" w:cstheme="majorBidi"/>
          <w:sz w:val="24"/>
          <w:szCs w:val="24"/>
        </w:rPr>
        <w:t>ankstesnės teisės</w:t>
      </w:r>
      <w:r>
        <w:rPr>
          <w:rFonts w:asciiTheme="majorBidi" w:hAnsiTheme="majorBidi" w:cstheme="majorBidi"/>
          <w:sz w:val="24"/>
          <w:szCs w:val="24"/>
        </w:rPr>
        <w:t>“</w:t>
      </w:r>
      <w:r w:rsidRPr="00800A78">
        <w:rPr>
          <w:rFonts w:asciiTheme="majorBidi" w:hAnsiTheme="majorBidi" w:cstheme="majorBidi"/>
          <w:sz w:val="24"/>
          <w:szCs w:val="24"/>
        </w:rPr>
        <w:t xml:space="preserve">, </w:t>
      </w:r>
      <w:r w:rsidRPr="00800A78">
        <w:rPr>
          <w:rFonts w:asciiTheme="majorBidi" w:hAnsiTheme="majorBidi" w:cstheme="majorBidi"/>
          <w:i/>
          <w:iCs/>
          <w:sz w:val="24"/>
          <w:szCs w:val="24"/>
        </w:rPr>
        <w:t>inter alia</w:t>
      </w:r>
      <w:r w:rsidRPr="00800A78">
        <w:rPr>
          <w:rFonts w:asciiTheme="majorBidi" w:hAnsiTheme="majorBidi" w:cstheme="majorBidi"/>
          <w:sz w:val="24"/>
          <w:szCs w:val="24"/>
        </w:rPr>
        <w:t>, reiškia ir registruotus šalių ir Bendrijos prekės ženklus, geografines nuorodas ar kilmės vietos nuorodas</w:t>
      </w:r>
      <w:r w:rsidR="00C554A2">
        <w:rPr>
          <w:rFonts w:asciiTheme="majorBidi" w:hAnsiTheme="majorBidi" w:cstheme="majorBidi"/>
          <w:sz w:val="24"/>
          <w:szCs w:val="24"/>
        </w:rPr>
        <w:t>,</w:t>
      </w:r>
      <w:r w:rsidRPr="00800A78">
        <w:rPr>
          <w:rFonts w:asciiTheme="majorBidi" w:hAnsiTheme="majorBidi" w:cstheme="majorBidi"/>
          <w:sz w:val="24"/>
          <w:szCs w:val="24"/>
        </w:rPr>
        <w:t xml:space="preserve"> ir tokia apimtimi, kokia juos gina šalies teisė valstybėje narėje, kurioje jie turimi: neregistruotus prekės ženklus, firmos vardus, verslo identifikatorius, įmonių pavadinimus, pavardes ir skiriamuosius apsaugotų literatūros ir meno kūrinių pavadinimus.</w:t>
      </w:r>
      <w:r>
        <w:rPr>
          <w:rFonts w:asciiTheme="majorBidi" w:hAnsiTheme="majorBidi" w:cstheme="majorBidi"/>
          <w:sz w:val="24"/>
          <w:szCs w:val="24"/>
        </w:rPr>
        <w:t xml:space="preserve"> Taigi, nustatęs, kad paraiška Prekių ženklui buvo paduota anksčiau, nei registruotas Ginčo domenas, apeliacinės instancijos teismas visiškai pagrįstai pripažino ieškovą ankstesnės teisės turėtoju </w:t>
      </w:r>
      <w:r w:rsidRPr="007278ED">
        <w:rPr>
          <w:rFonts w:asciiTheme="majorBidi" w:hAnsiTheme="majorBidi" w:cstheme="majorBidi"/>
          <w:color w:val="000000"/>
          <w:sz w:val="24"/>
          <w:szCs w:val="24"/>
        </w:rPr>
        <w:t>Reglament</w:t>
      </w:r>
      <w:r>
        <w:rPr>
          <w:rFonts w:asciiTheme="majorBidi" w:hAnsiTheme="majorBidi" w:cstheme="majorBidi"/>
          <w:color w:val="000000"/>
          <w:sz w:val="24"/>
          <w:szCs w:val="24"/>
        </w:rPr>
        <w:t>o</w:t>
      </w:r>
      <w:r w:rsidRPr="007278ED">
        <w:rPr>
          <w:rFonts w:asciiTheme="majorBidi" w:hAnsiTheme="majorBidi" w:cstheme="majorBidi"/>
          <w:color w:val="000000"/>
          <w:sz w:val="24"/>
          <w:szCs w:val="24"/>
        </w:rPr>
        <w:t> </w:t>
      </w:r>
      <w:hyperlink r:id="rId17" w:tgtFrame="_blank" w:tooltip="4/2004 Dėl LR organizuoto nusikalstamumo užkardymo įstatymo (2001 m. birželio 26 d. redakcija) 3, 4 ir 8 str. atitikties LR Konstitucijai" w:history="1">
        <w:r w:rsidRPr="007278ED">
          <w:rPr>
            <w:rStyle w:val="Hyperlink"/>
            <w:rFonts w:asciiTheme="majorBidi" w:hAnsiTheme="majorBidi" w:cstheme="majorBidi"/>
            <w:color w:val="000000"/>
            <w:sz w:val="24"/>
            <w:szCs w:val="24"/>
          </w:rPr>
          <w:t>874/2004</w:t>
        </w:r>
      </w:hyperlink>
      <w:r>
        <w:rPr>
          <w:rFonts w:asciiTheme="majorBidi" w:hAnsiTheme="majorBidi" w:cstheme="majorBidi"/>
          <w:color w:val="000000"/>
          <w:sz w:val="24"/>
          <w:szCs w:val="24"/>
        </w:rPr>
        <w:t xml:space="preserve"> prasme.</w:t>
      </w:r>
    </w:p>
    <w:p w14:paraId="1FBFBC17" w14:textId="1C243BD2" w:rsidR="00F946DA" w:rsidRPr="006C1D44" w:rsidRDefault="004B733F"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rPr>
      </w:pPr>
      <w:r w:rsidRPr="006C1D44">
        <w:rPr>
          <w:rFonts w:asciiTheme="majorBidi" w:hAnsiTheme="majorBidi" w:cstheme="majorBidi"/>
          <w:sz w:val="24"/>
          <w:szCs w:val="24"/>
        </w:rPr>
        <w:t xml:space="preserve">Priešingai nei teigiama kasaciniame skunde, apeliacinės instancijos teismas painiavos galimybę konstatavo atsižvelgdamas ne tik į domeno vardu </w:t>
      </w:r>
      <w:r w:rsidR="00C554A2">
        <w:rPr>
          <w:rFonts w:asciiTheme="majorBidi" w:hAnsiTheme="majorBidi" w:cstheme="majorBidi"/>
          <w:sz w:val="24"/>
          <w:szCs w:val="24"/>
        </w:rPr>
        <w:t>„</w:t>
      </w:r>
      <w:r w:rsidRPr="006C1D44">
        <w:rPr>
          <w:rFonts w:asciiTheme="majorBidi" w:hAnsiTheme="majorBidi" w:cstheme="majorBidi"/>
          <w:sz w:val="24"/>
          <w:szCs w:val="24"/>
        </w:rPr>
        <w:t>pomodoneapp.com</w:t>
      </w:r>
      <w:r w:rsidR="00C554A2">
        <w:rPr>
          <w:rFonts w:asciiTheme="majorBidi" w:hAnsiTheme="majorBidi" w:cstheme="majorBidi"/>
          <w:sz w:val="24"/>
          <w:szCs w:val="24"/>
        </w:rPr>
        <w:t>“</w:t>
      </w:r>
      <w:r w:rsidRPr="006C1D44">
        <w:rPr>
          <w:rFonts w:asciiTheme="majorBidi" w:hAnsiTheme="majorBidi" w:cstheme="majorBidi"/>
          <w:sz w:val="24"/>
          <w:szCs w:val="24"/>
        </w:rPr>
        <w:t xml:space="preserve"> pasiekiamos interneto svetainės turinį, bet ir į domeno vardą sudarančio žymens </w:t>
      </w:r>
      <w:r w:rsidR="006C1D44">
        <w:rPr>
          <w:rFonts w:asciiTheme="majorBidi" w:hAnsiTheme="majorBidi" w:cstheme="majorBidi"/>
          <w:sz w:val="24"/>
          <w:szCs w:val="24"/>
        </w:rPr>
        <w:t xml:space="preserve">„pomodoneapp“ </w:t>
      </w:r>
      <w:r w:rsidRPr="006C1D44">
        <w:rPr>
          <w:rFonts w:asciiTheme="majorBidi" w:hAnsiTheme="majorBidi" w:cstheme="majorBidi"/>
          <w:sz w:val="24"/>
          <w:szCs w:val="24"/>
        </w:rPr>
        <w:t>klaidinamą panašumą į Prekių ženklą. Kita vertus, su domeno vardais susijusių ginčų nagrinėjimo praktikoje ginčijamu domeno vardu pasiekiamos svetainės turinys taip pat yra reikšmingas vertinant domeno vardo registracijos ir</w:t>
      </w:r>
      <w:r w:rsidR="000D40CE">
        <w:rPr>
          <w:rFonts w:asciiTheme="majorBidi" w:hAnsiTheme="majorBidi" w:cstheme="majorBidi"/>
          <w:sz w:val="24"/>
          <w:szCs w:val="24"/>
        </w:rPr>
        <w:t xml:space="preserve"> </w:t>
      </w:r>
      <w:r w:rsidR="00C554A2">
        <w:rPr>
          <w:rFonts w:asciiTheme="majorBidi" w:hAnsiTheme="majorBidi" w:cstheme="majorBidi"/>
          <w:sz w:val="24"/>
          <w:szCs w:val="24"/>
        </w:rPr>
        <w:t>(</w:t>
      </w:r>
      <w:r w:rsidRPr="006C1D44">
        <w:rPr>
          <w:rFonts w:asciiTheme="majorBidi" w:hAnsiTheme="majorBidi" w:cstheme="majorBidi"/>
          <w:sz w:val="24"/>
          <w:szCs w:val="24"/>
        </w:rPr>
        <w:t>ar</w:t>
      </w:r>
      <w:r w:rsidR="00C554A2">
        <w:rPr>
          <w:rFonts w:asciiTheme="majorBidi" w:hAnsiTheme="majorBidi" w:cstheme="majorBidi"/>
          <w:sz w:val="24"/>
          <w:szCs w:val="24"/>
        </w:rPr>
        <w:t>)</w:t>
      </w:r>
      <w:r w:rsidRPr="006C1D44">
        <w:rPr>
          <w:rFonts w:asciiTheme="majorBidi" w:hAnsiTheme="majorBidi" w:cstheme="majorBidi"/>
          <w:sz w:val="24"/>
          <w:szCs w:val="24"/>
        </w:rPr>
        <w:t xml:space="preserve"> naudojimo sąžiningumą. Pavyzdžiui, </w:t>
      </w:r>
      <w:r w:rsidRPr="006C1D44">
        <w:rPr>
          <w:rFonts w:asciiTheme="majorBidi" w:hAnsiTheme="majorBidi" w:cstheme="majorBidi"/>
          <w:sz w:val="24"/>
          <w:szCs w:val="24"/>
          <w:shd w:val="clear" w:color="auto" w:fill="FFFFFF"/>
        </w:rPr>
        <w:t>Pasaulio intelektinės nuosavybės organizacijos arbitražo ir mediacijos centro</w:t>
      </w:r>
      <w:r w:rsidR="00F946DA" w:rsidRPr="006C1D44">
        <w:rPr>
          <w:rFonts w:asciiTheme="majorBidi" w:hAnsiTheme="majorBidi" w:cstheme="majorBidi"/>
          <w:sz w:val="24"/>
          <w:szCs w:val="24"/>
          <w:shd w:val="clear" w:color="auto" w:fill="FFFFFF"/>
        </w:rPr>
        <w:t xml:space="preserve"> </w:t>
      </w:r>
      <w:r w:rsidRPr="006C1D44">
        <w:rPr>
          <w:rFonts w:asciiTheme="majorBidi" w:hAnsiTheme="majorBidi" w:cstheme="majorBidi"/>
          <w:sz w:val="24"/>
          <w:szCs w:val="24"/>
          <w:shd w:val="clear" w:color="auto" w:fill="FFFFFF"/>
        </w:rPr>
        <w:t xml:space="preserve">praktikoje, </w:t>
      </w:r>
      <w:r w:rsidR="00D34382" w:rsidRPr="006C1D44">
        <w:rPr>
          <w:rFonts w:asciiTheme="majorBidi" w:hAnsiTheme="majorBidi" w:cstheme="majorBidi"/>
          <w:sz w:val="24"/>
          <w:szCs w:val="24"/>
          <w:shd w:val="clear" w:color="auto" w:fill="FFFFFF"/>
        </w:rPr>
        <w:t>aiškinant Vien</w:t>
      </w:r>
      <w:r w:rsidR="003C6038">
        <w:rPr>
          <w:rFonts w:asciiTheme="majorBidi" w:hAnsiTheme="majorBidi" w:cstheme="majorBidi"/>
          <w:sz w:val="24"/>
          <w:szCs w:val="24"/>
          <w:shd w:val="clear" w:color="auto" w:fill="FFFFFF"/>
        </w:rPr>
        <w:t>odą</w:t>
      </w:r>
      <w:r w:rsidR="00D34382" w:rsidRPr="006C1D44">
        <w:rPr>
          <w:rFonts w:asciiTheme="majorBidi" w:hAnsiTheme="majorBidi" w:cstheme="majorBidi"/>
          <w:sz w:val="24"/>
          <w:szCs w:val="24"/>
          <w:shd w:val="clear" w:color="auto" w:fill="FFFFFF"/>
        </w:rPr>
        <w:t xml:space="preserve"> domenų vard</w:t>
      </w:r>
      <w:r w:rsidR="00B67D37" w:rsidRPr="006C1D44">
        <w:rPr>
          <w:rFonts w:asciiTheme="majorBidi" w:hAnsiTheme="majorBidi" w:cstheme="majorBidi"/>
          <w:sz w:val="24"/>
          <w:szCs w:val="24"/>
          <w:shd w:val="clear" w:color="auto" w:fill="FFFFFF"/>
        </w:rPr>
        <w:t>ų</w:t>
      </w:r>
      <w:r w:rsidR="00D34382" w:rsidRPr="006C1D44">
        <w:rPr>
          <w:rFonts w:asciiTheme="majorBidi" w:hAnsiTheme="majorBidi" w:cstheme="majorBidi"/>
          <w:sz w:val="24"/>
          <w:szCs w:val="24"/>
          <w:shd w:val="clear" w:color="auto" w:fill="FFFFFF"/>
        </w:rPr>
        <w:t xml:space="preserve"> ginčų sprendimo politiką</w:t>
      </w:r>
      <w:r w:rsidR="00B67D37" w:rsidRPr="006C1D44">
        <w:rPr>
          <w:rFonts w:asciiTheme="majorBidi" w:hAnsiTheme="majorBidi" w:cstheme="majorBidi"/>
          <w:sz w:val="24"/>
          <w:szCs w:val="24"/>
          <w:shd w:val="clear" w:color="auto" w:fill="FFFFFF"/>
        </w:rPr>
        <w:t xml:space="preserve"> (UDRP)</w:t>
      </w:r>
      <w:r w:rsidR="00D34382" w:rsidRPr="006C1D44">
        <w:rPr>
          <w:rFonts w:asciiTheme="majorBidi" w:hAnsiTheme="majorBidi" w:cstheme="majorBidi"/>
          <w:sz w:val="24"/>
          <w:szCs w:val="24"/>
          <w:shd w:val="clear" w:color="auto" w:fill="FFFFFF"/>
        </w:rPr>
        <w:t>, įtvirtinančią iš esmės tokias pačias r</w:t>
      </w:r>
      <w:r w:rsidR="00D34382" w:rsidRPr="006C1D44">
        <w:rPr>
          <w:rFonts w:asciiTheme="majorBidi" w:hAnsiTheme="majorBidi" w:cstheme="majorBidi"/>
          <w:sz w:val="24"/>
          <w:szCs w:val="24"/>
        </w:rPr>
        <w:t xml:space="preserve">egistruoto domeno vardo panaikinimo sąlygas kaip </w:t>
      </w:r>
      <w:r w:rsidR="00D34382" w:rsidRPr="006C1D44">
        <w:rPr>
          <w:rFonts w:asciiTheme="majorBidi" w:hAnsiTheme="majorBidi" w:cstheme="majorBidi"/>
          <w:iCs/>
          <w:sz w:val="24"/>
          <w:szCs w:val="24"/>
        </w:rPr>
        <w:t xml:space="preserve">Reglamento </w:t>
      </w:r>
      <w:r w:rsidR="000D40CE">
        <w:rPr>
          <w:rFonts w:asciiTheme="majorBidi" w:hAnsiTheme="majorBidi" w:cstheme="majorBidi"/>
          <w:iCs/>
          <w:sz w:val="24"/>
          <w:szCs w:val="24"/>
        </w:rPr>
        <w:t> </w:t>
      </w:r>
      <w:r w:rsidR="00D34382" w:rsidRPr="006C1D44">
        <w:rPr>
          <w:rFonts w:asciiTheme="majorBidi" w:hAnsiTheme="majorBidi" w:cstheme="majorBidi"/>
          <w:iCs/>
          <w:sz w:val="24"/>
          <w:szCs w:val="24"/>
        </w:rPr>
        <w:t>874/2004 21</w:t>
      </w:r>
      <w:r w:rsidR="000D40CE">
        <w:rPr>
          <w:rFonts w:asciiTheme="majorBidi" w:hAnsiTheme="majorBidi" w:cstheme="majorBidi"/>
          <w:iCs/>
          <w:sz w:val="24"/>
          <w:szCs w:val="24"/>
        </w:rPr>
        <w:t> </w:t>
      </w:r>
      <w:r w:rsidR="00D34382" w:rsidRPr="006C1D44">
        <w:rPr>
          <w:rFonts w:asciiTheme="majorBidi" w:hAnsiTheme="majorBidi" w:cstheme="majorBidi"/>
          <w:iCs/>
          <w:sz w:val="24"/>
          <w:szCs w:val="24"/>
        </w:rPr>
        <w:t xml:space="preserve">straipsnis, </w:t>
      </w:r>
      <w:r w:rsidRPr="006C1D44">
        <w:rPr>
          <w:rFonts w:asciiTheme="majorBidi" w:hAnsiTheme="majorBidi" w:cstheme="majorBidi"/>
          <w:sz w:val="24"/>
          <w:szCs w:val="24"/>
          <w:shd w:val="clear" w:color="auto" w:fill="FFFFFF"/>
        </w:rPr>
        <w:t xml:space="preserve">kuria </w:t>
      </w:r>
      <w:r w:rsidR="00F946DA" w:rsidRPr="006C1D44">
        <w:rPr>
          <w:rFonts w:asciiTheme="majorBidi" w:hAnsiTheme="majorBidi" w:cstheme="majorBidi"/>
          <w:sz w:val="24"/>
          <w:szCs w:val="24"/>
          <w:shd w:val="clear" w:color="auto" w:fill="FFFFFF"/>
        </w:rPr>
        <w:t xml:space="preserve">savo praktikoje </w:t>
      </w:r>
      <w:r w:rsidRPr="006C1D44">
        <w:rPr>
          <w:rFonts w:asciiTheme="majorBidi" w:hAnsiTheme="majorBidi" w:cstheme="majorBidi"/>
          <w:sz w:val="24"/>
          <w:szCs w:val="24"/>
          <w:shd w:val="clear" w:color="auto" w:fill="FFFFFF"/>
        </w:rPr>
        <w:t>vadovaujasi ir kasacinis teismas (žr.</w:t>
      </w:r>
      <w:r w:rsidR="00C554A2">
        <w:rPr>
          <w:rFonts w:asciiTheme="majorBidi" w:hAnsiTheme="majorBidi" w:cstheme="majorBidi"/>
          <w:sz w:val="24"/>
          <w:szCs w:val="24"/>
          <w:shd w:val="clear" w:color="auto" w:fill="FFFFFF"/>
        </w:rPr>
        <w:t>,</w:t>
      </w:r>
      <w:r w:rsidRPr="006C1D44">
        <w:rPr>
          <w:rFonts w:asciiTheme="majorBidi" w:hAnsiTheme="majorBidi" w:cstheme="majorBidi"/>
          <w:sz w:val="24"/>
          <w:szCs w:val="24"/>
          <w:shd w:val="clear" w:color="auto" w:fill="FFFFFF"/>
        </w:rPr>
        <w:t xml:space="preserve"> pvz., </w:t>
      </w:r>
      <w:r w:rsidRPr="006C1D44">
        <w:rPr>
          <w:rFonts w:asciiTheme="majorBidi" w:hAnsiTheme="majorBidi" w:cstheme="majorBidi"/>
          <w:sz w:val="24"/>
          <w:szCs w:val="24"/>
        </w:rPr>
        <w:t>Lietuvos Aukščiausiojo Teismo 2020</w:t>
      </w:r>
      <w:r w:rsidR="000D40CE">
        <w:rPr>
          <w:rFonts w:asciiTheme="majorBidi" w:hAnsiTheme="majorBidi" w:cstheme="majorBidi"/>
          <w:sz w:val="24"/>
          <w:szCs w:val="24"/>
        </w:rPr>
        <w:t> </w:t>
      </w:r>
      <w:r w:rsidRPr="006C1D44">
        <w:rPr>
          <w:rFonts w:asciiTheme="majorBidi" w:hAnsiTheme="majorBidi" w:cstheme="majorBidi"/>
          <w:sz w:val="24"/>
          <w:szCs w:val="24"/>
        </w:rPr>
        <w:t>m. lapkričio 11</w:t>
      </w:r>
      <w:r w:rsidR="000D40CE">
        <w:rPr>
          <w:rFonts w:asciiTheme="majorBidi" w:hAnsiTheme="majorBidi" w:cstheme="majorBidi"/>
          <w:sz w:val="24"/>
          <w:szCs w:val="24"/>
        </w:rPr>
        <w:t> </w:t>
      </w:r>
      <w:r w:rsidRPr="006C1D44">
        <w:rPr>
          <w:rFonts w:asciiTheme="majorBidi" w:hAnsiTheme="majorBidi" w:cstheme="majorBidi"/>
          <w:sz w:val="24"/>
          <w:szCs w:val="24"/>
        </w:rPr>
        <w:t>d. nutarties civilinėje byloje Nr.</w:t>
      </w:r>
      <w:r w:rsidR="000D40CE">
        <w:rPr>
          <w:rFonts w:asciiTheme="majorBidi" w:hAnsiTheme="majorBidi" w:cstheme="majorBidi"/>
          <w:sz w:val="24"/>
          <w:szCs w:val="24"/>
        </w:rPr>
        <w:t> </w:t>
      </w:r>
      <w:r w:rsidRPr="006C1D44">
        <w:rPr>
          <w:rFonts w:asciiTheme="majorBidi" w:hAnsiTheme="majorBidi" w:cstheme="majorBidi"/>
          <w:sz w:val="24"/>
          <w:szCs w:val="24"/>
        </w:rPr>
        <w:t>e3K-3-297-1075/2020 70</w:t>
      </w:r>
      <w:r w:rsidR="000D40CE">
        <w:rPr>
          <w:rFonts w:asciiTheme="majorBidi" w:hAnsiTheme="majorBidi" w:cstheme="majorBidi"/>
          <w:sz w:val="24"/>
          <w:szCs w:val="24"/>
        </w:rPr>
        <w:t> </w:t>
      </w:r>
      <w:r w:rsidRPr="006C1D44">
        <w:rPr>
          <w:rFonts w:asciiTheme="majorBidi" w:hAnsiTheme="majorBidi" w:cstheme="majorBidi"/>
          <w:sz w:val="24"/>
          <w:szCs w:val="24"/>
        </w:rPr>
        <w:t>punktą</w:t>
      </w:r>
      <w:r w:rsidR="00F946DA" w:rsidRPr="006C1D44">
        <w:rPr>
          <w:rFonts w:asciiTheme="majorBidi" w:hAnsiTheme="majorBidi" w:cstheme="majorBidi"/>
          <w:sz w:val="24"/>
          <w:szCs w:val="24"/>
        </w:rPr>
        <w:t>)</w:t>
      </w:r>
      <w:r w:rsidR="00C554A2">
        <w:rPr>
          <w:rFonts w:asciiTheme="majorBidi" w:hAnsiTheme="majorBidi" w:cstheme="majorBidi"/>
          <w:sz w:val="24"/>
          <w:szCs w:val="24"/>
        </w:rPr>
        <w:t>,</w:t>
      </w:r>
      <w:r w:rsidR="00F946DA" w:rsidRPr="006C1D44">
        <w:rPr>
          <w:rFonts w:asciiTheme="majorBidi" w:hAnsiTheme="majorBidi" w:cstheme="majorBidi"/>
          <w:sz w:val="24"/>
          <w:szCs w:val="24"/>
        </w:rPr>
        <w:t xml:space="preserve"> pažymima, kad tam tikrais išimtiniais atvejais, kai vien prekių ženklo ir domeno vardo palyginimas nėra pakankamas supainiojimo galimybei konstatuoti, platesnis ginčo kontekstas, toks kaip </w:t>
      </w:r>
      <w:r w:rsidR="006C1D44">
        <w:rPr>
          <w:rFonts w:asciiTheme="majorBidi" w:hAnsiTheme="majorBidi" w:cstheme="majorBidi"/>
          <w:sz w:val="24"/>
          <w:szCs w:val="24"/>
        </w:rPr>
        <w:t>domeno vardu pasiekiamos</w:t>
      </w:r>
      <w:r w:rsidR="00F946DA" w:rsidRPr="006C1D44">
        <w:rPr>
          <w:rFonts w:asciiTheme="majorBidi" w:hAnsiTheme="majorBidi" w:cstheme="majorBidi"/>
          <w:sz w:val="24"/>
          <w:szCs w:val="24"/>
        </w:rPr>
        <w:t xml:space="preserve"> interneto svetainės turinys, gali lemti išvadą dėl galimybės suklaidinti</w:t>
      </w:r>
      <w:r w:rsidR="00D34382" w:rsidRPr="006C1D44">
        <w:rPr>
          <w:rFonts w:asciiTheme="majorBidi" w:hAnsiTheme="majorBidi" w:cstheme="majorBidi"/>
          <w:sz w:val="24"/>
          <w:szCs w:val="24"/>
        </w:rPr>
        <w:t xml:space="preserve">. Svetainės turinys dažnai taip pat turi įtakos antrojo ir trečiojo elementų, būtent teisėto intereso </w:t>
      </w:r>
      <w:r w:rsidR="00BA67C0" w:rsidRPr="006C1D44">
        <w:rPr>
          <w:rFonts w:asciiTheme="majorBidi" w:hAnsiTheme="majorBidi" w:cstheme="majorBidi"/>
          <w:sz w:val="24"/>
          <w:szCs w:val="24"/>
        </w:rPr>
        <w:t xml:space="preserve">į ginčo domeną </w:t>
      </w:r>
      <w:r w:rsidR="00D34382" w:rsidRPr="006C1D44">
        <w:rPr>
          <w:rFonts w:asciiTheme="majorBidi" w:hAnsiTheme="majorBidi" w:cstheme="majorBidi"/>
          <w:sz w:val="24"/>
          <w:szCs w:val="24"/>
        </w:rPr>
        <w:t xml:space="preserve">ir domeno naudojimo sąžiningumo, vertinimui </w:t>
      </w:r>
      <w:r w:rsidR="00F946DA" w:rsidRPr="006C1D44">
        <w:rPr>
          <w:rFonts w:asciiTheme="majorBidi" w:hAnsiTheme="majorBidi" w:cstheme="majorBidi"/>
          <w:sz w:val="24"/>
          <w:szCs w:val="24"/>
        </w:rPr>
        <w:t>(WIPO Overview of WIPO Panel Views on Selected UDRP Questions, Third Edition, 2017</w:t>
      </w:r>
      <w:r w:rsidR="00BA67C0" w:rsidRPr="006C1D44">
        <w:rPr>
          <w:rFonts w:asciiTheme="majorBidi" w:hAnsiTheme="majorBidi" w:cstheme="majorBidi"/>
          <w:sz w:val="24"/>
          <w:szCs w:val="24"/>
        </w:rPr>
        <w:t xml:space="preserve">, </w:t>
      </w:r>
      <w:r w:rsidR="00941FD7" w:rsidRPr="006C1D44">
        <w:rPr>
          <w:rFonts w:asciiTheme="majorBidi" w:hAnsiTheme="majorBidi" w:cstheme="majorBidi"/>
          <w:sz w:val="24"/>
          <w:szCs w:val="24"/>
        </w:rPr>
        <w:t>1.7</w:t>
      </w:r>
      <w:r w:rsidR="000D40CE">
        <w:rPr>
          <w:rFonts w:asciiTheme="majorBidi" w:hAnsiTheme="majorBidi" w:cstheme="majorBidi"/>
          <w:sz w:val="24"/>
          <w:szCs w:val="24"/>
        </w:rPr>
        <w:t> </w:t>
      </w:r>
      <w:r w:rsidR="00941FD7" w:rsidRPr="006C1D44">
        <w:rPr>
          <w:rFonts w:asciiTheme="majorBidi" w:hAnsiTheme="majorBidi" w:cstheme="majorBidi"/>
          <w:sz w:val="24"/>
          <w:szCs w:val="24"/>
        </w:rPr>
        <w:t xml:space="preserve">skirsnis, </w:t>
      </w:r>
      <w:r w:rsidR="00BA67C0" w:rsidRPr="006C1D44">
        <w:rPr>
          <w:rFonts w:asciiTheme="majorBidi" w:hAnsiTheme="majorBidi" w:cstheme="majorBidi"/>
          <w:sz w:val="24"/>
          <w:szCs w:val="24"/>
          <w:shd w:val="clear" w:color="auto" w:fill="FFFFFF"/>
        </w:rPr>
        <w:t>prieiga per internetą &lt;https://www.wipo.int/amc/en/domains/search/overview3.0/&gt;</w:t>
      </w:r>
      <w:r w:rsidR="00D34382" w:rsidRPr="006C1D44">
        <w:rPr>
          <w:rFonts w:asciiTheme="majorBidi" w:hAnsiTheme="majorBidi" w:cstheme="majorBidi"/>
          <w:sz w:val="24"/>
          <w:szCs w:val="24"/>
        </w:rPr>
        <w:t>).</w:t>
      </w:r>
    </w:p>
    <w:p w14:paraId="524F6CDB" w14:textId="68A6FFB2" w:rsidR="00B67D37" w:rsidRPr="00941FD7" w:rsidRDefault="00B67D37"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lastRenderedPageBreak/>
        <w:t>Aplinkybė, kad ginčo domeno vardu pasiekiamoje interneto svetainėje yra pateikiamas persp</w:t>
      </w:r>
      <w:r w:rsidR="00C554A2">
        <w:rPr>
          <w:rFonts w:asciiTheme="majorBidi" w:hAnsiTheme="majorBidi" w:cstheme="majorBidi"/>
          <w:sz w:val="24"/>
          <w:szCs w:val="24"/>
        </w:rPr>
        <w:t>ė</w:t>
      </w:r>
      <w:r>
        <w:rPr>
          <w:rFonts w:asciiTheme="majorBidi" w:hAnsiTheme="majorBidi" w:cstheme="majorBidi"/>
          <w:sz w:val="24"/>
          <w:szCs w:val="24"/>
        </w:rPr>
        <w:t xml:space="preserve">jimas (angl. </w:t>
      </w:r>
      <w:r w:rsidRPr="000D40CE">
        <w:rPr>
          <w:rFonts w:asciiTheme="majorBidi" w:hAnsiTheme="majorBidi" w:cstheme="majorBidi"/>
          <w:i/>
          <w:iCs/>
          <w:sz w:val="24"/>
          <w:szCs w:val="24"/>
        </w:rPr>
        <w:t>disclaimer</w:t>
      </w:r>
      <w:r>
        <w:rPr>
          <w:rFonts w:asciiTheme="majorBidi" w:hAnsiTheme="majorBidi" w:cstheme="majorBidi"/>
          <w:sz w:val="24"/>
          <w:szCs w:val="24"/>
        </w:rPr>
        <w:t>)</w:t>
      </w:r>
      <w:r w:rsidR="00C554A2">
        <w:rPr>
          <w:rFonts w:asciiTheme="majorBidi" w:hAnsiTheme="majorBidi" w:cstheme="majorBidi"/>
          <w:sz w:val="24"/>
          <w:szCs w:val="24"/>
        </w:rPr>
        <w:t>,</w:t>
      </w:r>
      <w:r w:rsidR="00941FD7">
        <w:rPr>
          <w:rFonts w:asciiTheme="majorBidi" w:hAnsiTheme="majorBidi" w:cstheme="majorBidi"/>
          <w:sz w:val="24"/>
          <w:szCs w:val="24"/>
        </w:rPr>
        <w:t xml:space="preserve"> </w:t>
      </w:r>
      <w:r w:rsidR="00D75FA2">
        <w:rPr>
          <w:rFonts w:asciiTheme="majorBidi" w:hAnsiTheme="majorBidi" w:cstheme="majorBidi"/>
          <w:sz w:val="24"/>
          <w:szCs w:val="24"/>
        </w:rPr>
        <w:t>jog</w:t>
      </w:r>
      <w:r w:rsidR="00941FD7">
        <w:rPr>
          <w:rFonts w:asciiTheme="majorBidi" w:hAnsiTheme="majorBidi" w:cstheme="majorBidi"/>
          <w:sz w:val="24"/>
          <w:szCs w:val="24"/>
        </w:rPr>
        <w:t xml:space="preserve"> interneto svetainės savininko nesieja jokie ryšiai su prekių ženklo savininku, minėtoje </w:t>
      </w:r>
      <w:r w:rsidR="00941FD7" w:rsidRPr="00B67D37">
        <w:rPr>
          <w:rFonts w:asciiTheme="majorBidi" w:hAnsiTheme="majorBidi" w:cstheme="majorBidi"/>
          <w:sz w:val="24"/>
          <w:szCs w:val="24"/>
          <w:shd w:val="clear" w:color="auto" w:fill="FFFFFF"/>
        </w:rPr>
        <w:t>Pasaulio intelektinės nuosavybės organizacijos arbitražo ir mediacijos centro praktikoje</w:t>
      </w:r>
      <w:r w:rsidR="00941FD7">
        <w:rPr>
          <w:rFonts w:asciiTheme="majorBidi" w:hAnsiTheme="majorBidi" w:cstheme="majorBidi"/>
          <w:sz w:val="24"/>
          <w:szCs w:val="24"/>
          <w:shd w:val="clear" w:color="auto" w:fill="FFFFFF"/>
        </w:rPr>
        <w:t xml:space="preserve"> pripažįstama reikšminga tik tuo atveju, jei nustatomas teisėtas domeno turėtojo interesas naudoti ginčo domeną, be to, toks perspėjimas turi būti aiškus ir pakankamai pastebimas. </w:t>
      </w:r>
      <w:r w:rsidR="00941FD7" w:rsidRPr="00941FD7">
        <w:rPr>
          <w:rFonts w:asciiTheme="majorBidi" w:hAnsiTheme="majorBidi" w:cstheme="majorBidi"/>
          <w:sz w:val="24"/>
          <w:szCs w:val="24"/>
          <w:shd w:val="clear" w:color="auto" w:fill="FFFFFF"/>
        </w:rPr>
        <w:t xml:space="preserve">Kita vertus, kai bendros bylos aplinkybės rodo atsakovo nesąžiningumą, vien </w:t>
      </w:r>
      <w:r w:rsidR="00941FD7">
        <w:rPr>
          <w:rFonts w:asciiTheme="majorBidi" w:hAnsiTheme="majorBidi" w:cstheme="majorBidi"/>
          <w:sz w:val="24"/>
          <w:szCs w:val="24"/>
          <w:shd w:val="clear" w:color="auto" w:fill="FFFFFF"/>
        </w:rPr>
        <w:t>perspėjimo</w:t>
      </w:r>
      <w:r w:rsidR="00941FD7" w:rsidRPr="00941FD7">
        <w:rPr>
          <w:rFonts w:asciiTheme="majorBidi" w:hAnsiTheme="majorBidi" w:cstheme="majorBidi"/>
          <w:sz w:val="24"/>
          <w:szCs w:val="24"/>
          <w:shd w:val="clear" w:color="auto" w:fill="FFFFFF"/>
        </w:rPr>
        <w:t xml:space="preserve"> buvimas </w:t>
      </w:r>
      <w:r w:rsidR="00941FD7">
        <w:rPr>
          <w:rFonts w:asciiTheme="majorBidi" w:hAnsiTheme="majorBidi" w:cstheme="majorBidi"/>
          <w:sz w:val="24"/>
          <w:szCs w:val="24"/>
          <w:shd w:val="clear" w:color="auto" w:fill="FFFFFF"/>
        </w:rPr>
        <w:t>jo negali pašalinti</w:t>
      </w:r>
      <w:r w:rsidR="00941FD7" w:rsidRPr="00941FD7">
        <w:rPr>
          <w:rFonts w:asciiTheme="majorBidi" w:hAnsiTheme="majorBidi" w:cstheme="majorBidi"/>
          <w:sz w:val="24"/>
          <w:szCs w:val="24"/>
          <w:shd w:val="clear" w:color="auto" w:fill="FFFFFF"/>
        </w:rPr>
        <w:t xml:space="preserve">. Tokiais atvejais </w:t>
      </w:r>
      <w:r w:rsidR="00941FD7">
        <w:rPr>
          <w:rFonts w:asciiTheme="majorBidi" w:hAnsiTheme="majorBidi" w:cstheme="majorBidi"/>
          <w:sz w:val="24"/>
          <w:szCs w:val="24"/>
          <w:shd w:val="clear" w:color="auto" w:fill="FFFFFF"/>
        </w:rPr>
        <w:t>gali būti laikoma</w:t>
      </w:r>
      <w:r w:rsidR="00941FD7" w:rsidRPr="00941FD7">
        <w:rPr>
          <w:rFonts w:asciiTheme="majorBidi" w:hAnsiTheme="majorBidi" w:cstheme="majorBidi"/>
          <w:sz w:val="24"/>
          <w:szCs w:val="24"/>
          <w:shd w:val="clear" w:color="auto" w:fill="FFFFFF"/>
        </w:rPr>
        <w:t xml:space="preserve">, kad </w:t>
      </w:r>
      <w:r w:rsidR="00941FD7">
        <w:rPr>
          <w:rFonts w:asciiTheme="majorBidi" w:hAnsiTheme="majorBidi" w:cstheme="majorBidi"/>
          <w:sz w:val="24"/>
          <w:szCs w:val="24"/>
          <w:shd w:val="clear" w:color="auto" w:fill="FFFFFF"/>
        </w:rPr>
        <w:t>atsakovas</w:t>
      </w:r>
      <w:r w:rsidR="00941FD7" w:rsidRPr="00941FD7">
        <w:rPr>
          <w:rFonts w:asciiTheme="majorBidi" w:hAnsiTheme="majorBidi" w:cstheme="majorBidi"/>
          <w:sz w:val="24"/>
          <w:szCs w:val="24"/>
          <w:shd w:val="clear" w:color="auto" w:fill="FFFFFF"/>
        </w:rPr>
        <w:t xml:space="preserve"> naudoja </w:t>
      </w:r>
      <w:r w:rsidR="00941FD7">
        <w:rPr>
          <w:rFonts w:asciiTheme="majorBidi" w:hAnsiTheme="majorBidi" w:cstheme="majorBidi"/>
          <w:sz w:val="24"/>
          <w:szCs w:val="24"/>
          <w:shd w:val="clear" w:color="auto" w:fill="FFFFFF"/>
        </w:rPr>
        <w:t>perspėjimą kaip</w:t>
      </w:r>
      <w:r w:rsidR="00941FD7" w:rsidRPr="00941FD7">
        <w:rPr>
          <w:rFonts w:asciiTheme="majorBidi" w:hAnsiTheme="majorBidi" w:cstheme="majorBidi"/>
          <w:sz w:val="24"/>
          <w:szCs w:val="24"/>
          <w:shd w:val="clear" w:color="auto" w:fill="FFFFFF"/>
        </w:rPr>
        <w:t xml:space="preserve"> pripažinimą, kad vartotojai gali būti </w:t>
      </w:r>
      <w:r w:rsidR="00941FD7">
        <w:rPr>
          <w:rFonts w:asciiTheme="majorBidi" w:hAnsiTheme="majorBidi" w:cstheme="majorBidi"/>
          <w:sz w:val="24"/>
          <w:szCs w:val="24"/>
          <w:shd w:val="clear" w:color="auto" w:fill="FFFFFF"/>
        </w:rPr>
        <w:t xml:space="preserve">suklaidinti </w:t>
      </w:r>
      <w:r w:rsidR="00941FD7" w:rsidRPr="00B67D37">
        <w:rPr>
          <w:rFonts w:asciiTheme="majorBidi" w:hAnsiTheme="majorBidi" w:cstheme="majorBidi"/>
          <w:sz w:val="24"/>
          <w:szCs w:val="24"/>
        </w:rPr>
        <w:t>(WIPO Overview of WIPO Panel Views on Selected UDRP Questions, Third Edition, 2017,</w:t>
      </w:r>
      <w:r w:rsidR="00941FD7">
        <w:rPr>
          <w:rFonts w:asciiTheme="majorBidi" w:hAnsiTheme="majorBidi" w:cstheme="majorBidi"/>
          <w:sz w:val="24"/>
          <w:szCs w:val="24"/>
        </w:rPr>
        <w:t xml:space="preserve"> 3.7</w:t>
      </w:r>
      <w:r w:rsidR="000D40CE">
        <w:rPr>
          <w:rFonts w:asciiTheme="majorBidi" w:hAnsiTheme="majorBidi" w:cstheme="majorBidi"/>
          <w:sz w:val="24"/>
          <w:szCs w:val="24"/>
        </w:rPr>
        <w:t> </w:t>
      </w:r>
      <w:r w:rsidR="00941FD7">
        <w:rPr>
          <w:rFonts w:asciiTheme="majorBidi" w:hAnsiTheme="majorBidi" w:cstheme="majorBidi"/>
          <w:sz w:val="24"/>
          <w:szCs w:val="24"/>
        </w:rPr>
        <w:t>skirsnis,</w:t>
      </w:r>
      <w:r w:rsidR="00941FD7" w:rsidRPr="00B67D37">
        <w:rPr>
          <w:rFonts w:asciiTheme="majorBidi" w:hAnsiTheme="majorBidi" w:cstheme="majorBidi"/>
          <w:sz w:val="24"/>
          <w:szCs w:val="24"/>
        </w:rPr>
        <w:t xml:space="preserve"> </w:t>
      </w:r>
      <w:r w:rsidR="00941FD7" w:rsidRPr="00B67D37">
        <w:rPr>
          <w:rFonts w:asciiTheme="majorBidi" w:hAnsiTheme="majorBidi" w:cstheme="majorBidi"/>
          <w:sz w:val="24"/>
          <w:szCs w:val="24"/>
          <w:shd w:val="clear" w:color="auto" w:fill="FFFFFF"/>
        </w:rPr>
        <w:t>prieiga per internetą &lt;https://www.wipo.int/amc/en/domains/search/overview3.0/&gt;</w:t>
      </w:r>
      <w:r w:rsidR="00941FD7" w:rsidRPr="00B67D37">
        <w:rPr>
          <w:rFonts w:asciiTheme="majorBidi" w:hAnsiTheme="majorBidi" w:cstheme="majorBidi"/>
          <w:sz w:val="24"/>
          <w:szCs w:val="24"/>
        </w:rPr>
        <w:t>)</w:t>
      </w:r>
      <w:r w:rsidR="00941FD7" w:rsidRPr="00941FD7">
        <w:rPr>
          <w:rFonts w:asciiTheme="majorBidi" w:hAnsiTheme="majorBidi" w:cstheme="majorBidi"/>
          <w:sz w:val="24"/>
          <w:szCs w:val="24"/>
          <w:shd w:val="clear" w:color="auto" w:fill="FFFFFF"/>
        </w:rPr>
        <w:t>.</w:t>
      </w:r>
    </w:p>
    <w:p w14:paraId="5CA4F9F8" w14:textId="69AC4706" w:rsidR="008078FF" w:rsidRPr="0036729D" w:rsidRDefault="00941FD7"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rPr>
      </w:pPr>
      <w:r w:rsidRPr="0036729D">
        <w:rPr>
          <w:rFonts w:asciiTheme="majorBidi" w:hAnsiTheme="majorBidi" w:cstheme="majorBidi"/>
          <w:sz w:val="24"/>
          <w:szCs w:val="24"/>
          <w:shd w:val="clear" w:color="auto" w:fill="FFFFFF"/>
        </w:rPr>
        <w:t xml:space="preserve">Apeliacinės instancijos teismas </w:t>
      </w:r>
      <w:r w:rsidR="00427465" w:rsidRPr="0036729D">
        <w:rPr>
          <w:rFonts w:asciiTheme="majorBidi" w:hAnsiTheme="majorBidi" w:cstheme="majorBidi"/>
          <w:sz w:val="24"/>
          <w:szCs w:val="24"/>
          <w:shd w:val="clear" w:color="auto" w:fill="FFFFFF"/>
        </w:rPr>
        <w:t>nusprendė, kad atsakovė Ginčo domeną užregistravo neturėdama į jį</w:t>
      </w:r>
      <w:r w:rsidR="00427465" w:rsidRPr="0036729D">
        <w:rPr>
          <w:rFonts w:asciiTheme="majorBidi" w:hAnsiTheme="majorBidi" w:cstheme="majorBidi"/>
          <w:sz w:val="24"/>
          <w:szCs w:val="24"/>
        </w:rPr>
        <w:t xml:space="preserve"> </w:t>
      </w:r>
      <w:r w:rsidR="00427465" w:rsidRPr="0036729D">
        <w:rPr>
          <w:rFonts w:asciiTheme="majorBidi" w:hAnsiTheme="majorBidi" w:cstheme="majorBidi"/>
          <w:sz w:val="24"/>
          <w:szCs w:val="24"/>
          <w:shd w:val="clear" w:color="auto" w:fill="FFFFFF"/>
        </w:rPr>
        <w:t>teisių ar teisėtų interesų</w:t>
      </w:r>
      <w:r w:rsidR="008078FF" w:rsidRPr="0036729D">
        <w:rPr>
          <w:rFonts w:asciiTheme="majorBidi" w:hAnsiTheme="majorBidi" w:cstheme="majorBidi"/>
          <w:color w:val="000000"/>
          <w:sz w:val="24"/>
          <w:szCs w:val="24"/>
        </w:rPr>
        <w:t xml:space="preserve"> (skundžiamo sprendimo 63</w:t>
      </w:r>
      <w:r w:rsidR="000D40CE">
        <w:rPr>
          <w:rFonts w:asciiTheme="majorBidi" w:hAnsiTheme="majorBidi" w:cstheme="majorBidi"/>
          <w:color w:val="000000"/>
          <w:sz w:val="24"/>
          <w:szCs w:val="24"/>
        </w:rPr>
        <w:t> </w:t>
      </w:r>
      <w:r w:rsidR="008078FF" w:rsidRPr="0036729D">
        <w:rPr>
          <w:rFonts w:asciiTheme="majorBidi" w:hAnsiTheme="majorBidi" w:cstheme="majorBidi"/>
          <w:color w:val="000000"/>
          <w:sz w:val="24"/>
          <w:szCs w:val="24"/>
        </w:rPr>
        <w:t>punktas)</w:t>
      </w:r>
      <w:r w:rsidR="00427465" w:rsidRPr="0036729D">
        <w:rPr>
          <w:rFonts w:asciiTheme="majorBidi" w:hAnsiTheme="majorBidi" w:cstheme="majorBidi"/>
          <w:color w:val="000000"/>
          <w:sz w:val="24"/>
          <w:szCs w:val="24"/>
        </w:rPr>
        <w:t xml:space="preserve">. </w:t>
      </w:r>
      <w:r w:rsidR="008078FF" w:rsidRPr="0036729D">
        <w:rPr>
          <w:rFonts w:asciiTheme="majorBidi" w:hAnsiTheme="majorBidi" w:cstheme="majorBidi"/>
          <w:color w:val="000000"/>
          <w:sz w:val="24"/>
          <w:szCs w:val="24"/>
        </w:rPr>
        <w:t>Nors pagal Reglamento </w:t>
      </w:r>
      <w:hyperlink r:id="rId18" w:tgtFrame="_blank" w:tooltip="4/2004 Dėl LR organizuoto nusikalstamumo užkardymo įstatymo (2001 m. birželio 26 d. redakcija) 3, 4 ir 8 str. atitikties LR Konstitucijai" w:history="1">
        <w:r w:rsidR="008078FF" w:rsidRPr="0036729D">
          <w:rPr>
            <w:rStyle w:val="Hyperlink"/>
            <w:rFonts w:asciiTheme="majorBidi" w:hAnsiTheme="majorBidi" w:cstheme="majorBidi"/>
            <w:color w:val="000000"/>
            <w:sz w:val="24"/>
            <w:szCs w:val="24"/>
          </w:rPr>
          <w:t>874/2004</w:t>
        </w:r>
      </w:hyperlink>
      <w:r w:rsidR="000D40CE">
        <w:rPr>
          <w:rFonts w:asciiTheme="majorBidi" w:hAnsiTheme="majorBidi" w:cstheme="majorBidi"/>
          <w:color w:val="000000"/>
          <w:sz w:val="24"/>
          <w:szCs w:val="24"/>
        </w:rPr>
        <w:t xml:space="preserve"> </w:t>
      </w:r>
      <w:r w:rsidR="008078FF" w:rsidRPr="0036729D">
        <w:rPr>
          <w:rFonts w:asciiTheme="majorBidi" w:hAnsiTheme="majorBidi" w:cstheme="majorBidi"/>
          <w:color w:val="000000"/>
          <w:sz w:val="24"/>
          <w:szCs w:val="24"/>
        </w:rPr>
        <w:t>21</w:t>
      </w:r>
      <w:r w:rsidR="000D40CE">
        <w:rPr>
          <w:rFonts w:asciiTheme="majorBidi" w:hAnsiTheme="majorBidi" w:cstheme="majorBidi"/>
          <w:color w:val="000000"/>
          <w:sz w:val="24"/>
          <w:szCs w:val="24"/>
        </w:rPr>
        <w:t> </w:t>
      </w:r>
      <w:r w:rsidR="008078FF" w:rsidRPr="0036729D">
        <w:rPr>
          <w:rFonts w:asciiTheme="majorBidi" w:hAnsiTheme="majorBidi" w:cstheme="majorBidi"/>
          <w:color w:val="000000"/>
          <w:sz w:val="24"/>
          <w:szCs w:val="24"/>
        </w:rPr>
        <w:t>straipsnio 2</w:t>
      </w:r>
      <w:r w:rsidR="000D40CE">
        <w:rPr>
          <w:rFonts w:asciiTheme="majorBidi" w:hAnsiTheme="majorBidi" w:cstheme="majorBidi"/>
          <w:color w:val="000000"/>
          <w:sz w:val="24"/>
          <w:szCs w:val="24"/>
        </w:rPr>
        <w:t> </w:t>
      </w:r>
      <w:r w:rsidR="008078FF" w:rsidRPr="0036729D">
        <w:rPr>
          <w:rFonts w:asciiTheme="majorBidi" w:hAnsiTheme="majorBidi" w:cstheme="majorBidi"/>
          <w:color w:val="000000"/>
          <w:sz w:val="24"/>
          <w:szCs w:val="24"/>
        </w:rPr>
        <w:t>dalį domeno vardą atitinkančio prekių ženklo turėjimas nėra vienintelė sąlyga, kuriai esant galima pripažinti teisėtą interesą, atsakovė kasaciniame skunde nurodytos apeliacinės instancijos teismo išvados neginčija, neteigia, kad Ginčo domenas buvo užregistruotas turint teisėtą interesą, kaip jis suprantamas pagal šią teisės normą. Pažymėtina, kad</w:t>
      </w:r>
      <w:r w:rsidR="002C474C">
        <w:rPr>
          <w:rFonts w:asciiTheme="majorBidi" w:hAnsiTheme="majorBidi" w:cstheme="majorBidi"/>
          <w:color w:val="000000"/>
          <w:sz w:val="24"/>
          <w:szCs w:val="24"/>
        </w:rPr>
        <w:t>,</w:t>
      </w:r>
      <w:r w:rsidR="008078FF" w:rsidRPr="0036729D">
        <w:rPr>
          <w:rFonts w:asciiTheme="majorBidi" w:hAnsiTheme="majorBidi" w:cstheme="majorBidi"/>
          <w:color w:val="000000"/>
          <w:sz w:val="24"/>
          <w:szCs w:val="24"/>
        </w:rPr>
        <w:t xml:space="preserve"> pagal kasacinio teismo formuojamą praktiką</w:t>
      </w:r>
      <w:r w:rsidR="002C474C">
        <w:rPr>
          <w:rFonts w:asciiTheme="majorBidi" w:hAnsiTheme="majorBidi" w:cstheme="majorBidi"/>
          <w:color w:val="000000"/>
          <w:sz w:val="24"/>
          <w:szCs w:val="24"/>
        </w:rPr>
        <w:t>,</w:t>
      </w:r>
      <w:r w:rsidR="008078FF" w:rsidRPr="0036729D">
        <w:rPr>
          <w:rFonts w:asciiTheme="majorBidi" w:hAnsiTheme="majorBidi" w:cstheme="majorBidi"/>
          <w:color w:val="000000"/>
          <w:sz w:val="24"/>
          <w:szCs w:val="24"/>
        </w:rPr>
        <w:t xml:space="preserve"> </w:t>
      </w:r>
      <w:r w:rsidR="0036729D" w:rsidRPr="0036729D">
        <w:rPr>
          <w:rFonts w:asciiTheme="majorBidi" w:hAnsiTheme="majorBidi" w:cstheme="majorBidi"/>
          <w:color w:val="000000"/>
          <w:sz w:val="24"/>
          <w:szCs w:val="24"/>
          <w:shd w:val="clear" w:color="auto" w:fill="FFFFFF"/>
        </w:rPr>
        <w:t xml:space="preserve">teisėtu interesu negali būti domeno vardo įregistravimo faktas </w:t>
      </w:r>
      <w:r w:rsidR="0036729D" w:rsidRPr="0036729D">
        <w:rPr>
          <w:rFonts w:asciiTheme="majorBidi" w:hAnsiTheme="majorBidi" w:cstheme="majorBidi"/>
          <w:i/>
          <w:iCs/>
          <w:color w:val="000000"/>
          <w:sz w:val="24"/>
          <w:szCs w:val="24"/>
          <w:shd w:val="clear" w:color="auto" w:fill="FFFFFF"/>
        </w:rPr>
        <w:t xml:space="preserve">per se </w:t>
      </w:r>
      <w:r w:rsidR="0036729D" w:rsidRPr="0036729D">
        <w:rPr>
          <w:rFonts w:asciiTheme="majorBidi" w:hAnsiTheme="majorBidi" w:cstheme="majorBidi"/>
          <w:color w:val="000000"/>
          <w:sz w:val="24"/>
          <w:szCs w:val="24"/>
          <w:shd w:val="clear" w:color="auto" w:fill="FFFFFF"/>
        </w:rPr>
        <w:t>(pats savaime) (Lietuvos Aukščiausiojo Teismo 2009</w:t>
      </w:r>
      <w:r w:rsidR="000D40CE">
        <w:rPr>
          <w:rFonts w:asciiTheme="majorBidi" w:hAnsiTheme="majorBidi" w:cstheme="majorBidi"/>
          <w:color w:val="000000"/>
          <w:sz w:val="24"/>
          <w:szCs w:val="24"/>
          <w:shd w:val="clear" w:color="auto" w:fill="FFFFFF"/>
        </w:rPr>
        <w:t> </w:t>
      </w:r>
      <w:r w:rsidR="0036729D" w:rsidRPr="0036729D">
        <w:rPr>
          <w:rFonts w:asciiTheme="majorBidi" w:hAnsiTheme="majorBidi" w:cstheme="majorBidi"/>
          <w:color w:val="000000"/>
          <w:sz w:val="24"/>
          <w:szCs w:val="24"/>
          <w:shd w:val="clear" w:color="auto" w:fill="FFFFFF"/>
        </w:rPr>
        <w:t>m. birželio 22</w:t>
      </w:r>
      <w:r w:rsidR="000D40CE">
        <w:rPr>
          <w:rFonts w:asciiTheme="majorBidi" w:hAnsiTheme="majorBidi" w:cstheme="majorBidi"/>
          <w:color w:val="000000"/>
          <w:sz w:val="24"/>
          <w:szCs w:val="24"/>
          <w:shd w:val="clear" w:color="auto" w:fill="FFFFFF"/>
        </w:rPr>
        <w:t> </w:t>
      </w:r>
      <w:r w:rsidR="0036729D" w:rsidRPr="0036729D">
        <w:rPr>
          <w:rFonts w:asciiTheme="majorBidi" w:hAnsiTheme="majorBidi" w:cstheme="majorBidi"/>
          <w:color w:val="000000"/>
          <w:sz w:val="24"/>
          <w:szCs w:val="24"/>
          <w:shd w:val="clear" w:color="auto" w:fill="FFFFFF"/>
        </w:rPr>
        <w:t>d. nutartis civilinėje byloje Nr. 3K-3-272/2009).</w:t>
      </w:r>
    </w:p>
    <w:p w14:paraId="4FF0481C" w14:textId="2950A2B3" w:rsidR="008078FF" w:rsidRPr="008078FF" w:rsidRDefault="00427465" w:rsidP="003E1333">
      <w:pPr>
        <w:pStyle w:val="ListParagraph"/>
        <w:numPr>
          <w:ilvl w:val="0"/>
          <w:numId w:val="1"/>
        </w:numPr>
        <w:shd w:val="clear" w:color="auto" w:fill="FFFFFF"/>
        <w:tabs>
          <w:tab w:val="left" w:pos="567"/>
        </w:tabs>
        <w:spacing w:after="120" w:line="240" w:lineRule="auto"/>
        <w:contextualSpacing w:val="0"/>
        <w:jc w:val="both"/>
        <w:rPr>
          <w:rFonts w:ascii="Times New Roman" w:hAnsi="Times New Roman"/>
          <w:sz w:val="24"/>
          <w:szCs w:val="24"/>
        </w:rPr>
      </w:pPr>
      <w:r w:rsidRPr="008078FF">
        <w:rPr>
          <w:rFonts w:asciiTheme="majorBidi" w:hAnsiTheme="majorBidi" w:cstheme="majorBidi"/>
          <w:sz w:val="24"/>
          <w:szCs w:val="24"/>
          <w:shd w:val="clear" w:color="auto" w:fill="FFFFFF"/>
        </w:rPr>
        <w:t xml:space="preserve">Apeliacinės instancijos teismas taip pat nustatė, kad </w:t>
      </w:r>
      <w:r w:rsidR="008078FF">
        <w:rPr>
          <w:rFonts w:asciiTheme="majorBidi" w:hAnsiTheme="majorBidi" w:cstheme="majorBidi"/>
          <w:sz w:val="24"/>
          <w:szCs w:val="24"/>
          <w:shd w:val="clear" w:color="auto" w:fill="FFFFFF"/>
        </w:rPr>
        <w:t xml:space="preserve">atsakovės valdomoje interneto svetainėje </w:t>
      </w:r>
      <w:r w:rsidR="008078FF" w:rsidRPr="008078FF">
        <w:rPr>
          <w:rFonts w:ascii="Times New Roman" w:hAnsi="Times New Roman"/>
          <w:sz w:val="24"/>
          <w:szCs w:val="24"/>
          <w:lang w:bidi="lt-LT"/>
        </w:rPr>
        <w:t xml:space="preserve">informacija apie Prekių ženklo savininką yra pateikiama itin lakoniškai ir tokioje </w:t>
      </w:r>
      <w:r w:rsidR="0014244F" w:rsidRPr="008078FF">
        <w:rPr>
          <w:rFonts w:ascii="Times New Roman" w:hAnsi="Times New Roman"/>
          <w:sz w:val="24"/>
          <w:szCs w:val="24"/>
          <w:lang w:bidi="lt-LT"/>
        </w:rPr>
        <w:t>tinkla</w:t>
      </w:r>
      <w:r w:rsidR="0014244F">
        <w:rPr>
          <w:rFonts w:ascii="Times New Roman" w:hAnsi="Times New Roman"/>
          <w:sz w:val="24"/>
          <w:szCs w:val="24"/>
          <w:lang w:bidi="lt-LT"/>
        </w:rPr>
        <w:t>la</w:t>
      </w:r>
      <w:r w:rsidR="0014244F" w:rsidRPr="008078FF">
        <w:rPr>
          <w:rFonts w:ascii="Times New Roman" w:hAnsi="Times New Roman"/>
          <w:sz w:val="24"/>
          <w:szCs w:val="24"/>
          <w:lang w:bidi="lt-LT"/>
        </w:rPr>
        <w:t>pio</w:t>
      </w:r>
      <w:r w:rsidR="008078FF" w:rsidRPr="008078FF">
        <w:rPr>
          <w:rFonts w:ascii="Times New Roman" w:hAnsi="Times New Roman"/>
          <w:sz w:val="24"/>
          <w:szCs w:val="24"/>
          <w:lang w:bidi="lt-LT"/>
        </w:rPr>
        <w:t xml:space="preserve"> vietoje, kurios vidutinis vartotojas paprastai atidžiai neanalizuotų, siekdamas nustatyti siūlomų prekių ar paslaugų kilmę (neaktyvioje tinkl</w:t>
      </w:r>
      <w:r w:rsidR="0014244F">
        <w:rPr>
          <w:rFonts w:ascii="Times New Roman" w:hAnsi="Times New Roman"/>
          <w:sz w:val="24"/>
          <w:szCs w:val="24"/>
          <w:lang w:bidi="lt-LT"/>
        </w:rPr>
        <w:t>al</w:t>
      </w:r>
      <w:r w:rsidR="008078FF" w:rsidRPr="008078FF">
        <w:rPr>
          <w:rFonts w:ascii="Times New Roman" w:hAnsi="Times New Roman"/>
          <w:sz w:val="24"/>
          <w:szCs w:val="24"/>
          <w:lang w:bidi="lt-LT"/>
        </w:rPr>
        <w:t>apio dalyje, pačioje apačioje, pilkame fone)</w:t>
      </w:r>
      <w:r w:rsidR="008078FF">
        <w:rPr>
          <w:rFonts w:ascii="Times New Roman" w:hAnsi="Times New Roman"/>
          <w:sz w:val="24"/>
          <w:szCs w:val="24"/>
          <w:lang w:bidi="lt-LT"/>
        </w:rPr>
        <w:t xml:space="preserve"> (skundžiamo sprendimo </w:t>
      </w:r>
      <w:r w:rsidR="008078FF" w:rsidRPr="008078FF">
        <w:rPr>
          <w:rFonts w:ascii="Times New Roman" w:hAnsi="Times New Roman"/>
          <w:sz w:val="24"/>
          <w:szCs w:val="24"/>
          <w:lang w:bidi="lt-LT"/>
        </w:rPr>
        <w:t>57</w:t>
      </w:r>
      <w:r w:rsidR="000D40CE">
        <w:rPr>
          <w:rFonts w:ascii="Times New Roman" w:hAnsi="Times New Roman"/>
          <w:sz w:val="24"/>
          <w:szCs w:val="24"/>
          <w:lang w:bidi="lt-LT"/>
        </w:rPr>
        <w:t> </w:t>
      </w:r>
      <w:r w:rsidR="008078FF">
        <w:rPr>
          <w:rFonts w:ascii="Times New Roman" w:hAnsi="Times New Roman"/>
          <w:sz w:val="24"/>
          <w:szCs w:val="24"/>
          <w:lang w:bidi="lt-LT"/>
        </w:rPr>
        <w:t>punktas)</w:t>
      </w:r>
      <w:r w:rsidR="008078FF" w:rsidRPr="008078FF">
        <w:rPr>
          <w:rFonts w:ascii="Times New Roman" w:hAnsi="Times New Roman"/>
          <w:sz w:val="24"/>
          <w:szCs w:val="24"/>
          <w:lang w:bidi="lt-LT"/>
        </w:rPr>
        <w:t xml:space="preserve">. </w:t>
      </w:r>
      <w:r w:rsidR="0036729D">
        <w:rPr>
          <w:rFonts w:ascii="Times New Roman" w:hAnsi="Times New Roman"/>
          <w:sz w:val="24"/>
          <w:szCs w:val="24"/>
          <w:lang w:bidi="lt-LT"/>
        </w:rPr>
        <w:t xml:space="preserve">Atsižvelgiant į šias nustatytas faktines aplinkybes, atsakovės pateikiamas perspėjimas negali būti pripažintas aiškiu ir pakankamai pastebimu, atitinkamai nėra pagrindo sutikti su kasacinio skundo argumentu, jog tokio perpėjimo buvimas pašalina </w:t>
      </w:r>
      <w:r w:rsidR="0036729D" w:rsidRPr="006F0C6D">
        <w:rPr>
          <w:rFonts w:asciiTheme="majorBidi" w:hAnsiTheme="majorBidi" w:cstheme="majorBidi"/>
          <w:color w:val="000000"/>
          <w:sz w:val="24"/>
          <w:szCs w:val="24"/>
        </w:rPr>
        <w:t xml:space="preserve">Reglamento </w:t>
      </w:r>
      <w:hyperlink r:id="rId19" w:tgtFrame="_blank" w:tooltip="4/2004 Dėl LR organizuoto nusikalstamumo užkardymo įstatymo (2001 m. birželio 26 d. redakcija) 3, 4 ir 8 str. atitikties LR Konstitucijai" w:history="1">
        <w:r w:rsidR="0036729D" w:rsidRPr="006F0C6D">
          <w:rPr>
            <w:rStyle w:val="Hyperlink"/>
            <w:rFonts w:asciiTheme="majorBidi" w:hAnsiTheme="majorBidi" w:cstheme="majorBidi"/>
            <w:color w:val="000000"/>
            <w:sz w:val="24"/>
            <w:szCs w:val="24"/>
          </w:rPr>
          <w:t>874/2004</w:t>
        </w:r>
      </w:hyperlink>
      <w:r w:rsidR="0036729D" w:rsidRPr="006F0C6D">
        <w:rPr>
          <w:rFonts w:asciiTheme="majorBidi" w:hAnsiTheme="majorBidi" w:cstheme="majorBidi"/>
          <w:color w:val="000000"/>
          <w:sz w:val="24"/>
          <w:szCs w:val="24"/>
        </w:rPr>
        <w:t xml:space="preserve"> 21</w:t>
      </w:r>
      <w:r w:rsidR="000D40CE">
        <w:rPr>
          <w:rFonts w:asciiTheme="majorBidi" w:hAnsiTheme="majorBidi" w:cstheme="majorBidi"/>
          <w:color w:val="000000"/>
          <w:sz w:val="24"/>
          <w:szCs w:val="24"/>
        </w:rPr>
        <w:t> </w:t>
      </w:r>
      <w:r w:rsidR="0036729D" w:rsidRPr="006F0C6D">
        <w:rPr>
          <w:rFonts w:asciiTheme="majorBidi" w:hAnsiTheme="majorBidi" w:cstheme="majorBidi"/>
          <w:color w:val="000000"/>
          <w:sz w:val="24"/>
          <w:szCs w:val="24"/>
        </w:rPr>
        <w:t>straipsnio 3</w:t>
      </w:r>
      <w:r w:rsidR="000D40CE">
        <w:rPr>
          <w:rFonts w:asciiTheme="majorBidi" w:hAnsiTheme="majorBidi" w:cstheme="majorBidi"/>
          <w:color w:val="000000"/>
          <w:sz w:val="24"/>
          <w:szCs w:val="24"/>
        </w:rPr>
        <w:t> </w:t>
      </w:r>
      <w:r w:rsidR="0036729D" w:rsidRPr="006F0C6D">
        <w:rPr>
          <w:rFonts w:asciiTheme="majorBidi" w:hAnsiTheme="majorBidi" w:cstheme="majorBidi"/>
          <w:color w:val="000000"/>
          <w:sz w:val="24"/>
          <w:szCs w:val="24"/>
        </w:rPr>
        <w:t>dalies d</w:t>
      </w:r>
      <w:r w:rsidR="000D40CE">
        <w:rPr>
          <w:rFonts w:asciiTheme="majorBidi" w:hAnsiTheme="majorBidi" w:cstheme="majorBidi"/>
          <w:color w:val="000000"/>
          <w:sz w:val="24"/>
          <w:szCs w:val="24"/>
        </w:rPr>
        <w:t> </w:t>
      </w:r>
      <w:r w:rsidR="0036729D" w:rsidRPr="006F0C6D">
        <w:rPr>
          <w:rFonts w:asciiTheme="majorBidi" w:hAnsiTheme="majorBidi" w:cstheme="majorBidi"/>
          <w:color w:val="000000"/>
          <w:sz w:val="24"/>
          <w:szCs w:val="24"/>
        </w:rPr>
        <w:t>punkto taikymo</w:t>
      </w:r>
      <w:r w:rsidR="0036729D">
        <w:rPr>
          <w:rFonts w:asciiTheme="majorBidi" w:hAnsiTheme="majorBidi" w:cstheme="majorBidi"/>
          <w:color w:val="000000"/>
          <w:sz w:val="24"/>
          <w:szCs w:val="24"/>
        </w:rPr>
        <w:t xml:space="preserve"> galimybę.</w:t>
      </w:r>
    </w:p>
    <w:p w14:paraId="6DE3358A" w14:textId="5F4581DB" w:rsidR="004C107B" w:rsidRPr="00FB6FE0" w:rsidRDefault="004C107B" w:rsidP="004C107B">
      <w:pPr>
        <w:pStyle w:val="NormalWeb"/>
        <w:shd w:val="clear" w:color="auto" w:fill="FFFFFF"/>
        <w:spacing w:before="0" w:beforeAutospacing="0" w:after="0" w:afterAutospacing="0"/>
      </w:pPr>
    </w:p>
    <w:p w14:paraId="3177DB6C" w14:textId="297F5BEC" w:rsidR="006030DD" w:rsidRDefault="008B4C96" w:rsidP="00227E31">
      <w:pPr>
        <w:tabs>
          <w:tab w:val="left" w:pos="426"/>
        </w:tabs>
        <w:spacing w:after="120"/>
        <w:ind w:left="360" w:firstLine="349"/>
        <w:jc w:val="both"/>
        <w:rPr>
          <w:i/>
        </w:rPr>
      </w:pPr>
      <w:r w:rsidRPr="002D4E34">
        <w:rPr>
          <w:i/>
        </w:rPr>
        <w:t xml:space="preserve">Dėl </w:t>
      </w:r>
      <w:r w:rsidR="00227E31">
        <w:rPr>
          <w:i/>
        </w:rPr>
        <w:t xml:space="preserve">bylos procesinės baigties ir </w:t>
      </w:r>
      <w:r w:rsidRPr="002D4E34">
        <w:rPr>
          <w:i/>
        </w:rPr>
        <w:t>bylinėjimosi išlaidų</w:t>
      </w:r>
    </w:p>
    <w:p w14:paraId="735E1549" w14:textId="77777777" w:rsidR="00227E31" w:rsidRPr="002D4E34" w:rsidRDefault="00227E31" w:rsidP="00E87200">
      <w:pPr>
        <w:tabs>
          <w:tab w:val="left" w:pos="426"/>
        </w:tabs>
        <w:spacing w:after="120"/>
        <w:ind w:left="360" w:firstLine="346"/>
        <w:jc w:val="both"/>
        <w:rPr>
          <w:i/>
        </w:rPr>
      </w:pPr>
    </w:p>
    <w:p w14:paraId="18F47D66" w14:textId="46C213A7" w:rsidR="006030DD" w:rsidRPr="003E1333" w:rsidRDefault="00227E31"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shd w:val="clear" w:color="auto" w:fill="FFFFFF"/>
        </w:rPr>
      </w:pPr>
      <w:r w:rsidRPr="003E1333">
        <w:rPr>
          <w:rFonts w:asciiTheme="majorBidi" w:hAnsiTheme="majorBidi" w:cstheme="majorBidi"/>
          <w:sz w:val="24"/>
          <w:szCs w:val="24"/>
          <w:shd w:val="clear" w:color="auto" w:fill="FFFFFF"/>
        </w:rPr>
        <w:t xml:space="preserve">Apibendrindama išdėstytus </w:t>
      </w:r>
      <w:r w:rsidR="00E87200" w:rsidRPr="003E1333">
        <w:rPr>
          <w:rFonts w:asciiTheme="majorBidi" w:hAnsiTheme="majorBidi" w:cstheme="majorBidi"/>
          <w:sz w:val="24"/>
          <w:szCs w:val="24"/>
          <w:shd w:val="clear" w:color="auto" w:fill="FFFFFF"/>
        </w:rPr>
        <w:t>motyvus</w:t>
      </w:r>
      <w:r w:rsidRPr="003E1333">
        <w:rPr>
          <w:rFonts w:asciiTheme="majorBidi" w:hAnsiTheme="majorBidi" w:cstheme="majorBidi"/>
          <w:sz w:val="24"/>
          <w:szCs w:val="24"/>
          <w:shd w:val="clear" w:color="auto" w:fill="FFFFFF"/>
        </w:rPr>
        <w:t xml:space="preserve"> teisėjų kolegija nusprendžia, </w:t>
      </w:r>
      <w:r w:rsidR="0036729D" w:rsidRPr="003E1333">
        <w:rPr>
          <w:rFonts w:asciiTheme="majorBidi" w:hAnsiTheme="majorBidi" w:cstheme="majorBidi"/>
          <w:sz w:val="24"/>
          <w:szCs w:val="24"/>
          <w:shd w:val="clear" w:color="auto" w:fill="FFFFFF"/>
        </w:rPr>
        <w:t xml:space="preserve">kad kasacinio skundo argumentais nepagrindžiamas </w:t>
      </w:r>
      <w:r w:rsidR="00E87200" w:rsidRPr="003E1333">
        <w:rPr>
          <w:rFonts w:asciiTheme="majorBidi" w:hAnsiTheme="majorBidi" w:cstheme="majorBidi"/>
          <w:sz w:val="24"/>
          <w:szCs w:val="24"/>
          <w:shd w:val="clear" w:color="auto" w:fill="FFFFFF"/>
        </w:rPr>
        <w:t>esminis teisės normų pažeidimas ar nukrypimas nuo kasacinio teismo formuojamos praktikos, kurie sudarytų pagrindą kasaciniam teismui panaikinti skundžiamą apeliacinės instancijos teismo sprendimą (CPK 359</w:t>
      </w:r>
      <w:r w:rsidR="000D40CE">
        <w:rPr>
          <w:rFonts w:asciiTheme="majorBidi" w:hAnsiTheme="majorBidi" w:cstheme="majorBidi"/>
          <w:sz w:val="24"/>
          <w:szCs w:val="24"/>
          <w:shd w:val="clear" w:color="auto" w:fill="FFFFFF"/>
        </w:rPr>
        <w:t> </w:t>
      </w:r>
      <w:r w:rsidR="00E87200" w:rsidRPr="003E1333">
        <w:rPr>
          <w:rFonts w:asciiTheme="majorBidi" w:hAnsiTheme="majorBidi" w:cstheme="majorBidi"/>
          <w:sz w:val="24"/>
          <w:szCs w:val="24"/>
          <w:shd w:val="clear" w:color="auto" w:fill="FFFFFF"/>
        </w:rPr>
        <w:t>straipsnio 3</w:t>
      </w:r>
      <w:r w:rsidR="000D40CE">
        <w:rPr>
          <w:rFonts w:asciiTheme="majorBidi" w:hAnsiTheme="majorBidi" w:cstheme="majorBidi"/>
          <w:sz w:val="24"/>
          <w:szCs w:val="24"/>
          <w:shd w:val="clear" w:color="auto" w:fill="FFFFFF"/>
        </w:rPr>
        <w:t> </w:t>
      </w:r>
      <w:r w:rsidR="00E87200" w:rsidRPr="003E1333">
        <w:rPr>
          <w:rFonts w:asciiTheme="majorBidi" w:hAnsiTheme="majorBidi" w:cstheme="majorBidi"/>
          <w:sz w:val="24"/>
          <w:szCs w:val="24"/>
          <w:shd w:val="clear" w:color="auto" w:fill="FFFFFF"/>
        </w:rPr>
        <w:t>dalis, 346</w:t>
      </w:r>
      <w:r w:rsidR="000D40CE">
        <w:rPr>
          <w:rFonts w:asciiTheme="majorBidi" w:hAnsiTheme="majorBidi" w:cstheme="majorBidi"/>
          <w:sz w:val="24"/>
          <w:szCs w:val="24"/>
          <w:shd w:val="clear" w:color="auto" w:fill="FFFFFF"/>
        </w:rPr>
        <w:t> </w:t>
      </w:r>
      <w:r w:rsidR="00E87200" w:rsidRPr="003E1333">
        <w:rPr>
          <w:rFonts w:asciiTheme="majorBidi" w:hAnsiTheme="majorBidi" w:cstheme="majorBidi"/>
          <w:sz w:val="24"/>
          <w:szCs w:val="24"/>
          <w:shd w:val="clear" w:color="auto" w:fill="FFFFFF"/>
        </w:rPr>
        <w:t>straipsnio 2</w:t>
      </w:r>
      <w:r w:rsidR="000D40CE">
        <w:rPr>
          <w:rFonts w:asciiTheme="majorBidi" w:hAnsiTheme="majorBidi" w:cstheme="majorBidi"/>
          <w:sz w:val="24"/>
          <w:szCs w:val="24"/>
          <w:shd w:val="clear" w:color="auto" w:fill="FFFFFF"/>
        </w:rPr>
        <w:t> </w:t>
      </w:r>
      <w:r w:rsidR="00E87200" w:rsidRPr="003E1333">
        <w:rPr>
          <w:rFonts w:asciiTheme="majorBidi" w:hAnsiTheme="majorBidi" w:cstheme="majorBidi"/>
          <w:sz w:val="24"/>
          <w:szCs w:val="24"/>
          <w:shd w:val="clear" w:color="auto" w:fill="FFFFFF"/>
        </w:rPr>
        <w:t>dalies 1, 2</w:t>
      </w:r>
      <w:r w:rsidR="000D40CE">
        <w:rPr>
          <w:rFonts w:asciiTheme="majorBidi" w:hAnsiTheme="majorBidi" w:cstheme="majorBidi"/>
          <w:sz w:val="24"/>
          <w:szCs w:val="24"/>
          <w:shd w:val="clear" w:color="auto" w:fill="FFFFFF"/>
        </w:rPr>
        <w:t> </w:t>
      </w:r>
      <w:r w:rsidR="00E87200" w:rsidRPr="003E1333">
        <w:rPr>
          <w:rFonts w:asciiTheme="majorBidi" w:hAnsiTheme="majorBidi" w:cstheme="majorBidi"/>
          <w:sz w:val="24"/>
          <w:szCs w:val="24"/>
          <w:shd w:val="clear" w:color="auto" w:fill="FFFFFF"/>
        </w:rPr>
        <w:t>punktai), todėl skundžiamas sprendimas paliekamas nepakeistas, o atsakovės kasacinis skundas atmetamas.</w:t>
      </w:r>
    </w:p>
    <w:p w14:paraId="5D57116C" w14:textId="419A20E2" w:rsidR="00E87200" w:rsidRPr="003E1333" w:rsidRDefault="00E87200"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shd w:val="clear" w:color="auto" w:fill="FFFFFF"/>
        </w:rPr>
      </w:pPr>
      <w:r w:rsidRPr="003E1333">
        <w:rPr>
          <w:rFonts w:asciiTheme="majorBidi" w:hAnsiTheme="majorBidi" w:cstheme="majorBidi"/>
          <w:sz w:val="24"/>
          <w:szCs w:val="24"/>
          <w:shd w:val="clear" w:color="auto" w:fill="FFFFFF"/>
        </w:rPr>
        <w:t>CPK 93</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straipsnio 1</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dalyje nustatyta, kad šaliai, kurios naudai priimtas sprendimas, jos turėtų bylinėjimosi išlaidų atlyginimą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70443BEA" w14:textId="77777777" w:rsidR="00E87200" w:rsidRPr="003E1333" w:rsidRDefault="00E87200"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shd w:val="clear" w:color="auto" w:fill="FFFFFF"/>
        </w:rPr>
      </w:pPr>
      <w:r w:rsidRPr="003E1333">
        <w:rPr>
          <w:rFonts w:asciiTheme="majorBidi" w:hAnsiTheme="majorBidi" w:cstheme="majorBidi"/>
          <w:sz w:val="24"/>
          <w:szCs w:val="24"/>
          <w:shd w:val="clear" w:color="auto" w:fill="FFFFFF"/>
        </w:rPr>
        <w:lastRenderedPageBreak/>
        <w:t>Netenkinus atsakovės kasacinio skundo, kasaciniame teisme jos patirtos bylinėjimosi išlaidos neatlygintinos (CPK 93 straipsnio 1 dalis, 98 straipsnio 1 dalis).</w:t>
      </w:r>
    </w:p>
    <w:p w14:paraId="04BB7E7E" w14:textId="4321A562" w:rsidR="00E87200" w:rsidRPr="003E1333" w:rsidRDefault="00E87200" w:rsidP="003E1333">
      <w:pPr>
        <w:pStyle w:val="ListParagraph"/>
        <w:numPr>
          <w:ilvl w:val="0"/>
          <w:numId w:val="1"/>
        </w:numPr>
        <w:shd w:val="clear" w:color="auto" w:fill="FFFFFF"/>
        <w:tabs>
          <w:tab w:val="left" w:pos="567"/>
        </w:tabs>
        <w:spacing w:after="120" w:line="240" w:lineRule="auto"/>
        <w:contextualSpacing w:val="0"/>
        <w:jc w:val="both"/>
        <w:rPr>
          <w:rFonts w:asciiTheme="majorBidi" w:hAnsiTheme="majorBidi" w:cstheme="majorBidi"/>
          <w:sz w:val="24"/>
          <w:szCs w:val="24"/>
          <w:shd w:val="clear" w:color="auto" w:fill="FFFFFF"/>
        </w:rPr>
      </w:pPr>
      <w:r w:rsidRPr="003E1333">
        <w:rPr>
          <w:rFonts w:asciiTheme="majorBidi" w:hAnsiTheme="majorBidi" w:cstheme="majorBidi"/>
          <w:sz w:val="24"/>
          <w:szCs w:val="24"/>
          <w:shd w:val="clear" w:color="auto" w:fill="FFFFFF"/>
        </w:rPr>
        <w:t>Ieškovas prašo priteisti iš atsakovės 2200</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Eur išlaidų, patirtų rengiant atsiliepimą į kasacinį skundą, atlyginimo. Šioms išlaidoms pagrįsti jis pateikė 2024 m. vasario 15 d. sąskaitą faktūrą ir jos apmokėjimą pagrindžiantį 2024 m. kovo 18 d. patvirtinimą apie lėšų įskaitymą. Šių bylinėjimosi išlaidų dydis neviršija Lietuvos Respublikos teisingumo ministro 2004</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m. balandžio 2</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d. įsakymu Nr.</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1R-85 ir Lietuvos advokatų tarybos 2004</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m. kovo 26</w:t>
      </w:r>
      <w:r w:rsidR="000D40CE">
        <w:rPr>
          <w:rFonts w:asciiTheme="majorBidi" w:hAnsiTheme="majorBidi" w:cstheme="majorBidi"/>
          <w:sz w:val="24"/>
          <w:szCs w:val="24"/>
          <w:shd w:val="clear" w:color="auto" w:fill="FFFFFF"/>
        </w:rPr>
        <w:t> </w:t>
      </w:r>
      <w:r w:rsidRPr="003E1333">
        <w:rPr>
          <w:rFonts w:asciiTheme="majorBidi" w:hAnsiTheme="majorBidi" w:cstheme="majorBidi"/>
          <w:sz w:val="24"/>
          <w:szCs w:val="24"/>
          <w:shd w:val="clear" w:color="auto" w:fill="FFFFFF"/>
        </w:rPr>
        <w:t xml:space="preserve">d. nutarimu patvirtintų Rekomendacijų dėl civilinėse bylose priteistino užmokesčio už advokato ar advokato padėjėjo teikiamą pagalbą maksimalaus dydžio </w:t>
      </w:r>
      <w:r w:rsidR="00D80D69" w:rsidRPr="00D80D69">
        <w:rPr>
          <w:rFonts w:asciiTheme="majorBidi" w:hAnsiTheme="majorBidi" w:cstheme="majorBidi"/>
          <w:sz w:val="24"/>
          <w:szCs w:val="24"/>
          <w:shd w:val="clear" w:color="auto" w:fill="FFFFFF"/>
        </w:rPr>
        <w:t xml:space="preserve">(redakcija, įsigaliojusi nuo 2015 m. kovo 20 d.) </w:t>
      </w:r>
      <w:r w:rsidRPr="003E1333">
        <w:rPr>
          <w:rFonts w:asciiTheme="majorBidi" w:hAnsiTheme="majorBidi" w:cstheme="majorBidi"/>
          <w:sz w:val="24"/>
          <w:szCs w:val="24"/>
          <w:shd w:val="clear" w:color="auto" w:fill="FFFFFF"/>
        </w:rPr>
        <w:t>7, 8.14 punktuose nustatyto dydžio, todėl jų atlyginimas priteistinas ieškovui iš atsakovės (CPK 98 straipsnis).</w:t>
      </w:r>
    </w:p>
    <w:p w14:paraId="27F04C44" w14:textId="77777777" w:rsidR="00E87200" w:rsidRPr="00227E31" w:rsidRDefault="00E87200" w:rsidP="003E1333">
      <w:pPr>
        <w:pStyle w:val="ListParagraph"/>
        <w:numPr>
          <w:ilvl w:val="0"/>
          <w:numId w:val="1"/>
        </w:numPr>
        <w:shd w:val="clear" w:color="auto" w:fill="FFFFFF"/>
        <w:tabs>
          <w:tab w:val="left" w:pos="567"/>
        </w:tabs>
        <w:spacing w:after="120" w:line="240" w:lineRule="auto"/>
        <w:contextualSpacing w:val="0"/>
        <w:jc w:val="both"/>
        <w:rPr>
          <w:rFonts w:ascii="Times New Roman" w:hAnsi="Times New Roman"/>
          <w:sz w:val="24"/>
          <w:szCs w:val="24"/>
        </w:rPr>
      </w:pPr>
      <w:r w:rsidRPr="003E1333">
        <w:rPr>
          <w:rFonts w:asciiTheme="majorBidi" w:hAnsiTheme="majorBidi" w:cstheme="majorBidi"/>
          <w:sz w:val="24"/>
          <w:szCs w:val="24"/>
          <w:shd w:val="clear" w:color="auto" w:fill="FFFFFF"/>
        </w:rPr>
        <w:t>Kasaciniame</w:t>
      </w:r>
      <w:r>
        <w:rPr>
          <w:rFonts w:ascii="Times New Roman" w:hAnsi="Times New Roman"/>
          <w:sz w:val="24"/>
          <w:szCs w:val="24"/>
        </w:rPr>
        <w:t xml:space="preserve"> teisme išlaidų, susijusių su procesinių dokumentų įteikimu, </w:t>
      </w:r>
      <w:r w:rsidRPr="00566D15">
        <w:rPr>
          <w:rFonts w:ascii="Times New Roman" w:hAnsi="Times New Roman"/>
          <w:sz w:val="24"/>
          <w:szCs w:val="24"/>
        </w:rPr>
        <w:t>nepatirta.</w:t>
      </w:r>
    </w:p>
    <w:p w14:paraId="48AA91C9" w14:textId="77777777" w:rsidR="00E87200" w:rsidRPr="001D05AA" w:rsidRDefault="00E87200" w:rsidP="00E87200">
      <w:pPr>
        <w:pStyle w:val="ListParagraph"/>
        <w:spacing w:after="120" w:line="240" w:lineRule="auto"/>
        <w:ind w:left="0" w:firstLine="720"/>
        <w:contextualSpacing w:val="0"/>
        <w:jc w:val="both"/>
        <w:rPr>
          <w:rFonts w:ascii="Times New Roman" w:hAnsi="Times New Roman"/>
          <w:i/>
          <w:sz w:val="24"/>
          <w:szCs w:val="24"/>
        </w:rPr>
      </w:pPr>
    </w:p>
    <w:p w14:paraId="52A7B7FE" w14:textId="77777777" w:rsidR="00E87200" w:rsidRPr="002D4E34" w:rsidRDefault="00E87200" w:rsidP="00E87200">
      <w:pPr>
        <w:ind w:firstLine="720"/>
        <w:jc w:val="both"/>
      </w:pPr>
      <w:r w:rsidRPr="002D4E34">
        <w:t xml:space="preserve">Lietuvos Aukščiausiojo Teismo Civilinių bylų skyriaus teisėjų kolegija, vadovaudamasi Lietuvos Respublikos civilinio proceso kodekso 359 straipsnio 1 dalies </w:t>
      </w:r>
      <w:r>
        <w:t>1 </w:t>
      </w:r>
      <w:r w:rsidRPr="002D4E34">
        <w:t>punktu, 362 straipsnio 1 dalimi,</w:t>
      </w:r>
    </w:p>
    <w:p w14:paraId="074A5B4D" w14:textId="77777777" w:rsidR="00E87200" w:rsidRPr="002D4E34" w:rsidRDefault="00E87200" w:rsidP="00E87200">
      <w:pPr>
        <w:ind w:firstLine="720"/>
        <w:jc w:val="both"/>
      </w:pPr>
    </w:p>
    <w:p w14:paraId="4A9D4C26" w14:textId="77777777" w:rsidR="00E87200" w:rsidRPr="002D4E34" w:rsidRDefault="00E87200" w:rsidP="00E87200">
      <w:pPr>
        <w:jc w:val="both"/>
        <w:rPr>
          <w:b/>
          <w:bCs/>
        </w:rPr>
      </w:pPr>
      <w:r w:rsidRPr="002D4E34">
        <w:t>n u t a r i a :</w:t>
      </w:r>
    </w:p>
    <w:p w14:paraId="0F7F29F8" w14:textId="77777777" w:rsidR="00E87200" w:rsidRPr="002D4E34" w:rsidRDefault="00E87200" w:rsidP="00E87200">
      <w:pPr>
        <w:ind w:firstLine="720"/>
        <w:jc w:val="both"/>
      </w:pPr>
    </w:p>
    <w:p w14:paraId="1C79D29B" w14:textId="39FC5BBB" w:rsidR="00E87200" w:rsidRDefault="006C4962" w:rsidP="00E87200">
      <w:pPr>
        <w:ind w:firstLine="720"/>
        <w:jc w:val="both"/>
      </w:pPr>
      <w:r w:rsidRPr="006C4962">
        <w:t>Lietuvos apeliacinio teismo Civilinių bylų skyriaus teisėjų kolegij</w:t>
      </w:r>
      <w:r>
        <w:t>os</w:t>
      </w:r>
      <w:r w:rsidR="00E87200" w:rsidRPr="00C966A4">
        <w:t xml:space="preserve"> 2023 m. </w:t>
      </w:r>
      <w:r w:rsidR="00E87200">
        <w:t>gruodžio 7 d</w:t>
      </w:r>
      <w:r w:rsidR="00E87200" w:rsidRPr="00C966A4">
        <w:t>.</w:t>
      </w:r>
      <w:r w:rsidR="00E87200">
        <w:t xml:space="preserve"> sprendimą palikti nepakeistą.</w:t>
      </w:r>
    </w:p>
    <w:p w14:paraId="0891510A" w14:textId="0CBCA4C3" w:rsidR="00E87200" w:rsidRDefault="00E87200" w:rsidP="00E87200">
      <w:pPr>
        <w:tabs>
          <w:tab w:val="left" w:pos="567"/>
        </w:tabs>
        <w:ind w:firstLine="709"/>
        <w:jc w:val="both"/>
      </w:pPr>
      <w:r w:rsidRPr="00287BF2">
        <w:rPr>
          <w:lang w:bidi="lt-LT"/>
        </w:rPr>
        <w:t xml:space="preserve">Priteisti ieškovui </w:t>
      </w:r>
      <w:r w:rsidRPr="00287BF2">
        <w:t>F</w:t>
      </w:r>
      <w:r w:rsidR="000B4122">
        <w:t>.</w:t>
      </w:r>
      <w:r w:rsidRPr="00287BF2">
        <w:t xml:space="preserve"> C</w:t>
      </w:r>
      <w:r w:rsidR="000B4122">
        <w:t>.</w:t>
      </w:r>
      <w:r w:rsidRPr="00287BF2">
        <w:t xml:space="preserve"> </w:t>
      </w:r>
      <w:r>
        <w:t xml:space="preserve">(gim. </w:t>
      </w:r>
      <w:r w:rsidR="000B4122">
        <w:t>(</w:t>
      </w:r>
      <w:r w:rsidR="000B4122" w:rsidRPr="000B4122">
        <w:rPr>
          <w:i/>
          <w:iCs/>
        </w:rPr>
        <w:t>duomenys neskelbtini</w:t>
      </w:r>
      <w:r w:rsidR="000B4122">
        <w:t>)</w:t>
      </w:r>
      <w:r>
        <w:t xml:space="preserve">, </w:t>
      </w:r>
      <w:r w:rsidRPr="00865034">
        <w:t xml:space="preserve">gyvenančiam </w:t>
      </w:r>
      <w:r w:rsidR="000B4122">
        <w:t>(</w:t>
      </w:r>
      <w:r w:rsidR="000B4122" w:rsidRPr="000B4122">
        <w:rPr>
          <w:i/>
          <w:iCs/>
        </w:rPr>
        <w:t>duomenys neskelbtini</w:t>
      </w:r>
      <w:r w:rsidR="000B4122">
        <w:t>)</w:t>
      </w:r>
      <w:r>
        <w:t xml:space="preserve">) </w:t>
      </w:r>
      <w:r w:rsidRPr="00287BF2">
        <w:t>iš atsakovės uždarosios akcinės bendrovės „Atgalaikas“ (j</w:t>
      </w:r>
      <w:r w:rsidR="002C474C">
        <w:t>.</w:t>
      </w:r>
      <w:r w:rsidRPr="00287BF2">
        <w:t xml:space="preserve"> a</w:t>
      </w:r>
      <w:r w:rsidR="002C474C">
        <w:t>.</w:t>
      </w:r>
      <w:r w:rsidRPr="00287BF2">
        <w:t xml:space="preserve"> k</w:t>
      </w:r>
      <w:r w:rsidR="002C474C">
        <w:t>.</w:t>
      </w:r>
      <w:r w:rsidRPr="00287BF2">
        <w:rPr>
          <w:lang w:val="de-DE"/>
        </w:rPr>
        <w:t xml:space="preserve"> 304715026</w:t>
      </w:r>
      <w:r w:rsidRPr="00287BF2">
        <w:t xml:space="preserve">) </w:t>
      </w:r>
      <w:r>
        <w:t>220</w:t>
      </w:r>
      <w:r w:rsidRPr="00287BF2">
        <w:t>0 (</w:t>
      </w:r>
      <w:r>
        <w:t>du</w:t>
      </w:r>
      <w:r w:rsidRPr="00287BF2">
        <w:t xml:space="preserve"> tūkstančius </w:t>
      </w:r>
      <w:r>
        <w:t>du</w:t>
      </w:r>
      <w:r w:rsidRPr="00287BF2">
        <w:t xml:space="preserve"> šimtus</w:t>
      </w:r>
      <w:r>
        <w:t>)</w:t>
      </w:r>
      <w:r w:rsidRPr="00287BF2">
        <w:t xml:space="preserve"> Eur bylinėjimosi išlaidų, patirtų </w:t>
      </w:r>
      <w:r>
        <w:t>kasaciniame</w:t>
      </w:r>
      <w:r w:rsidRPr="00287BF2">
        <w:t xml:space="preserve"> teisme, atlyginimo.</w:t>
      </w:r>
    </w:p>
    <w:p w14:paraId="49DEA01C" w14:textId="77777777" w:rsidR="00E87200" w:rsidRPr="002D4E34" w:rsidRDefault="00E87200" w:rsidP="00E87200">
      <w:pPr>
        <w:ind w:firstLine="720"/>
        <w:jc w:val="both"/>
      </w:pPr>
      <w:r w:rsidRPr="002D4E34">
        <w:t>Ši Lietuvos Aukščiausiojo Teismo nutartis yra galutinė, neskundžiama ir įsiteisėja nuo priėmimo dienos.</w:t>
      </w:r>
    </w:p>
    <w:p w14:paraId="7CB123D7" w14:textId="77777777" w:rsidR="00E87200" w:rsidRPr="002D4E34" w:rsidRDefault="00E87200" w:rsidP="00E87200">
      <w:pPr>
        <w:jc w:val="both"/>
      </w:pPr>
    </w:p>
    <w:p w14:paraId="32B8EEDC" w14:textId="77777777" w:rsidR="00E87200" w:rsidRDefault="00E87200" w:rsidP="00E87200"/>
    <w:p w14:paraId="2D7C14D5" w14:textId="77777777" w:rsidR="006030DD" w:rsidRPr="002D4E34" w:rsidRDefault="006030DD" w:rsidP="006030DD">
      <w:pPr>
        <w:jc w:val="both"/>
      </w:pPr>
    </w:p>
    <w:p w14:paraId="2633AA22" w14:textId="7B3316E5" w:rsidR="00C966A4" w:rsidRPr="00C966A4" w:rsidRDefault="008B4C96" w:rsidP="00994FF5">
      <w:pPr>
        <w:rPr>
          <w:lang w:eastAsia="en-US"/>
        </w:rPr>
      </w:pPr>
      <w:r w:rsidRPr="002D4E34">
        <w:t>Teisėj</w:t>
      </w:r>
      <w:r w:rsidR="00C966A4">
        <w:t>ai</w:t>
      </w:r>
      <w:r w:rsidRPr="002D4E34">
        <w:tab/>
      </w:r>
      <w:r w:rsidRPr="002D4E34">
        <w:tab/>
      </w:r>
      <w:r w:rsidRPr="002D4E34">
        <w:tab/>
      </w:r>
      <w:r w:rsidRPr="002D4E34">
        <w:tab/>
      </w:r>
      <w:r w:rsidR="002228E5">
        <w:rPr>
          <w:lang w:eastAsia="en-US"/>
        </w:rPr>
        <w:t>Goda Ambrasaitė-Balynienė</w:t>
      </w:r>
    </w:p>
    <w:p w14:paraId="2712ACA0" w14:textId="77777777" w:rsidR="00C966A4" w:rsidRPr="00C966A4" w:rsidRDefault="00C966A4" w:rsidP="00C966A4">
      <w:pPr>
        <w:jc w:val="both"/>
        <w:rPr>
          <w:lang w:eastAsia="en-US"/>
        </w:rPr>
      </w:pPr>
    </w:p>
    <w:p w14:paraId="12753A8A" w14:textId="77777777" w:rsidR="00C966A4" w:rsidRPr="00C966A4" w:rsidRDefault="00C966A4" w:rsidP="00C966A4">
      <w:pPr>
        <w:jc w:val="both"/>
        <w:rPr>
          <w:lang w:eastAsia="en-US"/>
        </w:rPr>
      </w:pPr>
    </w:p>
    <w:p w14:paraId="36536D64" w14:textId="079F0943" w:rsidR="00C966A4" w:rsidRPr="00C966A4" w:rsidRDefault="002228E5" w:rsidP="002228E5">
      <w:pPr>
        <w:ind w:left="4254" w:firstLine="1418"/>
        <w:jc w:val="both"/>
        <w:rPr>
          <w:lang w:eastAsia="en-US"/>
        </w:rPr>
      </w:pPr>
      <w:r>
        <w:rPr>
          <w:lang w:eastAsia="en-US"/>
        </w:rPr>
        <w:t>Danguolė Bublienė</w:t>
      </w:r>
    </w:p>
    <w:p w14:paraId="39986414" w14:textId="77777777" w:rsidR="00C966A4" w:rsidRPr="00C966A4" w:rsidRDefault="00C966A4" w:rsidP="00C966A4">
      <w:pPr>
        <w:jc w:val="both"/>
        <w:rPr>
          <w:lang w:eastAsia="en-US"/>
        </w:rPr>
      </w:pPr>
    </w:p>
    <w:p w14:paraId="2644296F" w14:textId="77777777" w:rsidR="00C966A4" w:rsidRPr="00C966A4" w:rsidRDefault="00C966A4" w:rsidP="00C966A4">
      <w:pPr>
        <w:jc w:val="both"/>
        <w:rPr>
          <w:lang w:eastAsia="en-US"/>
        </w:rPr>
      </w:pPr>
    </w:p>
    <w:p w14:paraId="1FF65CD2" w14:textId="77777777" w:rsidR="00C966A4" w:rsidRDefault="00C966A4" w:rsidP="002228E5">
      <w:pPr>
        <w:ind w:left="4254" w:firstLine="1418"/>
        <w:jc w:val="both"/>
        <w:rPr>
          <w:lang w:eastAsia="en-US"/>
        </w:rPr>
      </w:pPr>
      <w:r w:rsidRPr="00C966A4">
        <w:rPr>
          <w:lang w:eastAsia="en-US"/>
        </w:rPr>
        <w:t>Antanas Simniškis</w:t>
      </w:r>
    </w:p>
    <w:sectPr w:rsidR="00C966A4" w:rsidSect="00F13501">
      <w:headerReference w:type="default" r:id="rId2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264EF" w14:textId="77777777" w:rsidR="00173F60" w:rsidRDefault="00173F60" w:rsidP="006030DD">
      <w:r>
        <w:separator/>
      </w:r>
    </w:p>
  </w:endnote>
  <w:endnote w:type="continuationSeparator" w:id="0">
    <w:p w14:paraId="79EAE440" w14:textId="77777777" w:rsidR="00173F60" w:rsidRDefault="00173F60"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Math">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5E481" w14:textId="77777777" w:rsidR="00173F60" w:rsidRDefault="00173F60" w:rsidP="006030DD">
      <w:r>
        <w:separator/>
      </w:r>
    </w:p>
  </w:footnote>
  <w:footnote w:type="continuationSeparator" w:id="0">
    <w:p w14:paraId="03616F2C" w14:textId="77777777" w:rsidR="00173F60" w:rsidRDefault="00173F60"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AA2B2" w14:textId="19A97AC5" w:rsidR="00FB6FE0" w:rsidRDefault="00576174" w:rsidP="005B7864">
    <w:pPr>
      <w:pStyle w:val="Header"/>
      <w:tabs>
        <w:tab w:val="left" w:pos="8080"/>
      </w:tabs>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11814"/>
    <w:multiLevelType w:val="multilevel"/>
    <w:tmpl w:val="8E30470A"/>
    <w:lvl w:ilvl="0">
      <w:start w:val="1"/>
      <w:numFmt w:val="decimal"/>
      <w:lvlText w:val="%1."/>
      <w:lvlJc w:val="left"/>
      <w:pPr>
        <w:ind w:left="360" w:hanging="360"/>
      </w:pPr>
      <w:rPr>
        <w:rFonts w:hint="default"/>
        <w:i w:val="0"/>
        <w:iCs/>
        <w:sz w:val="24"/>
        <w:szCs w:val="24"/>
        <w:lang w:val="lt-LT"/>
      </w:rPr>
    </w:lvl>
    <w:lvl w:ilvl="1">
      <w:start w:val="1"/>
      <w:numFmt w:val="decimal"/>
      <w:lvlText w:val="%1.%2."/>
      <w:lvlJc w:val="left"/>
      <w:pPr>
        <w:ind w:left="792" w:hanging="432"/>
      </w:pPr>
      <w:rPr>
        <w:rFonts w:ascii="Times New Roman" w:hAnsi="Times New Roman" w:cs="Times New Roman" w:hint="default"/>
        <w:color w:val="000000" w:themeColor="text1"/>
        <w:sz w:val="24"/>
        <w:szCs w:val="24"/>
      </w:rPr>
    </w:lvl>
    <w:lvl w:ilvl="2">
      <w:start w:val="1"/>
      <w:numFmt w:val="decimal"/>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color w:val="000000" w:themeColor="text1"/>
      </w:rPr>
    </w:lvl>
    <w:lvl w:ilvl="4">
      <w:start w:val="1"/>
      <w:numFmt w:val="decimal"/>
      <w:lvlText w:val="%1.%2.%3.%4.%5."/>
      <w:lvlJc w:val="left"/>
      <w:pPr>
        <w:ind w:left="2232" w:hanging="792"/>
      </w:pPr>
      <w:rPr>
        <w:rFonts w:hint="default"/>
        <w:color w:val="000000" w:themeColor="text1"/>
      </w:rPr>
    </w:lvl>
    <w:lvl w:ilvl="5">
      <w:start w:val="1"/>
      <w:numFmt w:val="decimal"/>
      <w:lvlText w:val="%1.%2.%3.%4.%5.%6."/>
      <w:lvlJc w:val="left"/>
      <w:pPr>
        <w:ind w:left="2736" w:hanging="936"/>
      </w:pPr>
      <w:rPr>
        <w:rFonts w:hint="default"/>
        <w:color w:val="000000" w:themeColor="text1"/>
      </w:rPr>
    </w:lvl>
    <w:lvl w:ilvl="6">
      <w:start w:val="1"/>
      <w:numFmt w:val="decimal"/>
      <w:lvlText w:val="%1.%2.%3.%4.%5.%6.%7."/>
      <w:lvlJc w:val="left"/>
      <w:pPr>
        <w:ind w:left="3240" w:hanging="1080"/>
      </w:pPr>
      <w:rPr>
        <w:rFonts w:hint="default"/>
        <w:color w:val="000000" w:themeColor="text1"/>
      </w:rPr>
    </w:lvl>
    <w:lvl w:ilvl="7">
      <w:start w:val="1"/>
      <w:numFmt w:val="decimal"/>
      <w:lvlText w:val="%1.%2.%3.%4.%5.%6.%7.%8."/>
      <w:lvlJc w:val="left"/>
      <w:pPr>
        <w:ind w:left="3744" w:hanging="1224"/>
      </w:pPr>
      <w:rPr>
        <w:rFonts w:hint="default"/>
        <w:color w:val="000000" w:themeColor="text1"/>
      </w:rPr>
    </w:lvl>
    <w:lvl w:ilvl="8">
      <w:start w:val="1"/>
      <w:numFmt w:val="decimal"/>
      <w:lvlText w:val="%1.%2.%3.%4.%5.%6.%7.%8.%9."/>
      <w:lvlJc w:val="left"/>
      <w:pPr>
        <w:ind w:left="4320" w:hanging="1440"/>
      </w:pPr>
      <w:rPr>
        <w:rFonts w:hint="default"/>
        <w:color w:val="000000" w:themeColor="text1"/>
      </w:rPr>
    </w:lvl>
  </w:abstractNum>
  <w:abstractNum w:abstractNumId="1"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EAE693E"/>
    <w:multiLevelType w:val="multilevel"/>
    <w:tmpl w:val="55C6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0059FD"/>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AC21DD1"/>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0624C72"/>
    <w:multiLevelType w:val="multilevel"/>
    <w:tmpl w:val="22C89AA4"/>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10"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1" w15:restartNumberingAfterBreak="0">
    <w:nsid w:val="39A11FF0"/>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1A4652F"/>
    <w:multiLevelType w:val="hybridMultilevel"/>
    <w:tmpl w:val="7B5045A0"/>
    <w:lvl w:ilvl="0" w:tplc="88E8C39A">
      <w:start w:val="1"/>
      <w:numFmt w:val="decimal"/>
      <w:lvlText w:val="%1)"/>
      <w:lvlJc w:val="left"/>
      <w:pPr>
        <w:ind w:left="6032" w:hanging="360"/>
      </w:pPr>
      <w:rPr>
        <w:rFonts w:hint="default"/>
        <w:b w:val="0"/>
      </w:rPr>
    </w:lvl>
    <w:lvl w:ilvl="1" w:tplc="04090019" w:tentative="1">
      <w:start w:val="1"/>
      <w:numFmt w:val="lowerLetter"/>
      <w:lvlText w:val="%2."/>
      <w:lvlJc w:val="left"/>
      <w:pPr>
        <w:ind w:left="6752" w:hanging="360"/>
      </w:pPr>
    </w:lvl>
    <w:lvl w:ilvl="2" w:tplc="0409001B" w:tentative="1">
      <w:start w:val="1"/>
      <w:numFmt w:val="lowerRoman"/>
      <w:lvlText w:val="%3."/>
      <w:lvlJc w:val="right"/>
      <w:pPr>
        <w:ind w:left="7472" w:hanging="180"/>
      </w:pPr>
    </w:lvl>
    <w:lvl w:ilvl="3" w:tplc="0409000F" w:tentative="1">
      <w:start w:val="1"/>
      <w:numFmt w:val="decimal"/>
      <w:lvlText w:val="%4."/>
      <w:lvlJc w:val="left"/>
      <w:pPr>
        <w:ind w:left="8192" w:hanging="360"/>
      </w:pPr>
    </w:lvl>
    <w:lvl w:ilvl="4" w:tplc="04090019" w:tentative="1">
      <w:start w:val="1"/>
      <w:numFmt w:val="lowerLetter"/>
      <w:lvlText w:val="%5."/>
      <w:lvlJc w:val="left"/>
      <w:pPr>
        <w:ind w:left="8912" w:hanging="360"/>
      </w:pPr>
    </w:lvl>
    <w:lvl w:ilvl="5" w:tplc="0409001B" w:tentative="1">
      <w:start w:val="1"/>
      <w:numFmt w:val="lowerRoman"/>
      <w:lvlText w:val="%6."/>
      <w:lvlJc w:val="right"/>
      <w:pPr>
        <w:ind w:left="9632" w:hanging="180"/>
      </w:pPr>
    </w:lvl>
    <w:lvl w:ilvl="6" w:tplc="0409000F" w:tentative="1">
      <w:start w:val="1"/>
      <w:numFmt w:val="decimal"/>
      <w:lvlText w:val="%7."/>
      <w:lvlJc w:val="left"/>
      <w:pPr>
        <w:ind w:left="10352" w:hanging="360"/>
      </w:pPr>
    </w:lvl>
    <w:lvl w:ilvl="7" w:tplc="04090019" w:tentative="1">
      <w:start w:val="1"/>
      <w:numFmt w:val="lowerLetter"/>
      <w:lvlText w:val="%8."/>
      <w:lvlJc w:val="left"/>
      <w:pPr>
        <w:ind w:left="11072" w:hanging="360"/>
      </w:pPr>
    </w:lvl>
    <w:lvl w:ilvl="8" w:tplc="0409001B" w:tentative="1">
      <w:start w:val="1"/>
      <w:numFmt w:val="lowerRoman"/>
      <w:lvlText w:val="%9."/>
      <w:lvlJc w:val="right"/>
      <w:pPr>
        <w:ind w:left="11792" w:hanging="180"/>
      </w:pPr>
    </w:lvl>
  </w:abstractNum>
  <w:abstractNum w:abstractNumId="13" w15:restartNumberingAfterBreak="0">
    <w:nsid w:val="45D53E92"/>
    <w:multiLevelType w:val="hybridMultilevel"/>
    <w:tmpl w:val="3AAE7F6C"/>
    <w:lvl w:ilvl="0" w:tplc="881E804A">
      <w:start w:val="3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5"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54C26CD1"/>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7A7333C"/>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590347">
    <w:abstractNumId w:val="4"/>
  </w:num>
  <w:num w:numId="2" w16cid:durableId="267588639">
    <w:abstractNumId w:val="9"/>
  </w:num>
  <w:num w:numId="3" w16cid:durableId="591357650">
    <w:abstractNumId w:val="20"/>
  </w:num>
  <w:num w:numId="4" w16cid:durableId="970206133">
    <w:abstractNumId w:val="15"/>
  </w:num>
  <w:num w:numId="5" w16cid:durableId="1202278887">
    <w:abstractNumId w:val="8"/>
  </w:num>
  <w:num w:numId="6" w16cid:durableId="975455215">
    <w:abstractNumId w:val="3"/>
  </w:num>
  <w:num w:numId="7" w16cid:durableId="62342475">
    <w:abstractNumId w:val="1"/>
  </w:num>
  <w:num w:numId="8" w16cid:durableId="455295179">
    <w:abstractNumId w:val="21"/>
  </w:num>
  <w:num w:numId="9" w16cid:durableId="2055350330">
    <w:abstractNumId w:val="16"/>
  </w:num>
  <w:num w:numId="10" w16cid:durableId="6451349">
    <w:abstractNumId w:val="14"/>
  </w:num>
  <w:num w:numId="11" w16cid:durableId="933980708">
    <w:abstractNumId w:val="10"/>
  </w:num>
  <w:num w:numId="12" w16cid:durableId="986057241">
    <w:abstractNumId w:val="18"/>
  </w:num>
  <w:num w:numId="13" w16cid:durableId="1945070892">
    <w:abstractNumId w:val="5"/>
  </w:num>
  <w:num w:numId="14" w16cid:durableId="1157922609">
    <w:abstractNumId w:val="12"/>
  </w:num>
  <w:num w:numId="15" w16cid:durableId="308678797">
    <w:abstractNumId w:val="0"/>
  </w:num>
  <w:num w:numId="16" w16cid:durableId="1756824738">
    <w:abstractNumId w:val="11"/>
  </w:num>
  <w:num w:numId="17" w16cid:durableId="1763916533">
    <w:abstractNumId w:val="17"/>
  </w:num>
  <w:num w:numId="18" w16cid:durableId="489560381">
    <w:abstractNumId w:val="6"/>
  </w:num>
  <w:num w:numId="19" w16cid:durableId="1392928365">
    <w:abstractNumId w:val="19"/>
  </w:num>
  <w:num w:numId="20" w16cid:durableId="1094404374">
    <w:abstractNumId w:val="7"/>
  </w:num>
  <w:num w:numId="21" w16cid:durableId="838691531">
    <w:abstractNumId w:val="13"/>
  </w:num>
  <w:num w:numId="22" w16cid:durableId="62095684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8DE"/>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4D"/>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CEA"/>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D7"/>
    <w:rsid w:val="00022FB0"/>
    <w:rsid w:val="00022FDC"/>
    <w:rsid w:val="000231C0"/>
    <w:rsid w:val="00023D5B"/>
    <w:rsid w:val="00023DD8"/>
    <w:rsid w:val="00023E9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979"/>
    <w:rsid w:val="00026B5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3F7E"/>
    <w:rsid w:val="000344A5"/>
    <w:rsid w:val="00034614"/>
    <w:rsid w:val="00034797"/>
    <w:rsid w:val="000347FD"/>
    <w:rsid w:val="00034AB5"/>
    <w:rsid w:val="00034ED5"/>
    <w:rsid w:val="00034EF1"/>
    <w:rsid w:val="000353A4"/>
    <w:rsid w:val="00035859"/>
    <w:rsid w:val="0003595C"/>
    <w:rsid w:val="00035A3E"/>
    <w:rsid w:val="00035E37"/>
    <w:rsid w:val="00035E51"/>
    <w:rsid w:val="000361CE"/>
    <w:rsid w:val="000361D0"/>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5B8"/>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829"/>
    <w:rsid w:val="00073E65"/>
    <w:rsid w:val="00073ECA"/>
    <w:rsid w:val="00073F3A"/>
    <w:rsid w:val="00073FC0"/>
    <w:rsid w:val="00074129"/>
    <w:rsid w:val="00074183"/>
    <w:rsid w:val="000744D0"/>
    <w:rsid w:val="00074840"/>
    <w:rsid w:val="00074D4E"/>
    <w:rsid w:val="000755B1"/>
    <w:rsid w:val="00075648"/>
    <w:rsid w:val="000758F6"/>
    <w:rsid w:val="0007598D"/>
    <w:rsid w:val="00075D36"/>
    <w:rsid w:val="00075E1E"/>
    <w:rsid w:val="00075FE0"/>
    <w:rsid w:val="000764C7"/>
    <w:rsid w:val="000768AD"/>
    <w:rsid w:val="00076AA8"/>
    <w:rsid w:val="00076C65"/>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026"/>
    <w:rsid w:val="0008145D"/>
    <w:rsid w:val="000815BC"/>
    <w:rsid w:val="000815FC"/>
    <w:rsid w:val="0008168D"/>
    <w:rsid w:val="000818D5"/>
    <w:rsid w:val="00081B0D"/>
    <w:rsid w:val="00081B56"/>
    <w:rsid w:val="00081BF9"/>
    <w:rsid w:val="00081CC6"/>
    <w:rsid w:val="00081FE0"/>
    <w:rsid w:val="0008296E"/>
    <w:rsid w:val="00082DAF"/>
    <w:rsid w:val="00082EEE"/>
    <w:rsid w:val="0008302C"/>
    <w:rsid w:val="00083722"/>
    <w:rsid w:val="00083733"/>
    <w:rsid w:val="000838A9"/>
    <w:rsid w:val="00083AB9"/>
    <w:rsid w:val="00083E42"/>
    <w:rsid w:val="000840CA"/>
    <w:rsid w:val="00084703"/>
    <w:rsid w:val="000848E2"/>
    <w:rsid w:val="0008511D"/>
    <w:rsid w:val="000856B1"/>
    <w:rsid w:val="000857E6"/>
    <w:rsid w:val="000859A0"/>
    <w:rsid w:val="00085E63"/>
    <w:rsid w:val="00085F1C"/>
    <w:rsid w:val="000864CB"/>
    <w:rsid w:val="000867F9"/>
    <w:rsid w:val="000868C9"/>
    <w:rsid w:val="00086C88"/>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5D1"/>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93"/>
    <w:rsid w:val="000A5DC4"/>
    <w:rsid w:val="000A5F1A"/>
    <w:rsid w:val="000A5FDB"/>
    <w:rsid w:val="000A62DA"/>
    <w:rsid w:val="000A680E"/>
    <w:rsid w:val="000A6946"/>
    <w:rsid w:val="000A6B4E"/>
    <w:rsid w:val="000A70FC"/>
    <w:rsid w:val="000A72E9"/>
    <w:rsid w:val="000A7420"/>
    <w:rsid w:val="000A74F4"/>
    <w:rsid w:val="000A754B"/>
    <w:rsid w:val="000A7611"/>
    <w:rsid w:val="000A78CA"/>
    <w:rsid w:val="000A78FA"/>
    <w:rsid w:val="000A797E"/>
    <w:rsid w:val="000A7CED"/>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22"/>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7CE"/>
    <w:rsid w:val="000C4A76"/>
    <w:rsid w:val="000C4C5F"/>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1438"/>
    <w:rsid w:val="000D20B3"/>
    <w:rsid w:val="000D2104"/>
    <w:rsid w:val="000D2316"/>
    <w:rsid w:val="000D23D4"/>
    <w:rsid w:val="000D247F"/>
    <w:rsid w:val="000D27A3"/>
    <w:rsid w:val="000D2CDC"/>
    <w:rsid w:val="000D30DA"/>
    <w:rsid w:val="000D369E"/>
    <w:rsid w:val="000D38C7"/>
    <w:rsid w:val="000D402A"/>
    <w:rsid w:val="000D40CE"/>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54"/>
    <w:rsid w:val="000E5FF9"/>
    <w:rsid w:val="000E6667"/>
    <w:rsid w:val="000E70B7"/>
    <w:rsid w:val="000E719E"/>
    <w:rsid w:val="000E760C"/>
    <w:rsid w:val="000E7757"/>
    <w:rsid w:val="000E7807"/>
    <w:rsid w:val="000E7913"/>
    <w:rsid w:val="000F0063"/>
    <w:rsid w:val="000F034C"/>
    <w:rsid w:val="000F0360"/>
    <w:rsid w:val="000F0417"/>
    <w:rsid w:val="000F042D"/>
    <w:rsid w:val="000F056D"/>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C6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5DA5"/>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666"/>
    <w:rsid w:val="00101747"/>
    <w:rsid w:val="00101AC3"/>
    <w:rsid w:val="00101CDF"/>
    <w:rsid w:val="00101D6D"/>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6E2"/>
    <w:rsid w:val="0010609C"/>
    <w:rsid w:val="001061F5"/>
    <w:rsid w:val="00106229"/>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751"/>
    <w:rsid w:val="001207BE"/>
    <w:rsid w:val="00120E14"/>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3EF"/>
    <w:rsid w:val="0012381B"/>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314"/>
    <w:rsid w:val="00130663"/>
    <w:rsid w:val="00130680"/>
    <w:rsid w:val="001306B2"/>
    <w:rsid w:val="001308C1"/>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E36"/>
    <w:rsid w:val="00133ED1"/>
    <w:rsid w:val="0013443F"/>
    <w:rsid w:val="001344D3"/>
    <w:rsid w:val="00134506"/>
    <w:rsid w:val="0013485B"/>
    <w:rsid w:val="00134899"/>
    <w:rsid w:val="00134994"/>
    <w:rsid w:val="001349A2"/>
    <w:rsid w:val="00134C00"/>
    <w:rsid w:val="00134D46"/>
    <w:rsid w:val="00134D51"/>
    <w:rsid w:val="00134FD7"/>
    <w:rsid w:val="00135188"/>
    <w:rsid w:val="001352F7"/>
    <w:rsid w:val="001354B3"/>
    <w:rsid w:val="00135902"/>
    <w:rsid w:val="001359D2"/>
    <w:rsid w:val="001360F1"/>
    <w:rsid w:val="0013621F"/>
    <w:rsid w:val="00136596"/>
    <w:rsid w:val="00136B43"/>
    <w:rsid w:val="00136C01"/>
    <w:rsid w:val="0013738B"/>
    <w:rsid w:val="0013765D"/>
    <w:rsid w:val="001377D1"/>
    <w:rsid w:val="00137F8F"/>
    <w:rsid w:val="00140BAC"/>
    <w:rsid w:val="00140FAC"/>
    <w:rsid w:val="001411E4"/>
    <w:rsid w:val="001412DE"/>
    <w:rsid w:val="001414B1"/>
    <w:rsid w:val="0014207A"/>
    <w:rsid w:val="001421AF"/>
    <w:rsid w:val="001421F9"/>
    <w:rsid w:val="00142337"/>
    <w:rsid w:val="00142439"/>
    <w:rsid w:val="0014244F"/>
    <w:rsid w:val="001426B5"/>
    <w:rsid w:val="001427ED"/>
    <w:rsid w:val="00142A22"/>
    <w:rsid w:val="001430FD"/>
    <w:rsid w:val="00143238"/>
    <w:rsid w:val="0014340F"/>
    <w:rsid w:val="0014360D"/>
    <w:rsid w:val="00143783"/>
    <w:rsid w:val="00145BC4"/>
    <w:rsid w:val="00146785"/>
    <w:rsid w:val="00147D2C"/>
    <w:rsid w:val="00150073"/>
    <w:rsid w:val="0015160C"/>
    <w:rsid w:val="00151779"/>
    <w:rsid w:val="001525A7"/>
    <w:rsid w:val="0015301B"/>
    <w:rsid w:val="00153361"/>
    <w:rsid w:val="00154F06"/>
    <w:rsid w:val="0015521A"/>
    <w:rsid w:val="00155E85"/>
    <w:rsid w:val="00155E96"/>
    <w:rsid w:val="00155FB8"/>
    <w:rsid w:val="00161F32"/>
    <w:rsid w:val="00163C38"/>
    <w:rsid w:val="0016563C"/>
    <w:rsid w:val="00166EBA"/>
    <w:rsid w:val="001675AB"/>
    <w:rsid w:val="001679A6"/>
    <w:rsid w:val="0017278D"/>
    <w:rsid w:val="00173155"/>
    <w:rsid w:val="0017372D"/>
    <w:rsid w:val="00173F60"/>
    <w:rsid w:val="001747A3"/>
    <w:rsid w:val="00176686"/>
    <w:rsid w:val="00177974"/>
    <w:rsid w:val="001779D6"/>
    <w:rsid w:val="00182622"/>
    <w:rsid w:val="0018278C"/>
    <w:rsid w:val="001827A8"/>
    <w:rsid w:val="0018446D"/>
    <w:rsid w:val="00187146"/>
    <w:rsid w:val="0018744E"/>
    <w:rsid w:val="001878CD"/>
    <w:rsid w:val="00191BA4"/>
    <w:rsid w:val="00191C30"/>
    <w:rsid w:val="00196BF1"/>
    <w:rsid w:val="001978B4"/>
    <w:rsid w:val="001A0FEF"/>
    <w:rsid w:val="001A137E"/>
    <w:rsid w:val="001A1A7A"/>
    <w:rsid w:val="001A1B6D"/>
    <w:rsid w:val="001A1E2B"/>
    <w:rsid w:val="001A4DD7"/>
    <w:rsid w:val="001A5E0E"/>
    <w:rsid w:val="001A6925"/>
    <w:rsid w:val="001B1373"/>
    <w:rsid w:val="001B19BD"/>
    <w:rsid w:val="001B1E6E"/>
    <w:rsid w:val="001B3142"/>
    <w:rsid w:val="001B6475"/>
    <w:rsid w:val="001B69A1"/>
    <w:rsid w:val="001C1333"/>
    <w:rsid w:val="001C2288"/>
    <w:rsid w:val="001C26F7"/>
    <w:rsid w:val="001C3256"/>
    <w:rsid w:val="001D05AA"/>
    <w:rsid w:val="001D0FDC"/>
    <w:rsid w:val="001D3E73"/>
    <w:rsid w:val="001D46D1"/>
    <w:rsid w:val="001D4E71"/>
    <w:rsid w:val="001D5178"/>
    <w:rsid w:val="001D779C"/>
    <w:rsid w:val="001E0A46"/>
    <w:rsid w:val="001E148D"/>
    <w:rsid w:val="001E1E3A"/>
    <w:rsid w:val="001E2F99"/>
    <w:rsid w:val="001E3B8D"/>
    <w:rsid w:val="001E4585"/>
    <w:rsid w:val="001E5FD7"/>
    <w:rsid w:val="001E640B"/>
    <w:rsid w:val="001F16B4"/>
    <w:rsid w:val="001F1C88"/>
    <w:rsid w:val="001F2BFC"/>
    <w:rsid w:val="001F4739"/>
    <w:rsid w:val="00202152"/>
    <w:rsid w:val="00202D3F"/>
    <w:rsid w:val="0020566A"/>
    <w:rsid w:val="00205AC3"/>
    <w:rsid w:val="00210B46"/>
    <w:rsid w:val="00211B72"/>
    <w:rsid w:val="002132FD"/>
    <w:rsid w:val="00214AC2"/>
    <w:rsid w:val="00215237"/>
    <w:rsid w:val="00215DD0"/>
    <w:rsid w:val="00215FB1"/>
    <w:rsid w:val="00216229"/>
    <w:rsid w:val="00220ACF"/>
    <w:rsid w:val="002228E5"/>
    <w:rsid w:val="00225A3F"/>
    <w:rsid w:val="0022642A"/>
    <w:rsid w:val="00227E31"/>
    <w:rsid w:val="00231BA0"/>
    <w:rsid w:val="00232222"/>
    <w:rsid w:val="00232557"/>
    <w:rsid w:val="002331DE"/>
    <w:rsid w:val="00235BB6"/>
    <w:rsid w:val="00236753"/>
    <w:rsid w:val="002408B6"/>
    <w:rsid w:val="00240A5A"/>
    <w:rsid w:val="0024110E"/>
    <w:rsid w:val="0024198A"/>
    <w:rsid w:val="0024377C"/>
    <w:rsid w:val="00243F4A"/>
    <w:rsid w:val="00245045"/>
    <w:rsid w:val="0024653D"/>
    <w:rsid w:val="00246A54"/>
    <w:rsid w:val="0024743C"/>
    <w:rsid w:val="00247BE5"/>
    <w:rsid w:val="00250571"/>
    <w:rsid w:val="0025103B"/>
    <w:rsid w:val="002518EF"/>
    <w:rsid w:val="0025222D"/>
    <w:rsid w:val="0025412B"/>
    <w:rsid w:val="002545A6"/>
    <w:rsid w:val="002558E0"/>
    <w:rsid w:val="002559FD"/>
    <w:rsid w:val="00255C61"/>
    <w:rsid w:val="00256380"/>
    <w:rsid w:val="00260291"/>
    <w:rsid w:val="00261214"/>
    <w:rsid w:val="0026171E"/>
    <w:rsid w:val="00261993"/>
    <w:rsid w:val="00264E21"/>
    <w:rsid w:val="0026635E"/>
    <w:rsid w:val="002664BF"/>
    <w:rsid w:val="00266C8A"/>
    <w:rsid w:val="00267436"/>
    <w:rsid w:val="00270969"/>
    <w:rsid w:val="0027182A"/>
    <w:rsid w:val="00275FEA"/>
    <w:rsid w:val="002766E0"/>
    <w:rsid w:val="00280215"/>
    <w:rsid w:val="00280DD2"/>
    <w:rsid w:val="00280F59"/>
    <w:rsid w:val="00281323"/>
    <w:rsid w:val="0028160F"/>
    <w:rsid w:val="002823FB"/>
    <w:rsid w:val="00282A65"/>
    <w:rsid w:val="0028419B"/>
    <w:rsid w:val="002953A8"/>
    <w:rsid w:val="00296424"/>
    <w:rsid w:val="00296E0C"/>
    <w:rsid w:val="00297444"/>
    <w:rsid w:val="00297C78"/>
    <w:rsid w:val="002A0377"/>
    <w:rsid w:val="002A0523"/>
    <w:rsid w:val="002A1917"/>
    <w:rsid w:val="002A1BD7"/>
    <w:rsid w:val="002A24F8"/>
    <w:rsid w:val="002A5017"/>
    <w:rsid w:val="002B0033"/>
    <w:rsid w:val="002B0520"/>
    <w:rsid w:val="002B2BEE"/>
    <w:rsid w:val="002B4A39"/>
    <w:rsid w:val="002B5645"/>
    <w:rsid w:val="002B5829"/>
    <w:rsid w:val="002B5C68"/>
    <w:rsid w:val="002B5F0A"/>
    <w:rsid w:val="002B616C"/>
    <w:rsid w:val="002C0770"/>
    <w:rsid w:val="002C0892"/>
    <w:rsid w:val="002C295B"/>
    <w:rsid w:val="002C44A7"/>
    <w:rsid w:val="002C474C"/>
    <w:rsid w:val="002C785C"/>
    <w:rsid w:val="002C7A55"/>
    <w:rsid w:val="002C7C97"/>
    <w:rsid w:val="002D1EF5"/>
    <w:rsid w:val="002D2A39"/>
    <w:rsid w:val="002D38CF"/>
    <w:rsid w:val="002D3F6B"/>
    <w:rsid w:val="002D69B9"/>
    <w:rsid w:val="002D6CEC"/>
    <w:rsid w:val="002E02E2"/>
    <w:rsid w:val="002E135D"/>
    <w:rsid w:val="002E274E"/>
    <w:rsid w:val="002E2D49"/>
    <w:rsid w:val="002E3079"/>
    <w:rsid w:val="002E3908"/>
    <w:rsid w:val="002E5FEC"/>
    <w:rsid w:val="002E60DB"/>
    <w:rsid w:val="002E67DC"/>
    <w:rsid w:val="002F0FBF"/>
    <w:rsid w:val="002F29CA"/>
    <w:rsid w:val="002F2B25"/>
    <w:rsid w:val="002F37E7"/>
    <w:rsid w:val="002F48CF"/>
    <w:rsid w:val="002F558C"/>
    <w:rsid w:val="002F6D4A"/>
    <w:rsid w:val="002F7358"/>
    <w:rsid w:val="002F7C74"/>
    <w:rsid w:val="0030113F"/>
    <w:rsid w:val="003013F1"/>
    <w:rsid w:val="003017AD"/>
    <w:rsid w:val="003018BD"/>
    <w:rsid w:val="003029CF"/>
    <w:rsid w:val="00302B1E"/>
    <w:rsid w:val="0030464F"/>
    <w:rsid w:val="00304D4F"/>
    <w:rsid w:val="00304F31"/>
    <w:rsid w:val="00305182"/>
    <w:rsid w:val="00306EFF"/>
    <w:rsid w:val="0031063D"/>
    <w:rsid w:val="0031187A"/>
    <w:rsid w:val="0031214F"/>
    <w:rsid w:val="00312291"/>
    <w:rsid w:val="00313901"/>
    <w:rsid w:val="003145BF"/>
    <w:rsid w:val="003153FC"/>
    <w:rsid w:val="003160DE"/>
    <w:rsid w:val="00320DEC"/>
    <w:rsid w:val="00320FF7"/>
    <w:rsid w:val="003211AB"/>
    <w:rsid w:val="00322707"/>
    <w:rsid w:val="00322C38"/>
    <w:rsid w:val="00324F96"/>
    <w:rsid w:val="00327150"/>
    <w:rsid w:val="003275E8"/>
    <w:rsid w:val="00330333"/>
    <w:rsid w:val="00330467"/>
    <w:rsid w:val="00330CDF"/>
    <w:rsid w:val="00331A0D"/>
    <w:rsid w:val="003332F7"/>
    <w:rsid w:val="00335AE5"/>
    <w:rsid w:val="00342F9F"/>
    <w:rsid w:val="00343E7E"/>
    <w:rsid w:val="00344EBA"/>
    <w:rsid w:val="00347657"/>
    <w:rsid w:val="0034791A"/>
    <w:rsid w:val="00350C1B"/>
    <w:rsid w:val="00350CB7"/>
    <w:rsid w:val="00351D77"/>
    <w:rsid w:val="0035773D"/>
    <w:rsid w:val="00362397"/>
    <w:rsid w:val="00362907"/>
    <w:rsid w:val="00363224"/>
    <w:rsid w:val="00363C33"/>
    <w:rsid w:val="00364941"/>
    <w:rsid w:val="00364C49"/>
    <w:rsid w:val="00364F55"/>
    <w:rsid w:val="00365632"/>
    <w:rsid w:val="0036729D"/>
    <w:rsid w:val="00372E69"/>
    <w:rsid w:val="003745D0"/>
    <w:rsid w:val="00374D7A"/>
    <w:rsid w:val="00374EB4"/>
    <w:rsid w:val="003751A8"/>
    <w:rsid w:val="00375205"/>
    <w:rsid w:val="00375E91"/>
    <w:rsid w:val="0038106F"/>
    <w:rsid w:val="00381F35"/>
    <w:rsid w:val="0038252C"/>
    <w:rsid w:val="00383B68"/>
    <w:rsid w:val="00384878"/>
    <w:rsid w:val="00384D63"/>
    <w:rsid w:val="00385AC0"/>
    <w:rsid w:val="00386363"/>
    <w:rsid w:val="00390320"/>
    <w:rsid w:val="0039134B"/>
    <w:rsid w:val="003918CB"/>
    <w:rsid w:val="00391D29"/>
    <w:rsid w:val="00392205"/>
    <w:rsid w:val="0039281E"/>
    <w:rsid w:val="00392BB9"/>
    <w:rsid w:val="00392D1F"/>
    <w:rsid w:val="00392D69"/>
    <w:rsid w:val="00393E36"/>
    <w:rsid w:val="003A0907"/>
    <w:rsid w:val="003A0BEA"/>
    <w:rsid w:val="003A1749"/>
    <w:rsid w:val="003A4710"/>
    <w:rsid w:val="003A5782"/>
    <w:rsid w:val="003A590C"/>
    <w:rsid w:val="003A70B2"/>
    <w:rsid w:val="003B1811"/>
    <w:rsid w:val="003B1D71"/>
    <w:rsid w:val="003B3477"/>
    <w:rsid w:val="003B3C2F"/>
    <w:rsid w:val="003B431A"/>
    <w:rsid w:val="003B64F0"/>
    <w:rsid w:val="003C2B67"/>
    <w:rsid w:val="003C3429"/>
    <w:rsid w:val="003C59A1"/>
    <w:rsid w:val="003C6038"/>
    <w:rsid w:val="003C6BF3"/>
    <w:rsid w:val="003C6E44"/>
    <w:rsid w:val="003C7712"/>
    <w:rsid w:val="003D3BF1"/>
    <w:rsid w:val="003D594D"/>
    <w:rsid w:val="003D6A66"/>
    <w:rsid w:val="003E1333"/>
    <w:rsid w:val="003E2890"/>
    <w:rsid w:val="003E2C62"/>
    <w:rsid w:val="003E492C"/>
    <w:rsid w:val="003E526C"/>
    <w:rsid w:val="003E623C"/>
    <w:rsid w:val="003E63B1"/>
    <w:rsid w:val="003E6FCF"/>
    <w:rsid w:val="003E7736"/>
    <w:rsid w:val="003F10B9"/>
    <w:rsid w:val="003F1C65"/>
    <w:rsid w:val="003F1E53"/>
    <w:rsid w:val="003F21B6"/>
    <w:rsid w:val="003F31FE"/>
    <w:rsid w:val="003F55CA"/>
    <w:rsid w:val="003F7C72"/>
    <w:rsid w:val="00401926"/>
    <w:rsid w:val="00401C07"/>
    <w:rsid w:val="00401CF4"/>
    <w:rsid w:val="00401E4B"/>
    <w:rsid w:val="00401EA4"/>
    <w:rsid w:val="00401EDF"/>
    <w:rsid w:val="00405A65"/>
    <w:rsid w:val="00405D13"/>
    <w:rsid w:val="00407695"/>
    <w:rsid w:val="00411610"/>
    <w:rsid w:val="00412F79"/>
    <w:rsid w:val="00415305"/>
    <w:rsid w:val="00415748"/>
    <w:rsid w:val="00415C71"/>
    <w:rsid w:val="00416E75"/>
    <w:rsid w:val="0041735B"/>
    <w:rsid w:val="004203E0"/>
    <w:rsid w:val="00421172"/>
    <w:rsid w:val="0042165A"/>
    <w:rsid w:val="00423601"/>
    <w:rsid w:val="00423713"/>
    <w:rsid w:val="00423F1F"/>
    <w:rsid w:val="00426AD0"/>
    <w:rsid w:val="00426F0B"/>
    <w:rsid w:val="00427465"/>
    <w:rsid w:val="00427E02"/>
    <w:rsid w:val="004314DF"/>
    <w:rsid w:val="00432EDF"/>
    <w:rsid w:val="00437AB7"/>
    <w:rsid w:val="0044137D"/>
    <w:rsid w:val="004433F1"/>
    <w:rsid w:val="00443559"/>
    <w:rsid w:val="00444F98"/>
    <w:rsid w:val="00445195"/>
    <w:rsid w:val="00445275"/>
    <w:rsid w:val="00447157"/>
    <w:rsid w:val="00447496"/>
    <w:rsid w:val="004516BA"/>
    <w:rsid w:val="00452C29"/>
    <w:rsid w:val="0045325E"/>
    <w:rsid w:val="0045499C"/>
    <w:rsid w:val="00455E1F"/>
    <w:rsid w:val="00455FA3"/>
    <w:rsid w:val="00457113"/>
    <w:rsid w:val="00461DFD"/>
    <w:rsid w:val="0046253A"/>
    <w:rsid w:val="00462BB4"/>
    <w:rsid w:val="00462FF4"/>
    <w:rsid w:val="00463644"/>
    <w:rsid w:val="00463989"/>
    <w:rsid w:val="00463EB6"/>
    <w:rsid w:val="004640BF"/>
    <w:rsid w:val="00464A5E"/>
    <w:rsid w:val="00464DD6"/>
    <w:rsid w:val="00466C05"/>
    <w:rsid w:val="00467DA6"/>
    <w:rsid w:val="004717D9"/>
    <w:rsid w:val="0047196E"/>
    <w:rsid w:val="00472C1E"/>
    <w:rsid w:val="004730AC"/>
    <w:rsid w:val="00473E7C"/>
    <w:rsid w:val="00475703"/>
    <w:rsid w:val="0047577F"/>
    <w:rsid w:val="004758D4"/>
    <w:rsid w:val="00477425"/>
    <w:rsid w:val="00480914"/>
    <w:rsid w:val="00480A55"/>
    <w:rsid w:val="00481ADE"/>
    <w:rsid w:val="00482823"/>
    <w:rsid w:val="00484ED7"/>
    <w:rsid w:val="00487A3E"/>
    <w:rsid w:val="00490C48"/>
    <w:rsid w:val="004917FD"/>
    <w:rsid w:val="00494781"/>
    <w:rsid w:val="004964F5"/>
    <w:rsid w:val="004A15AA"/>
    <w:rsid w:val="004A1781"/>
    <w:rsid w:val="004A1AF6"/>
    <w:rsid w:val="004A3F6E"/>
    <w:rsid w:val="004B2765"/>
    <w:rsid w:val="004B3133"/>
    <w:rsid w:val="004B4425"/>
    <w:rsid w:val="004B5DAC"/>
    <w:rsid w:val="004B60BD"/>
    <w:rsid w:val="004B733F"/>
    <w:rsid w:val="004B7DC3"/>
    <w:rsid w:val="004C107B"/>
    <w:rsid w:val="004C13AA"/>
    <w:rsid w:val="004C2545"/>
    <w:rsid w:val="004C28B4"/>
    <w:rsid w:val="004C49A3"/>
    <w:rsid w:val="004C5599"/>
    <w:rsid w:val="004D0135"/>
    <w:rsid w:val="004D08B1"/>
    <w:rsid w:val="004D1BCC"/>
    <w:rsid w:val="004D1F2D"/>
    <w:rsid w:val="004D1FDA"/>
    <w:rsid w:val="004D3200"/>
    <w:rsid w:val="004D500C"/>
    <w:rsid w:val="004D5957"/>
    <w:rsid w:val="004E10F6"/>
    <w:rsid w:val="004E1DAA"/>
    <w:rsid w:val="004E254F"/>
    <w:rsid w:val="004E2B3D"/>
    <w:rsid w:val="004E4AD9"/>
    <w:rsid w:val="004E5BC2"/>
    <w:rsid w:val="004E630E"/>
    <w:rsid w:val="004E6FA1"/>
    <w:rsid w:val="004F2E18"/>
    <w:rsid w:val="004F3169"/>
    <w:rsid w:val="004F66BA"/>
    <w:rsid w:val="004F71E7"/>
    <w:rsid w:val="004F7FC6"/>
    <w:rsid w:val="0050287E"/>
    <w:rsid w:val="00503661"/>
    <w:rsid w:val="00504E93"/>
    <w:rsid w:val="005101DA"/>
    <w:rsid w:val="00511A94"/>
    <w:rsid w:val="00512286"/>
    <w:rsid w:val="00512BC9"/>
    <w:rsid w:val="0051419D"/>
    <w:rsid w:val="00514708"/>
    <w:rsid w:val="00515E80"/>
    <w:rsid w:val="005221C9"/>
    <w:rsid w:val="00522DD1"/>
    <w:rsid w:val="00522F96"/>
    <w:rsid w:val="00522FB3"/>
    <w:rsid w:val="00523804"/>
    <w:rsid w:val="0052573B"/>
    <w:rsid w:val="00526712"/>
    <w:rsid w:val="00527047"/>
    <w:rsid w:val="00527AD4"/>
    <w:rsid w:val="0053052E"/>
    <w:rsid w:val="00530D8F"/>
    <w:rsid w:val="0053187C"/>
    <w:rsid w:val="0053226E"/>
    <w:rsid w:val="00532ADB"/>
    <w:rsid w:val="0053315E"/>
    <w:rsid w:val="00534EEF"/>
    <w:rsid w:val="00542F95"/>
    <w:rsid w:val="005431FD"/>
    <w:rsid w:val="005432C4"/>
    <w:rsid w:val="00546801"/>
    <w:rsid w:val="005475A7"/>
    <w:rsid w:val="00551B10"/>
    <w:rsid w:val="00552503"/>
    <w:rsid w:val="00553029"/>
    <w:rsid w:val="00553846"/>
    <w:rsid w:val="00556526"/>
    <w:rsid w:val="00556E74"/>
    <w:rsid w:val="005606B8"/>
    <w:rsid w:val="0056160D"/>
    <w:rsid w:val="00563435"/>
    <w:rsid w:val="0056454A"/>
    <w:rsid w:val="00572A20"/>
    <w:rsid w:val="00573609"/>
    <w:rsid w:val="00573A73"/>
    <w:rsid w:val="00574483"/>
    <w:rsid w:val="00576174"/>
    <w:rsid w:val="00582461"/>
    <w:rsid w:val="005834FA"/>
    <w:rsid w:val="0058680B"/>
    <w:rsid w:val="005910B1"/>
    <w:rsid w:val="0059200D"/>
    <w:rsid w:val="0059215E"/>
    <w:rsid w:val="00592304"/>
    <w:rsid w:val="00593186"/>
    <w:rsid w:val="0059448B"/>
    <w:rsid w:val="005955AE"/>
    <w:rsid w:val="005A15CF"/>
    <w:rsid w:val="005A1600"/>
    <w:rsid w:val="005A190E"/>
    <w:rsid w:val="005A3EDE"/>
    <w:rsid w:val="005A4872"/>
    <w:rsid w:val="005A5193"/>
    <w:rsid w:val="005B04E2"/>
    <w:rsid w:val="005B0721"/>
    <w:rsid w:val="005B1B30"/>
    <w:rsid w:val="005B395D"/>
    <w:rsid w:val="005B415D"/>
    <w:rsid w:val="005B4CFC"/>
    <w:rsid w:val="005B5027"/>
    <w:rsid w:val="005B5A25"/>
    <w:rsid w:val="005B60CE"/>
    <w:rsid w:val="005B7864"/>
    <w:rsid w:val="005B7B2F"/>
    <w:rsid w:val="005C0C64"/>
    <w:rsid w:val="005C1FD5"/>
    <w:rsid w:val="005C2093"/>
    <w:rsid w:val="005C2B47"/>
    <w:rsid w:val="005C362C"/>
    <w:rsid w:val="005C518E"/>
    <w:rsid w:val="005C622B"/>
    <w:rsid w:val="005C72C1"/>
    <w:rsid w:val="005D1E9F"/>
    <w:rsid w:val="005D1F71"/>
    <w:rsid w:val="005D248E"/>
    <w:rsid w:val="005D2A9A"/>
    <w:rsid w:val="005D2E7D"/>
    <w:rsid w:val="005D4BA3"/>
    <w:rsid w:val="005D5C29"/>
    <w:rsid w:val="005E0529"/>
    <w:rsid w:val="005E0D34"/>
    <w:rsid w:val="005E1251"/>
    <w:rsid w:val="005E1D96"/>
    <w:rsid w:val="005E2B5F"/>
    <w:rsid w:val="005E37FB"/>
    <w:rsid w:val="005E38F4"/>
    <w:rsid w:val="005E4B8F"/>
    <w:rsid w:val="005E5639"/>
    <w:rsid w:val="005E57FA"/>
    <w:rsid w:val="005E7BE0"/>
    <w:rsid w:val="005F1A8F"/>
    <w:rsid w:val="005F1C5F"/>
    <w:rsid w:val="005F2DC5"/>
    <w:rsid w:val="005F37D9"/>
    <w:rsid w:val="005F40BD"/>
    <w:rsid w:val="005F5B30"/>
    <w:rsid w:val="005F7059"/>
    <w:rsid w:val="0060066C"/>
    <w:rsid w:val="00600F0D"/>
    <w:rsid w:val="0060258D"/>
    <w:rsid w:val="006030DD"/>
    <w:rsid w:val="00605105"/>
    <w:rsid w:val="00606E32"/>
    <w:rsid w:val="00607D38"/>
    <w:rsid w:val="00611D9C"/>
    <w:rsid w:val="00612446"/>
    <w:rsid w:val="0061254F"/>
    <w:rsid w:val="006138CE"/>
    <w:rsid w:val="006144D7"/>
    <w:rsid w:val="00614B1E"/>
    <w:rsid w:val="00616DD3"/>
    <w:rsid w:val="00617374"/>
    <w:rsid w:val="00617B3E"/>
    <w:rsid w:val="00620496"/>
    <w:rsid w:val="00622626"/>
    <w:rsid w:val="00622AEF"/>
    <w:rsid w:val="006234E7"/>
    <w:rsid w:val="00623913"/>
    <w:rsid w:val="00623AB1"/>
    <w:rsid w:val="00624CB0"/>
    <w:rsid w:val="0062660C"/>
    <w:rsid w:val="00627554"/>
    <w:rsid w:val="00627C71"/>
    <w:rsid w:val="00630307"/>
    <w:rsid w:val="00630F29"/>
    <w:rsid w:val="006324A5"/>
    <w:rsid w:val="00633BBA"/>
    <w:rsid w:val="00633C14"/>
    <w:rsid w:val="00645957"/>
    <w:rsid w:val="0064621A"/>
    <w:rsid w:val="00650C38"/>
    <w:rsid w:val="006515F4"/>
    <w:rsid w:val="00654D1A"/>
    <w:rsid w:val="006554EE"/>
    <w:rsid w:val="00655768"/>
    <w:rsid w:val="00657216"/>
    <w:rsid w:val="00657B98"/>
    <w:rsid w:val="00660F31"/>
    <w:rsid w:val="006621A0"/>
    <w:rsid w:val="0066291A"/>
    <w:rsid w:val="00663247"/>
    <w:rsid w:val="006642F9"/>
    <w:rsid w:val="00667078"/>
    <w:rsid w:val="00671751"/>
    <w:rsid w:val="00671B09"/>
    <w:rsid w:val="00672C05"/>
    <w:rsid w:val="00673566"/>
    <w:rsid w:val="00673678"/>
    <w:rsid w:val="00674005"/>
    <w:rsid w:val="006750DC"/>
    <w:rsid w:val="006757C0"/>
    <w:rsid w:val="00675C5D"/>
    <w:rsid w:val="006764E2"/>
    <w:rsid w:val="00677585"/>
    <w:rsid w:val="00677F93"/>
    <w:rsid w:val="006800C6"/>
    <w:rsid w:val="006811A4"/>
    <w:rsid w:val="006813EF"/>
    <w:rsid w:val="00686C7E"/>
    <w:rsid w:val="006871C4"/>
    <w:rsid w:val="00687CB8"/>
    <w:rsid w:val="00690B48"/>
    <w:rsid w:val="00690D7E"/>
    <w:rsid w:val="00692186"/>
    <w:rsid w:val="006924C3"/>
    <w:rsid w:val="00693204"/>
    <w:rsid w:val="00693235"/>
    <w:rsid w:val="00695A5C"/>
    <w:rsid w:val="0069612A"/>
    <w:rsid w:val="00696402"/>
    <w:rsid w:val="006A0567"/>
    <w:rsid w:val="006A1EB1"/>
    <w:rsid w:val="006A22E0"/>
    <w:rsid w:val="006A4D72"/>
    <w:rsid w:val="006A59E0"/>
    <w:rsid w:val="006A5C93"/>
    <w:rsid w:val="006A5CAB"/>
    <w:rsid w:val="006A644D"/>
    <w:rsid w:val="006A78B2"/>
    <w:rsid w:val="006B1BAC"/>
    <w:rsid w:val="006B1E17"/>
    <w:rsid w:val="006B231A"/>
    <w:rsid w:val="006B38B8"/>
    <w:rsid w:val="006B40EB"/>
    <w:rsid w:val="006B5894"/>
    <w:rsid w:val="006B5986"/>
    <w:rsid w:val="006C0657"/>
    <w:rsid w:val="006C1D44"/>
    <w:rsid w:val="006C227F"/>
    <w:rsid w:val="006C4962"/>
    <w:rsid w:val="006C4F30"/>
    <w:rsid w:val="006C5E9F"/>
    <w:rsid w:val="006C6252"/>
    <w:rsid w:val="006D01C8"/>
    <w:rsid w:val="006D1704"/>
    <w:rsid w:val="006D20F0"/>
    <w:rsid w:val="006D67F1"/>
    <w:rsid w:val="006E2463"/>
    <w:rsid w:val="006E41D8"/>
    <w:rsid w:val="006E4972"/>
    <w:rsid w:val="006E6492"/>
    <w:rsid w:val="006F0C6D"/>
    <w:rsid w:val="006F2E76"/>
    <w:rsid w:val="006F4A72"/>
    <w:rsid w:val="006F512E"/>
    <w:rsid w:val="006F6B13"/>
    <w:rsid w:val="006F7872"/>
    <w:rsid w:val="00700ECB"/>
    <w:rsid w:val="0070203C"/>
    <w:rsid w:val="007030CE"/>
    <w:rsid w:val="00704C34"/>
    <w:rsid w:val="00704C7F"/>
    <w:rsid w:val="00705C6E"/>
    <w:rsid w:val="00705D4B"/>
    <w:rsid w:val="00706A66"/>
    <w:rsid w:val="0071145F"/>
    <w:rsid w:val="0071189D"/>
    <w:rsid w:val="00712087"/>
    <w:rsid w:val="00713870"/>
    <w:rsid w:val="007162C9"/>
    <w:rsid w:val="00717152"/>
    <w:rsid w:val="00717439"/>
    <w:rsid w:val="00717DB9"/>
    <w:rsid w:val="0072150E"/>
    <w:rsid w:val="0072215F"/>
    <w:rsid w:val="007278ED"/>
    <w:rsid w:val="007342AD"/>
    <w:rsid w:val="00736B51"/>
    <w:rsid w:val="00737D82"/>
    <w:rsid w:val="007404F0"/>
    <w:rsid w:val="00740B77"/>
    <w:rsid w:val="0074324C"/>
    <w:rsid w:val="00745D8F"/>
    <w:rsid w:val="00747AFE"/>
    <w:rsid w:val="00750F17"/>
    <w:rsid w:val="007529C3"/>
    <w:rsid w:val="007536C5"/>
    <w:rsid w:val="007548F4"/>
    <w:rsid w:val="00754BC4"/>
    <w:rsid w:val="0075530F"/>
    <w:rsid w:val="007579A0"/>
    <w:rsid w:val="00760C2F"/>
    <w:rsid w:val="0076420E"/>
    <w:rsid w:val="007660F7"/>
    <w:rsid w:val="007714D0"/>
    <w:rsid w:val="007714D3"/>
    <w:rsid w:val="007747E0"/>
    <w:rsid w:val="00774F77"/>
    <w:rsid w:val="00776186"/>
    <w:rsid w:val="00780263"/>
    <w:rsid w:val="00781082"/>
    <w:rsid w:val="0078377A"/>
    <w:rsid w:val="00784F10"/>
    <w:rsid w:val="007860FA"/>
    <w:rsid w:val="007879A5"/>
    <w:rsid w:val="00790380"/>
    <w:rsid w:val="00790A52"/>
    <w:rsid w:val="00790F5C"/>
    <w:rsid w:val="00791302"/>
    <w:rsid w:val="007927D9"/>
    <w:rsid w:val="00792D6D"/>
    <w:rsid w:val="00797D07"/>
    <w:rsid w:val="007A018E"/>
    <w:rsid w:val="007A0BD7"/>
    <w:rsid w:val="007A1530"/>
    <w:rsid w:val="007A40AB"/>
    <w:rsid w:val="007A43C5"/>
    <w:rsid w:val="007A4A4F"/>
    <w:rsid w:val="007A690C"/>
    <w:rsid w:val="007A716A"/>
    <w:rsid w:val="007B166A"/>
    <w:rsid w:val="007B1FA3"/>
    <w:rsid w:val="007B236C"/>
    <w:rsid w:val="007B4AB2"/>
    <w:rsid w:val="007B70B3"/>
    <w:rsid w:val="007C1CCB"/>
    <w:rsid w:val="007C2DEB"/>
    <w:rsid w:val="007C4525"/>
    <w:rsid w:val="007C704A"/>
    <w:rsid w:val="007C7F66"/>
    <w:rsid w:val="007D13B7"/>
    <w:rsid w:val="007D4182"/>
    <w:rsid w:val="007D4AC2"/>
    <w:rsid w:val="007D61C0"/>
    <w:rsid w:val="007D6E10"/>
    <w:rsid w:val="007E0091"/>
    <w:rsid w:val="007E00CD"/>
    <w:rsid w:val="007E092E"/>
    <w:rsid w:val="007E0DDE"/>
    <w:rsid w:val="007E2C2F"/>
    <w:rsid w:val="007E4D2B"/>
    <w:rsid w:val="007E55A5"/>
    <w:rsid w:val="007E58A1"/>
    <w:rsid w:val="007E5BD6"/>
    <w:rsid w:val="007F106D"/>
    <w:rsid w:val="007F52CA"/>
    <w:rsid w:val="007F5C38"/>
    <w:rsid w:val="00800A78"/>
    <w:rsid w:val="00800FC9"/>
    <w:rsid w:val="0080146B"/>
    <w:rsid w:val="008036CE"/>
    <w:rsid w:val="00803ED6"/>
    <w:rsid w:val="00804AA8"/>
    <w:rsid w:val="00807600"/>
    <w:rsid w:val="008078FF"/>
    <w:rsid w:val="008118F3"/>
    <w:rsid w:val="00812E66"/>
    <w:rsid w:val="0081354A"/>
    <w:rsid w:val="00813AD9"/>
    <w:rsid w:val="0081414E"/>
    <w:rsid w:val="00815BFC"/>
    <w:rsid w:val="008174D7"/>
    <w:rsid w:val="00817760"/>
    <w:rsid w:val="0082045C"/>
    <w:rsid w:val="00822A69"/>
    <w:rsid w:val="00823275"/>
    <w:rsid w:val="008243DB"/>
    <w:rsid w:val="008249D3"/>
    <w:rsid w:val="00827721"/>
    <w:rsid w:val="008278FF"/>
    <w:rsid w:val="00830BA0"/>
    <w:rsid w:val="008320F6"/>
    <w:rsid w:val="00835810"/>
    <w:rsid w:val="00835C3F"/>
    <w:rsid w:val="008406F1"/>
    <w:rsid w:val="00843C18"/>
    <w:rsid w:val="00845825"/>
    <w:rsid w:val="008462B1"/>
    <w:rsid w:val="00846A40"/>
    <w:rsid w:val="00846ADE"/>
    <w:rsid w:val="00847FB2"/>
    <w:rsid w:val="00850137"/>
    <w:rsid w:val="00852E10"/>
    <w:rsid w:val="00853141"/>
    <w:rsid w:val="00853231"/>
    <w:rsid w:val="0085339D"/>
    <w:rsid w:val="0086222F"/>
    <w:rsid w:val="008628DC"/>
    <w:rsid w:val="00864585"/>
    <w:rsid w:val="00865417"/>
    <w:rsid w:val="00866D67"/>
    <w:rsid w:val="00871DF4"/>
    <w:rsid w:val="00872E68"/>
    <w:rsid w:val="00874AC5"/>
    <w:rsid w:val="00875AC4"/>
    <w:rsid w:val="00875C7D"/>
    <w:rsid w:val="00877DB0"/>
    <w:rsid w:val="00877F1F"/>
    <w:rsid w:val="00884A23"/>
    <w:rsid w:val="008857C4"/>
    <w:rsid w:val="008869BE"/>
    <w:rsid w:val="008871FE"/>
    <w:rsid w:val="0088725A"/>
    <w:rsid w:val="00887BA0"/>
    <w:rsid w:val="00890014"/>
    <w:rsid w:val="008904AF"/>
    <w:rsid w:val="008933D3"/>
    <w:rsid w:val="00894EAA"/>
    <w:rsid w:val="00895E90"/>
    <w:rsid w:val="00896E46"/>
    <w:rsid w:val="008973FF"/>
    <w:rsid w:val="008978BA"/>
    <w:rsid w:val="008A33EB"/>
    <w:rsid w:val="008A4168"/>
    <w:rsid w:val="008A5648"/>
    <w:rsid w:val="008A5C9D"/>
    <w:rsid w:val="008A6020"/>
    <w:rsid w:val="008A7E06"/>
    <w:rsid w:val="008B4C96"/>
    <w:rsid w:val="008B753B"/>
    <w:rsid w:val="008B75CA"/>
    <w:rsid w:val="008C19D1"/>
    <w:rsid w:val="008C244B"/>
    <w:rsid w:val="008C2F59"/>
    <w:rsid w:val="008C3D09"/>
    <w:rsid w:val="008C427D"/>
    <w:rsid w:val="008C43EF"/>
    <w:rsid w:val="008C464E"/>
    <w:rsid w:val="008C5405"/>
    <w:rsid w:val="008C59E3"/>
    <w:rsid w:val="008D010A"/>
    <w:rsid w:val="008D1563"/>
    <w:rsid w:val="008D295C"/>
    <w:rsid w:val="008D4243"/>
    <w:rsid w:val="008D4BA8"/>
    <w:rsid w:val="008D65D2"/>
    <w:rsid w:val="008D67F0"/>
    <w:rsid w:val="008D72FA"/>
    <w:rsid w:val="008D73AC"/>
    <w:rsid w:val="008D7E9B"/>
    <w:rsid w:val="008D7F1F"/>
    <w:rsid w:val="008E2480"/>
    <w:rsid w:val="008E291E"/>
    <w:rsid w:val="008E3559"/>
    <w:rsid w:val="008E374A"/>
    <w:rsid w:val="008E54DF"/>
    <w:rsid w:val="008E6FC0"/>
    <w:rsid w:val="008F0AE2"/>
    <w:rsid w:val="008F1191"/>
    <w:rsid w:val="008F21F4"/>
    <w:rsid w:val="0090132E"/>
    <w:rsid w:val="00902AA4"/>
    <w:rsid w:val="0090374D"/>
    <w:rsid w:val="009061D0"/>
    <w:rsid w:val="00906DC8"/>
    <w:rsid w:val="0090735A"/>
    <w:rsid w:val="00907441"/>
    <w:rsid w:val="009102B5"/>
    <w:rsid w:val="0091226A"/>
    <w:rsid w:val="009122E5"/>
    <w:rsid w:val="009145CC"/>
    <w:rsid w:val="0091521F"/>
    <w:rsid w:val="00916EA7"/>
    <w:rsid w:val="00917C33"/>
    <w:rsid w:val="009205F6"/>
    <w:rsid w:val="009208DE"/>
    <w:rsid w:val="00921EB3"/>
    <w:rsid w:val="00922473"/>
    <w:rsid w:val="009227F0"/>
    <w:rsid w:val="0092573B"/>
    <w:rsid w:val="00927523"/>
    <w:rsid w:val="009277FB"/>
    <w:rsid w:val="009305AD"/>
    <w:rsid w:val="00930FCF"/>
    <w:rsid w:val="00931EC0"/>
    <w:rsid w:val="009323FD"/>
    <w:rsid w:val="009354F1"/>
    <w:rsid w:val="009359EA"/>
    <w:rsid w:val="00935F1C"/>
    <w:rsid w:val="00940536"/>
    <w:rsid w:val="00941FD7"/>
    <w:rsid w:val="00942A71"/>
    <w:rsid w:val="0094593C"/>
    <w:rsid w:val="00945BE3"/>
    <w:rsid w:val="009463BE"/>
    <w:rsid w:val="0094667C"/>
    <w:rsid w:val="00950DC6"/>
    <w:rsid w:val="00951A45"/>
    <w:rsid w:val="00952C3D"/>
    <w:rsid w:val="00953169"/>
    <w:rsid w:val="0095348A"/>
    <w:rsid w:val="00955F3B"/>
    <w:rsid w:val="00956199"/>
    <w:rsid w:val="009569A8"/>
    <w:rsid w:val="00957983"/>
    <w:rsid w:val="00962B47"/>
    <w:rsid w:val="00962B8A"/>
    <w:rsid w:val="00962FD5"/>
    <w:rsid w:val="009644F4"/>
    <w:rsid w:val="00972BA1"/>
    <w:rsid w:val="00973B44"/>
    <w:rsid w:val="00974244"/>
    <w:rsid w:val="009750D1"/>
    <w:rsid w:val="00976A27"/>
    <w:rsid w:val="009779C4"/>
    <w:rsid w:val="00980438"/>
    <w:rsid w:val="00980C51"/>
    <w:rsid w:val="009817E3"/>
    <w:rsid w:val="00982068"/>
    <w:rsid w:val="009829FB"/>
    <w:rsid w:val="009830D4"/>
    <w:rsid w:val="009908D3"/>
    <w:rsid w:val="00991785"/>
    <w:rsid w:val="00992FED"/>
    <w:rsid w:val="00994FF5"/>
    <w:rsid w:val="0099527A"/>
    <w:rsid w:val="00995F80"/>
    <w:rsid w:val="009964C4"/>
    <w:rsid w:val="009975D5"/>
    <w:rsid w:val="009A513C"/>
    <w:rsid w:val="009A56C6"/>
    <w:rsid w:val="009A627A"/>
    <w:rsid w:val="009A7E27"/>
    <w:rsid w:val="009B3190"/>
    <w:rsid w:val="009B5F0A"/>
    <w:rsid w:val="009B6542"/>
    <w:rsid w:val="009B6AEF"/>
    <w:rsid w:val="009C0D6F"/>
    <w:rsid w:val="009C38AB"/>
    <w:rsid w:val="009C3B92"/>
    <w:rsid w:val="009C5A59"/>
    <w:rsid w:val="009C7FA5"/>
    <w:rsid w:val="009D0D30"/>
    <w:rsid w:val="009D12F8"/>
    <w:rsid w:val="009D50E7"/>
    <w:rsid w:val="009D7310"/>
    <w:rsid w:val="009D74E5"/>
    <w:rsid w:val="009E1B68"/>
    <w:rsid w:val="009E21F0"/>
    <w:rsid w:val="009E2FC0"/>
    <w:rsid w:val="009E3684"/>
    <w:rsid w:val="009E4A42"/>
    <w:rsid w:val="009E582B"/>
    <w:rsid w:val="009E5BC8"/>
    <w:rsid w:val="009E7F01"/>
    <w:rsid w:val="009F2644"/>
    <w:rsid w:val="009F3D19"/>
    <w:rsid w:val="009F575E"/>
    <w:rsid w:val="009F75B7"/>
    <w:rsid w:val="009F799D"/>
    <w:rsid w:val="00A00C79"/>
    <w:rsid w:val="00A027E0"/>
    <w:rsid w:val="00A03A47"/>
    <w:rsid w:val="00A03EE0"/>
    <w:rsid w:val="00A04216"/>
    <w:rsid w:val="00A04281"/>
    <w:rsid w:val="00A05237"/>
    <w:rsid w:val="00A05605"/>
    <w:rsid w:val="00A0731E"/>
    <w:rsid w:val="00A11693"/>
    <w:rsid w:val="00A11D2A"/>
    <w:rsid w:val="00A141C1"/>
    <w:rsid w:val="00A17253"/>
    <w:rsid w:val="00A1753E"/>
    <w:rsid w:val="00A1773F"/>
    <w:rsid w:val="00A20CAB"/>
    <w:rsid w:val="00A20D7E"/>
    <w:rsid w:val="00A22003"/>
    <w:rsid w:val="00A22B77"/>
    <w:rsid w:val="00A23B1B"/>
    <w:rsid w:val="00A26ABD"/>
    <w:rsid w:val="00A301FD"/>
    <w:rsid w:val="00A32BD1"/>
    <w:rsid w:val="00A32D6E"/>
    <w:rsid w:val="00A35C29"/>
    <w:rsid w:val="00A40B83"/>
    <w:rsid w:val="00A418BA"/>
    <w:rsid w:val="00A42C8A"/>
    <w:rsid w:val="00A43220"/>
    <w:rsid w:val="00A44650"/>
    <w:rsid w:val="00A4490B"/>
    <w:rsid w:val="00A44C17"/>
    <w:rsid w:val="00A45F55"/>
    <w:rsid w:val="00A461B4"/>
    <w:rsid w:val="00A47A30"/>
    <w:rsid w:val="00A50462"/>
    <w:rsid w:val="00A537FF"/>
    <w:rsid w:val="00A538A3"/>
    <w:rsid w:val="00A53EF1"/>
    <w:rsid w:val="00A553F4"/>
    <w:rsid w:val="00A55CE0"/>
    <w:rsid w:val="00A6078B"/>
    <w:rsid w:val="00A64222"/>
    <w:rsid w:val="00A654F5"/>
    <w:rsid w:val="00A66643"/>
    <w:rsid w:val="00A669DA"/>
    <w:rsid w:val="00A67396"/>
    <w:rsid w:val="00A709F2"/>
    <w:rsid w:val="00A70D41"/>
    <w:rsid w:val="00A7175B"/>
    <w:rsid w:val="00A745B7"/>
    <w:rsid w:val="00A759B0"/>
    <w:rsid w:val="00A809FF"/>
    <w:rsid w:val="00A8570A"/>
    <w:rsid w:val="00A868CB"/>
    <w:rsid w:val="00A86C2A"/>
    <w:rsid w:val="00A9180B"/>
    <w:rsid w:val="00A93599"/>
    <w:rsid w:val="00A93DB1"/>
    <w:rsid w:val="00A97D4E"/>
    <w:rsid w:val="00AA301F"/>
    <w:rsid w:val="00AA4E47"/>
    <w:rsid w:val="00AA4E89"/>
    <w:rsid w:val="00AA52B4"/>
    <w:rsid w:val="00AA566B"/>
    <w:rsid w:val="00AA64C1"/>
    <w:rsid w:val="00AA6979"/>
    <w:rsid w:val="00AB1068"/>
    <w:rsid w:val="00AB16DA"/>
    <w:rsid w:val="00AB1767"/>
    <w:rsid w:val="00AB32CF"/>
    <w:rsid w:val="00AB5F76"/>
    <w:rsid w:val="00AB64E5"/>
    <w:rsid w:val="00AC2461"/>
    <w:rsid w:val="00AC2F7F"/>
    <w:rsid w:val="00AC3200"/>
    <w:rsid w:val="00AC3674"/>
    <w:rsid w:val="00AC5156"/>
    <w:rsid w:val="00AC553D"/>
    <w:rsid w:val="00AC6AF4"/>
    <w:rsid w:val="00AD373F"/>
    <w:rsid w:val="00AD3894"/>
    <w:rsid w:val="00AD5644"/>
    <w:rsid w:val="00AD7197"/>
    <w:rsid w:val="00AD782C"/>
    <w:rsid w:val="00AD7948"/>
    <w:rsid w:val="00AE1196"/>
    <w:rsid w:val="00AE1B01"/>
    <w:rsid w:val="00AE3AB7"/>
    <w:rsid w:val="00AE4888"/>
    <w:rsid w:val="00AE4AE2"/>
    <w:rsid w:val="00AE5196"/>
    <w:rsid w:val="00AE590D"/>
    <w:rsid w:val="00AF2E68"/>
    <w:rsid w:val="00AF4949"/>
    <w:rsid w:val="00AF688E"/>
    <w:rsid w:val="00AF7047"/>
    <w:rsid w:val="00B02A65"/>
    <w:rsid w:val="00B04072"/>
    <w:rsid w:val="00B055F9"/>
    <w:rsid w:val="00B06F0F"/>
    <w:rsid w:val="00B072A7"/>
    <w:rsid w:val="00B0733A"/>
    <w:rsid w:val="00B07C5B"/>
    <w:rsid w:val="00B115DC"/>
    <w:rsid w:val="00B1172E"/>
    <w:rsid w:val="00B14036"/>
    <w:rsid w:val="00B16C68"/>
    <w:rsid w:val="00B207E6"/>
    <w:rsid w:val="00B24B40"/>
    <w:rsid w:val="00B2504C"/>
    <w:rsid w:val="00B26537"/>
    <w:rsid w:val="00B31898"/>
    <w:rsid w:val="00B33163"/>
    <w:rsid w:val="00B33279"/>
    <w:rsid w:val="00B3435A"/>
    <w:rsid w:val="00B36260"/>
    <w:rsid w:val="00B37010"/>
    <w:rsid w:val="00B371DA"/>
    <w:rsid w:val="00B40212"/>
    <w:rsid w:val="00B40482"/>
    <w:rsid w:val="00B404DA"/>
    <w:rsid w:val="00B40BDF"/>
    <w:rsid w:val="00B41780"/>
    <w:rsid w:val="00B41F39"/>
    <w:rsid w:val="00B420F5"/>
    <w:rsid w:val="00B4358F"/>
    <w:rsid w:val="00B44CC7"/>
    <w:rsid w:val="00B46A7C"/>
    <w:rsid w:val="00B47D30"/>
    <w:rsid w:val="00B52B8B"/>
    <w:rsid w:val="00B52FC7"/>
    <w:rsid w:val="00B53443"/>
    <w:rsid w:val="00B5352E"/>
    <w:rsid w:val="00B54BF5"/>
    <w:rsid w:val="00B5621A"/>
    <w:rsid w:val="00B576D7"/>
    <w:rsid w:val="00B57D4E"/>
    <w:rsid w:val="00B618AB"/>
    <w:rsid w:val="00B62364"/>
    <w:rsid w:val="00B62C95"/>
    <w:rsid w:val="00B653CC"/>
    <w:rsid w:val="00B66653"/>
    <w:rsid w:val="00B67D37"/>
    <w:rsid w:val="00B708ED"/>
    <w:rsid w:val="00B70C8A"/>
    <w:rsid w:val="00B73351"/>
    <w:rsid w:val="00B74087"/>
    <w:rsid w:val="00B748B9"/>
    <w:rsid w:val="00B757C8"/>
    <w:rsid w:val="00B7657B"/>
    <w:rsid w:val="00B76753"/>
    <w:rsid w:val="00B779ED"/>
    <w:rsid w:val="00B800C5"/>
    <w:rsid w:val="00B8024F"/>
    <w:rsid w:val="00B809F2"/>
    <w:rsid w:val="00B80D43"/>
    <w:rsid w:val="00B83661"/>
    <w:rsid w:val="00B85191"/>
    <w:rsid w:val="00B85E4F"/>
    <w:rsid w:val="00B86284"/>
    <w:rsid w:val="00B87A41"/>
    <w:rsid w:val="00B9496A"/>
    <w:rsid w:val="00B94A28"/>
    <w:rsid w:val="00B94B32"/>
    <w:rsid w:val="00B94DD1"/>
    <w:rsid w:val="00B96144"/>
    <w:rsid w:val="00B96BB0"/>
    <w:rsid w:val="00BA33A9"/>
    <w:rsid w:val="00BA67C0"/>
    <w:rsid w:val="00BA6ACF"/>
    <w:rsid w:val="00BA6C80"/>
    <w:rsid w:val="00BA6DB4"/>
    <w:rsid w:val="00BB111F"/>
    <w:rsid w:val="00BB212E"/>
    <w:rsid w:val="00BB2729"/>
    <w:rsid w:val="00BB469E"/>
    <w:rsid w:val="00BB48C0"/>
    <w:rsid w:val="00BB6BBF"/>
    <w:rsid w:val="00BB755F"/>
    <w:rsid w:val="00BB7C88"/>
    <w:rsid w:val="00BC19C7"/>
    <w:rsid w:val="00BC2254"/>
    <w:rsid w:val="00BC2E6E"/>
    <w:rsid w:val="00BC38EA"/>
    <w:rsid w:val="00BC4D55"/>
    <w:rsid w:val="00BC5D99"/>
    <w:rsid w:val="00BD023A"/>
    <w:rsid w:val="00BD06E9"/>
    <w:rsid w:val="00BD0C15"/>
    <w:rsid w:val="00BD2108"/>
    <w:rsid w:val="00BE0013"/>
    <w:rsid w:val="00BE019E"/>
    <w:rsid w:val="00BE07BF"/>
    <w:rsid w:val="00BE2149"/>
    <w:rsid w:val="00BE2C95"/>
    <w:rsid w:val="00BE3C8D"/>
    <w:rsid w:val="00BE474F"/>
    <w:rsid w:val="00BE5109"/>
    <w:rsid w:val="00BE51B2"/>
    <w:rsid w:val="00BE7703"/>
    <w:rsid w:val="00BF0D47"/>
    <w:rsid w:val="00BF1DB7"/>
    <w:rsid w:val="00BF2106"/>
    <w:rsid w:val="00BF24F6"/>
    <w:rsid w:val="00BF48E5"/>
    <w:rsid w:val="00BF4F84"/>
    <w:rsid w:val="00BF5856"/>
    <w:rsid w:val="00BF68BB"/>
    <w:rsid w:val="00C002D1"/>
    <w:rsid w:val="00C009D4"/>
    <w:rsid w:val="00C01B56"/>
    <w:rsid w:val="00C01E1E"/>
    <w:rsid w:val="00C04FC3"/>
    <w:rsid w:val="00C06F20"/>
    <w:rsid w:val="00C1094C"/>
    <w:rsid w:val="00C11FBE"/>
    <w:rsid w:val="00C13312"/>
    <w:rsid w:val="00C159BB"/>
    <w:rsid w:val="00C17D26"/>
    <w:rsid w:val="00C17EB1"/>
    <w:rsid w:val="00C20EA3"/>
    <w:rsid w:val="00C21CBC"/>
    <w:rsid w:val="00C24B0D"/>
    <w:rsid w:val="00C2739B"/>
    <w:rsid w:val="00C273A7"/>
    <w:rsid w:val="00C279A4"/>
    <w:rsid w:val="00C27E56"/>
    <w:rsid w:val="00C27F3B"/>
    <w:rsid w:val="00C30901"/>
    <w:rsid w:val="00C31213"/>
    <w:rsid w:val="00C31FAD"/>
    <w:rsid w:val="00C324A8"/>
    <w:rsid w:val="00C33CE2"/>
    <w:rsid w:val="00C3645A"/>
    <w:rsid w:val="00C379BB"/>
    <w:rsid w:val="00C37F2A"/>
    <w:rsid w:val="00C407C1"/>
    <w:rsid w:val="00C41781"/>
    <w:rsid w:val="00C41978"/>
    <w:rsid w:val="00C41F38"/>
    <w:rsid w:val="00C423B4"/>
    <w:rsid w:val="00C42D2C"/>
    <w:rsid w:val="00C436B7"/>
    <w:rsid w:val="00C44127"/>
    <w:rsid w:val="00C448C3"/>
    <w:rsid w:val="00C45952"/>
    <w:rsid w:val="00C45A08"/>
    <w:rsid w:val="00C46912"/>
    <w:rsid w:val="00C46D3D"/>
    <w:rsid w:val="00C46F07"/>
    <w:rsid w:val="00C47237"/>
    <w:rsid w:val="00C47C7E"/>
    <w:rsid w:val="00C5140F"/>
    <w:rsid w:val="00C51565"/>
    <w:rsid w:val="00C5172B"/>
    <w:rsid w:val="00C5277A"/>
    <w:rsid w:val="00C547DB"/>
    <w:rsid w:val="00C554A2"/>
    <w:rsid w:val="00C55778"/>
    <w:rsid w:val="00C55EC2"/>
    <w:rsid w:val="00C56B7A"/>
    <w:rsid w:val="00C636FE"/>
    <w:rsid w:val="00C63EE8"/>
    <w:rsid w:val="00C64F60"/>
    <w:rsid w:val="00C65E80"/>
    <w:rsid w:val="00C65F74"/>
    <w:rsid w:val="00C67E67"/>
    <w:rsid w:val="00C70836"/>
    <w:rsid w:val="00C70AD8"/>
    <w:rsid w:val="00C71013"/>
    <w:rsid w:val="00C731B7"/>
    <w:rsid w:val="00C742A1"/>
    <w:rsid w:val="00C751AC"/>
    <w:rsid w:val="00C8074A"/>
    <w:rsid w:val="00C80C5D"/>
    <w:rsid w:val="00C81293"/>
    <w:rsid w:val="00C81C20"/>
    <w:rsid w:val="00C82981"/>
    <w:rsid w:val="00C830F5"/>
    <w:rsid w:val="00C83AEB"/>
    <w:rsid w:val="00C847A4"/>
    <w:rsid w:val="00C8511D"/>
    <w:rsid w:val="00C874F3"/>
    <w:rsid w:val="00C87784"/>
    <w:rsid w:val="00C87A99"/>
    <w:rsid w:val="00C9223F"/>
    <w:rsid w:val="00C935EB"/>
    <w:rsid w:val="00C935F0"/>
    <w:rsid w:val="00C94013"/>
    <w:rsid w:val="00C947EB"/>
    <w:rsid w:val="00C95993"/>
    <w:rsid w:val="00C966A4"/>
    <w:rsid w:val="00CA0ECF"/>
    <w:rsid w:val="00CA39A5"/>
    <w:rsid w:val="00CA46CF"/>
    <w:rsid w:val="00CA4D72"/>
    <w:rsid w:val="00CA5FFD"/>
    <w:rsid w:val="00CA6330"/>
    <w:rsid w:val="00CA68B8"/>
    <w:rsid w:val="00CA7A35"/>
    <w:rsid w:val="00CB0845"/>
    <w:rsid w:val="00CB4F74"/>
    <w:rsid w:val="00CB5487"/>
    <w:rsid w:val="00CB5DD7"/>
    <w:rsid w:val="00CB5FB6"/>
    <w:rsid w:val="00CB7083"/>
    <w:rsid w:val="00CB7A6F"/>
    <w:rsid w:val="00CC27FD"/>
    <w:rsid w:val="00CC379B"/>
    <w:rsid w:val="00CC38DD"/>
    <w:rsid w:val="00CC4E01"/>
    <w:rsid w:val="00CC56E7"/>
    <w:rsid w:val="00CC7633"/>
    <w:rsid w:val="00CD02DD"/>
    <w:rsid w:val="00CD130C"/>
    <w:rsid w:val="00CD13C8"/>
    <w:rsid w:val="00CD3FF6"/>
    <w:rsid w:val="00CD5FDB"/>
    <w:rsid w:val="00CD68C4"/>
    <w:rsid w:val="00CE2B03"/>
    <w:rsid w:val="00CE4004"/>
    <w:rsid w:val="00CE415B"/>
    <w:rsid w:val="00CE4B9A"/>
    <w:rsid w:val="00CE4FA0"/>
    <w:rsid w:val="00CE580F"/>
    <w:rsid w:val="00CE6007"/>
    <w:rsid w:val="00CF1D97"/>
    <w:rsid w:val="00CF204F"/>
    <w:rsid w:val="00CF36A0"/>
    <w:rsid w:val="00CF4741"/>
    <w:rsid w:val="00CF5288"/>
    <w:rsid w:val="00D04687"/>
    <w:rsid w:val="00D04E42"/>
    <w:rsid w:val="00D063FE"/>
    <w:rsid w:val="00D067B8"/>
    <w:rsid w:val="00D10925"/>
    <w:rsid w:val="00D10A01"/>
    <w:rsid w:val="00D10B8D"/>
    <w:rsid w:val="00D14F6D"/>
    <w:rsid w:val="00D15936"/>
    <w:rsid w:val="00D15A46"/>
    <w:rsid w:val="00D174C6"/>
    <w:rsid w:val="00D21956"/>
    <w:rsid w:val="00D226D9"/>
    <w:rsid w:val="00D22E54"/>
    <w:rsid w:val="00D2390E"/>
    <w:rsid w:val="00D25854"/>
    <w:rsid w:val="00D2651F"/>
    <w:rsid w:val="00D3099D"/>
    <w:rsid w:val="00D30C5F"/>
    <w:rsid w:val="00D30F1C"/>
    <w:rsid w:val="00D32AC5"/>
    <w:rsid w:val="00D342EE"/>
    <w:rsid w:val="00D34382"/>
    <w:rsid w:val="00D36C6E"/>
    <w:rsid w:val="00D407AB"/>
    <w:rsid w:val="00D414D9"/>
    <w:rsid w:val="00D42317"/>
    <w:rsid w:val="00D445D2"/>
    <w:rsid w:val="00D44EB0"/>
    <w:rsid w:val="00D4518F"/>
    <w:rsid w:val="00D46E52"/>
    <w:rsid w:val="00D47DC5"/>
    <w:rsid w:val="00D504A0"/>
    <w:rsid w:val="00D51785"/>
    <w:rsid w:val="00D54158"/>
    <w:rsid w:val="00D56903"/>
    <w:rsid w:val="00D5739E"/>
    <w:rsid w:val="00D60993"/>
    <w:rsid w:val="00D610E3"/>
    <w:rsid w:val="00D612DA"/>
    <w:rsid w:val="00D6579C"/>
    <w:rsid w:val="00D665C4"/>
    <w:rsid w:val="00D66653"/>
    <w:rsid w:val="00D66929"/>
    <w:rsid w:val="00D671D1"/>
    <w:rsid w:val="00D70C54"/>
    <w:rsid w:val="00D71429"/>
    <w:rsid w:val="00D73208"/>
    <w:rsid w:val="00D74DBD"/>
    <w:rsid w:val="00D75FA2"/>
    <w:rsid w:val="00D76F87"/>
    <w:rsid w:val="00D77C10"/>
    <w:rsid w:val="00D80D69"/>
    <w:rsid w:val="00D816FB"/>
    <w:rsid w:val="00D83236"/>
    <w:rsid w:val="00D83726"/>
    <w:rsid w:val="00D83D56"/>
    <w:rsid w:val="00D85709"/>
    <w:rsid w:val="00D91025"/>
    <w:rsid w:val="00D91CB7"/>
    <w:rsid w:val="00D93BFB"/>
    <w:rsid w:val="00D95A82"/>
    <w:rsid w:val="00D96B9E"/>
    <w:rsid w:val="00D96FEA"/>
    <w:rsid w:val="00DA1D3D"/>
    <w:rsid w:val="00DA51C1"/>
    <w:rsid w:val="00DA7286"/>
    <w:rsid w:val="00DA7EE1"/>
    <w:rsid w:val="00DB109C"/>
    <w:rsid w:val="00DB1BE9"/>
    <w:rsid w:val="00DB28EB"/>
    <w:rsid w:val="00DB3134"/>
    <w:rsid w:val="00DC1271"/>
    <w:rsid w:val="00DC182C"/>
    <w:rsid w:val="00DC40CB"/>
    <w:rsid w:val="00DC5F48"/>
    <w:rsid w:val="00DC6827"/>
    <w:rsid w:val="00DC79C2"/>
    <w:rsid w:val="00DC7F94"/>
    <w:rsid w:val="00DD05D6"/>
    <w:rsid w:val="00DD0C4B"/>
    <w:rsid w:val="00DD47E1"/>
    <w:rsid w:val="00DD608A"/>
    <w:rsid w:val="00DE01FE"/>
    <w:rsid w:val="00DE27B6"/>
    <w:rsid w:val="00DE2ED8"/>
    <w:rsid w:val="00DE3BF1"/>
    <w:rsid w:val="00DE4CE8"/>
    <w:rsid w:val="00DE77C6"/>
    <w:rsid w:val="00DE7863"/>
    <w:rsid w:val="00DF0D97"/>
    <w:rsid w:val="00DF3F43"/>
    <w:rsid w:val="00DF49A9"/>
    <w:rsid w:val="00DF56B8"/>
    <w:rsid w:val="00DF67A5"/>
    <w:rsid w:val="00DF7F61"/>
    <w:rsid w:val="00E01743"/>
    <w:rsid w:val="00E01AB7"/>
    <w:rsid w:val="00E01ADD"/>
    <w:rsid w:val="00E03472"/>
    <w:rsid w:val="00E03C37"/>
    <w:rsid w:val="00E04790"/>
    <w:rsid w:val="00E04CCD"/>
    <w:rsid w:val="00E06FAB"/>
    <w:rsid w:val="00E07354"/>
    <w:rsid w:val="00E07C42"/>
    <w:rsid w:val="00E10969"/>
    <w:rsid w:val="00E10AEF"/>
    <w:rsid w:val="00E10D73"/>
    <w:rsid w:val="00E125B8"/>
    <w:rsid w:val="00E12BEB"/>
    <w:rsid w:val="00E20E36"/>
    <w:rsid w:val="00E215B4"/>
    <w:rsid w:val="00E253A5"/>
    <w:rsid w:val="00E26616"/>
    <w:rsid w:val="00E2697F"/>
    <w:rsid w:val="00E317F4"/>
    <w:rsid w:val="00E358F0"/>
    <w:rsid w:val="00E35BB6"/>
    <w:rsid w:val="00E36F8C"/>
    <w:rsid w:val="00E40EEB"/>
    <w:rsid w:val="00E414DC"/>
    <w:rsid w:val="00E41CF9"/>
    <w:rsid w:val="00E430D4"/>
    <w:rsid w:val="00E43A47"/>
    <w:rsid w:val="00E44D0B"/>
    <w:rsid w:val="00E46F0E"/>
    <w:rsid w:val="00E55228"/>
    <w:rsid w:val="00E552CF"/>
    <w:rsid w:val="00E57F04"/>
    <w:rsid w:val="00E60B7B"/>
    <w:rsid w:val="00E6315A"/>
    <w:rsid w:val="00E63DC7"/>
    <w:rsid w:val="00E6608A"/>
    <w:rsid w:val="00E662A7"/>
    <w:rsid w:val="00E66B45"/>
    <w:rsid w:val="00E67131"/>
    <w:rsid w:val="00E677D5"/>
    <w:rsid w:val="00E708FC"/>
    <w:rsid w:val="00E70A7F"/>
    <w:rsid w:val="00E70B33"/>
    <w:rsid w:val="00E71179"/>
    <w:rsid w:val="00E74731"/>
    <w:rsid w:val="00E74A07"/>
    <w:rsid w:val="00E76651"/>
    <w:rsid w:val="00E768B2"/>
    <w:rsid w:val="00E82CCF"/>
    <w:rsid w:val="00E854BC"/>
    <w:rsid w:val="00E86C87"/>
    <w:rsid w:val="00E87200"/>
    <w:rsid w:val="00E91B8E"/>
    <w:rsid w:val="00E92CBE"/>
    <w:rsid w:val="00E94148"/>
    <w:rsid w:val="00E95FA6"/>
    <w:rsid w:val="00E9617C"/>
    <w:rsid w:val="00E96705"/>
    <w:rsid w:val="00E97C68"/>
    <w:rsid w:val="00EA0A0E"/>
    <w:rsid w:val="00EA2153"/>
    <w:rsid w:val="00EA4E26"/>
    <w:rsid w:val="00EA5D84"/>
    <w:rsid w:val="00EA6155"/>
    <w:rsid w:val="00EA7C77"/>
    <w:rsid w:val="00EB154E"/>
    <w:rsid w:val="00EB1D32"/>
    <w:rsid w:val="00EB1F3D"/>
    <w:rsid w:val="00EB27B2"/>
    <w:rsid w:val="00EB2A81"/>
    <w:rsid w:val="00EB3024"/>
    <w:rsid w:val="00EB500A"/>
    <w:rsid w:val="00EB5933"/>
    <w:rsid w:val="00EB75CF"/>
    <w:rsid w:val="00EC0364"/>
    <w:rsid w:val="00EC2EE2"/>
    <w:rsid w:val="00EC45CB"/>
    <w:rsid w:val="00EC5554"/>
    <w:rsid w:val="00EC5D1C"/>
    <w:rsid w:val="00EC677D"/>
    <w:rsid w:val="00EC7206"/>
    <w:rsid w:val="00ED183D"/>
    <w:rsid w:val="00ED2DDC"/>
    <w:rsid w:val="00ED417D"/>
    <w:rsid w:val="00ED5586"/>
    <w:rsid w:val="00ED659F"/>
    <w:rsid w:val="00EE3A53"/>
    <w:rsid w:val="00EE3E0E"/>
    <w:rsid w:val="00EE4030"/>
    <w:rsid w:val="00EE41A0"/>
    <w:rsid w:val="00EE48AE"/>
    <w:rsid w:val="00EE7C35"/>
    <w:rsid w:val="00EF10FE"/>
    <w:rsid w:val="00EF17F2"/>
    <w:rsid w:val="00EF2747"/>
    <w:rsid w:val="00EF3FA7"/>
    <w:rsid w:val="00EF4750"/>
    <w:rsid w:val="00EF6DD7"/>
    <w:rsid w:val="00EF77B5"/>
    <w:rsid w:val="00F03CCE"/>
    <w:rsid w:val="00F04165"/>
    <w:rsid w:val="00F0420F"/>
    <w:rsid w:val="00F0433D"/>
    <w:rsid w:val="00F05215"/>
    <w:rsid w:val="00F060BA"/>
    <w:rsid w:val="00F066B1"/>
    <w:rsid w:val="00F07194"/>
    <w:rsid w:val="00F075DC"/>
    <w:rsid w:val="00F11FD9"/>
    <w:rsid w:val="00F13501"/>
    <w:rsid w:val="00F16F15"/>
    <w:rsid w:val="00F176F5"/>
    <w:rsid w:val="00F2000F"/>
    <w:rsid w:val="00F207E8"/>
    <w:rsid w:val="00F22027"/>
    <w:rsid w:val="00F2232F"/>
    <w:rsid w:val="00F24638"/>
    <w:rsid w:val="00F247C9"/>
    <w:rsid w:val="00F25ECE"/>
    <w:rsid w:val="00F26AD6"/>
    <w:rsid w:val="00F26E07"/>
    <w:rsid w:val="00F30937"/>
    <w:rsid w:val="00F320D9"/>
    <w:rsid w:val="00F34B5D"/>
    <w:rsid w:val="00F36590"/>
    <w:rsid w:val="00F36ABC"/>
    <w:rsid w:val="00F3782D"/>
    <w:rsid w:val="00F406A6"/>
    <w:rsid w:val="00F41AFE"/>
    <w:rsid w:val="00F4508F"/>
    <w:rsid w:val="00F472C4"/>
    <w:rsid w:val="00F6009A"/>
    <w:rsid w:val="00F602C9"/>
    <w:rsid w:val="00F614DC"/>
    <w:rsid w:val="00F63234"/>
    <w:rsid w:val="00F6426E"/>
    <w:rsid w:val="00F65299"/>
    <w:rsid w:val="00F6552F"/>
    <w:rsid w:val="00F66E5B"/>
    <w:rsid w:val="00F73698"/>
    <w:rsid w:val="00F7595D"/>
    <w:rsid w:val="00F76738"/>
    <w:rsid w:val="00F8154C"/>
    <w:rsid w:val="00F81B9B"/>
    <w:rsid w:val="00F84901"/>
    <w:rsid w:val="00F85317"/>
    <w:rsid w:val="00F86001"/>
    <w:rsid w:val="00F8690B"/>
    <w:rsid w:val="00F909A2"/>
    <w:rsid w:val="00F91593"/>
    <w:rsid w:val="00F92896"/>
    <w:rsid w:val="00F92C03"/>
    <w:rsid w:val="00F942BD"/>
    <w:rsid w:val="00F946DA"/>
    <w:rsid w:val="00F948E6"/>
    <w:rsid w:val="00F94A61"/>
    <w:rsid w:val="00F94B49"/>
    <w:rsid w:val="00F95350"/>
    <w:rsid w:val="00F968BE"/>
    <w:rsid w:val="00F97F49"/>
    <w:rsid w:val="00FA1359"/>
    <w:rsid w:val="00FA16C3"/>
    <w:rsid w:val="00FA32C0"/>
    <w:rsid w:val="00FA38A2"/>
    <w:rsid w:val="00FA3D47"/>
    <w:rsid w:val="00FA42F5"/>
    <w:rsid w:val="00FA62D0"/>
    <w:rsid w:val="00FA6D4B"/>
    <w:rsid w:val="00FB1345"/>
    <w:rsid w:val="00FB1DB5"/>
    <w:rsid w:val="00FB3FB8"/>
    <w:rsid w:val="00FB569A"/>
    <w:rsid w:val="00FB68F1"/>
    <w:rsid w:val="00FB6E19"/>
    <w:rsid w:val="00FB6FE0"/>
    <w:rsid w:val="00FB75A9"/>
    <w:rsid w:val="00FC0FD7"/>
    <w:rsid w:val="00FC1ABA"/>
    <w:rsid w:val="00FC2647"/>
    <w:rsid w:val="00FC3C43"/>
    <w:rsid w:val="00FC413E"/>
    <w:rsid w:val="00FC476D"/>
    <w:rsid w:val="00FC4CBA"/>
    <w:rsid w:val="00FC4DCE"/>
    <w:rsid w:val="00FC5FC1"/>
    <w:rsid w:val="00FC6223"/>
    <w:rsid w:val="00FC67B2"/>
    <w:rsid w:val="00FC6BFE"/>
    <w:rsid w:val="00FC7E3E"/>
    <w:rsid w:val="00FC7EFA"/>
    <w:rsid w:val="00FD0994"/>
    <w:rsid w:val="00FD0A85"/>
    <w:rsid w:val="00FD14CB"/>
    <w:rsid w:val="00FD169A"/>
    <w:rsid w:val="00FD2AFA"/>
    <w:rsid w:val="00FE01BA"/>
    <w:rsid w:val="00FE0384"/>
    <w:rsid w:val="00FE1705"/>
    <w:rsid w:val="00FE1DCE"/>
    <w:rsid w:val="00FE30DD"/>
    <w:rsid w:val="00FE58C3"/>
    <w:rsid w:val="00FE6BFC"/>
    <w:rsid w:val="00FF0A8C"/>
    <w:rsid w:val="00FF1095"/>
    <w:rsid w:val="00FF2314"/>
    <w:rsid w:val="00FF2335"/>
    <w:rsid w:val="00FF330C"/>
    <w:rsid w:val="00FF4268"/>
    <w:rsid w:val="00FF5E36"/>
    <w:rsid w:val="00FF5E4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BB2E67"/>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BB2E67"/>
    <w:pPr>
      <w:tabs>
        <w:tab w:val="center" w:pos="4819"/>
        <w:tab w:val="right" w:pos="9638"/>
      </w:tabs>
    </w:pPr>
  </w:style>
  <w:style w:type="character" w:customStyle="1" w:styleId="HeaderChar">
    <w:name w:val="Header Char"/>
    <w:basedOn w:val="DefaultParagraphFont"/>
    <w:link w:val="Header"/>
    <w:uiPriority w:val="99"/>
    <w:rsid w:val="00BB2E67"/>
    <w:rPr>
      <w:rFonts w:ascii="Times New Roman" w:eastAsia="Times New Roman" w:hAnsi="Times New Roman" w:cs="Times New Roman"/>
      <w:sz w:val="24"/>
      <w:szCs w:val="24"/>
      <w:lang w:eastAsia="lt-LT"/>
    </w:rPr>
  </w:style>
  <w:style w:type="paragraph" w:styleId="BalloonText">
    <w:name w:val="Balloon Text"/>
    <w:basedOn w:val="Normal"/>
    <w:link w:val="BalloonTextChar1"/>
    <w:uiPriority w:val="99"/>
    <w:semiHidden/>
    <w:unhideWhenUsed/>
    <w:rsid w:val="00BB2E67"/>
    <w:rPr>
      <w:rFonts w:ascii="Tahoma" w:hAnsi="Tahoma" w:cs="Tahoma"/>
      <w:sz w:val="16"/>
      <w:szCs w:val="16"/>
    </w:rPr>
  </w:style>
  <w:style w:type="character" w:customStyle="1" w:styleId="BalloonTextChar1">
    <w:name w:val="Balloon Text Char1"/>
    <w:basedOn w:val="DefaultParagraphFont"/>
    <w:link w:val="BalloonText"/>
    <w:uiPriority w:val="99"/>
    <w:semiHidden/>
    <w:rsid w:val="00BB2E67"/>
    <w:rPr>
      <w:rFonts w:ascii="Tahoma" w:eastAsia="Times New Roman" w:hAnsi="Tahoma" w:cs="Tahoma"/>
      <w:sz w:val="16"/>
      <w:szCs w:val="16"/>
      <w:lang w:eastAsia="lt-LT"/>
    </w:rPr>
  </w:style>
  <w:style w:type="paragraph" w:styleId="Footer">
    <w:name w:val="footer"/>
    <w:basedOn w:val="Normal"/>
    <w:link w:val="FooterChar"/>
    <w:uiPriority w:val="99"/>
    <w:unhideWhenUsed/>
    <w:rsid w:val="00965EA0"/>
    <w:pPr>
      <w:tabs>
        <w:tab w:val="center" w:pos="4819"/>
        <w:tab w:val="right" w:pos="9638"/>
      </w:tabs>
    </w:pPr>
  </w:style>
  <w:style w:type="character" w:customStyle="1" w:styleId="FooterChar">
    <w:name w:val="Footer Char"/>
    <w:basedOn w:val="DefaultParagraphFont"/>
    <w:link w:val="Footer"/>
    <w:uiPriority w:val="99"/>
    <w:rsid w:val="00965EA0"/>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51488"/>
    <w:rPr>
      <w:sz w:val="16"/>
      <w:szCs w:val="16"/>
    </w:rPr>
  </w:style>
  <w:style w:type="paragraph" w:styleId="CommentText">
    <w:name w:val="annotation text"/>
    <w:basedOn w:val="Normal"/>
    <w:link w:val="CommentTextChar"/>
    <w:uiPriority w:val="99"/>
    <w:semiHidden/>
    <w:unhideWhenUsed/>
    <w:rsid w:val="00E51488"/>
    <w:rPr>
      <w:sz w:val="20"/>
      <w:szCs w:val="20"/>
    </w:rPr>
  </w:style>
  <w:style w:type="character" w:customStyle="1" w:styleId="CommentTextChar">
    <w:name w:val="Comment Text Char"/>
    <w:basedOn w:val="DefaultParagraphFont"/>
    <w:link w:val="CommentText"/>
    <w:uiPriority w:val="99"/>
    <w:semiHidden/>
    <w:rsid w:val="00E5148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51488"/>
    <w:rPr>
      <w:b/>
      <w:bCs/>
    </w:rPr>
  </w:style>
  <w:style w:type="character" w:customStyle="1" w:styleId="CommentSubjectChar">
    <w:name w:val="Comment Subject Char"/>
    <w:basedOn w:val="CommentTextChar"/>
    <w:link w:val="CommentSubject"/>
    <w:uiPriority w:val="99"/>
    <w:semiHidden/>
    <w:rsid w:val="00E51488"/>
    <w:rPr>
      <w:rFonts w:ascii="Times New Roman" w:eastAsia="Times New Roman" w:hAnsi="Times New Roman" w:cs="Times New Roman"/>
      <w:b/>
      <w:bCs/>
      <w:sz w:val="20"/>
      <w:szCs w:val="20"/>
      <w:lang w:eastAsia="lt-LT"/>
    </w:rPr>
  </w:style>
  <w:style w:type="paragraph" w:styleId="Revision">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22096"/>
    <w:rPr>
      <w:rFonts w:ascii="Calibri" w:eastAsia="Times New Roman" w:hAnsi="Calibri" w:cs="Times New Roman"/>
      <w:lang w:eastAsia="lt-LT"/>
    </w:rPr>
  </w:style>
  <w:style w:type="character" w:styleId="Hyperlink">
    <w:name w:val="Hyperlink"/>
    <w:basedOn w:val="DefaultParagraphFont"/>
    <w:uiPriority w:val="99"/>
    <w:unhideWhenUsed/>
    <w:rsid w:val="00F841BF"/>
    <w:rPr>
      <w:strike w:val="0"/>
      <w:dstrike w:val="0"/>
      <w:color w:val="6E717F"/>
      <w:u w:val="none"/>
      <w:effect w:val="none"/>
    </w:rPr>
  </w:style>
  <w:style w:type="character" w:customStyle="1" w:styleId="clear">
    <w:name w:val="clear"/>
    <w:basedOn w:val="DefaultParagraphFont"/>
    <w:rsid w:val="008624F3"/>
  </w:style>
  <w:style w:type="character" w:customStyle="1" w:styleId="Bodytext2Bold">
    <w:name w:val="Body text (2) + Bold"/>
    <w:basedOn w:val="DefaultParagraphFont"/>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NormalWeb">
    <w:name w:val="Normal (Web)"/>
    <w:basedOn w:val="Normal"/>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DefaultParagraphFont"/>
    <w:rsid w:val="00442E1C"/>
  </w:style>
  <w:style w:type="character" w:customStyle="1" w:styleId="CharChar1">
    <w:name w:val="Char Char1"/>
    <w:uiPriority w:val="99"/>
    <w:locked/>
    <w:rsid w:val="007F3660"/>
    <w:rPr>
      <w:rFonts w:ascii="Courier New" w:hAnsi="Courier New" w:cs="Courier New"/>
    </w:rPr>
  </w:style>
  <w:style w:type="paragraph" w:styleId="PlainText">
    <w:name w:val="Plain Text"/>
    <w:basedOn w:val="Normal"/>
    <w:link w:val="PlainTextChar1"/>
    <w:rsid w:val="007F3660"/>
    <w:rPr>
      <w:rFonts w:ascii="Courier New" w:eastAsia="Calibri" w:hAnsi="Courier New" w:cs="Courier New"/>
      <w:sz w:val="20"/>
      <w:szCs w:val="20"/>
      <w:lang w:val="en-US" w:eastAsia="en-US"/>
    </w:rPr>
  </w:style>
  <w:style w:type="character" w:customStyle="1" w:styleId="PlainTextChar1">
    <w:name w:val="Plain Text Char1"/>
    <w:basedOn w:val="DefaultParagraphFont"/>
    <w:link w:val="PlainText"/>
    <w:rsid w:val="007F3660"/>
    <w:rPr>
      <w:rFonts w:ascii="Courier New" w:eastAsia="Calibri" w:hAnsi="Courier New" w:cs="Courier New"/>
      <w:sz w:val="20"/>
      <w:szCs w:val="20"/>
      <w:lang w:val="en-US"/>
    </w:rPr>
  </w:style>
  <w:style w:type="character" w:customStyle="1" w:styleId="PlainTextChar">
    <w:name w:val="Plain Text Char"/>
    <w:basedOn w:val="DefaultParagraphFont"/>
    <w:uiPriority w:val="99"/>
    <w:semiHidden/>
    <w:locked/>
    <w:rsid w:val="007F3660"/>
    <w:rPr>
      <w:rFonts w:ascii="Courier New" w:hAnsi="Courier New" w:cs="Courier New"/>
      <w:sz w:val="20"/>
      <w:szCs w:val="20"/>
      <w:lang w:val="lt-LT"/>
    </w:rPr>
  </w:style>
  <w:style w:type="character" w:customStyle="1" w:styleId="BalloonTextChar">
    <w:name w:val="Balloon Text Char"/>
    <w:basedOn w:val="DefaultParagraphFont"/>
    <w:uiPriority w:val="99"/>
    <w:semiHidden/>
    <w:locked/>
    <w:rsid w:val="007F3660"/>
    <w:rPr>
      <w:sz w:val="2"/>
      <w:szCs w:val="2"/>
      <w:lang w:val="lt-LT"/>
    </w:rPr>
  </w:style>
  <w:style w:type="character" w:customStyle="1" w:styleId="Bodytext">
    <w:name w:val="Body text_"/>
    <w:basedOn w:val="DefaultParagraphFont"/>
    <w:link w:val="Bodytext1"/>
    <w:locked/>
    <w:rsid w:val="007F3660"/>
    <w:rPr>
      <w:shd w:val="clear" w:color="auto" w:fill="FFFFFF"/>
    </w:rPr>
  </w:style>
  <w:style w:type="paragraph" w:customStyle="1" w:styleId="Bodytext1">
    <w:name w:val="Body text1"/>
    <w:basedOn w:val="Normal"/>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Normal"/>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Normal"/>
    <w:rsid w:val="007F3660"/>
    <w:pPr>
      <w:spacing w:after="120"/>
      <w:ind w:left="357" w:hanging="357"/>
      <w:jc w:val="center"/>
    </w:pPr>
    <w:rPr>
      <w:rFonts w:eastAsia="Calibri"/>
      <w:szCs w:val="22"/>
      <w:lang w:eastAsia="en-US"/>
    </w:rPr>
  </w:style>
  <w:style w:type="paragraph" w:customStyle="1" w:styleId="KAUNOAPYGARDOSTEISMAS">
    <w:name w:val="KAUNO APYGARDOS TEISMAS"/>
    <w:basedOn w:val="Normal"/>
    <w:rsid w:val="007F3660"/>
    <w:pPr>
      <w:spacing w:after="120"/>
      <w:ind w:left="357" w:hanging="357"/>
      <w:jc w:val="center"/>
    </w:pPr>
    <w:rPr>
      <w:rFonts w:eastAsia="Calibri"/>
      <w:b/>
      <w:caps/>
      <w:sz w:val="28"/>
      <w:szCs w:val="22"/>
      <w:lang w:eastAsia="en-US"/>
    </w:rPr>
  </w:style>
  <w:style w:type="paragraph" w:customStyle="1" w:styleId="NUTARTIS">
    <w:name w:val="NUTARTIS"/>
    <w:basedOn w:val="Normal"/>
    <w:rsid w:val="007F3660"/>
    <w:pPr>
      <w:spacing w:after="120"/>
      <w:ind w:left="357" w:hanging="357"/>
      <w:jc w:val="center"/>
    </w:pPr>
    <w:rPr>
      <w:rFonts w:eastAsia="Calibri"/>
      <w:b/>
      <w:caps/>
      <w:sz w:val="28"/>
      <w:szCs w:val="22"/>
      <w:lang w:eastAsia="en-US"/>
    </w:rPr>
  </w:style>
  <w:style w:type="paragraph" w:customStyle="1" w:styleId="Kaunas">
    <w:name w:val="Kaunas"/>
    <w:basedOn w:val="Normal"/>
    <w:rsid w:val="007F3660"/>
    <w:pPr>
      <w:spacing w:after="120"/>
      <w:ind w:left="357" w:hanging="357"/>
      <w:jc w:val="center"/>
    </w:pPr>
    <w:rPr>
      <w:rFonts w:eastAsia="Calibri"/>
      <w:szCs w:val="22"/>
      <w:lang w:eastAsia="en-US"/>
    </w:rPr>
  </w:style>
  <w:style w:type="paragraph" w:customStyle="1" w:styleId="201xmd">
    <w:name w:val="201x m.         d."/>
    <w:basedOn w:val="Normal"/>
    <w:qFormat/>
    <w:rsid w:val="007F3660"/>
    <w:pPr>
      <w:keepNext/>
      <w:ind w:left="357" w:hanging="357"/>
      <w:jc w:val="center"/>
      <w:outlineLvl w:val="0"/>
    </w:pPr>
    <w:rPr>
      <w:bCs/>
    </w:rPr>
  </w:style>
  <w:style w:type="character" w:customStyle="1" w:styleId="Bodytext2">
    <w:name w:val="Body text (2)_"/>
    <w:basedOn w:val="DefaultParagraphFont"/>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Normal"/>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7F3660"/>
    <w:rPr>
      <w:rFonts w:eastAsia="Times New Roman"/>
      <w:b/>
      <w:bCs/>
      <w:i/>
      <w:iCs/>
      <w:shd w:val="clear" w:color="auto" w:fill="FFFFFF"/>
    </w:rPr>
  </w:style>
  <w:style w:type="paragraph" w:customStyle="1" w:styleId="Bodytext40">
    <w:name w:val="Body text (4)"/>
    <w:basedOn w:val="Normal"/>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DefaultParagraphFont"/>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Normal"/>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BodyText21">
    <w:name w:val="Body Text 2"/>
    <w:basedOn w:val="Normal"/>
    <w:link w:val="BodyText2Char"/>
    <w:uiPriority w:val="99"/>
    <w:rsid w:val="007F3660"/>
    <w:pPr>
      <w:spacing w:after="120" w:line="480" w:lineRule="auto"/>
    </w:pPr>
    <w:rPr>
      <w:sz w:val="20"/>
      <w:szCs w:val="20"/>
      <w:lang w:eastAsia="en-US"/>
    </w:rPr>
  </w:style>
  <w:style w:type="character" w:customStyle="1" w:styleId="BodyText2Char">
    <w:name w:val="Body Text 2 Char"/>
    <w:basedOn w:val="DefaultParagraphFont"/>
    <w:link w:val="BodyText21"/>
    <w:uiPriority w:val="99"/>
    <w:rsid w:val="007F3660"/>
    <w:rPr>
      <w:rFonts w:ascii="Times New Roman" w:eastAsia="Times New Roman" w:hAnsi="Times New Roman" w:cs="Times New Roman"/>
      <w:sz w:val="20"/>
      <w:szCs w:val="20"/>
    </w:rPr>
  </w:style>
  <w:style w:type="paragraph" w:customStyle="1" w:styleId="tin">
    <w:name w:val="tin"/>
    <w:basedOn w:val="Normal"/>
    <w:rsid w:val="00860C1A"/>
    <w:pPr>
      <w:spacing w:after="150"/>
    </w:pPr>
  </w:style>
  <w:style w:type="paragraph" w:styleId="BodyText0">
    <w:name w:val="Body Text"/>
    <w:basedOn w:val="Normal"/>
    <w:link w:val="BodyTextChar"/>
    <w:unhideWhenUsed/>
    <w:rsid w:val="006F28C8"/>
    <w:pPr>
      <w:spacing w:after="120"/>
    </w:pPr>
  </w:style>
  <w:style w:type="character" w:customStyle="1" w:styleId="BodyTextChar">
    <w:name w:val="Body Text Char"/>
    <w:basedOn w:val="DefaultParagraphFont"/>
    <w:link w:val="BodyText0"/>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DefaultParagraphFont"/>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2F1DC0"/>
    <w:pPr>
      <w:spacing w:after="120" w:line="480" w:lineRule="auto"/>
      <w:ind w:left="360"/>
    </w:pPr>
  </w:style>
  <w:style w:type="character" w:customStyle="1" w:styleId="BodyTextIndent2Char">
    <w:name w:val="Body Text Indent 2 Char"/>
    <w:basedOn w:val="DefaultParagraphFont"/>
    <w:link w:val="BodyTextIndent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Normal"/>
    <w:uiPriority w:val="99"/>
    <w:rsid w:val="00711579"/>
    <w:pPr>
      <w:widowControl w:val="0"/>
      <w:autoSpaceDE w:val="0"/>
      <w:autoSpaceDN w:val="0"/>
      <w:adjustRightInd w:val="0"/>
      <w:spacing w:line="403" w:lineRule="exact"/>
      <w:ind w:firstLine="1080"/>
      <w:jc w:val="both"/>
    </w:pPr>
    <w:rPr>
      <w:lang w:val="en-GB" w:eastAsia="en-GB"/>
    </w:rPr>
  </w:style>
  <w:style w:type="paragraph" w:styleId="BodyTextIndent">
    <w:name w:val="Body Text Indent"/>
    <w:basedOn w:val="Normal"/>
    <w:link w:val="BodyTextIndentChar"/>
    <w:uiPriority w:val="99"/>
    <w:semiHidden/>
    <w:unhideWhenUsed/>
    <w:rsid w:val="00B82D95"/>
    <w:pPr>
      <w:spacing w:after="120"/>
      <w:ind w:left="360"/>
    </w:pPr>
  </w:style>
  <w:style w:type="character" w:customStyle="1" w:styleId="BodyTextIndentChar">
    <w:name w:val="Body Text Indent Char"/>
    <w:basedOn w:val="DefaultParagraphFont"/>
    <w:link w:val="BodyTextIndent"/>
    <w:uiPriority w:val="99"/>
    <w:semiHidden/>
    <w:rsid w:val="00B82D95"/>
    <w:rPr>
      <w:rFonts w:ascii="Times New Roman" w:eastAsia="Times New Roman" w:hAnsi="Times New Roman" w:cs="Times New Roman"/>
      <w:sz w:val="24"/>
      <w:szCs w:val="24"/>
      <w:lang w:eastAsia="lt-LT"/>
    </w:rPr>
  </w:style>
  <w:style w:type="table" w:styleId="TableGrid">
    <w:name w:val="Table Grid"/>
    <w:basedOn w:val="TableNorma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DefaultParagraphFont"/>
    <w:rsid w:val="00E44D0B"/>
  </w:style>
  <w:style w:type="paragraph" w:customStyle="1" w:styleId="ti-art">
    <w:name w:val="ti-art"/>
    <w:basedOn w:val="Normal"/>
    <w:rsid w:val="009E4A42"/>
    <w:pPr>
      <w:spacing w:before="100" w:beforeAutospacing="1" w:after="100" w:afterAutospacing="1"/>
    </w:pPr>
    <w:rPr>
      <w:lang w:val="en-US" w:eastAsia="en-US"/>
    </w:rPr>
  </w:style>
  <w:style w:type="paragraph" w:customStyle="1" w:styleId="sti-art">
    <w:name w:val="sti-art"/>
    <w:basedOn w:val="Normal"/>
    <w:rsid w:val="009E4A42"/>
    <w:pPr>
      <w:spacing w:before="100" w:beforeAutospacing="1" w:after="100" w:afterAutospacing="1"/>
    </w:pPr>
    <w:rPr>
      <w:lang w:val="en-US" w:eastAsia="en-US"/>
    </w:rPr>
  </w:style>
  <w:style w:type="paragraph" w:customStyle="1" w:styleId="Normal1">
    <w:name w:val="Normal1"/>
    <w:basedOn w:val="Normal"/>
    <w:rsid w:val="009E4A42"/>
    <w:pPr>
      <w:spacing w:before="100" w:beforeAutospacing="1" w:after="100" w:afterAutospacing="1"/>
    </w:pPr>
    <w:rPr>
      <w:lang w:val="en-US" w:eastAsia="en-US"/>
    </w:rPr>
  </w:style>
  <w:style w:type="paragraph" w:customStyle="1" w:styleId="p">
    <w:name w:val="p"/>
    <w:basedOn w:val="Normal"/>
    <w:rsid w:val="00073829"/>
    <w:pPr>
      <w:spacing w:before="100" w:beforeAutospacing="1" w:after="100" w:afterAutospacing="1"/>
    </w:pPr>
    <w:rPr>
      <w:lang w:val="en-US" w:eastAsia="en-US"/>
    </w:rPr>
  </w:style>
  <w:style w:type="paragraph" w:customStyle="1" w:styleId="li">
    <w:name w:val="li"/>
    <w:basedOn w:val="Normal"/>
    <w:rsid w:val="00073829"/>
    <w:pPr>
      <w:spacing w:before="100" w:beforeAutospacing="1" w:after="100" w:afterAutospacing="1"/>
    </w:pPr>
    <w:rPr>
      <w:lang w:val="en-US" w:eastAsia="en-US"/>
    </w:rPr>
  </w:style>
  <w:style w:type="character" w:styleId="Strong">
    <w:name w:val="Strong"/>
    <w:basedOn w:val="DefaultParagraphFont"/>
    <w:uiPriority w:val="22"/>
    <w:qFormat/>
    <w:rsid w:val="00671B09"/>
    <w:rPr>
      <w:b/>
      <w:bCs/>
    </w:rPr>
  </w:style>
  <w:style w:type="character" w:customStyle="1" w:styleId="keyword">
    <w:name w:val="keyword"/>
    <w:basedOn w:val="DefaultParagraphFont"/>
    <w:rsid w:val="00671B09"/>
  </w:style>
  <w:style w:type="paragraph" w:customStyle="1" w:styleId="Normal2">
    <w:name w:val="Normal2"/>
    <w:basedOn w:val="Normal"/>
    <w:rsid w:val="00C31FAD"/>
    <w:pPr>
      <w:spacing w:before="100" w:beforeAutospacing="1" w:after="100" w:afterAutospacing="1"/>
    </w:pPr>
    <w:rPr>
      <w:lang w:val="en-US" w:eastAsia="en-US"/>
    </w:rPr>
  </w:style>
  <w:style w:type="paragraph" w:customStyle="1" w:styleId="c37centregras">
    <w:name w:val="c37centregras"/>
    <w:basedOn w:val="Normal"/>
    <w:rsid w:val="00F26AD6"/>
    <w:pPr>
      <w:spacing w:before="100" w:beforeAutospacing="1" w:after="100" w:afterAutospacing="1"/>
    </w:pPr>
    <w:rPr>
      <w:lang w:val="en-US" w:eastAsia="en-US"/>
    </w:rPr>
  </w:style>
  <w:style w:type="character" w:customStyle="1" w:styleId="sc-kitqlz">
    <w:name w:val="sc-kitqlz"/>
    <w:basedOn w:val="DefaultParagraphFont"/>
    <w:rsid w:val="00C93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71722">
      <w:bodyDiv w:val="1"/>
      <w:marLeft w:val="0"/>
      <w:marRight w:val="0"/>
      <w:marTop w:val="0"/>
      <w:marBottom w:val="0"/>
      <w:divBdr>
        <w:top w:val="none" w:sz="0" w:space="0" w:color="auto"/>
        <w:left w:val="none" w:sz="0" w:space="0" w:color="auto"/>
        <w:bottom w:val="none" w:sz="0" w:space="0" w:color="auto"/>
        <w:right w:val="none" w:sz="0" w:space="0" w:color="auto"/>
      </w:divBdr>
    </w:div>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28425546">
      <w:bodyDiv w:val="1"/>
      <w:marLeft w:val="0"/>
      <w:marRight w:val="0"/>
      <w:marTop w:val="0"/>
      <w:marBottom w:val="0"/>
      <w:divBdr>
        <w:top w:val="none" w:sz="0" w:space="0" w:color="auto"/>
        <w:left w:val="none" w:sz="0" w:space="0" w:color="auto"/>
        <w:bottom w:val="none" w:sz="0" w:space="0" w:color="auto"/>
        <w:right w:val="none" w:sz="0" w:space="0" w:color="auto"/>
      </w:divBdr>
    </w:div>
    <w:div w:id="455374950">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37788959">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7982798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988095060">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171143777">
      <w:bodyDiv w:val="1"/>
      <w:marLeft w:val="0"/>
      <w:marRight w:val="0"/>
      <w:marTop w:val="0"/>
      <w:marBottom w:val="0"/>
      <w:divBdr>
        <w:top w:val="none" w:sz="0" w:space="0" w:color="auto"/>
        <w:left w:val="none" w:sz="0" w:space="0" w:color="auto"/>
        <w:bottom w:val="none" w:sz="0" w:space="0" w:color="auto"/>
        <w:right w:val="none" w:sz="0" w:space="0" w:color="auto"/>
      </w:divBdr>
    </w:div>
    <w:div w:id="1277710014">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36826488">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44366389">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06619194">
      <w:bodyDiv w:val="1"/>
      <w:marLeft w:val="0"/>
      <w:marRight w:val="0"/>
      <w:marTop w:val="0"/>
      <w:marBottom w:val="0"/>
      <w:divBdr>
        <w:top w:val="none" w:sz="0" w:space="0" w:color="auto"/>
        <w:left w:val="none" w:sz="0" w:space="0" w:color="auto"/>
        <w:bottom w:val="none" w:sz="0" w:space="0" w:color="auto"/>
        <w:right w:val="none" w:sz="0" w:space="0" w:color="auto"/>
      </w:divBdr>
    </w:div>
    <w:div w:id="1688821991">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42076" TargetMode="External"/><Relationship Id="rId18" Type="http://schemas.openxmlformats.org/officeDocument/2006/relationships/hyperlink" Target="https://www.infolex.lt/tp/4207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folex.lt/tp/42076" TargetMode="External"/><Relationship Id="rId17" Type="http://schemas.openxmlformats.org/officeDocument/2006/relationships/hyperlink" Target="https://www.infolex.lt/tp/42076" TargetMode="External"/><Relationship Id="rId2" Type="http://schemas.openxmlformats.org/officeDocument/2006/relationships/numbering" Target="numbering.xml"/><Relationship Id="rId16" Type="http://schemas.openxmlformats.org/officeDocument/2006/relationships/hyperlink" Target="https://www.infolex.lt/tp/4207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42076" TargetMode="External"/><Relationship Id="rId5" Type="http://schemas.openxmlformats.org/officeDocument/2006/relationships/webSettings" Target="webSettings.xml"/><Relationship Id="rId15" Type="http://schemas.openxmlformats.org/officeDocument/2006/relationships/hyperlink" Target="https://www.infolex.lt/tp/42076" TargetMode="External"/><Relationship Id="rId10" Type="http://schemas.openxmlformats.org/officeDocument/2006/relationships/hyperlink" Target="http://www.pomodoneapp.com" TargetMode="External"/><Relationship Id="rId19" Type="http://schemas.openxmlformats.org/officeDocument/2006/relationships/hyperlink" Target="https://www.infolex.lt/tp/42076"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infolex.lt/tp/42076"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68707</Words>
  <Characters>39164</Characters>
  <Application>Microsoft Office Word</Application>
  <DocSecurity>0</DocSecurity>
  <Lines>326</Lines>
  <Paragraphs>215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 Kungienė</dc:creator>
  <cp:lastModifiedBy>Nerija Surblytė-Rimkienė</cp:lastModifiedBy>
  <cp:revision>3</cp:revision>
  <cp:lastPrinted>2023-10-18T10:20:00Z</cp:lastPrinted>
  <dcterms:created xsi:type="dcterms:W3CDTF">2024-05-24T07:33:00Z</dcterms:created>
  <dcterms:modified xsi:type="dcterms:W3CDTF">2024-05-24T07:39:00Z</dcterms:modified>
</cp:coreProperties>
</file>