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A3959" w14:textId="293D8EB7" w:rsidR="00556850" w:rsidRPr="00927223" w:rsidRDefault="00AC00DC" w:rsidP="005C58BE">
      <w:pPr>
        <w:tabs>
          <w:tab w:val="center" w:pos="4153"/>
          <w:tab w:val="right" w:pos="10170"/>
        </w:tabs>
        <w:spacing w:after="0" w:line="240" w:lineRule="auto"/>
        <w:rPr>
          <w:rFonts w:eastAsia="Times New Roman" w:cs="Times New Roman"/>
          <w:szCs w:val="20"/>
        </w:rPr>
      </w:pPr>
      <w:r w:rsidRPr="00927223">
        <w:rPr>
          <w:rFonts w:eastAsia="Times New Roman" w:cs="Times New Roman"/>
          <w:szCs w:val="20"/>
        </w:rPr>
        <w:t xml:space="preserve">                                                                                       </w:t>
      </w:r>
      <w:r w:rsidR="00941882" w:rsidRPr="00927223">
        <w:rPr>
          <w:rFonts w:eastAsia="Times New Roman" w:cs="Times New Roman"/>
          <w:szCs w:val="20"/>
        </w:rPr>
        <w:t xml:space="preserve"> </w:t>
      </w:r>
      <w:r w:rsidRPr="00927223">
        <w:rPr>
          <w:rFonts w:eastAsia="Times New Roman" w:cs="Times New Roman"/>
          <w:szCs w:val="20"/>
        </w:rPr>
        <w:t xml:space="preserve"> </w:t>
      </w:r>
      <w:bookmarkStart w:id="0" w:name="_Hlk72834001"/>
      <w:r w:rsidR="00556850" w:rsidRPr="00927223">
        <w:rPr>
          <w:rFonts w:eastAsia="Times New Roman" w:cs="Times New Roman"/>
          <w:szCs w:val="20"/>
        </w:rPr>
        <w:t xml:space="preserve">Civilinė byla Nr. </w:t>
      </w:r>
      <w:r w:rsidR="005C58BE" w:rsidRPr="00927223">
        <w:rPr>
          <w:rFonts w:eastAsia="Times New Roman" w:cs="Times New Roman"/>
          <w:szCs w:val="20"/>
        </w:rPr>
        <w:t>e3K-3-62-823/2025</w:t>
      </w:r>
    </w:p>
    <w:p w14:paraId="04E71100" w14:textId="7622F21C" w:rsidR="00AC00DC" w:rsidRPr="00927223" w:rsidRDefault="00556850" w:rsidP="005C58BE">
      <w:pPr>
        <w:tabs>
          <w:tab w:val="center" w:pos="4153"/>
          <w:tab w:val="right" w:pos="10170"/>
        </w:tabs>
        <w:spacing w:after="0" w:line="240" w:lineRule="auto"/>
        <w:rPr>
          <w:rFonts w:eastAsia="Times New Roman" w:cs="Times New Roman"/>
          <w:szCs w:val="20"/>
        </w:rPr>
      </w:pPr>
      <w:r w:rsidRPr="00927223">
        <w:rPr>
          <w:rFonts w:eastAsia="Times New Roman" w:cs="Times New Roman"/>
          <w:szCs w:val="20"/>
        </w:rPr>
        <w:tab/>
      </w:r>
      <w:r w:rsidRPr="00927223">
        <w:rPr>
          <w:rFonts w:eastAsia="Times New Roman" w:cs="Times New Roman"/>
          <w:szCs w:val="20"/>
        </w:rPr>
        <w:tab/>
        <w:t>Teisminio proceso Nr.</w:t>
      </w:r>
      <w:r w:rsidR="0020166D" w:rsidRPr="00927223">
        <w:t xml:space="preserve"> </w:t>
      </w:r>
      <w:r w:rsidR="005C58BE" w:rsidRPr="00927223">
        <w:t>2-09-3-00583-2020-4</w:t>
      </w:r>
      <w:bookmarkStart w:id="1" w:name="_Hlk59443976"/>
      <w:r w:rsidR="00AC00DC" w:rsidRPr="00927223">
        <w:rPr>
          <w:rFonts w:eastAsia="Times New Roman" w:cs="Times New Roman"/>
          <w:szCs w:val="20"/>
        </w:rPr>
        <w:t xml:space="preserve"> </w:t>
      </w:r>
    </w:p>
    <w:bookmarkEnd w:id="1"/>
    <w:p w14:paraId="788E4803" w14:textId="77777777" w:rsidR="00814B92" w:rsidRPr="00927223" w:rsidRDefault="00AC00DC" w:rsidP="009275F0">
      <w:pPr>
        <w:spacing w:after="0" w:line="240" w:lineRule="auto"/>
        <w:ind w:left="5198"/>
        <w:rPr>
          <w:rFonts w:eastAsia="Times New Roman" w:cs="Times New Roman"/>
          <w:szCs w:val="24"/>
        </w:rPr>
      </w:pPr>
      <w:r w:rsidRPr="00927223">
        <w:rPr>
          <w:rFonts w:eastAsia="Times New Roman" w:cs="Times New Roman"/>
          <w:szCs w:val="24"/>
        </w:rPr>
        <w:t xml:space="preserve">  </w:t>
      </w:r>
      <w:r w:rsidR="00105F8C" w:rsidRPr="00927223">
        <w:rPr>
          <w:rFonts w:eastAsia="Times New Roman" w:cs="Times New Roman"/>
          <w:szCs w:val="24"/>
        </w:rPr>
        <w:t xml:space="preserve"> Procesinio sprendimo kategorij</w:t>
      </w:r>
      <w:r w:rsidR="002D74DD" w:rsidRPr="00927223">
        <w:rPr>
          <w:rFonts w:eastAsia="Times New Roman" w:cs="Times New Roman"/>
          <w:szCs w:val="24"/>
        </w:rPr>
        <w:t xml:space="preserve">os: </w:t>
      </w:r>
      <w:r w:rsidR="00814B92" w:rsidRPr="00927223">
        <w:rPr>
          <w:rFonts w:eastAsia="Times New Roman" w:cs="Times New Roman"/>
          <w:szCs w:val="24"/>
        </w:rPr>
        <w:t xml:space="preserve">3.2.4.11; </w:t>
      </w:r>
    </w:p>
    <w:p w14:paraId="31ED3CD2" w14:textId="70B59919" w:rsidR="00795829" w:rsidRDefault="00814B92" w:rsidP="009275F0">
      <w:pPr>
        <w:spacing w:after="0" w:line="240" w:lineRule="auto"/>
        <w:ind w:left="5198"/>
        <w:rPr>
          <w:rFonts w:eastAsia="Times New Roman" w:cs="Times New Roman"/>
          <w:szCs w:val="24"/>
        </w:rPr>
      </w:pPr>
      <w:r w:rsidRPr="00927223">
        <w:rPr>
          <w:rFonts w:eastAsia="Times New Roman" w:cs="Times New Roman"/>
          <w:szCs w:val="24"/>
        </w:rPr>
        <w:t xml:space="preserve">   3.3.1.20.4 </w:t>
      </w:r>
    </w:p>
    <w:p w14:paraId="2724A193" w14:textId="479D1A93" w:rsidR="00C366B9" w:rsidRPr="00927223" w:rsidRDefault="00C366B9" w:rsidP="009275F0">
      <w:pPr>
        <w:spacing w:after="0" w:line="240" w:lineRule="auto"/>
        <w:ind w:left="5198"/>
        <w:rPr>
          <w:rFonts w:eastAsia="Times New Roman" w:cs="Times New Roman"/>
          <w:szCs w:val="24"/>
        </w:rPr>
      </w:pPr>
      <w:r>
        <w:rPr>
          <w:rFonts w:eastAsia="Times New Roman" w:cs="Times New Roman"/>
          <w:szCs w:val="24"/>
        </w:rPr>
        <w:t xml:space="preserve">   (S)</w:t>
      </w:r>
    </w:p>
    <w:p w14:paraId="1A375F76" w14:textId="77777777" w:rsidR="00AC00DC" w:rsidRPr="00927223" w:rsidRDefault="00AC00DC" w:rsidP="00AC00DC">
      <w:pPr>
        <w:spacing w:after="0" w:line="240" w:lineRule="auto"/>
        <w:ind w:left="357" w:hanging="357"/>
        <w:jc w:val="right"/>
        <w:rPr>
          <w:rFonts w:eastAsia="Times New Roman" w:cs="Times New Roman"/>
          <w:szCs w:val="24"/>
        </w:rPr>
      </w:pPr>
    </w:p>
    <w:p w14:paraId="5955F59A" w14:textId="77777777" w:rsidR="00AC00DC" w:rsidRPr="00927223" w:rsidRDefault="00AC00DC" w:rsidP="00AC00DC">
      <w:pPr>
        <w:spacing w:after="0" w:line="240" w:lineRule="auto"/>
        <w:ind w:left="357" w:hanging="357"/>
        <w:jc w:val="center"/>
        <w:rPr>
          <w:rFonts w:eastAsia="Times New Roman" w:cs="Times New Roman"/>
          <w:szCs w:val="24"/>
        </w:rPr>
      </w:pPr>
      <w:r w:rsidRPr="00927223">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927223" w:rsidRDefault="00AC00DC" w:rsidP="00AC00DC">
      <w:pPr>
        <w:spacing w:after="0" w:line="240" w:lineRule="auto"/>
        <w:ind w:left="357" w:hanging="357"/>
        <w:jc w:val="center"/>
        <w:rPr>
          <w:rFonts w:eastAsia="Times New Roman" w:cs="Times New Roman"/>
          <w:szCs w:val="24"/>
        </w:rPr>
      </w:pPr>
    </w:p>
    <w:p w14:paraId="32EF593E" w14:textId="77777777" w:rsidR="00AC00DC" w:rsidRPr="00927223" w:rsidRDefault="00AC00DC" w:rsidP="00AC00DC">
      <w:pPr>
        <w:keepNext/>
        <w:spacing w:after="0" w:line="240" w:lineRule="auto"/>
        <w:ind w:left="357" w:hanging="357"/>
        <w:jc w:val="center"/>
        <w:outlineLvl w:val="0"/>
        <w:rPr>
          <w:rFonts w:eastAsia="Times New Roman" w:cs="Times New Roman"/>
          <w:b/>
          <w:bCs/>
          <w:sz w:val="32"/>
          <w:szCs w:val="24"/>
        </w:rPr>
      </w:pPr>
      <w:r w:rsidRPr="00927223">
        <w:rPr>
          <w:rFonts w:eastAsia="Times New Roman" w:cs="Times New Roman"/>
          <w:b/>
          <w:bCs/>
          <w:sz w:val="32"/>
          <w:szCs w:val="24"/>
        </w:rPr>
        <w:t xml:space="preserve">LIETUVOS AUKŠČIAUSIASIS TEISMAS </w:t>
      </w:r>
    </w:p>
    <w:p w14:paraId="233F7252" w14:textId="77777777" w:rsidR="00AC00DC" w:rsidRPr="00927223"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927223" w:rsidRDefault="00AC00DC" w:rsidP="00AC00DC">
      <w:pPr>
        <w:keepNext/>
        <w:spacing w:after="0" w:line="240" w:lineRule="auto"/>
        <w:ind w:left="357" w:hanging="357"/>
        <w:jc w:val="center"/>
        <w:outlineLvl w:val="0"/>
        <w:rPr>
          <w:rFonts w:eastAsia="Times New Roman" w:cs="Times New Roman"/>
          <w:b/>
          <w:bCs/>
          <w:sz w:val="32"/>
          <w:szCs w:val="24"/>
        </w:rPr>
      </w:pPr>
      <w:r w:rsidRPr="00927223">
        <w:rPr>
          <w:rFonts w:eastAsia="Times New Roman" w:cs="Times New Roman"/>
          <w:b/>
          <w:bCs/>
          <w:sz w:val="32"/>
          <w:szCs w:val="24"/>
        </w:rPr>
        <w:t>N U T A R T I S</w:t>
      </w:r>
    </w:p>
    <w:p w14:paraId="3ECC9E2C" w14:textId="77777777" w:rsidR="00AC00DC" w:rsidRPr="00927223" w:rsidRDefault="00AC00DC" w:rsidP="00AC00DC">
      <w:pPr>
        <w:keepNext/>
        <w:spacing w:after="0" w:line="240" w:lineRule="auto"/>
        <w:ind w:left="357" w:hanging="357"/>
        <w:jc w:val="center"/>
        <w:outlineLvl w:val="1"/>
        <w:rPr>
          <w:rFonts w:eastAsia="Times New Roman" w:cs="Times New Roman"/>
          <w:sz w:val="28"/>
          <w:szCs w:val="24"/>
        </w:rPr>
      </w:pPr>
      <w:r w:rsidRPr="00927223">
        <w:rPr>
          <w:rFonts w:eastAsia="Times New Roman" w:cs="Times New Roman"/>
          <w:szCs w:val="24"/>
        </w:rPr>
        <w:t>LIETUVOS RESPUBLIKOS VARDU</w:t>
      </w:r>
    </w:p>
    <w:p w14:paraId="4ADCCF5B" w14:textId="77777777" w:rsidR="00AC00DC" w:rsidRPr="00927223" w:rsidRDefault="00AC00DC" w:rsidP="00AC00DC">
      <w:pPr>
        <w:spacing w:after="0" w:line="240" w:lineRule="auto"/>
        <w:ind w:left="357" w:hanging="357"/>
        <w:jc w:val="both"/>
        <w:rPr>
          <w:rFonts w:eastAsia="Times New Roman" w:cs="Times New Roman"/>
          <w:szCs w:val="24"/>
        </w:rPr>
      </w:pPr>
    </w:p>
    <w:p w14:paraId="140BB9F1" w14:textId="0472CFAE" w:rsidR="00AC00DC" w:rsidRPr="00927223" w:rsidRDefault="00AC00DC" w:rsidP="00AC00DC">
      <w:pPr>
        <w:keepNext/>
        <w:spacing w:after="0" w:line="240" w:lineRule="auto"/>
        <w:ind w:left="357" w:hanging="357"/>
        <w:jc w:val="center"/>
        <w:outlineLvl w:val="0"/>
        <w:rPr>
          <w:rFonts w:eastAsia="Times New Roman" w:cs="Times New Roman"/>
          <w:bCs/>
          <w:szCs w:val="24"/>
        </w:rPr>
      </w:pPr>
      <w:r w:rsidRPr="00927223">
        <w:rPr>
          <w:rFonts w:eastAsia="Times New Roman" w:cs="Times New Roman"/>
          <w:bCs/>
          <w:szCs w:val="24"/>
        </w:rPr>
        <w:t>20</w:t>
      </w:r>
      <w:r w:rsidR="00733894" w:rsidRPr="00927223">
        <w:rPr>
          <w:rFonts w:eastAsia="Times New Roman" w:cs="Times New Roman"/>
          <w:bCs/>
          <w:szCs w:val="24"/>
        </w:rPr>
        <w:t>2</w:t>
      </w:r>
      <w:r w:rsidR="005C58BE" w:rsidRPr="00927223">
        <w:rPr>
          <w:rFonts w:eastAsia="Times New Roman" w:cs="Times New Roman"/>
          <w:bCs/>
          <w:szCs w:val="24"/>
        </w:rPr>
        <w:t>5</w:t>
      </w:r>
      <w:r w:rsidRPr="00927223">
        <w:rPr>
          <w:rFonts w:eastAsia="Times New Roman" w:cs="Times New Roman"/>
          <w:bCs/>
          <w:szCs w:val="24"/>
        </w:rPr>
        <w:t xml:space="preserve"> m.</w:t>
      </w:r>
      <w:r w:rsidR="00363FD8" w:rsidRPr="00927223">
        <w:rPr>
          <w:rFonts w:eastAsia="Times New Roman" w:cs="Times New Roman"/>
          <w:bCs/>
          <w:szCs w:val="24"/>
        </w:rPr>
        <w:t xml:space="preserve"> </w:t>
      </w:r>
      <w:r w:rsidR="009B7EA1" w:rsidRPr="00927223">
        <w:rPr>
          <w:rFonts w:eastAsia="Times New Roman" w:cs="Times New Roman"/>
          <w:bCs/>
          <w:szCs w:val="24"/>
        </w:rPr>
        <w:t xml:space="preserve">kovo 27 </w:t>
      </w:r>
      <w:r w:rsidRPr="00927223">
        <w:rPr>
          <w:rFonts w:eastAsia="Times New Roman" w:cs="Times New Roman"/>
          <w:bCs/>
          <w:szCs w:val="24"/>
        </w:rPr>
        <w:t>d.</w:t>
      </w:r>
    </w:p>
    <w:p w14:paraId="20E90AE6" w14:textId="77777777" w:rsidR="00AC00DC" w:rsidRPr="00927223" w:rsidRDefault="00AC00DC" w:rsidP="00AC00DC">
      <w:pPr>
        <w:spacing w:after="0" w:line="240" w:lineRule="auto"/>
        <w:ind w:left="357" w:hanging="357"/>
        <w:jc w:val="center"/>
        <w:rPr>
          <w:rFonts w:eastAsia="Times New Roman" w:cs="Times New Roman"/>
          <w:szCs w:val="24"/>
        </w:rPr>
      </w:pPr>
      <w:r w:rsidRPr="00927223">
        <w:rPr>
          <w:rFonts w:eastAsia="Times New Roman" w:cs="Times New Roman"/>
          <w:szCs w:val="24"/>
        </w:rPr>
        <w:t>Vilnius</w:t>
      </w:r>
    </w:p>
    <w:p w14:paraId="2753E3CF" w14:textId="77777777" w:rsidR="00AC00DC" w:rsidRPr="00927223" w:rsidRDefault="00AC00DC" w:rsidP="00AC00DC">
      <w:pPr>
        <w:spacing w:after="0" w:line="240" w:lineRule="auto"/>
        <w:ind w:left="357" w:hanging="357"/>
        <w:jc w:val="both"/>
        <w:rPr>
          <w:rFonts w:eastAsia="Times New Roman" w:cs="Times New Roman"/>
          <w:szCs w:val="24"/>
        </w:rPr>
      </w:pPr>
    </w:p>
    <w:p w14:paraId="58575643" w14:textId="00FE712E" w:rsidR="00AC00DC" w:rsidRPr="00927223" w:rsidRDefault="00AC00DC" w:rsidP="00EF4430">
      <w:pPr>
        <w:tabs>
          <w:tab w:val="left" w:pos="709"/>
        </w:tabs>
        <w:spacing w:after="0" w:line="240" w:lineRule="auto"/>
        <w:ind w:firstLine="720"/>
        <w:jc w:val="both"/>
        <w:rPr>
          <w:rFonts w:eastAsia="Times New Roman" w:cs="Times New Roman"/>
          <w:szCs w:val="24"/>
        </w:rPr>
      </w:pPr>
      <w:bookmarkStart w:id="2" w:name="_Hlk59444021"/>
      <w:r w:rsidRPr="00927223">
        <w:rPr>
          <w:rFonts w:eastAsia="Times New Roman" w:cs="Times New Roman"/>
          <w:szCs w:val="24"/>
        </w:rPr>
        <w:t>Lietuvos Aukščiausiojo Teismo Civilinių bylų skyriaus teisėjų kolegija, susidedanti iš teisėjų</w:t>
      </w:r>
      <w:bookmarkStart w:id="3" w:name="_Hlk155169686"/>
      <w:bookmarkStart w:id="4" w:name="_Hlk181777333"/>
      <w:r w:rsidR="00EF4430" w:rsidRPr="00927223">
        <w:rPr>
          <w:rFonts w:eastAsia="Times New Roman" w:cs="Times New Roman"/>
          <w:szCs w:val="24"/>
        </w:rPr>
        <w:t xml:space="preserve"> </w:t>
      </w:r>
      <w:r w:rsidR="00A707DB" w:rsidRPr="00927223">
        <w:rPr>
          <w:rFonts w:eastAsia="Times New Roman" w:cs="Times New Roman"/>
          <w:szCs w:val="24"/>
        </w:rPr>
        <w:t xml:space="preserve">Godos Ambrasaitės-Balynienės (pranešėja), </w:t>
      </w:r>
      <w:r w:rsidR="00EF4430" w:rsidRPr="00927223">
        <w:rPr>
          <w:rFonts w:eastAsia="Times New Roman" w:cs="Times New Roman"/>
          <w:szCs w:val="24"/>
        </w:rPr>
        <w:t xml:space="preserve">Virgilijaus Grabinsko </w:t>
      </w:r>
      <w:r w:rsidR="00D37DC2" w:rsidRPr="00927223">
        <w:rPr>
          <w:rFonts w:eastAsia="Times New Roman" w:cs="Times New Roman"/>
          <w:szCs w:val="24"/>
        </w:rPr>
        <w:t>(kolegijos pirminink</w:t>
      </w:r>
      <w:r w:rsidR="00EF4430" w:rsidRPr="00927223">
        <w:rPr>
          <w:rFonts w:eastAsia="Times New Roman" w:cs="Times New Roman"/>
          <w:szCs w:val="24"/>
        </w:rPr>
        <w:t>as</w:t>
      </w:r>
      <w:r w:rsidR="00ED58E2" w:rsidRPr="00927223">
        <w:rPr>
          <w:rFonts w:eastAsia="Times New Roman" w:cs="Times New Roman"/>
          <w:szCs w:val="24"/>
        </w:rPr>
        <w:t>)</w:t>
      </w:r>
      <w:bookmarkEnd w:id="3"/>
      <w:r w:rsidR="00ED58E2" w:rsidRPr="00927223">
        <w:rPr>
          <w:rFonts w:eastAsia="Times New Roman" w:cs="Times New Roman"/>
          <w:szCs w:val="24"/>
        </w:rPr>
        <w:t xml:space="preserve"> </w:t>
      </w:r>
      <w:r w:rsidR="005D5857" w:rsidRPr="00927223">
        <w:rPr>
          <w:rFonts w:eastAsia="Times New Roman" w:cs="Times New Roman"/>
          <w:szCs w:val="24"/>
        </w:rPr>
        <w:t xml:space="preserve">ir </w:t>
      </w:r>
      <w:r w:rsidR="00EF4430" w:rsidRPr="00927223">
        <w:rPr>
          <w:rFonts w:eastAsia="Times New Roman" w:cs="Times New Roman"/>
          <w:szCs w:val="24"/>
        </w:rPr>
        <w:t>Agnės</w:t>
      </w:r>
      <w:r w:rsidR="00B20E41">
        <w:rPr>
          <w:rFonts w:eastAsia="Times New Roman" w:cs="Times New Roman"/>
          <w:szCs w:val="24"/>
        </w:rPr>
        <w:t> </w:t>
      </w:r>
      <w:proofErr w:type="spellStart"/>
      <w:r w:rsidR="00EF4430" w:rsidRPr="00927223">
        <w:rPr>
          <w:rFonts w:eastAsia="Times New Roman" w:cs="Times New Roman"/>
          <w:szCs w:val="24"/>
        </w:rPr>
        <w:t>Tikniūtės</w:t>
      </w:r>
      <w:bookmarkEnd w:id="4"/>
      <w:proofErr w:type="spellEnd"/>
      <w:r w:rsidR="005D5857" w:rsidRPr="00927223">
        <w:rPr>
          <w:rFonts w:eastAsia="Times New Roman" w:cs="Times New Roman"/>
          <w:szCs w:val="24"/>
        </w:rPr>
        <w:t>,</w:t>
      </w:r>
    </w:p>
    <w:p w14:paraId="29952EEB" w14:textId="73C167CD" w:rsidR="00AC00DC" w:rsidRPr="00927223" w:rsidRDefault="00AC00DC" w:rsidP="00ED58E2">
      <w:pPr>
        <w:spacing w:after="120" w:line="240" w:lineRule="auto"/>
        <w:ind w:firstLine="720"/>
        <w:jc w:val="both"/>
        <w:rPr>
          <w:rFonts w:eastAsia="Times New Roman" w:cs="Times New Roman"/>
          <w:b/>
          <w:szCs w:val="24"/>
        </w:rPr>
      </w:pPr>
      <w:bookmarkStart w:id="5" w:name="_Hlk59444146"/>
      <w:bookmarkEnd w:id="2"/>
      <w:r w:rsidRPr="00927223">
        <w:rPr>
          <w:rFonts w:eastAsia="Times New Roman"/>
          <w:szCs w:val="24"/>
        </w:rPr>
        <w:t xml:space="preserve">teismo posėdyje kasacine rašytinio proceso tvarka išnagrinėjo civilinę bylą </w:t>
      </w:r>
      <w:bookmarkStart w:id="6" w:name="_Hlk154151542"/>
      <w:r w:rsidRPr="00927223">
        <w:rPr>
          <w:rFonts w:eastAsia="Times New Roman"/>
          <w:szCs w:val="24"/>
        </w:rPr>
        <w:t>paga</w:t>
      </w:r>
      <w:r w:rsidR="00513DB6" w:rsidRPr="00927223">
        <w:rPr>
          <w:rFonts w:eastAsia="Times New Roman"/>
          <w:szCs w:val="24"/>
        </w:rPr>
        <w:t>l</w:t>
      </w:r>
      <w:r w:rsidR="00EF4430" w:rsidRPr="00927223">
        <w:t xml:space="preserve"> </w:t>
      </w:r>
      <w:r w:rsidR="00EF4430" w:rsidRPr="00927223">
        <w:rPr>
          <w:rFonts w:eastAsia="Times New Roman"/>
          <w:b/>
          <w:bCs/>
          <w:szCs w:val="24"/>
        </w:rPr>
        <w:t>ieškovės uždarosios akcinės bendrovės „RNDV logistics“</w:t>
      </w:r>
      <w:r w:rsidR="00EF4430" w:rsidRPr="00927223">
        <w:rPr>
          <w:rFonts w:eastAsia="Times New Roman"/>
          <w:szCs w:val="24"/>
        </w:rPr>
        <w:t xml:space="preserve"> kasacinį skundą dėl Kauno apygardos teismo Civilinių bylų skyriaus teisėjų kolegijos 2024 m. rugsėjo 26 d. nutarties peržiūrėjimo</w:t>
      </w:r>
      <w:r w:rsidR="00ED58E2" w:rsidRPr="00927223">
        <w:rPr>
          <w:rFonts w:eastAsia="Times New Roman"/>
          <w:szCs w:val="24"/>
        </w:rPr>
        <w:t xml:space="preserve"> </w:t>
      </w:r>
      <w:bookmarkStart w:id="7" w:name="_Hlk124760356"/>
      <w:bookmarkStart w:id="8" w:name="_Hlk117588092"/>
      <w:bookmarkStart w:id="9" w:name="_Hlk151716046"/>
      <w:bookmarkStart w:id="10" w:name="_Hlk174020478"/>
      <w:bookmarkStart w:id="11" w:name="_Hlk123815348"/>
      <w:bookmarkEnd w:id="6"/>
      <w:r w:rsidRPr="00927223">
        <w:rPr>
          <w:rFonts w:eastAsia="Times New Roman"/>
          <w:bCs/>
          <w:szCs w:val="24"/>
        </w:rPr>
        <w:t xml:space="preserve">civilinėje </w:t>
      </w:r>
      <w:bookmarkEnd w:id="7"/>
      <w:r w:rsidRPr="00927223">
        <w:rPr>
          <w:rFonts w:eastAsia="Times New Roman"/>
          <w:bCs/>
          <w:szCs w:val="24"/>
        </w:rPr>
        <w:t>byloje</w:t>
      </w:r>
      <w:r w:rsidR="00B60237" w:rsidRPr="00927223">
        <w:rPr>
          <w:rFonts w:eastAsia="Times New Roman"/>
          <w:bCs/>
          <w:szCs w:val="24"/>
        </w:rPr>
        <w:t xml:space="preserve"> </w:t>
      </w:r>
      <w:bookmarkEnd w:id="8"/>
      <w:r w:rsidR="00AA3085" w:rsidRPr="00927223">
        <w:rPr>
          <w:rFonts w:eastAsia="Times New Roman"/>
          <w:bCs/>
          <w:szCs w:val="24"/>
        </w:rPr>
        <w:t>paga</w:t>
      </w:r>
      <w:bookmarkEnd w:id="9"/>
      <w:r w:rsidR="00AA3085" w:rsidRPr="00927223">
        <w:rPr>
          <w:rFonts w:eastAsia="Times New Roman"/>
          <w:bCs/>
          <w:szCs w:val="24"/>
        </w:rPr>
        <w:t>l</w:t>
      </w:r>
      <w:r w:rsidR="00E902A4" w:rsidRPr="00927223">
        <w:t xml:space="preserve"> </w:t>
      </w:r>
      <w:r w:rsidR="00EF4430" w:rsidRPr="00927223">
        <w:rPr>
          <w:rFonts w:eastAsia="Times New Roman"/>
          <w:bCs/>
          <w:szCs w:val="24"/>
        </w:rPr>
        <w:t>ieškovės uždarosios akcinės bendrovės „RNDV logistics“ ieškinį atsakovei uždarajai akcinei bendrovei „Aistas“ dėl nuostolių atlyginimo daikto trūkumams pašalinti ir procesinių palūkanų priteisimo; trečiasis asmuo, nepareiškiantis savarankiškų reikalavimų, K</w:t>
      </w:r>
      <w:r w:rsidR="00C766C9">
        <w:rPr>
          <w:rFonts w:eastAsia="Times New Roman"/>
          <w:bCs/>
          <w:szCs w:val="24"/>
        </w:rPr>
        <w:t>.</w:t>
      </w:r>
      <w:r w:rsidR="00EF4430" w:rsidRPr="00927223">
        <w:rPr>
          <w:rFonts w:eastAsia="Times New Roman"/>
          <w:bCs/>
          <w:szCs w:val="24"/>
        </w:rPr>
        <w:t xml:space="preserve"> J</w:t>
      </w:r>
      <w:r w:rsidR="00C766C9">
        <w:rPr>
          <w:rFonts w:eastAsia="Times New Roman"/>
          <w:bCs/>
          <w:szCs w:val="24"/>
        </w:rPr>
        <w:t>.</w:t>
      </w:r>
      <w:r w:rsidR="00EF4430" w:rsidRPr="00927223">
        <w:rPr>
          <w:rFonts w:eastAsia="Times New Roman"/>
          <w:bCs/>
          <w:szCs w:val="24"/>
        </w:rPr>
        <w:t xml:space="preserve"> K.</w:t>
      </w:r>
      <w:r w:rsidR="00AA3085" w:rsidRPr="00927223">
        <w:rPr>
          <w:rFonts w:eastAsia="Times New Roman"/>
          <w:bCs/>
          <w:szCs w:val="24"/>
        </w:rPr>
        <w:t xml:space="preserve"> </w:t>
      </w:r>
      <w:bookmarkEnd w:id="5"/>
      <w:bookmarkEnd w:id="10"/>
      <w:bookmarkEnd w:id="11"/>
    </w:p>
    <w:bookmarkEnd w:id="0"/>
    <w:p w14:paraId="5B35BA65" w14:textId="77777777" w:rsidR="00AC00DC" w:rsidRPr="00927223"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927223" w:rsidRDefault="00AC00DC" w:rsidP="00AC00DC">
      <w:pPr>
        <w:spacing w:after="0" w:line="240" w:lineRule="auto"/>
        <w:ind w:firstLine="709"/>
        <w:jc w:val="both"/>
        <w:rPr>
          <w:rFonts w:eastAsia="Times New Roman" w:cs="Times New Roman"/>
          <w:b/>
          <w:bCs/>
          <w:szCs w:val="24"/>
          <w:lang w:eastAsia="lt-LT"/>
        </w:rPr>
      </w:pPr>
      <w:r w:rsidRPr="00927223">
        <w:rPr>
          <w:rFonts w:eastAsia="Times New Roman" w:cs="Times New Roman"/>
          <w:szCs w:val="24"/>
          <w:lang w:eastAsia="lt-LT"/>
        </w:rPr>
        <w:t xml:space="preserve">Teisėjų kolegija </w:t>
      </w:r>
    </w:p>
    <w:p w14:paraId="2D6218F8" w14:textId="77777777" w:rsidR="00AC00DC" w:rsidRPr="00927223"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927223" w:rsidRDefault="00AC00DC" w:rsidP="00AC00DC">
      <w:pPr>
        <w:spacing w:after="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n u s t a t ė :</w:t>
      </w:r>
    </w:p>
    <w:p w14:paraId="5EB2CFAF" w14:textId="77777777" w:rsidR="00AC00DC" w:rsidRPr="00927223"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927223" w:rsidRDefault="00AC00DC" w:rsidP="00AC00DC">
      <w:pPr>
        <w:spacing w:after="120" w:line="240" w:lineRule="auto"/>
        <w:ind w:left="357" w:hanging="357"/>
        <w:jc w:val="center"/>
        <w:rPr>
          <w:rFonts w:eastAsia="Times New Roman" w:cs="Times New Roman"/>
          <w:szCs w:val="24"/>
          <w:lang w:eastAsia="lt-LT"/>
        </w:rPr>
      </w:pPr>
      <w:r w:rsidRPr="00927223">
        <w:rPr>
          <w:rFonts w:eastAsia="Times New Roman" w:cs="Times New Roman"/>
          <w:szCs w:val="24"/>
          <w:lang w:eastAsia="lt-LT"/>
        </w:rPr>
        <w:t>I. Ginčo esmė</w:t>
      </w:r>
    </w:p>
    <w:p w14:paraId="1621021C" w14:textId="77777777" w:rsidR="00AC00DC" w:rsidRPr="00927223" w:rsidRDefault="00AC00DC" w:rsidP="00E34812">
      <w:pPr>
        <w:spacing w:after="120" w:line="240" w:lineRule="auto"/>
        <w:ind w:firstLine="720"/>
        <w:jc w:val="both"/>
        <w:rPr>
          <w:rFonts w:eastAsia="Times New Roman" w:cs="Times New Roman"/>
          <w:szCs w:val="24"/>
          <w:lang w:eastAsia="lt-LT"/>
        </w:rPr>
      </w:pPr>
    </w:p>
    <w:p w14:paraId="39559430" w14:textId="5832FB6E" w:rsidR="00060E84" w:rsidRPr="00927223" w:rsidRDefault="00060E84" w:rsidP="00333722">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Kasacinėje byloje sprendžiama </w:t>
      </w:r>
      <w:r w:rsidR="004E79E6" w:rsidRPr="00927223">
        <w:rPr>
          <w:rFonts w:eastAsia="Times New Roman" w:cs="Times New Roman"/>
          <w:bCs/>
          <w:szCs w:val="24"/>
          <w:lang w:eastAsia="lt-LT" w:bidi="lt-LT"/>
        </w:rPr>
        <w:t>dė</w:t>
      </w:r>
      <w:r w:rsidR="00E2371D" w:rsidRPr="00927223">
        <w:rPr>
          <w:rFonts w:eastAsia="Times New Roman" w:cs="Times New Roman"/>
          <w:bCs/>
          <w:szCs w:val="24"/>
          <w:lang w:eastAsia="lt-LT" w:bidi="lt-LT"/>
        </w:rPr>
        <w:t>l</w:t>
      </w:r>
      <w:r w:rsidR="009C3572" w:rsidRPr="00927223">
        <w:rPr>
          <w:rFonts w:eastAsia="Times New Roman" w:cs="Times New Roman"/>
          <w:bCs/>
          <w:szCs w:val="24"/>
          <w:lang w:eastAsia="lt-LT" w:bidi="lt-LT"/>
        </w:rPr>
        <w:t xml:space="preserve"> </w:t>
      </w:r>
      <w:r w:rsidR="00814B92" w:rsidRPr="00927223">
        <w:rPr>
          <w:rFonts w:eastAsia="Times New Roman" w:cs="Times New Roman"/>
          <w:bCs/>
          <w:szCs w:val="24"/>
          <w:lang w:eastAsia="lt-LT" w:bidi="lt-LT"/>
        </w:rPr>
        <w:t xml:space="preserve">proceso teisės normų, </w:t>
      </w:r>
      <w:r w:rsidR="00D739F6" w:rsidRPr="00927223">
        <w:rPr>
          <w:rFonts w:eastAsia="Times New Roman" w:cs="Times New Roman"/>
          <w:bCs/>
          <w:szCs w:val="24"/>
          <w:lang w:eastAsia="lt-LT" w:bidi="lt-LT"/>
        </w:rPr>
        <w:t xml:space="preserve">reglamentuojančių </w:t>
      </w:r>
      <w:r w:rsidR="00333722" w:rsidRPr="00927223">
        <w:rPr>
          <w:rFonts w:eastAsia="Times New Roman" w:cs="Times New Roman"/>
          <w:bCs/>
          <w:szCs w:val="24"/>
          <w:lang w:eastAsia="lt-LT" w:bidi="lt-LT"/>
        </w:rPr>
        <w:t xml:space="preserve">apeliacinės instancijos </w:t>
      </w:r>
      <w:r w:rsidR="00B20E41">
        <w:rPr>
          <w:rFonts w:eastAsia="Times New Roman" w:cs="Times New Roman"/>
          <w:bCs/>
          <w:szCs w:val="24"/>
          <w:lang w:eastAsia="lt-LT" w:bidi="lt-LT"/>
        </w:rPr>
        <w:t xml:space="preserve">teismo </w:t>
      </w:r>
      <w:r w:rsidR="00333722" w:rsidRPr="00927223">
        <w:rPr>
          <w:rFonts w:eastAsia="Times New Roman" w:cs="Times New Roman"/>
          <w:bCs/>
          <w:szCs w:val="24"/>
          <w:lang w:eastAsia="lt-LT" w:bidi="lt-LT"/>
        </w:rPr>
        <w:t xml:space="preserve">pareigą motyvuoti priimtą procesinį sprendimą, įrodymų vertinimo taisykles ir teismo nešališkumą, aiškinimo ir taikymo. </w:t>
      </w:r>
    </w:p>
    <w:p w14:paraId="3081C968" w14:textId="2E60AECB" w:rsidR="003E0010" w:rsidRPr="00927223" w:rsidRDefault="003E0010" w:rsidP="003E0010">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Ieškovė prašė teismo priteisti iš atsakovės 65 241,31 Eur nuostolių už gyvenamojo namo ir žemės sklypo dalies defektų taisymo darbus atlyginimą, 6 proc. metines palūkanas už priteistą sumą nuo bylos iškėlimo teisme dienos iki teismo sprendimo visiško įvykdymo. </w:t>
      </w:r>
    </w:p>
    <w:p w14:paraId="1BBF8512" w14:textId="770BBD1A" w:rsidR="008438CE" w:rsidRPr="00927223" w:rsidRDefault="003E0010" w:rsidP="00607DD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Ieškovė nurodė, kad 2017 kovo 28 d. su atsakove sudarytos dalies žemės sklypo ir gyvenamojo namo pirkimo–pardavimo sutarties (toliau – </w:t>
      </w:r>
      <w:r w:rsidR="003E6B69" w:rsidRPr="00927223">
        <w:rPr>
          <w:rFonts w:eastAsia="Times New Roman" w:cs="Times New Roman"/>
          <w:bCs/>
          <w:szCs w:val="24"/>
          <w:lang w:eastAsia="lt-LT" w:bidi="lt-LT"/>
        </w:rPr>
        <w:t xml:space="preserve">ir </w:t>
      </w:r>
      <w:r w:rsidRPr="00927223">
        <w:rPr>
          <w:rFonts w:eastAsia="Times New Roman" w:cs="Times New Roman"/>
          <w:bCs/>
          <w:szCs w:val="24"/>
          <w:lang w:eastAsia="lt-LT" w:bidi="lt-LT"/>
        </w:rPr>
        <w:t xml:space="preserve">Pirkimo–pardavimo sutartis) pagrindu įsigijo dalį žemės sklypo ir gyvenamąjį namą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(toliau – </w:t>
      </w:r>
      <w:r w:rsidR="003E6B69" w:rsidRPr="00927223">
        <w:rPr>
          <w:rFonts w:eastAsia="Times New Roman" w:cs="Times New Roman"/>
          <w:bCs/>
          <w:szCs w:val="24"/>
          <w:lang w:eastAsia="lt-LT" w:bidi="lt-LT"/>
        </w:rPr>
        <w:t xml:space="preserve">ir </w:t>
      </w:r>
      <w:r w:rsidRPr="00927223">
        <w:rPr>
          <w:rFonts w:eastAsia="Times New Roman" w:cs="Times New Roman"/>
          <w:bCs/>
          <w:szCs w:val="24"/>
          <w:lang w:eastAsia="lt-LT" w:bidi="lt-LT"/>
        </w:rPr>
        <w:t>Gyvenamasis namas).</w:t>
      </w:r>
      <w:r w:rsidR="003E6B69" w:rsidRPr="00927223">
        <w:rPr>
          <w:rFonts w:eastAsia="Times New Roman" w:cs="Times New Roman"/>
          <w:bCs/>
          <w:szCs w:val="24"/>
          <w:lang w:eastAsia="lt-LT" w:bidi="lt-LT"/>
        </w:rPr>
        <w:t xml:space="preserve"> Atsakovė yra Gyvenamojo namo statytoja. </w:t>
      </w:r>
      <w:r w:rsidRPr="00927223">
        <w:rPr>
          <w:rFonts w:eastAsia="Times New Roman" w:cs="Times New Roman"/>
          <w:bCs/>
          <w:szCs w:val="24"/>
          <w:lang w:eastAsia="lt-LT" w:bidi="lt-LT"/>
        </w:rPr>
        <w:t xml:space="preserve">Ieškovei pradėjus naudotis įsigytu Gyvenamuoju namu, po kiek laiko ėmė ryškėti statinio ir kiemo grindinio įrengimo statybos darbų trūkumai, kurie Pirkimo–pardavimo sutarties sudarymo metu ieškovei nebuvo ir negalėjo būti matomi ir atsakovės nebuvo nurodyti: stogo pralaidumas lietaus vandeniui, langų nesandarumas, sienų trūkiai, </w:t>
      </w:r>
      <w:r w:rsidR="00F4535C">
        <w:rPr>
          <w:rFonts w:eastAsia="Times New Roman" w:cs="Times New Roman"/>
          <w:bCs/>
          <w:szCs w:val="24"/>
          <w:lang w:eastAsia="lt-LT" w:bidi="lt-LT"/>
        </w:rPr>
        <w:t xml:space="preserve">nekokybiškas </w:t>
      </w:r>
      <w:r w:rsidRPr="00927223">
        <w:rPr>
          <w:rFonts w:eastAsia="Times New Roman" w:cs="Times New Roman"/>
          <w:bCs/>
          <w:szCs w:val="24"/>
          <w:lang w:eastAsia="lt-LT" w:bidi="lt-LT"/>
        </w:rPr>
        <w:t xml:space="preserve">lauko trinkelių įrengimas, oro kondicionieriaus gedimai ir kita. Ieškovė atsakovei 2020 m. kovo 30 d pateikė pretenziją. 2020 m. balandžio 9 d., dalyvaujant šalių </w:t>
      </w:r>
      <w:r w:rsidRPr="00927223">
        <w:rPr>
          <w:rFonts w:eastAsia="Times New Roman" w:cs="Times New Roman"/>
          <w:bCs/>
          <w:szCs w:val="24"/>
          <w:lang w:eastAsia="lt-LT" w:bidi="lt-LT"/>
        </w:rPr>
        <w:lastRenderedPageBreak/>
        <w:t>atstovams bei gretimo gyvenamojo namo savininkei N</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P</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buvo apžiūrėtas šiems asmenims nuosavybės teise priklausantis turtas, po apžiūros buvo surašytas defektų nustatymo aktas, su </w:t>
      </w:r>
      <w:r w:rsidR="00B20E41">
        <w:rPr>
          <w:rFonts w:eastAsia="Times New Roman" w:cs="Times New Roman"/>
          <w:bCs/>
          <w:szCs w:val="24"/>
          <w:lang w:eastAsia="lt-LT" w:bidi="lt-LT"/>
        </w:rPr>
        <w:t>š</w:t>
      </w:r>
      <w:r w:rsidRPr="00927223">
        <w:rPr>
          <w:rFonts w:eastAsia="Times New Roman" w:cs="Times New Roman"/>
          <w:bCs/>
          <w:szCs w:val="24"/>
          <w:lang w:eastAsia="lt-LT" w:bidi="lt-LT"/>
        </w:rPr>
        <w:t xml:space="preserve">iuo </w:t>
      </w:r>
      <w:r w:rsidR="00F4535C">
        <w:rPr>
          <w:rFonts w:eastAsia="Times New Roman" w:cs="Times New Roman"/>
          <w:bCs/>
          <w:szCs w:val="24"/>
          <w:lang w:eastAsia="lt-LT" w:bidi="lt-LT"/>
        </w:rPr>
        <w:t xml:space="preserve">aktu </w:t>
      </w:r>
      <w:r w:rsidRPr="00927223">
        <w:rPr>
          <w:rFonts w:eastAsia="Times New Roman" w:cs="Times New Roman"/>
          <w:bCs/>
          <w:szCs w:val="24"/>
          <w:lang w:eastAsia="lt-LT" w:bidi="lt-LT"/>
        </w:rPr>
        <w:t>atsakovės atstovas sutiko ir jį pasirašė, tačiau defektai tinkamai pašalinti nebuvo. Praėjus keletui savaičių, akte nustatyti ir atsakovės taisyti statybos darbų defektai vėl išryškėjo, todėl 2020 m. gegužės 6 d. buvo pakartotinai atliekama apžiūra ir surašytas defektų nustatymo aktas. Vėliau atsakovė informavo, kad su dalimi 2020 m. balandžio 9 d. defektų nustatymo akte bei 2020 m. gegužės 6 d. defektų nustatymo akto priede nustatytų statybos darbų trūkumų ji nesutinka.</w:t>
      </w:r>
      <w:r w:rsidR="00ED5F34" w:rsidRPr="00927223">
        <w:rPr>
          <w:rFonts w:eastAsia="Times New Roman" w:cs="Times New Roman"/>
          <w:bCs/>
          <w:szCs w:val="24"/>
          <w:lang w:eastAsia="lt-LT" w:bidi="lt-LT"/>
        </w:rPr>
        <w:t xml:space="preserve"> </w:t>
      </w:r>
    </w:p>
    <w:p w14:paraId="47B5E0D7" w14:textId="03D33FD6" w:rsidR="00ED5F34" w:rsidRPr="00927223" w:rsidRDefault="008438CE" w:rsidP="00607DD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Ieškovė teigi</w:t>
      </w:r>
      <w:r w:rsidR="00B20E41">
        <w:rPr>
          <w:rFonts w:eastAsia="Times New Roman" w:cs="Times New Roman"/>
          <w:bCs/>
          <w:szCs w:val="24"/>
          <w:lang w:eastAsia="lt-LT" w:bidi="lt-LT"/>
        </w:rPr>
        <w:t>a</w:t>
      </w:r>
      <w:r w:rsidRPr="00927223">
        <w:rPr>
          <w:rFonts w:eastAsia="Times New Roman" w:cs="Times New Roman"/>
          <w:bCs/>
          <w:szCs w:val="24"/>
          <w:lang w:eastAsia="lt-LT" w:bidi="lt-LT"/>
        </w:rPr>
        <w:t>,</w:t>
      </w:r>
      <w:r w:rsidR="00B20E41">
        <w:rPr>
          <w:rFonts w:eastAsia="Times New Roman" w:cs="Times New Roman"/>
          <w:bCs/>
          <w:szCs w:val="24"/>
          <w:lang w:eastAsia="lt-LT" w:bidi="lt-LT"/>
        </w:rPr>
        <w:t xml:space="preserve"> kad</w:t>
      </w:r>
      <w:r w:rsidRPr="00927223">
        <w:rPr>
          <w:rFonts w:eastAsia="Times New Roman" w:cs="Times New Roman"/>
          <w:bCs/>
          <w:szCs w:val="24"/>
          <w:lang w:eastAsia="lt-LT" w:bidi="lt-LT"/>
        </w:rPr>
        <w:t xml:space="preserve"> Gyvenamasis namas neatitinka kokybės reikalavimų, kadangi neturi savybių, kurių ieškovė galėjo protingai tikėtis, t. y. kurios būtinos naudojant Gyvenamąjį namą pagal paskirtį ir jame gyvenant.</w:t>
      </w:r>
      <w:r w:rsidRPr="00927223">
        <w:t xml:space="preserve"> Atsižvelgdama į tai, ieškovė prašo priteisti iš atsakovės 65 241,31 Eur  nuostolių, kuriuos sudaro ieškovės jau faktiškai patirtos išlaidos ir sumos, reikalingos </w:t>
      </w:r>
      <w:r w:rsidR="005B3941" w:rsidRPr="00927223">
        <w:t xml:space="preserve">siekiant </w:t>
      </w:r>
      <w:r w:rsidRPr="00927223">
        <w:t xml:space="preserve">ištaisyti ieškinyje aptartus paslėptus </w:t>
      </w:r>
      <w:r w:rsidR="00A4718C" w:rsidRPr="00927223">
        <w:t xml:space="preserve">daikto </w:t>
      </w:r>
      <w:r w:rsidRPr="00927223">
        <w:t>trūkumus, kurie egzistavo dar iki Pirkimo</w:t>
      </w:r>
      <w:r w:rsidR="00B20E41">
        <w:t>–</w:t>
      </w:r>
      <w:r w:rsidRPr="00927223">
        <w:t>pardavimo sutarties sudarymo</w:t>
      </w:r>
      <w:r w:rsidR="00B20E41">
        <w:t>, atlyginimo</w:t>
      </w:r>
      <w:r w:rsidRPr="00927223">
        <w:t xml:space="preserve">. </w:t>
      </w:r>
    </w:p>
    <w:p w14:paraId="072B6992" w14:textId="52442152" w:rsidR="000C3C4A" w:rsidRPr="00927223" w:rsidRDefault="003E0010" w:rsidP="008438CE">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Atsakovė </w:t>
      </w:r>
      <w:r w:rsidR="008438CE" w:rsidRPr="00927223">
        <w:rPr>
          <w:rFonts w:eastAsia="Times New Roman" w:cs="Times New Roman"/>
          <w:bCs/>
          <w:szCs w:val="24"/>
          <w:lang w:eastAsia="lt-LT" w:bidi="lt-LT"/>
        </w:rPr>
        <w:t xml:space="preserve">su pareikštu ieškiniu nesutiko, prašė jį atmesti. Nurodė, kad </w:t>
      </w:r>
      <w:r w:rsidR="008438CE" w:rsidRPr="00927223">
        <w:rPr>
          <w:lang w:eastAsia="lt-LT" w:bidi="lt-LT"/>
        </w:rPr>
        <w:t>ieškovė reikalauja priteisti nuostoli</w:t>
      </w:r>
      <w:r w:rsidR="00B20E41">
        <w:rPr>
          <w:lang w:eastAsia="lt-LT" w:bidi="lt-LT"/>
        </w:rPr>
        <w:t>ų atlyginimą</w:t>
      </w:r>
      <w:r w:rsidR="008438CE" w:rsidRPr="00927223">
        <w:rPr>
          <w:lang w:eastAsia="lt-LT" w:bidi="lt-LT"/>
        </w:rPr>
        <w:t xml:space="preserve"> dėl akivaizdžių </w:t>
      </w:r>
      <w:r w:rsidR="008438CE" w:rsidRPr="00927223">
        <w:rPr>
          <w:rStyle w:val="Bodytext2Italic"/>
          <w:rFonts w:eastAsiaTheme="minorHAnsi"/>
          <w:i w:val="0"/>
          <w:iCs w:val="0"/>
          <w:color w:val="auto"/>
        </w:rPr>
        <w:t>daikto trūkumų</w:t>
      </w:r>
      <w:r w:rsidR="008438CE" w:rsidRPr="00A62CC5">
        <w:rPr>
          <w:rStyle w:val="Bodytext2Italic"/>
          <w:rFonts w:eastAsiaTheme="minorHAnsi"/>
          <w:i w:val="0"/>
          <w:iCs w:val="0"/>
          <w:color w:val="auto"/>
        </w:rPr>
        <w:t>,</w:t>
      </w:r>
      <w:r w:rsidR="008438CE" w:rsidRPr="00927223">
        <w:rPr>
          <w:rStyle w:val="Bodytext2Bold"/>
          <w:rFonts w:eastAsia="Courier New"/>
          <w:color w:val="auto"/>
        </w:rPr>
        <w:t xml:space="preserve"> </w:t>
      </w:r>
      <w:r w:rsidR="008438CE" w:rsidRPr="00927223">
        <w:rPr>
          <w:lang w:eastAsia="lt-LT" w:bidi="lt-LT"/>
        </w:rPr>
        <w:t xml:space="preserve">kurie buvo matomi ir egzistavo </w:t>
      </w:r>
      <w:r w:rsidR="00B20E41">
        <w:rPr>
          <w:lang w:eastAsia="lt-LT" w:bidi="lt-LT"/>
        </w:rPr>
        <w:t xml:space="preserve">sudarant </w:t>
      </w:r>
      <w:r w:rsidR="008438CE" w:rsidRPr="00927223">
        <w:rPr>
          <w:lang w:eastAsia="lt-LT" w:bidi="lt-LT"/>
        </w:rPr>
        <w:t>Pirkimo</w:t>
      </w:r>
      <w:r w:rsidR="00B20E41">
        <w:rPr>
          <w:lang w:eastAsia="lt-LT" w:bidi="lt-LT"/>
        </w:rPr>
        <w:t>–</w:t>
      </w:r>
      <w:r w:rsidR="008438CE" w:rsidRPr="00927223">
        <w:rPr>
          <w:lang w:eastAsia="lt-LT" w:bidi="lt-LT"/>
        </w:rPr>
        <w:t>pardavimo sutart</w:t>
      </w:r>
      <w:r w:rsidR="00B20E41">
        <w:rPr>
          <w:lang w:eastAsia="lt-LT" w:bidi="lt-LT"/>
        </w:rPr>
        <w:t>į</w:t>
      </w:r>
      <w:r w:rsidR="008438CE" w:rsidRPr="00927223">
        <w:rPr>
          <w:lang w:eastAsia="lt-LT" w:bidi="lt-LT"/>
        </w:rPr>
        <w:t xml:space="preserve">, taip pat atlyginti nuostolius dėl statinio neatitikties projekto sprendiniams. </w:t>
      </w:r>
      <w:r w:rsidR="00A4718C" w:rsidRPr="00927223">
        <w:rPr>
          <w:lang w:eastAsia="lt-LT" w:bidi="lt-LT"/>
        </w:rPr>
        <w:t>Atsakovės vertinimu, v</w:t>
      </w:r>
      <w:r w:rsidR="005B3941" w:rsidRPr="00927223">
        <w:rPr>
          <w:lang w:eastAsia="lt-LT" w:bidi="lt-LT"/>
        </w:rPr>
        <w:t xml:space="preserve">ien aplinkybė, kad ginčo nekilnojamajame daikte faktiškai atlikti darbai neatitinka tam tikrų projekto sprendinių, nesudaro pagrindo </w:t>
      </w:r>
      <w:r w:rsidR="00B20E41">
        <w:rPr>
          <w:lang w:eastAsia="lt-LT" w:bidi="lt-LT"/>
        </w:rPr>
        <w:t xml:space="preserve">atlyginti </w:t>
      </w:r>
      <w:r w:rsidR="005B3941" w:rsidRPr="00927223">
        <w:rPr>
          <w:lang w:eastAsia="lt-LT" w:bidi="lt-LT"/>
        </w:rPr>
        <w:t>nuostoli</w:t>
      </w:r>
      <w:r w:rsidR="00B20E41">
        <w:rPr>
          <w:lang w:eastAsia="lt-LT" w:bidi="lt-LT"/>
        </w:rPr>
        <w:t>us,</w:t>
      </w:r>
      <w:r w:rsidR="005B3941" w:rsidRPr="00927223">
        <w:rPr>
          <w:lang w:eastAsia="lt-LT" w:bidi="lt-LT"/>
        </w:rPr>
        <w:t xml:space="preserve"> kadangi </w:t>
      </w:r>
      <w:r w:rsidR="00A4718C" w:rsidRPr="00927223">
        <w:rPr>
          <w:lang w:eastAsia="lt-LT" w:bidi="lt-LT"/>
        </w:rPr>
        <w:t>P</w:t>
      </w:r>
      <w:r w:rsidR="005B3941" w:rsidRPr="00927223">
        <w:rPr>
          <w:lang w:eastAsia="lt-LT" w:bidi="lt-LT"/>
        </w:rPr>
        <w:t xml:space="preserve">irkimo pardavimo sutartimi šalys dėl to nesulygo. Ieškovė detaliai apžiūrėjo ketinamą įsigyti Gyvenamąjį namą ir jo kokybė ieškovei tiko, </w:t>
      </w:r>
      <w:r w:rsidR="00A4718C" w:rsidRPr="00927223">
        <w:rPr>
          <w:lang w:eastAsia="lt-LT" w:bidi="lt-LT"/>
        </w:rPr>
        <w:t>t</w:t>
      </w:r>
      <w:r w:rsidR="005B3941" w:rsidRPr="00927223">
        <w:rPr>
          <w:lang w:eastAsia="lt-LT" w:bidi="lt-LT"/>
        </w:rPr>
        <w:t>ą ieškovė patvirtino Pirkimo</w:t>
      </w:r>
      <w:r w:rsidR="00B20E41">
        <w:rPr>
          <w:lang w:eastAsia="lt-LT" w:bidi="lt-LT"/>
        </w:rPr>
        <w:t>–</w:t>
      </w:r>
      <w:r w:rsidR="005B3941" w:rsidRPr="00927223">
        <w:rPr>
          <w:lang w:eastAsia="lt-LT" w:bidi="lt-LT"/>
        </w:rPr>
        <w:t>pardavimo sutartyje. Panaudojusi daiktą daugiau kaip 5 metus, ieškovė reikalauja priteisti neadekvačią 65</w:t>
      </w:r>
      <w:r w:rsidR="00B20E41">
        <w:rPr>
          <w:lang w:eastAsia="lt-LT" w:bidi="lt-LT"/>
        </w:rPr>
        <w:t> </w:t>
      </w:r>
      <w:r w:rsidR="005B3941" w:rsidRPr="00927223">
        <w:rPr>
          <w:lang w:eastAsia="lt-LT" w:bidi="lt-LT"/>
        </w:rPr>
        <w:t>241,31 Eur sumą, kuri sudaro daugiau kaip 80 proc. visos nekilnojamojo turto įsigijimo kainos.</w:t>
      </w:r>
    </w:p>
    <w:p w14:paraId="3896FDD7" w14:textId="34F9C821" w:rsidR="005B3941" w:rsidRPr="00927223" w:rsidRDefault="005B3941" w:rsidP="008438CE">
      <w:pPr>
        <w:numPr>
          <w:ilvl w:val="0"/>
          <w:numId w:val="1"/>
        </w:numPr>
        <w:spacing w:after="120" w:line="240" w:lineRule="auto"/>
        <w:ind w:left="357" w:hanging="357"/>
        <w:jc w:val="both"/>
        <w:rPr>
          <w:rFonts w:eastAsia="Times New Roman" w:cs="Times New Roman"/>
          <w:bCs/>
          <w:i/>
          <w:iCs/>
          <w:szCs w:val="24"/>
          <w:lang w:eastAsia="lt-LT" w:bidi="lt-LT"/>
        </w:rPr>
      </w:pPr>
      <w:r w:rsidRPr="00927223">
        <w:rPr>
          <w:lang w:eastAsia="lt-LT" w:bidi="lt-LT"/>
        </w:rPr>
        <w:t>Atsakovė taip pat nurodė, kad</w:t>
      </w:r>
      <w:r w:rsidR="00B20E41">
        <w:rPr>
          <w:lang w:eastAsia="lt-LT" w:bidi="lt-LT"/>
        </w:rPr>
        <w:t>,</w:t>
      </w:r>
      <w:r w:rsidRPr="00927223">
        <w:rPr>
          <w:lang w:eastAsia="lt-LT" w:bidi="lt-LT"/>
        </w:rPr>
        <w:t xml:space="preserve"> pagal Lietuvos Respublikos civilinio kodekso (toliau – CK) 1.125</w:t>
      </w:r>
      <w:r w:rsidR="00F4535C">
        <w:rPr>
          <w:lang w:eastAsia="lt-LT" w:bidi="lt-LT"/>
        </w:rPr>
        <w:t> </w:t>
      </w:r>
      <w:r w:rsidRPr="00927223">
        <w:rPr>
          <w:lang w:eastAsia="lt-LT" w:bidi="lt-LT"/>
        </w:rPr>
        <w:t>straipsnio 5 dalies 2 punktą</w:t>
      </w:r>
      <w:r w:rsidR="00B20E41">
        <w:rPr>
          <w:lang w:eastAsia="lt-LT" w:bidi="lt-LT"/>
        </w:rPr>
        <w:t>,</w:t>
      </w:r>
      <w:r w:rsidRPr="00927223">
        <w:rPr>
          <w:lang w:eastAsia="lt-LT" w:bidi="lt-LT"/>
        </w:rPr>
        <w:t xml:space="preserve"> ieškiniams dėl parduotų daiktų trūkumų taikytinas sutrumpintas šešių mėnesių ieškinio senaties terminas, kurį ieškovė yra praleidusi, o tai yra </w:t>
      </w:r>
      <w:r w:rsidRPr="00927223">
        <w:rPr>
          <w:rStyle w:val="Bodytext4NotItalic"/>
          <w:rFonts w:eastAsiaTheme="minorHAnsi"/>
          <w:i w:val="0"/>
          <w:iCs w:val="0"/>
          <w:color w:val="auto"/>
        </w:rPr>
        <w:t xml:space="preserve">savarankiškas pagrindas </w:t>
      </w:r>
      <w:r w:rsidR="00B20E41">
        <w:rPr>
          <w:rStyle w:val="Bodytext4NotItalic"/>
          <w:rFonts w:eastAsiaTheme="minorHAnsi"/>
          <w:i w:val="0"/>
          <w:iCs w:val="0"/>
          <w:color w:val="auto"/>
        </w:rPr>
        <w:t xml:space="preserve">atmesti </w:t>
      </w:r>
      <w:r w:rsidRPr="00927223">
        <w:rPr>
          <w:rStyle w:val="Bodytext4NotItalic"/>
          <w:rFonts w:eastAsiaTheme="minorHAnsi"/>
          <w:i w:val="0"/>
          <w:iCs w:val="0"/>
          <w:color w:val="auto"/>
        </w:rPr>
        <w:t>ieškin</w:t>
      </w:r>
      <w:r w:rsidR="00B20E41">
        <w:rPr>
          <w:rStyle w:val="Bodytext4NotItalic"/>
          <w:rFonts w:eastAsiaTheme="minorHAnsi"/>
          <w:i w:val="0"/>
          <w:iCs w:val="0"/>
          <w:color w:val="auto"/>
        </w:rPr>
        <w:t>į</w:t>
      </w:r>
      <w:r w:rsidRPr="00927223">
        <w:rPr>
          <w:i/>
          <w:iCs/>
          <w:lang w:eastAsia="lt-LT" w:bidi="lt-LT"/>
        </w:rPr>
        <w:t xml:space="preserve">. </w:t>
      </w:r>
    </w:p>
    <w:p w14:paraId="412EE8EC" w14:textId="6D7F76BF" w:rsidR="00F15810" w:rsidRPr="00927223" w:rsidRDefault="003E0010" w:rsidP="00ED5F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Alytaus apylinkės teismas 2022 m. spalio 7 d. sprendimu ieškinį </w:t>
      </w:r>
      <w:r w:rsidR="005B3941" w:rsidRPr="00927223">
        <w:rPr>
          <w:rFonts w:eastAsia="Times New Roman" w:cs="Times New Roman"/>
          <w:bCs/>
          <w:szCs w:val="24"/>
          <w:lang w:eastAsia="lt-LT" w:bidi="lt-LT"/>
        </w:rPr>
        <w:t>pa</w:t>
      </w:r>
      <w:r w:rsidRPr="00927223">
        <w:rPr>
          <w:rFonts w:eastAsia="Times New Roman" w:cs="Times New Roman"/>
          <w:bCs/>
          <w:szCs w:val="24"/>
          <w:lang w:eastAsia="lt-LT" w:bidi="lt-LT"/>
        </w:rPr>
        <w:t>tenkino iš dalies</w:t>
      </w:r>
      <w:r w:rsidR="005B3941" w:rsidRPr="00927223">
        <w:rPr>
          <w:rFonts w:eastAsia="Times New Roman" w:cs="Times New Roman"/>
          <w:bCs/>
          <w:szCs w:val="24"/>
          <w:lang w:eastAsia="lt-LT" w:bidi="lt-LT"/>
        </w:rPr>
        <w:t>:</w:t>
      </w:r>
      <w:r w:rsidR="00ED5F34" w:rsidRPr="00927223">
        <w:rPr>
          <w:rFonts w:eastAsia="Times New Roman" w:cs="Times New Roman"/>
          <w:bCs/>
          <w:szCs w:val="24"/>
          <w:lang w:eastAsia="lt-LT" w:bidi="lt-LT"/>
        </w:rPr>
        <w:t xml:space="preserve"> p</w:t>
      </w:r>
      <w:r w:rsidRPr="00927223">
        <w:rPr>
          <w:rFonts w:eastAsia="Times New Roman" w:cs="Times New Roman"/>
          <w:bCs/>
          <w:szCs w:val="24"/>
          <w:lang w:eastAsia="lt-LT" w:bidi="lt-LT"/>
        </w:rPr>
        <w:t xml:space="preserve">riteisė </w:t>
      </w:r>
      <w:r w:rsidR="00ED5F34" w:rsidRPr="00927223">
        <w:rPr>
          <w:rFonts w:eastAsia="Times New Roman" w:cs="Times New Roman"/>
          <w:bCs/>
          <w:szCs w:val="24"/>
          <w:lang w:eastAsia="lt-LT" w:bidi="lt-LT"/>
        </w:rPr>
        <w:t xml:space="preserve">ieškovei </w:t>
      </w:r>
      <w:r w:rsidRPr="00927223">
        <w:rPr>
          <w:rFonts w:eastAsia="Times New Roman" w:cs="Times New Roman"/>
          <w:bCs/>
          <w:szCs w:val="24"/>
          <w:lang w:eastAsia="lt-LT" w:bidi="lt-LT"/>
        </w:rPr>
        <w:t>iš atsakovės</w:t>
      </w:r>
      <w:r w:rsidR="00ED5F34"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28 938 Eur nuostolių atlyginimą</w:t>
      </w:r>
      <w:r w:rsidR="005B3941" w:rsidRPr="00927223">
        <w:rPr>
          <w:rFonts w:eastAsia="Times New Roman" w:cs="Times New Roman"/>
          <w:bCs/>
          <w:szCs w:val="24"/>
          <w:lang w:eastAsia="lt-LT" w:bidi="lt-LT"/>
        </w:rPr>
        <w:t xml:space="preserve"> ir</w:t>
      </w:r>
      <w:r w:rsidRPr="00927223">
        <w:rPr>
          <w:rFonts w:eastAsia="Times New Roman" w:cs="Times New Roman"/>
          <w:bCs/>
          <w:szCs w:val="24"/>
          <w:lang w:eastAsia="lt-LT" w:bidi="lt-LT"/>
        </w:rPr>
        <w:t xml:space="preserve"> 6 procentų </w:t>
      </w:r>
      <w:r w:rsidR="005F2C4A" w:rsidRPr="00927223">
        <w:rPr>
          <w:rFonts w:eastAsia="Times New Roman" w:cs="Times New Roman"/>
          <w:bCs/>
          <w:szCs w:val="24"/>
          <w:lang w:eastAsia="lt-LT" w:bidi="lt-LT"/>
        </w:rPr>
        <w:t xml:space="preserve">dydžio </w:t>
      </w:r>
      <w:r w:rsidRPr="00927223">
        <w:rPr>
          <w:rFonts w:eastAsia="Times New Roman" w:cs="Times New Roman"/>
          <w:bCs/>
          <w:szCs w:val="24"/>
          <w:lang w:eastAsia="lt-LT" w:bidi="lt-LT"/>
        </w:rPr>
        <w:t xml:space="preserve">metines palūkanas už priteistą sumą nuo bylos iškėlimo teisme </w:t>
      </w:r>
      <w:r w:rsidR="005B3941" w:rsidRPr="00927223">
        <w:rPr>
          <w:rFonts w:eastAsia="Times New Roman" w:cs="Times New Roman"/>
          <w:bCs/>
          <w:szCs w:val="24"/>
          <w:lang w:eastAsia="lt-LT" w:bidi="lt-LT"/>
        </w:rPr>
        <w:t>dienos (</w:t>
      </w:r>
      <w:r w:rsidRPr="00927223">
        <w:rPr>
          <w:rFonts w:eastAsia="Times New Roman" w:cs="Times New Roman"/>
          <w:bCs/>
          <w:szCs w:val="24"/>
          <w:lang w:eastAsia="lt-LT" w:bidi="lt-LT"/>
        </w:rPr>
        <w:t>2020 m. rugpjūčio 25 d.</w:t>
      </w:r>
      <w:r w:rsidR="005B3941" w:rsidRPr="00927223">
        <w:rPr>
          <w:rFonts w:eastAsia="Times New Roman" w:cs="Times New Roman"/>
          <w:bCs/>
          <w:szCs w:val="24"/>
          <w:lang w:eastAsia="lt-LT" w:bidi="lt-LT"/>
        </w:rPr>
        <w:t>)</w:t>
      </w:r>
      <w:r w:rsidRPr="00927223">
        <w:rPr>
          <w:rFonts w:eastAsia="Times New Roman" w:cs="Times New Roman"/>
          <w:bCs/>
          <w:szCs w:val="24"/>
          <w:lang w:eastAsia="lt-LT" w:bidi="lt-LT"/>
        </w:rPr>
        <w:t xml:space="preserve"> iki teismo sprendimo visiško įvykdymo.</w:t>
      </w:r>
      <w:r w:rsidR="00ED5F34"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 xml:space="preserve">Kauno apygardos teismo Civilinių bylų skyriaus teisėjų kolegija 2023 m. kovo 30 d. nutartimi </w:t>
      </w:r>
      <w:r w:rsidR="00ED5F34" w:rsidRPr="00927223">
        <w:rPr>
          <w:rFonts w:eastAsia="Times New Roman" w:cs="Times New Roman"/>
          <w:bCs/>
          <w:szCs w:val="24"/>
          <w:lang w:eastAsia="lt-LT" w:bidi="lt-LT"/>
        </w:rPr>
        <w:t xml:space="preserve">panaikino </w:t>
      </w:r>
      <w:r w:rsidRPr="00927223">
        <w:rPr>
          <w:rFonts w:eastAsia="Times New Roman" w:cs="Times New Roman"/>
          <w:bCs/>
          <w:szCs w:val="24"/>
          <w:lang w:eastAsia="lt-LT" w:bidi="lt-LT"/>
        </w:rPr>
        <w:t>Alytaus apylinkės teismo 2022 m. spalio 6 d. sprendimą ir perdavė bylą pirmosios instancijos teismui nagrinėti iš naujo</w:t>
      </w:r>
      <w:r w:rsidR="00BB7A85" w:rsidRPr="00927223">
        <w:rPr>
          <w:rFonts w:eastAsia="Times New Roman" w:cs="Times New Roman"/>
          <w:bCs/>
          <w:szCs w:val="24"/>
          <w:lang w:eastAsia="lt-LT" w:bidi="lt-LT"/>
        </w:rPr>
        <w:t xml:space="preserve">. </w:t>
      </w:r>
    </w:p>
    <w:p w14:paraId="64AB2ECE" w14:textId="77777777" w:rsidR="000C0199" w:rsidRPr="00927223" w:rsidRDefault="000C0199" w:rsidP="000C0199">
      <w:pPr>
        <w:spacing w:after="120" w:line="240" w:lineRule="auto"/>
        <w:ind w:left="357"/>
        <w:jc w:val="both"/>
        <w:rPr>
          <w:rFonts w:eastAsia="Times New Roman" w:cs="Times New Roman"/>
          <w:bCs/>
          <w:szCs w:val="24"/>
          <w:lang w:eastAsia="lt-LT" w:bidi="lt-LT"/>
        </w:rPr>
      </w:pPr>
    </w:p>
    <w:p w14:paraId="633761EC" w14:textId="04FD37E6" w:rsidR="0075332D" w:rsidRPr="00927223" w:rsidRDefault="0075332D" w:rsidP="0075332D">
      <w:pPr>
        <w:spacing w:after="120" w:line="240" w:lineRule="auto"/>
        <w:ind w:left="357" w:hanging="357"/>
        <w:jc w:val="center"/>
        <w:rPr>
          <w:rFonts w:eastAsia="Times New Roman" w:cs="Times New Roman"/>
          <w:szCs w:val="24"/>
          <w:lang w:eastAsia="lt-LT"/>
        </w:rPr>
      </w:pPr>
      <w:r w:rsidRPr="00927223">
        <w:rPr>
          <w:rFonts w:eastAsia="Times New Roman" w:cs="Times New Roman"/>
          <w:szCs w:val="24"/>
          <w:lang w:eastAsia="lt-LT"/>
        </w:rPr>
        <w:t xml:space="preserve">II. Pirmosios ir apeliacinės instancijos teismų procesinių </w:t>
      </w:r>
      <w:r w:rsidR="00AF74A9" w:rsidRPr="00927223">
        <w:rPr>
          <w:rFonts w:eastAsia="Times New Roman" w:cs="Times New Roman"/>
          <w:szCs w:val="24"/>
          <w:lang w:eastAsia="lt-LT"/>
        </w:rPr>
        <w:t>sprendimų</w:t>
      </w:r>
      <w:r w:rsidRPr="00927223">
        <w:rPr>
          <w:rFonts w:eastAsia="Times New Roman" w:cs="Times New Roman"/>
          <w:szCs w:val="24"/>
          <w:lang w:eastAsia="lt-LT"/>
        </w:rPr>
        <w:t xml:space="preserve"> esmė </w:t>
      </w:r>
    </w:p>
    <w:p w14:paraId="40A7AC83" w14:textId="77777777" w:rsidR="0075332D" w:rsidRPr="00927223" w:rsidRDefault="0075332D" w:rsidP="0075332D">
      <w:pPr>
        <w:spacing w:after="120" w:line="240" w:lineRule="auto"/>
        <w:jc w:val="both"/>
        <w:rPr>
          <w:rFonts w:eastAsia="Times New Roman" w:cs="Times New Roman"/>
          <w:bCs/>
          <w:szCs w:val="24"/>
          <w:lang w:eastAsia="lt-LT" w:bidi="lt-LT"/>
        </w:rPr>
      </w:pPr>
    </w:p>
    <w:p w14:paraId="4C08B1EE" w14:textId="3B0E4CE9" w:rsidR="00ED5F34" w:rsidRPr="00927223" w:rsidRDefault="00ED5F34" w:rsidP="00ED5F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Alytaus apylinkės teismas</w:t>
      </w:r>
      <w:r w:rsidR="00A4718C" w:rsidRPr="00927223">
        <w:rPr>
          <w:rFonts w:eastAsia="Times New Roman" w:cs="Times New Roman"/>
          <w:bCs/>
          <w:szCs w:val="24"/>
          <w:lang w:eastAsia="lt-LT" w:bidi="lt-LT"/>
        </w:rPr>
        <w:t xml:space="preserve">, išnagrinėjęs bylą iš naujo, </w:t>
      </w:r>
      <w:r w:rsidRPr="00927223">
        <w:rPr>
          <w:rFonts w:eastAsia="Times New Roman" w:cs="Times New Roman"/>
          <w:bCs/>
          <w:szCs w:val="24"/>
          <w:lang w:eastAsia="lt-LT" w:bidi="lt-LT"/>
        </w:rPr>
        <w:t>2024 m. kovo 12 d. sprendimu priteisė ieškovei iš atsakovės 18 882,91 Eur nuostolių atlyginimą</w:t>
      </w:r>
      <w:r w:rsidR="005F2C4A" w:rsidRPr="00927223">
        <w:rPr>
          <w:rFonts w:eastAsia="Times New Roman" w:cs="Times New Roman"/>
          <w:bCs/>
          <w:szCs w:val="24"/>
          <w:lang w:eastAsia="lt-LT" w:bidi="lt-LT"/>
        </w:rPr>
        <w:t xml:space="preserve"> ir</w:t>
      </w:r>
      <w:r w:rsidRPr="00927223">
        <w:rPr>
          <w:rFonts w:eastAsia="Times New Roman" w:cs="Times New Roman"/>
          <w:bCs/>
          <w:szCs w:val="24"/>
          <w:lang w:eastAsia="lt-LT" w:bidi="lt-LT"/>
        </w:rPr>
        <w:t xml:space="preserve"> 6 proc. </w:t>
      </w:r>
      <w:r w:rsidR="005F2C4A" w:rsidRPr="00927223">
        <w:rPr>
          <w:rFonts w:eastAsia="Times New Roman" w:cs="Times New Roman"/>
          <w:bCs/>
          <w:szCs w:val="24"/>
          <w:lang w:eastAsia="lt-LT" w:bidi="lt-LT"/>
        </w:rPr>
        <w:t xml:space="preserve">dydžio metines palūkanas </w:t>
      </w:r>
      <w:r w:rsidRPr="00927223">
        <w:rPr>
          <w:rFonts w:eastAsia="Times New Roman" w:cs="Times New Roman"/>
          <w:bCs/>
          <w:szCs w:val="24"/>
          <w:lang w:eastAsia="lt-LT" w:bidi="lt-LT"/>
        </w:rPr>
        <w:t>už priteistą sumą nuo bylos iškėlimo teisme dienos (2020 m. rugpjūčio 25 d.) iki teismo sprendimo visiško įvykdymo.</w:t>
      </w:r>
    </w:p>
    <w:p w14:paraId="38BA26B5" w14:textId="31DF33EB" w:rsidR="00711469" w:rsidRPr="00927223" w:rsidRDefault="00ED5F34" w:rsidP="00704717">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Teismas </w:t>
      </w:r>
      <w:r w:rsidR="00711469" w:rsidRPr="00927223">
        <w:rPr>
          <w:rFonts w:eastAsia="Times New Roman" w:cs="Times New Roman"/>
          <w:bCs/>
          <w:szCs w:val="24"/>
          <w:lang w:eastAsia="lt-LT" w:bidi="lt-LT"/>
        </w:rPr>
        <w:t xml:space="preserve">nustatė, kad atsakovė jai </w:t>
      </w:r>
      <w:r w:rsidR="00711469" w:rsidRPr="00927223">
        <w:rPr>
          <w:kern w:val="3"/>
        </w:rPr>
        <w:t>nuosavybės teise priklausančiame žemės sklype, unikalus Nr.</w:t>
      </w:r>
      <w:r w:rsidR="00B20E41">
        <w:rPr>
          <w:kern w:val="3"/>
        </w:rPr>
        <w:t>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00711469" w:rsidRPr="00927223">
        <w:rPr>
          <w:kern w:val="3"/>
        </w:rPr>
        <w:t xml:space="preserve">, esančiame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00711469" w:rsidRPr="00927223">
        <w:rPr>
          <w:kern w:val="3"/>
        </w:rPr>
        <w:t>, pagal projektuotojo</w:t>
      </w:r>
      <w:r w:rsidR="00B20E41">
        <w:rPr>
          <w:kern w:val="3"/>
        </w:rPr>
        <w:t>s</w:t>
      </w:r>
      <w:r w:rsidR="00711469" w:rsidRPr="00927223">
        <w:rPr>
          <w:kern w:val="3"/>
        </w:rPr>
        <w:t xml:space="preserve"> UAB</w:t>
      </w:r>
      <w:r w:rsidR="00B20E41">
        <w:rPr>
          <w:kern w:val="3"/>
        </w:rPr>
        <w:t> </w:t>
      </w:r>
      <w:r w:rsidR="00711469" w:rsidRPr="00927223">
        <w:rPr>
          <w:kern w:val="3"/>
        </w:rPr>
        <w:t xml:space="preserve">„Šlamas ir partneriai“ projektą pastatė keturis sublokuotus vieno buto gyvenamuosius namus. Druskininkų savivaldybės administracijos 2015 m. balandžio 27 d. rašytiniame pritarime statinio projektui Nr. RPP-12-150427-00021 atsakovė nurodyta kaip statinio statytoja. Ieškovė UAB „ADR Networks“ (2018 m. sausio 29 d. akcininko sprendimu bendrovės pavadinimas pakeistas į UAB „RNDV Logistics“) su atsakove </w:t>
      </w:r>
      <w:r w:rsidR="00711469" w:rsidRPr="00927223">
        <w:rPr>
          <w:rFonts w:eastAsia="Times New Roman" w:cs="Times New Roman"/>
          <w:bCs/>
          <w:szCs w:val="24"/>
          <w:lang w:eastAsia="lt-LT" w:bidi="lt-LT"/>
        </w:rPr>
        <w:t xml:space="preserve">2017 </w:t>
      </w:r>
      <w:r w:rsidR="004A082E">
        <w:rPr>
          <w:rFonts w:eastAsia="Times New Roman" w:cs="Times New Roman"/>
          <w:bCs/>
          <w:szCs w:val="24"/>
          <w:lang w:eastAsia="lt-LT" w:bidi="lt-LT"/>
        </w:rPr>
        <w:t xml:space="preserve">m. </w:t>
      </w:r>
      <w:r w:rsidR="00711469" w:rsidRPr="00927223">
        <w:rPr>
          <w:rFonts w:eastAsia="Times New Roman" w:cs="Times New Roman"/>
          <w:bCs/>
          <w:szCs w:val="24"/>
          <w:lang w:eastAsia="lt-LT" w:bidi="lt-LT"/>
        </w:rPr>
        <w:t xml:space="preserve">kovo 28 d. </w:t>
      </w:r>
      <w:r w:rsidR="00711469" w:rsidRPr="00927223">
        <w:rPr>
          <w:kern w:val="3"/>
        </w:rPr>
        <w:t>sudarė dalies žemės sklypo ir gyvenamojo namo pirkimo</w:t>
      </w:r>
      <w:r w:rsidR="00B20E41">
        <w:rPr>
          <w:kern w:val="3"/>
        </w:rPr>
        <w:t>–</w:t>
      </w:r>
      <w:r w:rsidR="00711469" w:rsidRPr="00927223">
        <w:rPr>
          <w:kern w:val="3"/>
        </w:rPr>
        <w:t xml:space="preserve">pardavimo sutartį, kuria </w:t>
      </w:r>
      <w:r w:rsidR="00C616F7" w:rsidRPr="00927223">
        <w:rPr>
          <w:kern w:val="3"/>
        </w:rPr>
        <w:t xml:space="preserve">įsigijo </w:t>
      </w:r>
      <w:r w:rsidR="00B20E41">
        <w:rPr>
          <w:kern w:val="3"/>
        </w:rPr>
        <w:t>1/4</w:t>
      </w:r>
      <w:r w:rsidR="00C616F7" w:rsidRPr="00927223">
        <w:rPr>
          <w:kern w:val="3"/>
        </w:rPr>
        <w:t xml:space="preserve"> dalį žemės sklypo</w:t>
      </w:r>
      <w:r w:rsidR="00A4718C" w:rsidRPr="00927223">
        <w:rPr>
          <w:kern w:val="3"/>
        </w:rPr>
        <w:t xml:space="preserve"> (sklypo dalį</w:t>
      </w:r>
      <w:r w:rsidR="004A082E">
        <w:rPr>
          <w:kern w:val="3"/>
        </w:rPr>
        <w:t>, įeinančią į</w:t>
      </w:r>
      <w:r w:rsidR="00A4718C" w:rsidRPr="00927223">
        <w:rPr>
          <w:kern w:val="3"/>
        </w:rPr>
        <w:t xml:space="preserve"> bendr</w:t>
      </w:r>
      <w:r w:rsidR="004A082E">
        <w:rPr>
          <w:kern w:val="3"/>
        </w:rPr>
        <w:t>ąją</w:t>
      </w:r>
      <w:r w:rsidR="00A4718C" w:rsidRPr="00927223">
        <w:rPr>
          <w:kern w:val="3"/>
        </w:rPr>
        <w:t xml:space="preserve"> nuosavyb</w:t>
      </w:r>
      <w:r w:rsidR="004A082E">
        <w:rPr>
          <w:kern w:val="3"/>
        </w:rPr>
        <w:t>ę</w:t>
      </w:r>
      <w:r w:rsidR="00A4718C" w:rsidRPr="00927223">
        <w:rPr>
          <w:kern w:val="3"/>
        </w:rPr>
        <w:t>)</w:t>
      </w:r>
      <w:r w:rsidR="00C616F7" w:rsidRPr="00927223">
        <w:rPr>
          <w:kern w:val="3"/>
        </w:rPr>
        <w:t xml:space="preserve">, esančio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00C616F7" w:rsidRPr="00927223">
        <w:rPr>
          <w:kern w:val="3"/>
        </w:rPr>
        <w:t xml:space="preserve">, ir pastatą – gyvenamąjį namą, </w:t>
      </w:r>
      <w:r w:rsidR="00C616F7" w:rsidRPr="00927223">
        <w:rPr>
          <w:kern w:val="3"/>
        </w:rPr>
        <w:lastRenderedPageBreak/>
        <w:t xml:space="preserve">esantį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00C616F7" w:rsidRPr="00927223">
        <w:rPr>
          <w:kern w:val="3"/>
        </w:rPr>
        <w:t>. Ieškovei su atsakove visiškai atsiskaičius, 2017 m. spalio 24 d. buvo pasirašytas ir VĮ Registrų centr</w:t>
      </w:r>
      <w:r w:rsidR="00B20E41">
        <w:rPr>
          <w:kern w:val="3"/>
        </w:rPr>
        <w:t>o</w:t>
      </w:r>
      <w:r w:rsidR="00C616F7" w:rsidRPr="00927223">
        <w:rPr>
          <w:kern w:val="3"/>
        </w:rPr>
        <w:t xml:space="preserve"> Nekilnojamojo turto registre </w:t>
      </w:r>
      <w:r w:rsidR="00A4718C" w:rsidRPr="00927223">
        <w:rPr>
          <w:kern w:val="3"/>
        </w:rPr>
        <w:t xml:space="preserve">įregistruotas </w:t>
      </w:r>
      <w:r w:rsidR="00C616F7" w:rsidRPr="00927223">
        <w:rPr>
          <w:kern w:val="3"/>
        </w:rPr>
        <w:t>perdavimo</w:t>
      </w:r>
      <w:r w:rsidR="00B20E41">
        <w:rPr>
          <w:kern w:val="3"/>
        </w:rPr>
        <w:t>–priėmimo</w:t>
      </w:r>
      <w:r w:rsidR="00C616F7" w:rsidRPr="00927223">
        <w:rPr>
          <w:kern w:val="3"/>
        </w:rPr>
        <w:t xml:space="preserve"> aktas, pagal kurį </w:t>
      </w:r>
      <w:r w:rsidR="00C616F7" w:rsidRPr="00927223">
        <w:t>ieškovei buvo perduotos nuosavybės teisės į įsigytą nekilnojamąjį turtą bei namo inventorizacinė byla</w:t>
      </w:r>
      <w:r w:rsidR="00C616F7" w:rsidRPr="00927223">
        <w:rPr>
          <w:kern w:val="3"/>
        </w:rPr>
        <w:t xml:space="preserve">. </w:t>
      </w:r>
      <w:r w:rsidR="00555B46" w:rsidRPr="00927223">
        <w:rPr>
          <w:kern w:val="3"/>
        </w:rPr>
        <w:t>Pirkimo</w:t>
      </w:r>
      <w:r w:rsidR="00B20E41">
        <w:rPr>
          <w:kern w:val="3"/>
        </w:rPr>
        <w:t>–</w:t>
      </w:r>
      <w:r w:rsidR="00555B46" w:rsidRPr="00927223">
        <w:rPr>
          <w:kern w:val="3"/>
        </w:rPr>
        <w:t xml:space="preserve">pardavimo sutarties 6.1.3 punktu atsakovė pareiškė, kad </w:t>
      </w:r>
      <w:r w:rsidR="004A082E">
        <w:rPr>
          <w:kern w:val="3"/>
        </w:rPr>
        <w:t xml:space="preserve">sudarant </w:t>
      </w:r>
      <w:r w:rsidR="00A4718C" w:rsidRPr="00927223">
        <w:rPr>
          <w:kern w:val="3"/>
        </w:rPr>
        <w:t>s</w:t>
      </w:r>
      <w:r w:rsidR="00555B46" w:rsidRPr="00927223">
        <w:rPr>
          <w:kern w:val="3"/>
        </w:rPr>
        <w:t>utart</w:t>
      </w:r>
      <w:r w:rsidR="004A082E">
        <w:rPr>
          <w:kern w:val="3"/>
        </w:rPr>
        <w:t>į</w:t>
      </w:r>
      <w:r w:rsidR="00555B46" w:rsidRPr="00927223">
        <w:rPr>
          <w:kern w:val="3"/>
        </w:rPr>
        <w:t xml:space="preserve"> nėra paslėptų parduodamo dalies žemės sklypo ir Gyvenamojo namo trūkumų, dėl kurių parduodamo turto nebūtų galima naudoti tam tikslui, kuriam ieškovė jį ketino naudoti, arba dėl kurių </w:t>
      </w:r>
      <w:r w:rsidR="00A4718C" w:rsidRPr="00927223">
        <w:rPr>
          <w:kern w:val="3"/>
        </w:rPr>
        <w:t>G</w:t>
      </w:r>
      <w:r w:rsidR="00555B46" w:rsidRPr="00927223">
        <w:rPr>
          <w:kern w:val="3"/>
        </w:rPr>
        <w:t>yvenamojo namo naudingumas sumažėtų taip, kad ieškovė</w:t>
      </w:r>
      <w:r w:rsidR="004A082E">
        <w:rPr>
          <w:kern w:val="3"/>
        </w:rPr>
        <w:t>,</w:t>
      </w:r>
      <w:r w:rsidR="00555B46" w:rsidRPr="00927223">
        <w:rPr>
          <w:kern w:val="3"/>
        </w:rPr>
        <w:t xml:space="preserve"> apie tuos trūkumus žinodama</w:t>
      </w:r>
      <w:r w:rsidR="004A082E">
        <w:rPr>
          <w:kern w:val="3"/>
        </w:rPr>
        <w:t>,</w:t>
      </w:r>
      <w:r w:rsidR="00555B46" w:rsidRPr="00927223">
        <w:rPr>
          <w:kern w:val="3"/>
        </w:rPr>
        <w:t xml:space="preserve"> nebūtų pirkusi nurodyto turto apskritai arb</w:t>
      </w:r>
      <w:r w:rsidR="00B20E41">
        <w:rPr>
          <w:kern w:val="3"/>
        </w:rPr>
        <w:t>a</w:t>
      </w:r>
      <w:r w:rsidR="00555B46" w:rsidRPr="00927223">
        <w:rPr>
          <w:kern w:val="3"/>
        </w:rPr>
        <w:t xml:space="preserve"> nebūtų už jį tiek mokėjusi.</w:t>
      </w:r>
    </w:p>
    <w:p w14:paraId="3D4F5EBB" w14:textId="5B8AD72A" w:rsidR="00711469" w:rsidRPr="00927223" w:rsidRDefault="00555B46" w:rsidP="00704717">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Teismas taip pat nustatė, kad ieškovė 2019 m. liepos 14 d. kreipėsi į atsakovės direktorių A</w:t>
      </w:r>
      <w:r w:rsidR="00C766C9">
        <w:rPr>
          <w:rFonts w:eastAsia="Times New Roman" w:cs="Times New Roman"/>
          <w:bCs/>
          <w:szCs w:val="24"/>
          <w:lang w:eastAsia="lt-LT" w:bidi="lt-LT"/>
        </w:rPr>
        <w:t>.</w:t>
      </w:r>
      <w:r w:rsidR="00B20E41">
        <w:rPr>
          <w:rFonts w:eastAsia="Times New Roman" w:cs="Times New Roman"/>
          <w:bCs/>
          <w:szCs w:val="24"/>
          <w:lang w:eastAsia="lt-LT" w:bidi="lt-LT"/>
        </w:rPr>
        <w:t> </w:t>
      </w:r>
      <w:r w:rsidRPr="00927223">
        <w:rPr>
          <w:rFonts w:eastAsia="Times New Roman" w:cs="Times New Roman"/>
          <w:bCs/>
          <w:szCs w:val="24"/>
          <w:lang w:eastAsia="lt-LT" w:bidi="lt-LT"/>
        </w:rPr>
        <w:t>J</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dėl parduoto daikto trūkumų, šal</w:t>
      </w:r>
      <w:r w:rsidR="004A082E">
        <w:rPr>
          <w:rFonts w:eastAsia="Times New Roman" w:cs="Times New Roman"/>
          <w:bCs/>
          <w:szCs w:val="24"/>
          <w:lang w:eastAsia="lt-LT" w:bidi="lt-LT"/>
        </w:rPr>
        <w:t>ys dėl to</w:t>
      </w:r>
      <w:r w:rsidRPr="00927223">
        <w:rPr>
          <w:rFonts w:eastAsia="Times New Roman" w:cs="Times New Roman"/>
          <w:bCs/>
          <w:szCs w:val="24"/>
          <w:lang w:eastAsia="lt-LT" w:bidi="lt-LT"/>
        </w:rPr>
        <w:t xml:space="preserve"> susirašinėj</w:t>
      </w:r>
      <w:r w:rsidR="004A082E">
        <w:rPr>
          <w:rFonts w:eastAsia="Times New Roman" w:cs="Times New Roman"/>
          <w:bCs/>
          <w:szCs w:val="24"/>
          <w:lang w:eastAsia="lt-LT" w:bidi="lt-LT"/>
        </w:rPr>
        <w:t>o</w:t>
      </w:r>
      <w:r w:rsidRPr="00927223">
        <w:rPr>
          <w:rFonts w:eastAsia="Times New Roman" w:cs="Times New Roman"/>
          <w:bCs/>
          <w:szCs w:val="24"/>
          <w:lang w:eastAsia="lt-LT" w:bidi="lt-LT"/>
        </w:rPr>
        <w:t>. 2020 m. kovo 30</w:t>
      </w:r>
      <w:r w:rsidR="00B20E41">
        <w:rPr>
          <w:rFonts w:eastAsia="Times New Roman" w:cs="Times New Roman"/>
          <w:bCs/>
          <w:szCs w:val="24"/>
          <w:lang w:eastAsia="lt-LT" w:bidi="lt-LT"/>
        </w:rPr>
        <w:t> </w:t>
      </w:r>
      <w:r w:rsidRPr="00927223">
        <w:rPr>
          <w:rFonts w:eastAsia="Times New Roman" w:cs="Times New Roman"/>
          <w:bCs/>
          <w:szCs w:val="24"/>
          <w:lang w:eastAsia="lt-LT" w:bidi="lt-LT"/>
        </w:rPr>
        <w:t>d. ieškovė dėl trūkumų pašalinimo kreipėsi į atsakovę</w:t>
      </w:r>
      <w:r w:rsidR="00EF2E58" w:rsidRPr="00927223">
        <w:rPr>
          <w:rFonts w:eastAsia="Times New Roman" w:cs="Times New Roman"/>
          <w:bCs/>
          <w:szCs w:val="24"/>
          <w:lang w:eastAsia="lt-LT" w:bidi="lt-LT"/>
        </w:rPr>
        <w:t xml:space="preserve"> su pretenzija Nr. S20/14</w:t>
      </w:r>
      <w:r w:rsidRPr="00927223">
        <w:rPr>
          <w:rFonts w:eastAsia="Times New Roman" w:cs="Times New Roman"/>
          <w:bCs/>
          <w:szCs w:val="24"/>
          <w:lang w:eastAsia="lt-LT" w:bidi="lt-LT"/>
        </w:rPr>
        <w:t>. 2020 m. balandžio mėn. Gyvenamasis namas, dalyvaujant atsakovės atstovams A. J</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ir A</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Z</w:t>
      </w:r>
      <w:r w:rsidR="00C766C9">
        <w:rPr>
          <w:rFonts w:eastAsia="Times New Roman" w:cs="Times New Roman"/>
          <w:bCs/>
          <w:szCs w:val="24"/>
          <w:lang w:eastAsia="lt-LT" w:bidi="lt-LT"/>
        </w:rPr>
        <w:t>.</w:t>
      </w:r>
      <w:r w:rsidRPr="00927223">
        <w:rPr>
          <w:rFonts w:eastAsia="Times New Roman" w:cs="Times New Roman"/>
          <w:bCs/>
          <w:szCs w:val="24"/>
          <w:lang w:eastAsia="lt-LT" w:bidi="lt-LT"/>
        </w:rPr>
        <w:t>, ieškovės atstovei L</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M</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ir gyvenamojo namo, esančio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Pr="00927223">
        <w:rPr>
          <w:rFonts w:eastAsia="Times New Roman" w:cs="Times New Roman"/>
          <w:bCs/>
          <w:szCs w:val="24"/>
          <w:lang w:eastAsia="lt-LT" w:bidi="lt-LT"/>
        </w:rPr>
        <w:t>, savininkei N</w:t>
      </w:r>
      <w:r w:rsidR="00A4718C" w:rsidRPr="00927223">
        <w:rPr>
          <w:rFonts w:eastAsia="Times New Roman" w:cs="Times New Roman"/>
          <w:bCs/>
          <w:szCs w:val="24"/>
          <w:lang w:eastAsia="lt-LT" w:bidi="lt-LT"/>
        </w:rPr>
        <w:t>.</w:t>
      </w:r>
      <w:r w:rsidRPr="00927223">
        <w:rPr>
          <w:rFonts w:eastAsia="Times New Roman" w:cs="Times New Roman"/>
          <w:bCs/>
          <w:szCs w:val="24"/>
          <w:lang w:eastAsia="lt-LT" w:bidi="lt-LT"/>
        </w:rPr>
        <w:t xml:space="preserve"> P</w:t>
      </w:r>
      <w:r w:rsidR="00C766C9">
        <w:rPr>
          <w:rFonts w:eastAsia="Times New Roman" w:cs="Times New Roman"/>
          <w:bCs/>
          <w:szCs w:val="24"/>
          <w:lang w:eastAsia="lt-LT" w:bidi="lt-LT"/>
        </w:rPr>
        <w:t>.</w:t>
      </w:r>
      <w:r w:rsidRPr="00927223">
        <w:rPr>
          <w:rFonts w:eastAsia="Times New Roman" w:cs="Times New Roman"/>
          <w:bCs/>
          <w:szCs w:val="24"/>
          <w:lang w:eastAsia="lt-LT" w:bidi="lt-LT"/>
        </w:rPr>
        <w:t>, buvo apžiūrėtas, 2020 m. balandžio 9 d. defektų nustatymo akte bei fotonuotraukose užfiksuoti Gyvenamojo namo terasos, vitrinų, langų, komunikacijų šachtos, stogo, lauko durų, fasadinių plytelių, grindinio defektai, taip pat tai, kad neįrengta žaibosauga ir priešgaisrinės kopėčios. Defektus atsakovė 2020 m. balandžio 10 d. elektroniniu laišku ir 2020 m. balandžio 24 d. elektroniniu laišku įsipareigojo pašalinti. 2020 m. gegužės 8 d. numatomu stogo bei kamino defektų ištaisymo planu atsakovės atstovai įsipareigojo ištaisyti stogo ir kamino defektus.</w:t>
      </w:r>
      <w:r w:rsidRPr="00927223">
        <w:t xml:space="preserve"> </w:t>
      </w:r>
      <w:r w:rsidRPr="00927223">
        <w:rPr>
          <w:rFonts w:eastAsia="Times New Roman" w:cs="Times New Roman"/>
          <w:bCs/>
          <w:szCs w:val="24"/>
          <w:lang w:eastAsia="lt-LT" w:bidi="lt-LT"/>
        </w:rPr>
        <w:t>N. P</w:t>
      </w:r>
      <w:r w:rsidR="00C766C9">
        <w:rPr>
          <w:rFonts w:eastAsia="Times New Roman" w:cs="Times New Roman"/>
          <w:bCs/>
          <w:szCs w:val="24"/>
          <w:lang w:eastAsia="lt-LT" w:bidi="lt-LT"/>
        </w:rPr>
        <w:t>.</w:t>
      </w:r>
      <w:r w:rsidRPr="00927223">
        <w:rPr>
          <w:rFonts w:eastAsia="Times New Roman" w:cs="Times New Roman"/>
          <w:bCs/>
          <w:szCs w:val="24"/>
          <w:lang w:eastAsia="lt-LT" w:bidi="lt-LT"/>
        </w:rPr>
        <w:t>, L. M</w:t>
      </w:r>
      <w:r w:rsidR="00C766C9">
        <w:rPr>
          <w:rFonts w:eastAsia="Times New Roman" w:cs="Times New Roman"/>
          <w:bCs/>
          <w:szCs w:val="24"/>
          <w:lang w:eastAsia="lt-LT" w:bidi="lt-LT"/>
        </w:rPr>
        <w:t>.</w:t>
      </w:r>
      <w:r w:rsidRPr="00927223">
        <w:rPr>
          <w:rFonts w:eastAsia="Times New Roman" w:cs="Times New Roman"/>
          <w:bCs/>
          <w:szCs w:val="24"/>
          <w:lang w:eastAsia="lt-LT" w:bidi="lt-LT"/>
        </w:rPr>
        <w:t>, statybos techninės priežiūros vadovas A</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P</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ir techninės priežiūros vadovė A</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S</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w:t>
      </w:r>
      <w:r w:rsidR="00EF2E58" w:rsidRPr="00927223">
        <w:rPr>
          <w:rFonts w:eastAsia="Times New Roman" w:cs="Times New Roman"/>
          <w:bCs/>
          <w:szCs w:val="24"/>
          <w:lang w:eastAsia="lt-LT" w:bidi="lt-LT"/>
        </w:rPr>
        <w:t xml:space="preserve">taip pat </w:t>
      </w:r>
      <w:r w:rsidRPr="00927223">
        <w:rPr>
          <w:rFonts w:eastAsia="Times New Roman" w:cs="Times New Roman"/>
          <w:bCs/>
          <w:szCs w:val="24"/>
          <w:lang w:eastAsia="lt-LT" w:bidi="lt-LT"/>
        </w:rPr>
        <w:t>atliko vizualinę trinkelėmis dengtos aikštelės apžiūrą</w:t>
      </w:r>
      <w:r w:rsidR="00EF2E58"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buvo surašytas vizualinės apžiūros aktas, kuriame nurodyti defektai</w:t>
      </w:r>
      <w:r w:rsidR="00920F9D" w:rsidRPr="00927223">
        <w:rPr>
          <w:rFonts w:eastAsia="Times New Roman" w:cs="Times New Roman"/>
          <w:bCs/>
          <w:szCs w:val="24"/>
          <w:lang w:eastAsia="lt-LT" w:bidi="lt-LT"/>
        </w:rPr>
        <w:t xml:space="preserve">, </w:t>
      </w:r>
      <w:r w:rsidR="00A11581">
        <w:rPr>
          <w:rFonts w:eastAsia="Times New Roman" w:cs="Times New Roman"/>
          <w:bCs/>
          <w:szCs w:val="24"/>
          <w:lang w:eastAsia="lt-LT" w:bidi="lt-LT"/>
        </w:rPr>
        <w:t>ir</w:t>
      </w:r>
      <w:r w:rsidR="00920F9D" w:rsidRPr="00927223">
        <w:rPr>
          <w:rFonts w:eastAsia="Times New Roman" w:cs="Times New Roman"/>
          <w:bCs/>
          <w:szCs w:val="24"/>
          <w:lang w:eastAsia="lt-LT" w:bidi="lt-LT"/>
        </w:rPr>
        <w:t xml:space="preserve"> </w:t>
      </w:r>
      <w:r w:rsidR="00920F9D" w:rsidRPr="00927223">
        <w:rPr>
          <w:rFonts w:eastAsia="Calibri"/>
        </w:rPr>
        <w:t>papildomai nustatė Gyvenamojo namo defektus, kurie užfiksuoti 2020 m. gegužės 6 d. papildomame defektų nustatymo akte</w:t>
      </w:r>
      <w:r w:rsidRPr="00927223">
        <w:rPr>
          <w:rFonts w:eastAsia="Times New Roman" w:cs="Times New Roman"/>
          <w:bCs/>
          <w:szCs w:val="24"/>
          <w:lang w:eastAsia="lt-LT" w:bidi="lt-LT"/>
        </w:rPr>
        <w:t xml:space="preserve">. </w:t>
      </w:r>
      <w:r w:rsidR="00EF2E58" w:rsidRPr="00927223">
        <w:rPr>
          <w:rFonts w:eastAsia="Times New Roman" w:cs="Times New Roman"/>
          <w:bCs/>
          <w:szCs w:val="24"/>
          <w:lang w:eastAsia="lt-LT" w:bidi="lt-LT"/>
        </w:rPr>
        <w:t>Šalys 2020 m. gegužės 5</w:t>
      </w:r>
      <w:r w:rsidR="00A11581">
        <w:rPr>
          <w:rFonts w:eastAsia="Times New Roman" w:cs="Times New Roman"/>
          <w:bCs/>
          <w:szCs w:val="24"/>
          <w:lang w:eastAsia="lt-LT" w:bidi="lt-LT"/>
        </w:rPr>
        <w:t>–</w:t>
      </w:r>
      <w:r w:rsidR="00EF2E58" w:rsidRPr="00927223">
        <w:rPr>
          <w:rFonts w:eastAsia="Times New Roman" w:cs="Times New Roman"/>
          <w:bCs/>
          <w:szCs w:val="24"/>
          <w:lang w:eastAsia="lt-LT" w:bidi="lt-LT"/>
        </w:rPr>
        <w:t xml:space="preserve">15 dienomis derino defektų taisymo darbų terminus. </w:t>
      </w:r>
      <w:r w:rsidR="00EF2E58" w:rsidRPr="00927223">
        <w:rPr>
          <w:rStyle w:val="Numatytasispastraiposriftas1"/>
          <w:kern w:val="3"/>
        </w:rPr>
        <w:t>Ieškovės atstovė 2020 m. gegužės 13 d. atsakovės atstovui A.</w:t>
      </w:r>
      <w:r w:rsidR="00A11581">
        <w:rPr>
          <w:rStyle w:val="Numatytasispastraiposriftas1"/>
          <w:kern w:val="3"/>
        </w:rPr>
        <w:t> </w:t>
      </w:r>
      <w:r w:rsidR="00EF2E58" w:rsidRPr="00927223">
        <w:rPr>
          <w:rStyle w:val="Numatytasispastraiposriftas1"/>
          <w:kern w:val="3"/>
        </w:rPr>
        <w:t>J</w:t>
      </w:r>
      <w:r w:rsidR="00C766C9">
        <w:rPr>
          <w:rStyle w:val="Numatytasispastraiposriftas1"/>
          <w:kern w:val="3"/>
        </w:rPr>
        <w:t>.</w:t>
      </w:r>
      <w:r w:rsidR="00EF2E58" w:rsidRPr="00927223">
        <w:rPr>
          <w:rStyle w:val="Numatytasispastraiposriftas1"/>
          <w:kern w:val="3"/>
        </w:rPr>
        <w:t xml:space="preserve"> elektroniniu laišku išsiuntė pretenziją dėl besiribojančių stogo konstrukcijų defektų. 2020 m. gegužės 18 d. atsakovės atstovė informavo ieškovę, kad </w:t>
      </w:r>
      <w:r w:rsidR="00EF2E58" w:rsidRPr="00927223">
        <w:rPr>
          <w:rFonts w:eastAsia="Calibri"/>
        </w:rPr>
        <w:t>nesutinka su nustatytais trūkumais, jų pašalinimo būdais ir apimtimi, todėl kviečiasi ekspertą ieškovės pretenzijų pagrįstumui įvertinti, galimų trūkumų pašalinimo išlaidoms</w:t>
      </w:r>
      <w:r w:rsidR="004A082E">
        <w:rPr>
          <w:rFonts w:eastAsia="Calibri"/>
        </w:rPr>
        <w:t xml:space="preserve"> ir sąnaudoms</w:t>
      </w:r>
      <w:r w:rsidR="00EF2E58" w:rsidRPr="00927223">
        <w:rPr>
          <w:rFonts w:eastAsia="Calibri"/>
        </w:rPr>
        <w:t xml:space="preserve"> nustatyti.</w:t>
      </w:r>
      <w:r w:rsidR="00CE1CFE" w:rsidRPr="00927223">
        <w:t xml:space="preserve"> </w:t>
      </w:r>
      <w:r w:rsidR="00CE1CFE" w:rsidRPr="00927223">
        <w:rPr>
          <w:rFonts w:eastAsia="Calibri"/>
        </w:rPr>
        <w:t>Remdamasi eksperto Nerijaus Beigos 2020 m. birželio 15 d. išvada</w:t>
      </w:r>
      <w:r w:rsidR="004A082E">
        <w:rPr>
          <w:rFonts w:eastAsia="Calibri"/>
        </w:rPr>
        <w:t>,</w:t>
      </w:r>
      <w:r w:rsidR="00CE1CFE" w:rsidRPr="00927223">
        <w:rPr>
          <w:rFonts w:eastAsia="Calibri"/>
        </w:rPr>
        <w:t xml:space="preserve"> atsakovė 2020 m. liepos 12 d. pranešimu prašė ieškovės sudaryti sąlygas ištaisyti eksperto išvadoje nustatytus trūkumus. </w:t>
      </w:r>
      <w:r w:rsidR="00A11581">
        <w:rPr>
          <w:rFonts w:eastAsia="Calibri"/>
        </w:rPr>
        <w:t>Kadangi i</w:t>
      </w:r>
      <w:r w:rsidR="00CE1CFE" w:rsidRPr="00927223">
        <w:rPr>
          <w:rFonts w:eastAsia="Calibri"/>
        </w:rPr>
        <w:t>eškov</w:t>
      </w:r>
      <w:r w:rsidR="00A11581">
        <w:rPr>
          <w:rFonts w:eastAsia="Calibri"/>
        </w:rPr>
        <w:t>ė</w:t>
      </w:r>
      <w:r w:rsidR="00CE1CFE" w:rsidRPr="00927223">
        <w:rPr>
          <w:rFonts w:eastAsia="Calibri"/>
        </w:rPr>
        <w:t xml:space="preserve"> nesutik</w:t>
      </w:r>
      <w:r w:rsidR="00A11581">
        <w:rPr>
          <w:rFonts w:eastAsia="Calibri"/>
        </w:rPr>
        <w:t>o</w:t>
      </w:r>
      <w:r w:rsidR="00CE1CFE" w:rsidRPr="00927223">
        <w:rPr>
          <w:rFonts w:eastAsia="Calibri"/>
        </w:rPr>
        <w:t xml:space="preserve"> su eksperto pateikta išvada ir šalims nepavyk</w:t>
      </w:r>
      <w:r w:rsidR="00A11581">
        <w:rPr>
          <w:rFonts w:eastAsia="Calibri"/>
        </w:rPr>
        <w:t>o</w:t>
      </w:r>
      <w:r w:rsidR="00CE1CFE" w:rsidRPr="00927223">
        <w:rPr>
          <w:rFonts w:eastAsia="Calibri"/>
        </w:rPr>
        <w:t xml:space="preserve"> taikiai išspręsti iškilusio ginčo, ieškovė kreipėsi į teismą. </w:t>
      </w:r>
    </w:p>
    <w:p w14:paraId="1E93AF18" w14:textId="0522FC98" w:rsidR="00ED5F34" w:rsidRPr="00927223" w:rsidRDefault="00651634" w:rsidP="006516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Calibri"/>
        </w:rPr>
        <w:t xml:space="preserve">Teismas konstatavo, kad </w:t>
      </w:r>
      <w:r w:rsidR="00ED5F34" w:rsidRPr="00927223">
        <w:rPr>
          <w:rFonts w:eastAsia="Times New Roman" w:cs="Times New Roman"/>
          <w:bCs/>
          <w:szCs w:val="24"/>
          <w:lang w:eastAsia="lt-LT" w:bidi="lt-LT"/>
        </w:rPr>
        <w:t xml:space="preserve">2020 m. kovo 30 d. ir vėlesnės </w:t>
      </w:r>
      <w:r w:rsidRPr="00927223">
        <w:rPr>
          <w:rFonts w:eastAsia="Times New Roman" w:cs="Times New Roman"/>
          <w:bCs/>
          <w:szCs w:val="24"/>
          <w:lang w:eastAsia="lt-LT" w:bidi="lt-LT"/>
        </w:rPr>
        <w:t xml:space="preserve">ieškovės </w:t>
      </w:r>
      <w:r w:rsidR="00ED5F34" w:rsidRPr="00927223">
        <w:rPr>
          <w:rFonts w:eastAsia="Times New Roman" w:cs="Times New Roman"/>
          <w:bCs/>
          <w:szCs w:val="24"/>
          <w:lang w:eastAsia="lt-LT" w:bidi="lt-LT"/>
        </w:rPr>
        <w:t>pretenzijos dėl Gyvenamojo namo ir dalies žemės sklypo grindinio trūkumų buvo pareikštos nepažeidžiant CK 6.698</w:t>
      </w:r>
      <w:r w:rsidR="00A11581">
        <w:rPr>
          <w:rFonts w:eastAsia="Times New Roman" w:cs="Times New Roman"/>
          <w:bCs/>
          <w:szCs w:val="24"/>
          <w:lang w:eastAsia="lt-LT" w:bidi="lt-LT"/>
        </w:rPr>
        <w:t> </w:t>
      </w:r>
      <w:r w:rsidR="00ED5F34" w:rsidRPr="00927223">
        <w:rPr>
          <w:rFonts w:eastAsia="Times New Roman" w:cs="Times New Roman"/>
          <w:bCs/>
          <w:szCs w:val="24"/>
          <w:lang w:eastAsia="lt-LT" w:bidi="lt-LT"/>
        </w:rPr>
        <w:t>straipsnyje nustatytų terminų, o ieškiniai dėl pastebėtų trūkumų pareikšti nepraėjus metams nuo pretenzijų atsakovei pateikimo, taip pat nepraėjus metams nuo atsakovės atstovės 2020 m. gegužės 18 d. pranešimo, kad atsakovė nesutinka su nustatytais trūkumais, jų pašalinimo būdais ir apimtimi. Taigi, ieškovė nepraleido CK 6.667 straipsnyje nustatyto 1 metų ieškinio senaties termino reikalavimams, kylantiems dėl daikto (atliktų darbų) trūkumų</w:t>
      </w:r>
      <w:r w:rsidR="00C15208" w:rsidRPr="00927223">
        <w:rPr>
          <w:rFonts w:eastAsia="Times New Roman" w:cs="Times New Roman"/>
          <w:bCs/>
          <w:szCs w:val="24"/>
          <w:lang w:eastAsia="lt-LT" w:bidi="lt-LT"/>
        </w:rPr>
        <w:t>, pareikšti</w:t>
      </w:r>
      <w:r w:rsidR="00ED5F34" w:rsidRPr="00927223">
        <w:rPr>
          <w:rFonts w:eastAsia="Times New Roman" w:cs="Times New Roman"/>
          <w:bCs/>
          <w:szCs w:val="24"/>
          <w:lang w:eastAsia="lt-LT" w:bidi="lt-LT"/>
        </w:rPr>
        <w:t xml:space="preserve">. </w:t>
      </w:r>
    </w:p>
    <w:p w14:paraId="191DAD5B" w14:textId="757A5D10" w:rsidR="00C15208" w:rsidRPr="00927223" w:rsidRDefault="00C15208" w:rsidP="006516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Teismas pažymėjo, kad </w:t>
      </w:r>
      <w:r w:rsidRPr="00927223">
        <w:t xml:space="preserve">daiktas, sukurtas su nukrypimais nuo statybos projekto, tiek </w:t>
      </w:r>
      <w:r w:rsidRPr="00927223">
        <w:rPr>
          <w:i/>
          <w:iCs/>
        </w:rPr>
        <w:t>de fa</w:t>
      </w:r>
      <w:r w:rsidR="00A11581">
        <w:rPr>
          <w:i/>
          <w:iCs/>
        </w:rPr>
        <w:t>c</w:t>
      </w:r>
      <w:r w:rsidRPr="00927223">
        <w:rPr>
          <w:i/>
          <w:iCs/>
        </w:rPr>
        <w:t>to</w:t>
      </w:r>
      <w:r w:rsidRPr="00927223">
        <w:t xml:space="preserve"> (faktiškai), tiek </w:t>
      </w:r>
      <w:r w:rsidRPr="00927223">
        <w:rPr>
          <w:i/>
          <w:iCs/>
        </w:rPr>
        <w:t xml:space="preserve">de jure </w:t>
      </w:r>
      <w:r w:rsidRPr="00927223">
        <w:t xml:space="preserve">(teisiškai) gali būti naudojamas pagal paskirtį ir </w:t>
      </w:r>
      <w:bookmarkStart w:id="12" w:name="_Hlk158792620"/>
      <w:r w:rsidRPr="00927223">
        <w:t>vien neatitik</w:t>
      </w:r>
      <w:r w:rsidR="00A11581">
        <w:t>tis</w:t>
      </w:r>
      <w:r w:rsidRPr="00927223">
        <w:t xml:space="preserve"> projektui neįrodo, jog </w:t>
      </w:r>
      <w:bookmarkEnd w:id="12"/>
      <w:r w:rsidRPr="00927223">
        <w:t xml:space="preserve">daiktas neatitinka jam nustatytų kokybės reikalavimų </w:t>
      </w:r>
      <w:r w:rsidR="00A11581">
        <w:t>ir</w:t>
      </w:r>
      <w:r w:rsidRPr="00927223">
        <w:t xml:space="preserve"> jo negalima naudoti pagal paskirtį. Vis</w:t>
      </w:r>
      <w:r w:rsidR="00A11581">
        <w:t xml:space="preserve"> dėlto</w:t>
      </w:r>
      <w:r w:rsidRPr="00927223">
        <w:t xml:space="preserve"> statinys (jo dalis) turi būti suprojektuotas ir pastatytas taip, kad per ekonomiškai pagrįstą statinio naudojimo trukmę pagal jo naudojimo paskirtį atitiktų esminius statinių reikalavimus. Taigi, sprendžiant, kokia daiktų kokybę nustatanti dokumentacija turi būti vertinama nustatant ginčo daiktų trūkumus, yra svarbus </w:t>
      </w:r>
      <w:r w:rsidRPr="00927223">
        <w:rPr>
          <w:rFonts w:eastAsia="Times New Roman" w:cs="Times New Roman"/>
          <w:bCs/>
          <w:szCs w:val="24"/>
          <w:lang w:eastAsia="lt-LT" w:bidi="lt-LT"/>
        </w:rPr>
        <w:t>Pirkimo–pardavimo s</w:t>
      </w:r>
      <w:r w:rsidRPr="00927223">
        <w:t xml:space="preserve">utarties sudarymo tikslas </w:t>
      </w:r>
      <w:r w:rsidR="00A11581">
        <w:t>–</w:t>
      </w:r>
      <w:r w:rsidRPr="00927223">
        <w:t xml:space="preserve"> ar atsakovė siekė parduoti, o ieškovė </w:t>
      </w:r>
      <w:r w:rsidR="004A082E">
        <w:t>–</w:t>
      </w:r>
      <w:r w:rsidRPr="00927223">
        <w:t xml:space="preserve"> įsigyti daiktą, atitinkantį projektinėje dokumentacijoje nurodytus sprendinius, ar vis</w:t>
      </w:r>
      <w:r w:rsidR="00A11581">
        <w:t xml:space="preserve"> dėlto</w:t>
      </w:r>
      <w:r w:rsidRPr="00927223">
        <w:t xml:space="preserve"> buvo siekiama parduoti bei atitinkamai ieškovės – įsigyti faktiškai sukurtą daiktą, atitinkantį esminius statinių reikalavimus, kurių privalomumą reglamentuoja imperatyvios teisės normos.</w:t>
      </w:r>
    </w:p>
    <w:p w14:paraId="48BB42F0" w14:textId="344942E0" w:rsidR="00C15208" w:rsidRPr="00927223" w:rsidRDefault="00C15208" w:rsidP="00DF1443">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lastRenderedPageBreak/>
        <w:t xml:space="preserve">Įvertinęs byloje surinktus įrodymus teismas nusprendė, kad </w:t>
      </w:r>
      <w:r w:rsidR="00AF3DAF" w:rsidRPr="00927223">
        <w:rPr>
          <w:rFonts w:eastAsia="Times New Roman" w:cs="Times New Roman"/>
          <w:bCs/>
          <w:szCs w:val="24"/>
          <w:lang w:eastAsia="lt-LT" w:bidi="lt-LT"/>
        </w:rPr>
        <w:t>šalys susitarė ir ieškovė iš atsakovės nupirko Nekilnojamojo turto registre įregistruotus ginčo daiktus</w:t>
      </w:r>
      <w:r w:rsidR="00A11581">
        <w:rPr>
          <w:rFonts w:eastAsia="Times New Roman" w:cs="Times New Roman"/>
          <w:bCs/>
          <w:szCs w:val="24"/>
          <w:lang w:eastAsia="lt-LT" w:bidi="lt-LT"/>
        </w:rPr>
        <w:t>,</w:t>
      </w:r>
      <w:r w:rsidR="00AF3DAF" w:rsidRPr="00927223">
        <w:rPr>
          <w:rFonts w:eastAsia="Times New Roman" w:cs="Times New Roman"/>
          <w:bCs/>
          <w:szCs w:val="24"/>
          <w:lang w:eastAsia="lt-LT" w:bidi="lt-LT"/>
        </w:rPr>
        <w:t xml:space="preserve"> atsižvelgdama į faktines </w:t>
      </w:r>
      <w:r w:rsidRPr="00927223">
        <w:rPr>
          <w:rFonts w:eastAsia="Times New Roman" w:cs="Times New Roman"/>
          <w:bCs/>
          <w:szCs w:val="24"/>
          <w:lang w:eastAsia="lt-LT" w:bidi="lt-LT"/>
        </w:rPr>
        <w:t>jų</w:t>
      </w:r>
      <w:r w:rsidR="00AF3DAF" w:rsidRPr="00927223">
        <w:rPr>
          <w:rFonts w:eastAsia="Times New Roman" w:cs="Times New Roman"/>
          <w:bCs/>
          <w:szCs w:val="24"/>
          <w:lang w:eastAsia="lt-LT" w:bidi="lt-LT"/>
        </w:rPr>
        <w:t xml:space="preserve"> charakteristikas, o ne projektinę dokumentaciją.</w:t>
      </w:r>
      <w:r w:rsidRPr="00927223">
        <w:rPr>
          <w:rFonts w:eastAsia="Times New Roman" w:cs="Times New Roman"/>
          <w:bCs/>
          <w:szCs w:val="24"/>
          <w:lang w:eastAsia="lt-LT" w:bidi="lt-LT"/>
        </w:rPr>
        <w:t xml:space="preserve"> </w:t>
      </w:r>
    </w:p>
    <w:p w14:paraId="577F0124" w14:textId="55D7783B" w:rsidR="008C0303" w:rsidRPr="00927223" w:rsidRDefault="00C15208" w:rsidP="00E83103">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Spręsdamas, ar ar ginčo objektuose atlikti darbai atitiko esminius projekto sprendinius, Pirkimo</w:t>
      </w:r>
      <w:r w:rsidR="00A11581">
        <w:rPr>
          <w:rFonts w:eastAsia="Times New Roman" w:cs="Times New Roman"/>
          <w:bCs/>
          <w:szCs w:val="24"/>
          <w:lang w:eastAsia="lt-LT" w:bidi="lt-LT"/>
        </w:rPr>
        <w:t>–</w:t>
      </w:r>
      <w:r w:rsidRPr="00927223">
        <w:rPr>
          <w:rFonts w:eastAsia="Times New Roman" w:cs="Times New Roman"/>
          <w:bCs/>
          <w:szCs w:val="24"/>
          <w:lang w:eastAsia="lt-LT" w:bidi="lt-LT"/>
        </w:rPr>
        <w:t>pardavimo sutarties sudarymo metu ieškovei perduotos daiktų kokybę nustatančios dokumentacijos turinį bei įprastus tokio pobūdžio statiniams keliamus reikalavimus, apibrėžtus teisės aktuose, teismas nurodė, kad</w:t>
      </w:r>
      <w:r w:rsidR="00A11581">
        <w:rPr>
          <w:rFonts w:eastAsia="Times New Roman" w:cs="Times New Roman"/>
          <w:bCs/>
          <w:szCs w:val="24"/>
          <w:lang w:eastAsia="lt-LT" w:bidi="lt-LT"/>
        </w:rPr>
        <w:t>,</w:t>
      </w:r>
      <w:r w:rsidRPr="00927223">
        <w:rPr>
          <w:rFonts w:eastAsia="Times New Roman" w:cs="Times New Roman"/>
          <w:bCs/>
          <w:szCs w:val="24"/>
          <w:lang w:eastAsia="lt-LT" w:bidi="lt-LT"/>
        </w:rPr>
        <w:t xml:space="preserve"> b</w:t>
      </w:r>
      <w:r w:rsidR="00100C3E" w:rsidRPr="00927223">
        <w:rPr>
          <w:rFonts w:eastAsia="Times New Roman" w:cs="Times New Roman"/>
          <w:bCs/>
          <w:szCs w:val="24"/>
          <w:lang w:eastAsia="lt-LT" w:bidi="lt-LT"/>
        </w:rPr>
        <w:t>ylą nagrinėjant pirmą kartą Alytaus apylinkės teisme, 2021</w:t>
      </w:r>
      <w:r w:rsidR="00A11581">
        <w:rPr>
          <w:rFonts w:eastAsia="Times New Roman" w:cs="Times New Roman"/>
          <w:bCs/>
          <w:szCs w:val="24"/>
          <w:lang w:eastAsia="lt-LT" w:bidi="lt-LT"/>
        </w:rPr>
        <w:t> </w:t>
      </w:r>
      <w:r w:rsidR="00100C3E" w:rsidRPr="00927223">
        <w:rPr>
          <w:rFonts w:eastAsia="Times New Roman" w:cs="Times New Roman"/>
          <w:bCs/>
          <w:szCs w:val="24"/>
          <w:lang w:eastAsia="lt-LT" w:bidi="lt-LT"/>
        </w:rPr>
        <w:t>m. spalio 1 d. teismo nutartimi buvo paskirta ekspertizė atsakovės atliktų namo statybos darbų defektų nustatymo ir šių defektų pašalinimo kain</w:t>
      </w:r>
      <w:r w:rsidR="008C0303" w:rsidRPr="00927223">
        <w:rPr>
          <w:rFonts w:eastAsia="Times New Roman" w:cs="Times New Roman"/>
          <w:bCs/>
          <w:szCs w:val="24"/>
          <w:lang w:eastAsia="lt-LT" w:bidi="lt-LT"/>
        </w:rPr>
        <w:t>ai</w:t>
      </w:r>
      <w:r w:rsidR="00100C3E" w:rsidRPr="00927223">
        <w:rPr>
          <w:rFonts w:eastAsia="Times New Roman" w:cs="Times New Roman"/>
          <w:bCs/>
          <w:szCs w:val="24"/>
          <w:lang w:eastAsia="lt-LT" w:bidi="lt-LT"/>
        </w:rPr>
        <w:t xml:space="preserve"> nustaty</w:t>
      </w:r>
      <w:r w:rsidR="008C0303" w:rsidRPr="00927223">
        <w:rPr>
          <w:rFonts w:eastAsia="Times New Roman" w:cs="Times New Roman"/>
          <w:bCs/>
          <w:szCs w:val="24"/>
          <w:lang w:eastAsia="lt-LT" w:bidi="lt-LT"/>
        </w:rPr>
        <w:t>ti</w:t>
      </w:r>
      <w:r w:rsidR="00100C3E" w:rsidRPr="00927223">
        <w:rPr>
          <w:rFonts w:eastAsia="Times New Roman" w:cs="Times New Roman"/>
          <w:bCs/>
          <w:szCs w:val="24"/>
          <w:lang w:eastAsia="lt-LT" w:bidi="lt-LT"/>
        </w:rPr>
        <w:t xml:space="preserve">, </w:t>
      </w:r>
      <w:r w:rsidR="00A11581">
        <w:rPr>
          <w:rFonts w:eastAsia="Times New Roman" w:cs="Times New Roman"/>
          <w:bCs/>
          <w:szCs w:val="24"/>
          <w:lang w:eastAsia="lt-LT" w:bidi="lt-LT"/>
        </w:rPr>
        <w:t xml:space="preserve">ją </w:t>
      </w:r>
      <w:r w:rsidR="00100C3E" w:rsidRPr="00927223">
        <w:rPr>
          <w:rFonts w:eastAsia="Times New Roman" w:cs="Times New Roman"/>
          <w:bCs/>
          <w:szCs w:val="24"/>
          <w:lang w:eastAsia="lt-LT" w:bidi="lt-LT"/>
        </w:rPr>
        <w:t>pave</w:t>
      </w:r>
      <w:r w:rsidR="00A11581">
        <w:rPr>
          <w:rFonts w:eastAsia="Times New Roman" w:cs="Times New Roman"/>
          <w:bCs/>
          <w:szCs w:val="24"/>
          <w:lang w:eastAsia="lt-LT" w:bidi="lt-LT"/>
        </w:rPr>
        <w:t>sta</w:t>
      </w:r>
      <w:r w:rsidR="008C0303" w:rsidRPr="00927223">
        <w:rPr>
          <w:rFonts w:eastAsia="Times New Roman" w:cs="Times New Roman"/>
          <w:bCs/>
          <w:szCs w:val="24"/>
          <w:lang w:eastAsia="lt-LT" w:bidi="lt-LT"/>
        </w:rPr>
        <w:t xml:space="preserve"> </w:t>
      </w:r>
      <w:r w:rsidR="00100C3E" w:rsidRPr="00927223">
        <w:rPr>
          <w:rFonts w:eastAsia="Times New Roman" w:cs="Times New Roman"/>
          <w:bCs/>
          <w:szCs w:val="24"/>
          <w:lang w:eastAsia="lt-LT" w:bidi="lt-LT"/>
        </w:rPr>
        <w:t>atlikti UAB ,,</w:t>
      </w:r>
      <w:proofErr w:type="spellStart"/>
      <w:r w:rsidR="00100C3E" w:rsidRPr="00927223">
        <w:rPr>
          <w:rFonts w:eastAsia="Times New Roman" w:cs="Times New Roman"/>
          <w:bCs/>
          <w:szCs w:val="24"/>
          <w:lang w:eastAsia="lt-LT" w:bidi="lt-LT"/>
        </w:rPr>
        <w:t>Super</w:t>
      </w:r>
      <w:proofErr w:type="spellEnd"/>
      <w:r w:rsidR="00100C3E" w:rsidRPr="00927223">
        <w:rPr>
          <w:rFonts w:eastAsia="Times New Roman" w:cs="Times New Roman"/>
          <w:bCs/>
          <w:szCs w:val="24"/>
          <w:lang w:eastAsia="lt-LT" w:bidi="lt-LT"/>
        </w:rPr>
        <w:t xml:space="preserve"> Status“ ekspertui Tomui Monstavičiui. 2022 m. kovo 28 d. teisme buvo gautas teismo ekspertizės aktas</w:t>
      </w:r>
      <w:r w:rsidR="00E7167F" w:rsidRPr="00927223">
        <w:t xml:space="preserve"> </w:t>
      </w:r>
      <w:r w:rsidR="00E7167F" w:rsidRPr="00927223">
        <w:rPr>
          <w:rFonts w:eastAsia="Times New Roman" w:cs="Times New Roman"/>
          <w:bCs/>
          <w:szCs w:val="24"/>
          <w:lang w:eastAsia="lt-LT" w:bidi="lt-LT"/>
        </w:rPr>
        <w:t>Nr. e2-25-418/2022, jame nurodyti Gyvenamojo namo defektai</w:t>
      </w:r>
      <w:r w:rsidR="008C0303" w:rsidRPr="00927223">
        <w:rPr>
          <w:rFonts w:eastAsia="Times New Roman" w:cs="Times New Roman"/>
          <w:bCs/>
          <w:szCs w:val="24"/>
          <w:lang w:eastAsia="lt-LT" w:bidi="lt-LT"/>
        </w:rPr>
        <w:t>: 1) netinkamai atlikti stogo įrengimo darbai, ant stogo neįrengtas žaibolaidis, neįrengtos kopėčios patekti ant stogo, ant stogo nesumontuotos sniego gaudyklės; 2) netinkamai įrengti langai ir lauko durys; 3) netinkamai įrengta komunikacijos šachta; 4) netinkamai įrengti lauko laiptai; 5) neįrengta akmens skaldos nuogrinda; 6) netinkamai išklotos trinkelės kieme; 7) tvoros perkėlimas; 8) netinkamas terasos įrengimas.</w:t>
      </w:r>
    </w:p>
    <w:p w14:paraId="1891D13E" w14:textId="456AE627" w:rsidR="00AF3DAF" w:rsidRPr="00927223" w:rsidRDefault="008F421A" w:rsidP="00D26AEE">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V</w:t>
      </w:r>
      <w:r w:rsidR="00AF3DAF" w:rsidRPr="00927223">
        <w:rPr>
          <w:rFonts w:eastAsia="Times New Roman" w:cs="Times New Roman"/>
          <w:bCs/>
          <w:szCs w:val="24"/>
          <w:lang w:eastAsia="lt-LT" w:bidi="lt-LT"/>
        </w:rPr>
        <w:t>ertindamas aplinkybes dėl s</w:t>
      </w:r>
      <w:r w:rsidR="00ED5F34" w:rsidRPr="00927223">
        <w:rPr>
          <w:rFonts w:eastAsia="Times New Roman" w:cs="Times New Roman"/>
          <w:bCs/>
          <w:szCs w:val="24"/>
          <w:lang w:eastAsia="lt-LT" w:bidi="lt-LT"/>
        </w:rPr>
        <w:t>togo defekt</w:t>
      </w:r>
      <w:r w:rsidR="00AF3DAF" w:rsidRPr="00927223">
        <w:rPr>
          <w:rFonts w:eastAsia="Times New Roman" w:cs="Times New Roman"/>
          <w:bCs/>
          <w:szCs w:val="24"/>
          <w:lang w:eastAsia="lt-LT" w:bidi="lt-LT"/>
        </w:rPr>
        <w:t xml:space="preserve">ų, </w:t>
      </w:r>
      <w:r w:rsidRPr="00927223">
        <w:rPr>
          <w:rFonts w:eastAsia="Times New Roman" w:cs="Times New Roman"/>
          <w:bCs/>
          <w:szCs w:val="24"/>
          <w:lang w:eastAsia="lt-LT" w:bidi="lt-LT"/>
        </w:rPr>
        <w:t xml:space="preserve">teismas </w:t>
      </w:r>
      <w:r w:rsidR="00AF3DAF" w:rsidRPr="00927223">
        <w:rPr>
          <w:rFonts w:eastAsia="Times New Roman" w:cs="Times New Roman"/>
          <w:bCs/>
          <w:szCs w:val="24"/>
          <w:lang w:eastAsia="lt-LT" w:bidi="lt-LT"/>
        </w:rPr>
        <w:t>nurodė, kad a</w:t>
      </w:r>
      <w:r w:rsidR="00ED5F34" w:rsidRPr="00927223">
        <w:rPr>
          <w:rFonts w:eastAsia="Times New Roman" w:cs="Times New Roman"/>
          <w:bCs/>
          <w:szCs w:val="24"/>
          <w:lang w:eastAsia="lt-LT" w:bidi="lt-LT"/>
        </w:rPr>
        <w:t xml:space="preserve">tsakovė, žinodama, jog sunkesnė stogo danga yra sudėta ant lengvesnę stogo dangą laikyti suprojektuotos laikančiosios konstrukcijos, kuri tinkamai neatlieka savo paskirties, tokių aplinkybių ieškovei </w:t>
      </w:r>
      <w:r w:rsidR="00A11581">
        <w:rPr>
          <w:rFonts w:eastAsia="Times New Roman" w:cs="Times New Roman"/>
          <w:bCs/>
          <w:szCs w:val="24"/>
          <w:lang w:eastAsia="lt-LT" w:bidi="lt-LT"/>
        </w:rPr>
        <w:t xml:space="preserve">sudarant </w:t>
      </w:r>
      <w:r w:rsidR="00ED5F34" w:rsidRPr="00927223">
        <w:rPr>
          <w:rFonts w:eastAsia="Times New Roman" w:cs="Times New Roman"/>
          <w:bCs/>
          <w:szCs w:val="24"/>
          <w:lang w:eastAsia="lt-LT" w:bidi="lt-LT"/>
        </w:rPr>
        <w:t>Pirkimo</w:t>
      </w:r>
      <w:r w:rsidR="00AF3DAF" w:rsidRPr="00927223">
        <w:rPr>
          <w:rFonts w:eastAsia="Times New Roman" w:cs="Times New Roman"/>
          <w:bCs/>
          <w:szCs w:val="24"/>
          <w:lang w:eastAsia="lt-LT" w:bidi="lt-LT"/>
        </w:rPr>
        <w:t>–</w:t>
      </w:r>
      <w:r w:rsidR="00ED5F34" w:rsidRPr="00927223">
        <w:rPr>
          <w:rFonts w:eastAsia="Times New Roman" w:cs="Times New Roman"/>
          <w:bCs/>
          <w:szCs w:val="24"/>
          <w:lang w:eastAsia="lt-LT" w:bidi="lt-LT"/>
        </w:rPr>
        <w:t>pardavimo sutart</w:t>
      </w:r>
      <w:r w:rsidR="00A11581">
        <w:rPr>
          <w:rFonts w:eastAsia="Times New Roman" w:cs="Times New Roman"/>
          <w:bCs/>
          <w:szCs w:val="24"/>
          <w:lang w:eastAsia="lt-LT" w:bidi="lt-LT"/>
        </w:rPr>
        <w:t>į</w:t>
      </w:r>
      <w:r w:rsidR="00ED5F34" w:rsidRPr="00927223">
        <w:rPr>
          <w:rFonts w:eastAsia="Times New Roman" w:cs="Times New Roman"/>
          <w:bCs/>
          <w:szCs w:val="24"/>
          <w:lang w:eastAsia="lt-LT" w:bidi="lt-LT"/>
        </w:rPr>
        <w:t xml:space="preserve"> neatskleidė. Šios aplinkybės Pirkimo</w:t>
      </w:r>
      <w:r w:rsidR="00AF3DAF" w:rsidRPr="00927223">
        <w:rPr>
          <w:rFonts w:eastAsia="Times New Roman" w:cs="Times New Roman"/>
          <w:bCs/>
          <w:szCs w:val="24"/>
          <w:lang w:eastAsia="lt-LT" w:bidi="lt-LT"/>
        </w:rPr>
        <w:t>–</w:t>
      </w:r>
      <w:r w:rsidR="00ED5F34" w:rsidRPr="00927223">
        <w:rPr>
          <w:rFonts w:eastAsia="Times New Roman" w:cs="Times New Roman"/>
          <w:bCs/>
          <w:szCs w:val="24"/>
          <w:lang w:eastAsia="lt-LT" w:bidi="lt-LT"/>
        </w:rPr>
        <w:t xml:space="preserve">pardavimo sutarties sudarymo metu ieškovei be specialisto pagalbos ir atskiro tyrimo negalėjo būti žinomos, todėl sudėta per sunki stogo danga </w:t>
      </w:r>
      <w:r w:rsidRPr="00927223">
        <w:rPr>
          <w:rFonts w:eastAsia="Times New Roman" w:cs="Times New Roman"/>
          <w:bCs/>
          <w:szCs w:val="24"/>
          <w:lang w:eastAsia="lt-LT" w:bidi="lt-LT"/>
        </w:rPr>
        <w:t>pripažintina</w:t>
      </w:r>
      <w:r w:rsidR="00AF3DAF" w:rsidRPr="00927223">
        <w:rPr>
          <w:rFonts w:eastAsia="Times New Roman" w:cs="Times New Roman"/>
          <w:bCs/>
          <w:szCs w:val="24"/>
          <w:lang w:eastAsia="lt-LT" w:bidi="lt-LT"/>
        </w:rPr>
        <w:t xml:space="preserve"> </w:t>
      </w:r>
      <w:r w:rsidR="00ED5F34" w:rsidRPr="00927223">
        <w:rPr>
          <w:rFonts w:eastAsia="Times New Roman" w:cs="Times New Roman"/>
          <w:bCs/>
          <w:szCs w:val="24"/>
          <w:lang w:eastAsia="lt-LT" w:bidi="lt-LT"/>
        </w:rPr>
        <w:t xml:space="preserve">paslėptu ieškovės nupirkto daikto trūkumu. </w:t>
      </w:r>
      <w:r w:rsidRPr="00927223">
        <w:rPr>
          <w:rFonts w:eastAsia="Times New Roman" w:cs="Times New Roman"/>
          <w:bCs/>
          <w:szCs w:val="24"/>
          <w:lang w:eastAsia="lt-LT" w:bidi="lt-LT"/>
        </w:rPr>
        <w:t>R</w:t>
      </w:r>
      <w:r w:rsidR="00AF3DAF" w:rsidRPr="00927223">
        <w:rPr>
          <w:rFonts w:eastAsia="Times New Roman" w:cs="Times New Roman"/>
          <w:bCs/>
          <w:szCs w:val="24"/>
          <w:lang w:eastAsia="lt-LT" w:bidi="lt-LT"/>
        </w:rPr>
        <w:t>emdamasis t</w:t>
      </w:r>
      <w:r w:rsidR="00ED5F34" w:rsidRPr="00927223">
        <w:rPr>
          <w:rFonts w:eastAsia="Times New Roman" w:cs="Times New Roman"/>
          <w:bCs/>
          <w:szCs w:val="24"/>
          <w:lang w:eastAsia="lt-LT" w:bidi="lt-LT"/>
        </w:rPr>
        <w:t>eismo ekspert</w:t>
      </w:r>
      <w:r w:rsidR="00AF3DAF" w:rsidRPr="00927223">
        <w:rPr>
          <w:rFonts w:eastAsia="Times New Roman" w:cs="Times New Roman"/>
          <w:bCs/>
          <w:szCs w:val="24"/>
          <w:lang w:eastAsia="lt-LT" w:bidi="lt-LT"/>
        </w:rPr>
        <w:t>o</w:t>
      </w:r>
      <w:r w:rsidR="00ED5F34" w:rsidRPr="00927223">
        <w:rPr>
          <w:rFonts w:eastAsia="Times New Roman" w:cs="Times New Roman"/>
          <w:bCs/>
          <w:szCs w:val="24"/>
          <w:lang w:eastAsia="lt-LT" w:bidi="lt-LT"/>
        </w:rPr>
        <w:t xml:space="preserve"> T. Monstaviči</w:t>
      </w:r>
      <w:r w:rsidR="00AF3DAF" w:rsidRPr="00927223">
        <w:rPr>
          <w:rFonts w:eastAsia="Times New Roman" w:cs="Times New Roman"/>
          <w:bCs/>
          <w:szCs w:val="24"/>
          <w:lang w:eastAsia="lt-LT" w:bidi="lt-LT"/>
        </w:rPr>
        <w:t>a</w:t>
      </w:r>
      <w:r w:rsidR="00ED5F34" w:rsidRPr="00927223">
        <w:rPr>
          <w:rFonts w:eastAsia="Times New Roman" w:cs="Times New Roman"/>
          <w:bCs/>
          <w:szCs w:val="24"/>
          <w:lang w:eastAsia="lt-LT" w:bidi="lt-LT"/>
        </w:rPr>
        <w:t>us paaiškin</w:t>
      </w:r>
      <w:r w:rsidR="00AF3DAF" w:rsidRPr="00927223">
        <w:rPr>
          <w:rFonts w:eastAsia="Times New Roman" w:cs="Times New Roman"/>
          <w:bCs/>
          <w:szCs w:val="24"/>
          <w:lang w:eastAsia="lt-LT" w:bidi="lt-LT"/>
        </w:rPr>
        <w:t>imais</w:t>
      </w:r>
      <w:r w:rsidR="00ED5F34"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 xml:space="preserve">teismas </w:t>
      </w:r>
      <w:r w:rsidR="00AF3DAF" w:rsidRPr="00927223">
        <w:rPr>
          <w:rFonts w:eastAsia="Times New Roman" w:cs="Times New Roman"/>
          <w:bCs/>
          <w:szCs w:val="24"/>
          <w:lang w:eastAsia="lt-LT" w:bidi="lt-LT"/>
        </w:rPr>
        <w:t>pripažino paslėptais</w:t>
      </w:r>
      <w:r w:rsidRPr="00927223">
        <w:rPr>
          <w:rFonts w:eastAsia="Times New Roman" w:cs="Times New Roman"/>
          <w:bCs/>
          <w:szCs w:val="24"/>
          <w:lang w:eastAsia="lt-LT" w:bidi="lt-LT"/>
        </w:rPr>
        <w:t xml:space="preserve"> ir kitus stogo dangos defektus</w:t>
      </w:r>
      <w:r w:rsidR="00AF3DAF" w:rsidRPr="00927223">
        <w:rPr>
          <w:rFonts w:eastAsia="Times New Roman" w:cs="Times New Roman"/>
          <w:bCs/>
          <w:szCs w:val="24"/>
          <w:lang w:eastAsia="lt-LT" w:bidi="lt-LT"/>
        </w:rPr>
        <w:t xml:space="preserve">. Teismo </w:t>
      </w:r>
      <w:r w:rsidRPr="00927223">
        <w:rPr>
          <w:rFonts w:eastAsia="Times New Roman" w:cs="Times New Roman"/>
          <w:bCs/>
          <w:szCs w:val="24"/>
          <w:lang w:eastAsia="lt-LT" w:bidi="lt-LT"/>
        </w:rPr>
        <w:t>vertinimu,</w:t>
      </w:r>
      <w:r w:rsidR="00AF3DAF"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paslėpti stogo defektai lemia statinio neatitiktį projekto ir teisės aktų keliamiems reikalavimams, dėl šių defektų vanduo skverbiasi p</w:t>
      </w:r>
      <w:r w:rsidR="009B5A6B">
        <w:rPr>
          <w:rFonts w:eastAsia="Times New Roman" w:cs="Times New Roman"/>
          <w:bCs/>
          <w:szCs w:val="24"/>
          <w:lang w:eastAsia="lt-LT" w:bidi="lt-LT"/>
        </w:rPr>
        <w:t>r</w:t>
      </w:r>
      <w:r w:rsidRPr="00927223">
        <w:rPr>
          <w:rFonts w:eastAsia="Times New Roman" w:cs="Times New Roman"/>
          <w:bCs/>
          <w:szCs w:val="24"/>
          <w:lang w:eastAsia="lt-LT" w:bidi="lt-LT"/>
        </w:rPr>
        <w:t>o stogo dangą bei į namų vidų, jie kelia abejon</w:t>
      </w:r>
      <w:r w:rsidR="00A11581">
        <w:rPr>
          <w:rFonts w:eastAsia="Times New Roman" w:cs="Times New Roman"/>
          <w:bCs/>
          <w:szCs w:val="24"/>
          <w:lang w:eastAsia="lt-LT" w:bidi="lt-LT"/>
        </w:rPr>
        <w:t>ių</w:t>
      </w:r>
      <w:r w:rsidRPr="00927223">
        <w:rPr>
          <w:rFonts w:eastAsia="Times New Roman" w:cs="Times New Roman"/>
          <w:bCs/>
          <w:szCs w:val="24"/>
          <w:lang w:eastAsia="lt-LT" w:bidi="lt-LT"/>
        </w:rPr>
        <w:t xml:space="preserve"> dėl stogo laikančiųjų konstrukcijų tvirtumo, neužtikrina reikiamos šilumos izoliacijos, dėl </w:t>
      </w:r>
      <w:r w:rsidR="00A11581">
        <w:rPr>
          <w:rFonts w:eastAsia="Times New Roman" w:cs="Times New Roman"/>
          <w:bCs/>
          <w:szCs w:val="24"/>
          <w:lang w:eastAsia="lt-LT" w:bidi="lt-LT"/>
        </w:rPr>
        <w:t>t</w:t>
      </w:r>
      <w:r w:rsidRPr="00927223">
        <w:rPr>
          <w:rFonts w:eastAsia="Times New Roman" w:cs="Times New Roman"/>
          <w:bCs/>
          <w:szCs w:val="24"/>
          <w:lang w:eastAsia="lt-LT" w:bidi="lt-LT"/>
        </w:rPr>
        <w:t xml:space="preserve">o ne tik mažėja ginčo namo naudingumas, </w:t>
      </w:r>
      <w:r w:rsidR="00A11581">
        <w:rPr>
          <w:rFonts w:eastAsia="Times New Roman" w:cs="Times New Roman"/>
          <w:bCs/>
          <w:szCs w:val="24"/>
          <w:lang w:eastAsia="lt-LT" w:bidi="lt-LT"/>
        </w:rPr>
        <w:t xml:space="preserve">taip pat namas </w:t>
      </w:r>
      <w:r w:rsidRPr="00927223">
        <w:rPr>
          <w:rFonts w:eastAsia="Times New Roman" w:cs="Times New Roman"/>
          <w:bCs/>
          <w:szCs w:val="24"/>
          <w:lang w:eastAsia="lt-LT" w:bidi="lt-LT"/>
        </w:rPr>
        <w:t>neatitinka ieškovės lūkesčių (nusipirkti tinkamą gyventi namą), bet ir trukdo ieškovei tinkamai ir saugiai naudotis gyvenamuoju namu (CK 6.333 straipsnio 6 dalis), o tai sudaro pagrindą ieškovei reikalauti iš atsakov</w:t>
      </w:r>
      <w:r w:rsidR="00A11581">
        <w:rPr>
          <w:rFonts w:eastAsia="Times New Roman" w:cs="Times New Roman"/>
          <w:bCs/>
          <w:szCs w:val="24"/>
          <w:lang w:eastAsia="lt-LT" w:bidi="lt-LT"/>
        </w:rPr>
        <w:t>ės</w:t>
      </w:r>
      <w:r w:rsidRPr="00927223">
        <w:rPr>
          <w:rFonts w:eastAsia="Times New Roman" w:cs="Times New Roman"/>
          <w:bCs/>
          <w:szCs w:val="24"/>
          <w:lang w:eastAsia="lt-LT" w:bidi="lt-LT"/>
        </w:rPr>
        <w:t xml:space="preserve"> atlyginti išlaidas nustatytiems trūkumams pašalinti.</w:t>
      </w:r>
    </w:p>
    <w:p w14:paraId="5E56A645" w14:textId="20DC7A4A" w:rsidR="008F421A" w:rsidRPr="00927223" w:rsidRDefault="008F421A" w:rsidP="008F421A">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V</w:t>
      </w:r>
      <w:r w:rsidR="00E7167F" w:rsidRPr="00927223">
        <w:rPr>
          <w:rFonts w:eastAsia="Times New Roman" w:cs="Times New Roman"/>
          <w:bCs/>
          <w:szCs w:val="24"/>
          <w:lang w:eastAsia="lt-LT" w:bidi="lt-LT"/>
        </w:rPr>
        <w:t>ertindamas įrodymus dėl l</w:t>
      </w:r>
      <w:r w:rsidR="00ED5F34" w:rsidRPr="00927223">
        <w:rPr>
          <w:rFonts w:eastAsia="Times New Roman" w:cs="Times New Roman"/>
          <w:bCs/>
          <w:szCs w:val="24"/>
          <w:lang w:eastAsia="lt-LT" w:bidi="lt-LT"/>
        </w:rPr>
        <w:t>angų ir durų defekt</w:t>
      </w:r>
      <w:r w:rsidR="00E7167F" w:rsidRPr="00927223">
        <w:rPr>
          <w:rFonts w:eastAsia="Times New Roman" w:cs="Times New Roman"/>
          <w:bCs/>
          <w:szCs w:val="24"/>
          <w:lang w:eastAsia="lt-LT" w:bidi="lt-LT"/>
        </w:rPr>
        <w:t>ų</w:t>
      </w:r>
      <w:r w:rsidRPr="00927223">
        <w:rPr>
          <w:rFonts w:eastAsia="Times New Roman" w:cs="Times New Roman"/>
          <w:bCs/>
          <w:szCs w:val="24"/>
          <w:lang w:eastAsia="lt-LT" w:bidi="lt-LT"/>
        </w:rPr>
        <w:t xml:space="preserve"> teismas</w:t>
      </w:r>
      <w:r w:rsidR="00E7167F" w:rsidRPr="00927223">
        <w:rPr>
          <w:rFonts w:eastAsia="Times New Roman" w:cs="Times New Roman"/>
          <w:bCs/>
          <w:szCs w:val="24"/>
          <w:lang w:eastAsia="lt-LT" w:bidi="lt-LT"/>
        </w:rPr>
        <w:t xml:space="preserve"> pažymėjo, kad t</w:t>
      </w:r>
      <w:r w:rsidR="00ED5F34" w:rsidRPr="00927223">
        <w:rPr>
          <w:rFonts w:eastAsia="Times New Roman" w:cs="Times New Roman"/>
          <w:bCs/>
          <w:szCs w:val="24"/>
          <w:lang w:eastAsia="lt-LT" w:bidi="lt-LT"/>
        </w:rPr>
        <w:t>eismo ekspertas T</w:t>
      </w:r>
      <w:r w:rsidR="00E7167F" w:rsidRPr="00927223">
        <w:rPr>
          <w:rFonts w:eastAsia="Times New Roman" w:cs="Times New Roman"/>
          <w:bCs/>
          <w:szCs w:val="24"/>
          <w:lang w:eastAsia="lt-LT" w:bidi="lt-LT"/>
        </w:rPr>
        <w:t>.</w:t>
      </w:r>
      <w:r w:rsidR="00A11581">
        <w:rPr>
          <w:rFonts w:eastAsia="Times New Roman" w:cs="Times New Roman"/>
          <w:bCs/>
          <w:szCs w:val="24"/>
          <w:lang w:eastAsia="lt-LT" w:bidi="lt-LT"/>
        </w:rPr>
        <w:t> </w:t>
      </w:r>
      <w:proofErr w:type="spellStart"/>
      <w:r w:rsidR="00ED5F34" w:rsidRPr="00927223">
        <w:rPr>
          <w:rFonts w:eastAsia="Times New Roman" w:cs="Times New Roman"/>
          <w:bCs/>
          <w:szCs w:val="24"/>
          <w:lang w:eastAsia="lt-LT" w:bidi="lt-LT"/>
        </w:rPr>
        <w:t>Monstavičius</w:t>
      </w:r>
      <w:proofErr w:type="spellEnd"/>
      <w:r w:rsidR="00ED5F34" w:rsidRPr="00927223">
        <w:rPr>
          <w:rFonts w:eastAsia="Times New Roman" w:cs="Times New Roman"/>
          <w:bCs/>
          <w:szCs w:val="24"/>
          <w:lang w:eastAsia="lt-LT" w:bidi="lt-LT"/>
        </w:rPr>
        <w:t xml:space="preserve"> bei ekspertas E</w:t>
      </w:r>
      <w:r w:rsidR="00E7167F" w:rsidRPr="00927223">
        <w:rPr>
          <w:rFonts w:eastAsia="Times New Roman" w:cs="Times New Roman"/>
          <w:bCs/>
          <w:szCs w:val="24"/>
          <w:lang w:eastAsia="lt-LT" w:bidi="lt-LT"/>
        </w:rPr>
        <w:t>.</w:t>
      </w:r>
      <w:r w:rsidR="00ED5F34" w:rsidRPr="00927223">
        <w:rPr>
          <w:rFonts w:eastAsia="Times New Roman" w:cs="Times New Roman"/>
          <w:bCs/>
          <w:szCs w:val="24"/>
          <w:lang w:eastAsia="lt-LT" w:bidi="lt-LT"/>
        </w:rPr>
        <w:t xml:space="preserve"> Lenkevičius nurodė, </w:t>
      </w:r>
      <w:r w:rsidRPr="00927223">
        <w:rPr>
          <w:rFonts w:eastAsia="Times New Roman" w:cs="Times New Roman"/>
          <w:bCs/>
          <w:szCs w:val="24"/>
          <w:lang w:eastAsia="lt-LT" w:bidi="lt-LT"/>
        </w:rPr>
        <w:t>jog</w:t>
      </w:r>
      <w:r w:rsidR="00ED5F34" w:rsidRPr="00927223">
        <w:rPr>
          <w:rFonts w:eastAsia="Times New Roman" w:cs="Times New Roman"/>
          <w:bCs/>
          <w:szCs w:val="24"/>
          <w:lang w:eastAsia="lt-LT" w:bidi="lt-LT"/>
        </w:rPr>
        <w:t xml:space="preserve"> langų sumontavimas mūro angose yra vienas iš langų defektų priežasčių, dėl kurių nepasiekiama reikiama Gyvenamojo namo B</w:t>
      </w:r>
      <w:r w:rsidR="00A11581">
        <w:rPr>
          <w:rFonts w:eastAsia="Times New Roman" w:cs="Times New Roman"/>
          <w:bCs/>
          <w:szCs w:val="24"/>
          <w:lang w:eastAsia="lt-LT" w:bidi="lt-LT"/>
        </w:rPr>
        <w:t> </w:t>
      </w:r>
      <w:r w:rsidR="00ED5F34" w:rsidRPr="00927223">
        <w:rPr>
          <w:rFonts w:eastAsia="Times New Roman" w:cs="Times New Roman"/>
          <w:bCs/>
          <w:szCs w:val="24"/>
          <w:lang w:eastAsia="lt-LT" w:bidi="lt-LT"/>
        </w:rPr>
        <w:t>energinė klasė. Ieškovė nėra statybų specialistė ir pastebėti, kad langai sumontuoti ne sienų termoizoliacijos sluoksnyje</w:t>
      </w:r>
      <w:r w:rsidR="00A11581">
        <w:rPr>
          <w:rFonts w:eastAsia="Times New Roman" w:cs="Times New Roman"/>
          <w:bCs/>
          <w:szCs w:val="24"/>
          <w:lang w:eastAsia="lt-LT" w:bidi="lt-LT"/>
        </w:rPr>
        <w:t>,</w:t>
      </w:r>
      <w:r w:rsidR="00ED5F34" w:rsidRPr="00927223">
        <w:rPr>
          <w:rFonts w:eastAsia="Times New Roman" w:cs="Times New Roman"/>
          <w:bCs/>
          <w:szCs w:val="24"/>
          <w:lang w:eastAsia="lt-LT" w:bidi="lt-LT"/>
        </w:rPr>
        <w:t xml:space="preserve"> be specialaus tyrimo, taip pat pamatyti, jog langai yra nesandarūs, k</w:t>
      </w:r>
      <w:r w:rsidR="00E7167F" w:rsidRPr="00927223">
        <w:rPr>
          <w:rFonts w:eastAsia="Times New Roman" w:cs="Times New Roman"/>
          <w:bCs/>
          <w:szCs w:val="24"/>
          <w:lang w:eastAsia="lt-LT" w:bidi="lt-LT"/>
        </w:rPr>
        <w:t>ai</w:t>
      </w:r>
      <w:r w:rsidR="00ED5F34" w:rsidRPr="00927223">
        <w:rPr>
          <w:rFonts w:eastAsia="Times New Roman" w:cs="Times New Roman"/>
          <w:bCs/>
          <w:szCs w:val="24"/>
          <w:lang w:eastAsia="lt-LT" w:bidi="lt-LT"/>
        </w:rPr>
        <w:t xml:space="preserve"> name nebuvo gyvenama ir šildoma, neturėjo galimybės. </w:t>
      </w:r>
      <w:r w:rsidRPr="00927223">
        <w:rPr>
          <w:szCs w:val="24"/>
          <w:shd w:val="clear" w:color="auto" w:fill="FFFFFF"/>
          <w:lang w:bidi="lt-LT"/>
        </w:rPr>
        <w:t xml:space="preserve">Nustatyti lauko durų defektai, atsižvelgiant į teismo ekspertizės išvadas, jog tokie trūkumai pirkėjui yra nematomi, taip pat tai, kad ieškovei lauko durų atitikties deklaracija nebuvo pateikta nei </w:t>
      </w:r>
      <w:r w:rsidR="00A11581">
        <w:rPr>
          <w:szCs w:val="24"/>
          <w:shd w:val="clear" w:color="auto" w:fill="FFFFFF"/>
          <w:lang w:bidi="lt-LT"/>
        </w:rPr>
        <w:t xml:space="preserve">apžiūrint </w:t>
      </w:r>
      <w:r w:rsidRPr="00927223">
        <w:rPr>
          <w:szCs w:val="24"/>
          <w:shd w:val="clear" w:color="auto" w:fill="FFFFFF"/>
          <w:lang w:bidi="lt-LT"/>
        </w:rPr>
        <w:t>Gyvenam</w:t>
      </w:r>
      <w:r w:rsidR="00A11581">
        <w:rPr>
          <w:szCs w:val="24"/>
          <w:shd w:val="clear" w:color="auto" w:fill="FFFFFF"/>
          <w:lang w:bidi="lt-LT"/>
        </w:rPr>
        <w:t>ąjį</w:t>
      </w:r>
      <w:r w:rsidRPr="00927223">
        <w:rPr>
          <w:szCs w:val="24"/>
          <w:shd w:val="clear" w:color="auto" w:fill="FFFFFF"/>
          <w:lang w:bidi="lt-LT"/>
        </w:rPr>
        <w:t xml:space="preserve"> nam</w:t>
      </w:r>
      <w:r w:rsidR="00A11581">
        <w:rPr>
          <w:szCs w:val="24"/>
          <w:shd w:val="clear" w:color="auto" w:fill="FFFFFF"/>
          <w:lang w:bidi="lt-LT"/>
        </w:rPr>
        <w:t>ą,</w:t>
      </w:r>
      <w:r w:rsidRPr="00927223">
        <w:rPr>
          <w:szCs w:val="24"/>
          <w:shd w:val="clear" w:color="auto" w:fill="FFFFFF"/>
          <w:lang w:bidi="lt-LT"/>
        </w:rPr>
        <w:t xml:space="preserve"> nei </w:t>
      </w:r>
      <w:r w:rsidR="00A11581">
        <w:rPr>
          <w:szCs w:val="24"/>
          <w:shd w:val="clear" w:color="auto" w:fill="FFFFFF"/>
          <w:lang w:bidi="lt-LT"/>
        </w:rPr>
        <w:t xml:space="preserve">sudarant </w:t>
      </w:r>
      <w:r w:rsidRPr="00927223">
        <w:rPr>
          <w:szCs w:val="24"/>
          <w:shd w:val="clear" w:color="auto" w:fill="FFFFFF"/>
          <w:lang w:bidi="lt-LT"/>
        </w:rPr>
        <w:t>sandor</w:t>
      </w:r>
      <w:r w:rsidR="00A11581">
        <w:rPr>
          <w:szCs w:val="24"/>
          <w:shd w:val="clear" w:color="auto" w:fill="FFFFFF"/>
          <w:lang w:bidi="lt-LT"/>
        </w:rPr>
        <w:t>į</w:t>
      </w:r>
      <w:r w:rsidRPr="00927223">
        <w:rPr>
          <w:szCs w:val="24"/>
          <w:shd w:val="clear" w:color="auto" w:fill="FFFFFF"/>
          <w:lang w:bidi="lt-LT"/>
        </w:rPr>
        <w:t xml:space="preserve">, šalčio tiltai išryškėjo tik pradėjus namą šildyti ir jame gyventi, taip pat laikytini paslėptais trūkumais. Byloje nustatyta, kad dėl langų ir lauko durų defektų iš Gyvenamojo namo išeina šiluma ir į jo vidų skverbiasi šaltis, dėl </w:t>
      </w:r>
      <w:r w:rsidR="00A11581">
        <w:rPr>
          <w:szCs w:val="24"/>
          <w:shd w:val="clear" w:color="auto" w:fill="FFFFFF"/>
          <w:lang w:bidi="lt-LT"/>
        </w:rPr>
        <w:t>t</w:t>
      </w:r>
      <w:r w:rsidRPr="00927223">
        <w:rPr>
          <w:szCs w:val="24"/>
          <w:shd w:val="clear" w:color="auto" w:fill="FFFFFF"/>
          <w:lang w:bidi="lt-LT"/>
        </w:rPr>
        <w:t xml:space="preserve">o sumažėjo </w:t>
      </w:r>
      <w:r w:rsidR="009B5A6B">
        <w:rPr>
          <w:szCs w:val="24"/>
          <w:shd w:val="clear" w:color="auto" w:fill="FFFFFF"/>
          <w:lang w:bidi="lt-LT"/>
        </w:rPr>
        <w:t>G</w:t>
      </w:r>
      <w:r w:rsidRPr="00927223">
        <w:rPr>
          <w:szCs w:val="24"/>
          <w:shd w:val="clear" w:color="auto" w:fill="FFFFFF"/>
          <w:lang w:bidi="lt-LT"/>
        </w:rPr>
        <w:t xml:space="preserve">yvenamojo namo energinio naudingumo klasė, namuose šilumai palaikyti ieškovei reikalingos papildomos priemonės, </w:t>
      </w:r>
      <w:r w:rsidR="00A4718C" w:rsidRPr="00927223">
        <w:rPr>
          <w:szCs w:val="24"/>
          <w:shd w:val="clear" w:color="auto" w:fill="FFFFFF"/>
          <w:lang w:bidi="lt-LT"/>
        </w:rPr>
        <w:t>o tai</w:t>
      </w:r>
      <w:r w:rsidRPr="00927223">
        <w:rPr>
          <w:szCs w:val="24"/>
          <w:shd w:val="clear" w:color="auto" w:fill="FFFFFF"/>
          <w:lang w:bidi="lt-LT"/>
        </w:rPr>
        <w:t xml:space="preserve"> neabejotinai sukelia nepatogum</w:t>
      </w:r>
      <w:r w:rsidR="00A11581">
        <w:rPr>
          <w:szCs w:val="24"/>
          <w:shd w:val="clear" w:color="auto" w:fill="FFFFFF"/>
          <w:lang w:bidi="lt-LT"/>
        </w:rPr>
        <w:t>ų</w:t>
      </w:r>
      <w:r w:rsidRPr="00927223">
        <w:rPr>
          <w:szCs w:val="24"/>
          <w:shd w:val="clear" w:color="auto" w:fill="FFFFFF"/>
          <w:lang w:bidi="lt-LT"/>
        </w:rPr>
        <w:t xml:space="preserve"> ieškovei</w:t>
      </w:r>
      <w:r w:rsidR="00A11581">
        <w:rPr>
          <w:szCs w:val="24"/>
          <w:shd w:val="clear" w:color="auto" w:fill="FFFFFF"/>
          <w:lang w:bidi="lt-LT"/>
        </w:rPr>
        <w:t>,</w:t>
      </w:r>
      <w:r w:rsidRPr="00927223">
        <w:rPr>
          <w:szCs w:val="24"/>
          <w:shd w:val="clear" w:color="auto" w:fill="FFFFFF"/>
          <w:lang w:bidi="lt-LT"/>
        </w:rPr>
        <w:t xml:space="preserve"> </w:t>
      </w:r>
      <w:r w:rsidR="00A11581">
        <w:rPr>
          <w:szCs w:val="24"/>
          <w:shd w:val="clear" w:color="auto" w:fill="FFFFFF"/>
          <w:lang w:bidi="lt-LT"/>
        </w:rPr>
        <w:t>taip pat</w:t>
      </w:r>
      <w:r w:rsidRPr="00927223">
        <w:rPr>
          <w:szCs w:val="24"/>
          <w:shd w:val="clear" w:color="auto" w:fill="FFFFFF"/>
          <w:lang w:bidi="lt-LT"/>
        </w:rPr>
        <w:t xml:space="preserve"> neužtikrina galimybės </w:t>
      </w:r>
      <w:r w:rsidR="009B5A6B">
        <w:rPr>
          <w:szCs w:val="24"/>
          <w:shd w:val="clear" w:color="auto" w:fill="FFFFFF"/>
          <w:lang w:bidi="lt-LT"/>
        </w:rPr>
        <w:t>G</w:t>
      </w:r>
      <w:r w:rsidRPr="00927223">
        <w:rPr>
          <w:szCs w:val="24"/>
          <w:shd w:val="clear" w:color="auto" w:fill="FFFFFF"/>
          <w:lang w:bidi="lt-LT"/>
        </w:rPr>
        <w:t>yvenamuoju namu naudotis pagal paskirtį</w:t>
      </w:r>
      <w:r w:rsidR="00A4718C" w:rsidRPr="00927223">
        <w:rPr>
          <w:szCs w:val="24"/>
          <w:shd w:val="clear" w:color="auto" w:fill="FFFFFF"/>
          <w:lang w:bidi="lt-LT"/>
        </w:rPr>
        <w:t xml:space="preserve"> ir</w:t>
      </w:r>
      <w:r w:rsidRPr="00927223">
        <w:rPr>
          <w:szCs w:val="24"/>
          <w:shd w:val="clear" w:color="auto" w:fill="FFFFFF"/>
          <w:lang w:bidi="lt-LT"/>
        </w:rPr>
        <w:t xml:space="preserve"> sudaro pagrindą ieškovei reikalauti iš atsakov</w:t>
      </w:r>
      <w:r w:rsidR="00A4718C" w:rsidRPr="00927223">
        <w:rPr>
          <w:szCs w:val="24"/>
          <w:shd w:val="clear" w:color="auto" w:fill="FFFFFF"/>
          <w:lang w:bidi="lt-LT"/>
        </w:rPr>
        <w:t>ės</w:t>
      </w:r>
      <w:r w:rsidRPr="00927223">
        <w:rPr>
          <w:szCs w:val="24"/>
          <w:shd w:val="clear" w:color="auto" w:fill="FFFFFF"/>
          <w:lang w:bidi="lt-LT"/>
        </w:rPr>
        <w:t xml:space="preserve"> atlyginti išlaidas nustatytiems langų ir lauko durų trūkumams ištaisyti.</w:t>
      </w:r>
    </w:p>
    <w:p w14:paraId="1C6195F7" w14:textId="3987C5A6" w:rsidR="00ED5F34" w:rsidRPr="00927223" w:rsidRDefault="00ED5F34" w:rsidP="00ED5F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Komunikacijų šachtos ir akmens skaldos nuogrindos defekt</w:t>
      </w:r>
      <w:r w:rsidR="008F421A" w:rsidRPr="00927223">
        <w:rPr>
          <w:rFonts w:eastAsia="Times New Roman" w:cs="Times New Roman"/>
          <w:bCs/>
          <w:szCs w:val="24"/>
          <w:lang w:eastAsia="lt-LT" w:bidi="lt-LT"/>
        </w:rPr>
        <w:t>ų</w:t>
      </w:r>
      <w:r w:rsidR="00E7167F" w:rsidRPr="00927223">
        <w:rPr>
          <w:rFonts w:eastAsia="Times New Roman" w:cs="Times New Roman"/>
          <w:bCs/>
          <w:szCs w:val="24"/>
          <w:lang w:eastAsia="lt-LT" w:bidi="lt-LT"/>
        </w:rPr>
        <w:t xml:space="preserve"> teismas, remdamasis t</w:t>
      </w:r>
      <w:r w:rsidRPr="00927223">
        <w:rPr>
          <w:rFonts w:eastAsia="Times New Roman" w:cs="Times New Roman"/>
          <w:bCs/>
          <w:szCs w:val="24"/>
          <w:lang w:eastAsia="lt-LT" w:bidi="lt-LT"/>
        </w:rPr>
        <w:t>eismo ekspertizės akt</w:t>
      </w:r>
      <w:r w:rsidR="00E7167F" w:rsidRPr="00927223">
        <w:rPr>
          <w:rFonts w:eastAsia="Times New Roman" w:cs="Times New Roman"/>
          <w:bCs/>
          <w:szCs w:val="24"/>
          <w:lang w:eastAsia="lt-LT" w:bidi="lt-LT"/>
        </w:rPr>
        <w:t xml:space="preserve">o išvadomis, </w:t>
      </w:r>
      <w:r w:rsidR="00D872E9" w:rsidRPr="00927223">
        <w:rPr>
          <w:rFonts w:eastAsia="Times New Roman" w:cs="Times New Roman"/>
          <w:bCs/>
          <w:szCs w:val="24"/>
          <w:lang w:eastAsia="lt-LT" w:bidi="lt-LT"/>
        </w:rPr>
        <w:t>nepripažino paslėptais, nes š</w:t>
      </w:r>
      <w:r w:rsidRPr="00927223">
        <w:rPr>
          <w:rFonts w:eastAsia="Times New Roman" w:cs="Times New Roman"/>
          <w:bCs/>
          <w:szCs w:val="24"/>
          <w:lang w:eastAsia="lt-LT" w:bidi="lt-LT"/>
        </w:rPr>
        <w:t>ie defektai ieškovei namo apžiūros metu buvo aiškiai matomi, todėl už juos atsakovė atsakyti neprivalo.</w:t>
      </w:r>
    </w:p>
    <w:p w14:paraId="66C2F1C1" w14:textId="1F889995" w:rsidR="00ED5F34" w:rsidRPr="00927223" w:rsidRDefault="00ED5F34" w:rsidP="00ED5F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Lauko laiptų defektai</w:t>
      </w:r>
      <w:r w:rsidR="00233684">
        <w:rPr>
          <w:rFonts w:eastAsia="Times New Roman" w:cs="Times New Roman"/>
          <w:bCs/>
          <w:szCs w:val="24"/>
          <w:lang w:eastAsia="lt-LT" w:bidi="lt-LT"/>
        </w:rPr>
        <w:t>,</w:t>
      </w:r>
      <w:r w:rsidR="00D872E9" w:rsidRPr="00927223">
        <w:rPr>
          <w:rFonts w:eastAsia="Times New Roman" w:cs="Times New Roman"/>
          <w:bCs/>
          <w:szCs w:val="24"/>
          <w:lang w:eastAsia="lt-LT" w:bidi="lt-LT"/>
        </w:rPr>
        <w:t xml:space="preserve"> remiantis t</w:t>
      </w:r>
      <w:r w:rsidRPr="00927223">
        <w:rPr>
          <w:rFonts w:eastAsia="Times New Roman" w:cs="Times New Roman"/>
          <w:bCs/>
          <w:szCs w:val="24"/>
          <w:lang w:eastAsia="lt-LT" w:bidi="lt-LT"/>
        </w:rPr>
        <w:t>eismo ekspertizės akt</w:t>
      </w:r>
      <w:r w:rsidR="00D872E9" w:rsidRPr="00927223">
        <w:rPr>
          <w:rFonts w:eastAsia="Times New Roman" w:cs="Times New Roman"/>
          <w:bCs/>
          <w:szCs w:val="24"/>
          <w:lang w:eastAsia="lt-LT" w:bidi="lt-LT"/>
        </w:rPr>
        <w:t>u</w:t>
      </w:r>
      <w:r w:rsidR="00233684">
        <w:rPr>
          <w:rFonts w:eastAsia="Times New Roman" w:cs="Times New Roman"/>
          <w:bCs/>
          <w:szCs w:val="24"/>
          <w:lang w:eastAsia="lt-LT" w:bidi="lt-LT"/>
        </w:rPr>
        <w:t>,</w:t>
      </w:r>
      <w:r w:rsidR="00D872E9" w:rsidRPr="00927223">
        <w:rPr>
          <w:rFonts w:eastAsia="Times New Roman" w:cs="Times New Roman"/>
          <w:bCs/>
          <w:szCs w:val="24"/>
          <w:lang w:eastAsia="lt-LT" w:bidi="lt-LT"/>
        </w:rPr>
        <w:t xml:space="preserve"> taip pat nebuvo pripažinti paslėptais, nes</w:t>
      </w:r>
      <w:r w:rsidR="008F421A" w:rsidRPr="00927223">
        <w:rPr>
          <w:rFonts w:eastAsia="Times New Roman" w:cs="Times New Roman"/>
          <w:bCs/>
          <w:szCs w:val="24"/>
          <w:lang w:eastAsia="lt-LT" w:bidi="lt-LT"/>
        </w:rPr>
        <w:t>, teismo vertinimu,</w:t>
      </w:r>
      <w:r w:rsidR="00D872E9"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buvo akivaizdūs ir už juos atsakovė atsakyti neprivalo.</w:t>
      </w:r>
    </w:p>
    <w:p w14:paraId="4C2C39C0" w14:textId="454C2FEA" w:rsidR="00D872E9" w:rsidRPr="00927223" w:rsidRDefault="00ED5F34" w:rsidP="00ED5F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lastRenderedPageBreak/>
        <w:t>Terasos defekt</w:t>
      </w:r>
      <w:r w:rsidR="00D872E9" w:rsidRPr="00927223">
        <w:rPr>
          <w:rFonts w:eastAsia="Times New Roman" w:cs="Times New Roman"/>
          <w:bCs/>
          <w:szCs w:val="24"/>
          <w:lang w:eastAsia="lt-LT" w:bidi="lt-LT"/>
        </w:rPr>
        <w:t>us teismas</w:t>
      </w:r>
      <w:r w:rsidR="008F421A" w:rsidRPr="00927223">
        <w:rPr>
          <w:rFonts w:eastAsia="Times New Roman" w:cs="Times New Roman"/>
          <w:bCs/>
          <w:szCs w:val="24"/>
          <w:lang w:eastAsia="lt-LT" w:bidi="lt-LT"/>
        </w:rPr>
        <w:t>, remdamasis</w:t>
      </w:r>
      <w:r w:rsidR="00D872E9" w:rsidRPr="00927223">
        <w:rPr>
          <w:rFonts w:eastAsia="Times New Roman" w:cs="Times New Roman"/>
          <w:bCs/>
          <w:szCs w:val="24"/>
          <w:lang w:eastAsia="lt-LT" w:bidi="lt-LT"/>
        </w:rPr>
        <w:t xml:space="preserve"> t</w:t>
      </w:r>
      <w:r w:rsidRPr="00927223">
        <w:rPr>
          <w:rFonts w:eastAsia="Times New Roman" w:cs="Times New Roman"/>
          <w:bCs/>
          <w:szCs w:val="24"/>
          <w:lang w:eastAsia="lt-LT" w:bidi="lt-LT"/>
        </w:rPr>
        <w:t>eismo ekspertizės akt</w:t>
      </w:r>
      <w:r w:rsidR="008F421A" w:rsidRPr="00927223">
        <w:rPr>
          <w:rFonts w:eastAsia="Times New Roman" w:cs="Times New Roman"/>
          <w:bCs/>
          <w:szCs w:val="24"/>
          <w:lang w:eastAsia="lt-LT" w:bidi="lt-LT"/>
        </w:rPr>
        <w:t>u,</w:t>
      </w:r>
      <w:r w:rsidR="00D872E9" w:rsidRPr="00927223">
        <w:rPr>
          <w:rFonts w:eastAsia="Times New Roman" w:cs="Times New Roman"/>
          <w:bCs/>
          <w:szCs w:val="24"/>
          <w:lang w:eastAsia="lt-LT" w:bidi="lt-LT"/>
        </w:rPr>
        <w:t xml:space="preserve"> pripažino paslėptais trūkumais, kurie išryškėjo tik ieškovei </w:t>
      </w:r>
      <w:r w:rsidRPr="00927223">
        <w:rPr>
          <w:rFonts w:eastAsia="Times New Roman" w:cs="Times New Roman"/>
          <w:bCs/>
          <w:szCs w:val="24"/>
          <w:lang w:eastAsia="lt-LT" w:bidi="lt-LT"/>
        </w:rPr>
        <w:t>pradėjus naudoti</w:t>
      </w:r>
      <w:r w:rsidR="00D872E9" w:rsidRPr="00927223">
        <w:rPr>
          <w:rFonts w:eastAsia="Times New Roman" w:cs="Times New Roman"/>
          <w:bCs/>
          <w:szCs w:val="24"/>
          <w:lang w:eastAsia="lt-LT" w:bidi="lt-LT"/>
        </w:rPr>
        <w:t xml:space="preserve">s </w:t>
      </w:r>
      <w:r w:rsidR="008F421A" w:rsidRPr="00927223">
        <w:rPr>
          <w:rFonts w:eastAsia="Times New Roman" w:cs="Times New Roman"/>
          <w:bCs/>
          <w:szCs w:val="24"/>
          <w:lang w:eastAsia="lt-LT" w:bidi="lt-LT"/>
        </w:rPr>
        <w:t>G</w:t>
      </w:r>
      <w:r w:rsidR="00D872E9" w:rsidRPr="00927223">
        <w:rPr>
          <w:rFonts w:eastAsia="Times New Roman" w:cs="Times New Roman"/>
          <w:bCs/>
          <w:szCs w:val="24"/>
          <w:lang w:eastAsia="lt-LT" w:bidi="lt-LT"/>
        </w:rPr>
        <w:t>yvenamuoju namu.</w:t>
      </w:r>
    </w:p>
    <w:p w14:paraId="1AC57C35" w14:textId="5C6FFCC2" w:rsidR="00ED5F34" w:rsidRPr="00927223" w:rsidRDefault="00FA5996" w:rsidP="00ED5F3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Teismo vertinimu, ieškovė neįrodė, jog jai pagal Pirkimo</w:t>
      </w:r>
      <w:r w:rsidR="00233684">
        <w:rPr>
          <w:rFonts w:eastAsia="Times New Roman" w:cs="Times New Roman"/>
          <w:bCs/>
          <w:szCs w:val="24"/>
          <w:lang w:eastAsia="lt-LT" w:bidi="lt-LT"/>
        </w:rPr>
        <w:t>–</w:t>
      </w:r>
      <w:r w:rsidRPr="00927223">
        <w:rPr>
          <w:rFonts w:eastAsia="Times New Roman" w:cs="Times New Roman"/>
          <w:bCs/>
          <w:szCs w:val="24"/>
          <w:lang w:eastAsia="lt-LT" w:bidi="lt-LT"/>
        </w:rPr>
        <w:t>pardavimo sutartį ir 2018 m. vasario 15 d. susitarimą dėl naudojimosi nekilnojamuoju daiktu tvarkos nustatymo nupirktoje asmeninėn nuosavybėn ir asmeniniam naudojimui priskirtoje žemės sklypo dalyje yra duob</w:t>
      </w:r>
      <w:r w:rsidR="00233684">
        <w:rPr>
          <w:rFonts w:eastAsia="Times New Roman" w:cs="Times New Roman"/>
          <w:bCs/>
          <w:szCs w:val="24"/>
          <w:lang w:eastAsia="lt-LT" w:bidi="lt-LT"/>
        </w:rPr>
        <w:t>ių</w:t>
      </w:r>
      <w:r w:rsidRPr="00927223">
        <w:rPr>
          <w:rFonts w:eastAsia="Times New Roman" w:cs="Times New Roman"/>
          <w:bCs/>
          <w:szCs w:val="24"/>
          <w:lang w:eastAsia="lt-LT" w:bidi="lt-LT"/>
        </w:rPr>
        <w:t>, įdubim</w:t>
      </w:r>
      <w:r w:rsidR="00233684">
        <w:rPr>
          <w:rFonts w:eastAsia="Times New Roman" w:cs="Times New Roman"/>
          <w:bCs/>
          <w:szCs w:val="24"/>
          <w:lang w:eastAsia="lt-LT" w:bidi="lt-LT"/>
        </w:rPr>
        <w:t>ų</w:t>
      </w:r>
      <w:r w:rsidRPr="00927223">
        <w:rPr>
          <w:rFonts w:eastAsia="Times New Roman" w:cs="Times New Roman"/>
          <w:bCs/>
          <w:szCs w:val="24"/>
          <w:lang w:eastAsia="lt-LT" w:bidi="lt-LT"/>
        </w:rPr>
        <w:t>, kuriuose laikosi balos, todėl ieškovės reikalavimas priteisti iš atsakovės nuostoli</w:t>
      </w:r>
      <w:r w:rsidR="00233684">
        <w:rPr>
          <w:rFonts w:eastAsia="Times New Roman" w:cs="Times New Roman"/>
          <w:bCs/>
          <w:szCs w:val="24"/>
          <w:lang w:eastAsia="lt-LT" w:bidi="lt-LT"/>
        </w:rPr>
        <w:t>ų atlyginimą</w:t>
      </w:r>
      <w:r w:rsidRPr="00927223">
        <w:rPr>
          <w:rFonts w:eastAsia="Times New Roman" w:cs="Times New Roman"/>
          <w:bCs/>
          <w:szCs w:val="24"/>
          <w:lang w:eastAsia="lt-LT" w:bidi="lt-LT"/>
        </w:rPr>
        <w:t xml:space="preserve"> žemės sklypo </w:t>
      </w:r>
      <w:r w:rsidR="00233684">
        <w:rPr>
          <w:rFonts w:eastAsia="Times New Roman" w:cs="Times New Roman"/>
          <w:bCs/>
          <w:szCs w:val="24"/>
          <w:lang w:eastAsia="lt-LT" w:bidi="lt-LT"/>
        </w:rPr>
        <w:t>aplinkos</w:t>
      </w:r>
      <w:r w:rsidRPr="00927223">
        <w:rPr>
          <w:rFonts w:eastAsia="Times New Roman" w:cs="Times New Roman"/>
          <w:bCs/>
          <w:szCs w:val="24"/>
          <w:lang w:eastAsia="lt-LT" w:bidi="lt-LT"/>
        </w:rPr>
        <w:t xml:space="preserve"> (grindinio) defektams taisyti buvo atmestas kaip nepagrįstas</w:t>
      </w:r>
      <w:r w:rsidR="00ED5F34" w:rsidRPr="00927223">
        <w:rPr>
          <w:rFonts w:eastAsia="Times New Roman" w:cs="Times New Roman"/>
          <w:bCs/>
          <w:szCs w:val="24"/>
          <w:lang w:eastAsia="lt-LT" w:bidi="lt-LT"/>
        </w:rPr>
        <w:t xml:space="preserve">. </w:t>
      </w:r>
    </w:p>
    <w:p w14:paraId="73AC0A94" w14:textId="3F1114C0" w:rsidR="00FA5996" w:rsidRPr="00927223" w:rsidRDefault="00A4718C" w:rsidP="002E13B5">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D</w:t>
      </w:r>
      <w:r w:rsidR="00ED5F34" w:rsidRPr="00927223">
        <w:rPr>
          <w:rFonts w:eastAsia="Times New Roman" w:cs="Times New Roman"/>
          <w:bCs/>
          <w:szCs w:val="24"/>
          <w:lang w:eastAsia="lt-LT" w:bidi="lt-LT"/>
        </w:rPr>
        <w:t xml:space="preserve">efektų šalinimo išlaidų dydžius </w:t>
      </w:r>
      <w:r w:rsidR="00FA5996" w:rsidRPr="00927223">
        <w:rPr>
          <w:rFonts w:eastAsia="Times New Roman" w:cs="Times New Roman"/>
          <w:bCs/>
          <w:szCs w:val="24"/>
          <w:lang w:eastAsia="lt-LT" w:bidi="lt-LT"/>
        </w:rPr>
        <w:t>teismas nustatė</w:t>
      </w:r>
      <w:r w:rsidR="00ED5F34" w:rsidRPr="00927223">
        <w:rPr>
          <w:rFonts w:eastAsia="Times New Roman" w:cs="Times New Roman"/>
          <w:bCs/>
          <w:szCs w:val="24"/>
          <w:lang w:eastAsia="lt-LT" w:bidi="lt-LT"/>
        </w:rPr>
        <w:t xml:space="preserve"> pagal teismo eksperto T</w:t>
      </w:r>
      <w:r w:rsidR="00D872E9" w:rsidRPr="00927223">
        <w:rPr>
          <w:rFonts w:eastAsia="Times New Roman" w:cs="Times New Roman"/>
          <w:bCs/>
          <w:szCs w:val="24"/>
          <w:lang w:eastAsia="lt-LT" w:bidi="lt-LT"/>
        </w:rPr>
        <w:t>.</w:t>
      </w:r>
      <w:r w:rsidR="00ED5F34" w:rsidRPr="00927223">
        <w:rPr>
          <w:rFonts w:eastAsia="Times New Roman" w:cs="Times New Roman"/>
          <w:bCs/>
          <w:szCs w:val="24"/>
          <w:lang w:eastAsia="lt-LT" w:bidi="lt-LT"/>
        </w:rPr>
        <w:t xml:space="preserve"> Monstavičiaus pateiktose lokalinėse sąmatose a</w:t>
      </w:r>
      <w:r w:rsidR="00233684">
        <w:rPr>
          <w:rFonts w:eastAsia="Times New Roman" w:cs="Times New Roman"/>
          <w:bCs/>
          <w:szCs w:val="24"/>
          <w:lang w:eastAsia="lt-LT" w:bidi="lt-LT"/>
        </w:rPr>
        <w:t>p</w:t>
      </w:r>
      <w:r w:rsidR="00ED5F34" w:rsidRPr="00927223">
        <w:rPr>
          <w:rFonts w:eastAsia="Times New Roman" w:cs="Times New Roman"/>
          <w:bCs/>
          <w:szCs w:val="24"/>
          <w:lang w:eastAsia="lt-LT" w:bidi="lt-LT"/>
        </w:rPr>
        <w:t xml:space="preserve">skaičiuotas defektų šalinimo vidutines rinkos kainas, iš jų </w:t>
      </w:r>
      <w:r w:rsidR="00FA5996" w:rsidRPr="00927223">
        <w:rPr>
          <w:rFonts w:eastAsia="Times New Roman" w:cs="Times New Roman"/>
          <w:bCs/>
          <w:szCs w:val="24"/>
          <w:lang w:eastAsia="lt-LT" w:bidi="lt-LT"/>
        </w:rPr>
        <w:t>atimdamas</w:t>
      </w:r>
      <w:r w:rsidR="00ED5F34" w:rsidRPr="00927223">
        <w:rPr>
          <w:rFonts w:eastAsia="Times New Roman" w:cs="Times New Roman"/>
          <w:bCs/>
          <w:szCs w:val="24"/>
          <w:lang w:eastAsia="lt-LT" w:bidi="lt-LT"/>
        </w:rPr>
        <w:t xml:space="preserve"> kainas už nenustatytus ar nustatytus akivaizdžius defektus, už kuriuos atsakovė nėra atsakinga</w:t>
      </w:r>
      <w:r w:rsidR="00D872E9" w:rsidRPr="00927223">
        <w:rPr>
          <w:rFonts w:eastAsia="Times New Roman" w:cs="Times New Roman"/>
          <w:bCs/>
          <w:szCs w:val="24"/>
          <w:lang w:eastAsia="lt-LT" w:bidi="lt-LT"/>
        </w:rPr>
        <w:t>.</w:t>
      </w:r>
      <w:r w:rsidR="00FA5996" w:rsidRPr="00927223">
        <w:rPr>
          <w:rFonts w:eastAsia="Times New Roman" w:cs="Times New Roman"/>
          <w:bCs/>
          <w:szCs w:val="24"/>
          <w:lang w:eastAsia="lt-LT" w:bidi="lt-LT"/>
        </w:rPr>
        <w:t xml:space="preserve"> </w:t>
      </w:r>
      <w:r w:rsidR="002E13B5" w:rsidRPr="00927223">
        <w:rPr>
          <w:rFonts w:eastAsia="Times New Roman" w:cs="Times New Roman"/>
          <w:bCs/>
          <w:szCs w:val="24"/>
          <w:lang w:eastAsia="lt-LT" w:bidi="lt-LT"/>
        </w:rPr>
        <w:t xml:space="preserve">Teismas nusprendė, kad </w:t>
      </w:r>
      <w:r w:rsidR="002E13B5" w:rsidRPr="00927223">
        <w:rPr>
          <w:rFonts w:eastAsia="Calibri"/>
        </w:rPr>
        <w:t>ieškovės realius, būtinus ir protingus nuostolius</w:t>
      </w:r>
      <w:r w:rsidR="007F77E5" w:rsidRPr="00927223">
        <w:rPr>
          <w:rFonts w:eastAsia="Calibri"/>
        </w:rPr>
        <w:t>, kurie priteistin</w:t>
      </w:r>
      <w:r w:rsidR="009B5A6B">
        <w:rPr>
          <w:rFonts w:eastAsia="Calibri"/>
        </w:rPr>
        <w:t>i</w:t>
      </w:r>
      <w:r w:rsidR="00233684">
        <w:rPr>
          <w:rFonts w:eastAsia="Calibri"/>
        </w:rPr>
        <w:t xml:space="preserve"> atlyginti</w:t>
      </w:r>
      <w:r w:rsidR="007F77E5" w:rsidRPr="00927223">
        <w:rPr>
          <w:rFonts w:eastAsia="Calibri"/>
        </w:rPr>
        <w:t xml:space="preserve"> ieškovei iš atsakovės, </w:t>
      </w:r>
      <w:r w:rsidR="002E13B5" w:rsidRPr="00927223">
        <w:rPr>
          <w:rFonts w:eastAsia="Calibri"/>
        </w:rPr>
        <w:t>sudaro 18 882,91 Eur be PVM (</w:t>
      </w:r>
      <w:r w:rsidR="002E13B5" w:rsidRPr="00927223">
        <w:rPr>
          <w:shd w:val="clear" w:color="auto" w:fill="FFFFFF"/>
          <w:lang w:bidi="lt-LT"/>
        </w:rPr>
        <w:t xml:space="preserve">5371,79 Eur </w:t>
      </w:r>
      <w:r w:rsidR="00233684">
        <w:rPr>
          <w:shd w:val="clear" w:color="auto" w:fill="FFFFFF"/>
          <w:lang w:bidi="lt-LT"/>
        </w:rPr>
        <w:t xml:space="preserve">už </w:t>
      </w:r>
      <w:r w:rsidR="002E13B5" w:rsidRPr="00927223">
        <w:rPr>
          <w:shd w:val="clear" w:color="auto" w:fill="FFFFFF"/>
          <w:lang w:bidi="lt-LT"/>
        </w:rPr>
        <w:t>stogo defektų taisym</w:t>
      </w:r>
      <w:r w:rsidR="00233684">
        <w:rPr>
          <w:shd w:val="clear" w:color="auto" w:fill="FFFFFF"/>
          <w:lang w:bidi="lt-LT"/>
        </w:rPr>
        <w:t>ą,</w:t>
      </w:r>
      <w:r w:rsidR="002E13B5" w:rsidRPr="00927223">
        <w:rPr>
          <w:shd w:val="clear" w:color="auto" w:fill="FFFFFF"/>
          <w:lang w:bidi="lt-LT"/>
        </w:rPr>
        <w:t xml:space="preserve"> 7271,12 Eur </w:t>
      </w:r>
      <w:r w:rsidR="00233684">
        <w:rPr>
          <w:shd w:val="clear" w:color="auto" w:fill="FFFFFF"/>
          <w:lang w:bidi="lt-LT"/>
        </w:rPr>
        <w:t xml:space="preserve">už </w:t>
      </w:r>
      <w:r w:rsidR="002A5341" w:rsidRPr="00927223">
        <w:rPr>
          <w:shd w:val="clear" w:color="auto" w:fill="FFFFFF"/>
          <w:lang w:bidi="lt-LT"/>
        </w:rPr>
        <w:t>langų defektų šalinimo darb</w:t>
      </w:r>
      <w:r w:rsidR="00233684">
        <w:rPr>
          <w:shd w:val="clear" w:color="auto" w:fill="FFFFFF"/>
          <w:lang w:bidi="lt-LT"/>
        </w:rPr>
        <w:t>us,</w:t>
      </w:r>
      <w:r w:rsidR="002E13B5" w:rsidRPr="00927223">
        <w:rPr>
          <w:shd w:val="clear" w:color="auto" w:fill="FFFFFF"/>
          <w:lang w:bidi="lt-LT"/>
        </w:rPr>
        <w:t xml:space="preserve"> </w:t>
      </w:r>
      <w:r w:rsidR="002E13B5" w:rsidRPr="00927223">
        <w:rPr>
          <w:shd w:val="clear" w:color="auto" w:fill="FFFFFF"/>
        </w:rPr>
        <w:t xml:space="preserve">547 </w:t>
      </w:r>
      <w:r w:rsidR="00233684">
        <w:rPr>
          <w:shd w:val="clear" w:color="auto" w:fill="FFFFFF"/>
        </w:rPr>
        <w:t xml:space="preserve">už </w:t>
      </w:r>
      <w:r w:rsidR="002E13B5" w:rsidRPr="00927223">
        <w:rPr>
          <w:shd w:val="clear" w:color="auto" w:fill="FFFFFF"/>
        </w:rPr>
        <w:t xml:space="preserve">Eur </w:t>
      </w:r>
      <w:r w:rsidR="002A5341" w:rsidRPr="00927223">
        <w:rPr>
          <w:shd w:val="clear" w:color="auto" w:fill="FFFFFF"/>
        </w:rPr>
        <w:t>lauko durų defektų šalinim</w:t>
      </w:r>
      <w:r w:rsidR="00233684">
        <w:rPr>
          <w:shd w:val="clear" w:color="auto" w:fill="FFFFFF"/>
        </w:rPr>
        <w:t>ą,</w:t>
      </w:r>
      <w:r w:rsidR="002E13B5" w:rsidRPr="00927223">
        <w:rPr>
          <w:shd w:val="clear" w:color="auto" w:fill="FFFFFF"/>
        </w:rPr>
        <w:t xml:space="preserve"> </w:t>
      </w:r>
      <w:r w:rsidR="002E13B5" w:rsidRPr="00927223">
        <w:rPr>
          <w:shd w:val="clear" w:color="auto" w:fill="FFFFFF"/>
          <w:lang w:bidi="lt-LT"/>
        </w:rPr>
        <w:t xml:space="preserve">4622 Eur </w:t>
      </w:r>
      <w:r w:rsidR="00233684">
        <w:rPr>
          <w:shd w:val="clear" w:color="auto" w:fill="FFFFFF"/>
          <w:lang w:bidi="lt-LT"/>
        </w:rPr>
        <w:t xml:space="preserve">už </w:t>
      </w:r>
      <w:r w:rsidR="002A5341" w:rsidRPr="00927223">
        <w:rPr>
          <w:shd w:val="clear" w:color="auto" w:fill="FFFFFF"/>
          <w:lang w:bidi="lt-LT"/>
        </w:rPr>
        <w:t>vidaus defektų šalinim</w:t>
      </w:r>
      <w:r w:rsidR="00233684">
        <w:rPr>
          <w:shd w:val="clear" w:color="auto" w:fill="FFFFFF"/>
          <w:lang w:bidi="lt-LT"/>
        </w:rPr>
        <w:t>ą</w:t>
      </w:r>
      <w:r w:rsidR="002A5341" w:rsidRPr="00927223">
        <w:rPr>
          <w:shd w:val="clear" w:color="auto" w:fill="FFFFFF"/>
          <w:lang w:bidi="lt-LT"/>
        </w:rPr>
        <w:t xml:space="preserve"> (apdailos)</w:t>
      </w:r>
      <w:r w:rsidR="00233684">
        <w:rPr>
          <w:shd w:val="clear" w:color="auto" w:fill="FFFFFF"/>
          <w:lang w:bidi="lt-LT"/>
        </w:rPr>
        <w:t>,</w:t>
      </w:r>
      <w:r w:rsidR="002E13B5" w:rsidRPr="00927223">
        <w:rPr>
          <w:shd w:val="clear" w:color="auto" w:fill="FFFFFF"/>
          <w:lang w:bidi="lt-LT"/>
        </w:rPr>
        <w:t xml:space="preserve"> 1071</w:t>
      </w:r>
      <w:r w:rsidR="00233684">
        <w:rPr>
          <w:shd w:val="clear" w:color="auto" w:fill="FFFFFF"/>
          <w:lang w:bidi="lt-LT"/>
        </w:rPr>
        <w:t> </w:t>
      </w:r>
      <w:r w:rsidR="002E13B5" w:rsidRPr="00927223">
        <w:rPr>
          <w:shd w:val="clear" w:color="auto" w:fill="FFFFFF"/>
          <w:lang w:bidi="lt-LT"/>
        </w:rPr>
        <w:t>Eur</w:t>
      </w:r>
      <w:r w:rsidR="002A5341" w:rsidRPr="00927223">
        <w:rPr>
          <w:shd w:val="clear" w:color="auto" w:fill="FFFFFF"/>
          <w:lang w:bidi="lt-LT"/>
        </w:rPr>
        <w:t xml:space="preserve"> </w:t>
      </w:r>
      <w:r w:rsidR="00233684">
        <w:rPr>
          <w:shd w:val="clear" w:color="auto" w:fill="FFFFFF"/>
          <w:lang w:bidi="lt-LT"/>
        </w:rPr>
        <w:t xml:space="preserve">už </w:t>
      </w:r>
      <w:r w:rsidR="002A5341" w:rsidRPr="00927223">
        <w:rPr>
          <w:shd w:val="clear" w:color="auto" w:fill="FFFFFF"/>
          <w:lang w:bidi="lt-LT"/>
        </w:rPr>
        <w:t>terasos defektų šali</w:t>
      </w:r>
      <w:r w:rsidR="007F77E5" w:rsidRPr="00927223">
        <w:rPr>
          <w:shd w:val="clear" w:color="auto" w:fill="FFFFFF"/>
          <w:lang w:bidi="lt-LT"/>
        </w:rPr>
        <w:t>n</w:t>
      </w:r>
      <w:r w:rsidR="002A5341" w:rsidRPr="00927223">
        <w:rPr>
          <w:shd w:val="clear" w:color="auto" w:fill="FFFFFF"/>
          <w:lang w:bidi="lt-LT"/>
        </w:rPr>
        <w:t>imo darb</w:t>
      </w:r>
      <w:r w:rsidR="00233684">
        <w:rPr>
          <w:shd w:val="clear" w:color="auto" w:fill="FFFFFF"/>
          <w:lang w:bidi="lt-LT"/>
        </w:rPr>
        <w:t>us</w:t>
      </w:r>
      <w:r w:rsidR="007F77E5" w:rsidRPr="00927223">
        <w:rPr>
          <w:shd w:val="clear" w:color="auto" w:fill="FFFFFF"/>
          <w:lang w:bidi="lt-LT"/>
        </w:rPr>
        <w:t>)</w:t>
      </w:r>
      <w:r w:rsidR="002E13B5" w:rsidRPr="00927223">
        <w:rPr>
          <w:shd w:val="clear" w:color="auto" w:fill="FFFFFF"/>
          <w:lang w:bidi="lt-LT"/>
        </w:rPr>
        <w:t xml:space="preserve">. </w:t>
      </w:r>
    </w:p>
    <w:p w14:paraId="28F0DD55" w14:textId="1D0F8F81" w:rsidR="00D872E9" w:rsidRPr="00927223" w:rsidRDefault="00D872E9" w:rsidP="00237A44">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Kauno apygardos teismo Civilinių bylų skyriaus teisėjų kolegija, išnagrinėjusi civilinę bylą pagal ieškovės ir atsakovės apeliacinius skundus, 2024 m. rugsėjo 26 d. nutartimi</w:t>
      </w:r>
      <w:r w:rsidR="002254A5" w:rsidRPr="00927223">
        <w:rPr>
          <w:rFonts w:eastAsia="Times New Roman" w:cs="Times New Roman"/>
          <w:bCs/>
          <w:szCs w:val="24"/>
          <w:lang w:eastAsia="lt-LT" w:bidi="lt-LT"/>
        </w:rPr>
        <w:t xml:space="preserve"> panaikino </w:t>
      </w:r>
      <w:r w:rsidRPr="00927223">
        <w:rPr>
          <w:rFonts w:eastAsia="Times New Roman" w:cs="Times New Roman"/>
          <w:bCs/>
          <w:szCs w:val="24"/>
          <w:lang w:eastAsia="lt-LT" w:bidi="lt-LT"/>
        </w:rPr>
        <w:t>Alytaus apylinkės teismo 2024 m. kovo 12 d. sprendim</w:t>
      </w:r>
      <w:r w:rsidR="002254A5" w:rsidRPr="00927223">
        <w:rPr>
          <w:rFonts w:eastAsia="Times New Roman" w:cs="Times New Roman"/>
          <w:bCs/>
          <w:szCs w:val="24"/>
          <w:lang w:eastAsia="lt-LT" w:bidi="lt-LT"/>
        </w:rPr>
        <w:t xml:space="preserve">o dalį, kuria </w:t>
      </w:r>
      <w:r w:rsidRPr="00927223">
        <w:rPr>
          <w:rFonts w:eastAsia="Times New Roman" w:cs="Times New Roman"/>
          <w:bCs/>
          <w:szCs w:val="24"/>
          <w:lang w:eastAsia="lt-LT" w:bidi="lt-LT"/>
        </w:rPr>
        <w:t>ieškov</w:t>
      </w:r>
      <w:r w:rsidR="002254A5" w:rsidRPr="00927223">
        <w:rPr>
          <w:rFonts w:eastAsia="Times New Roman" w:cs="Times New Roman"/>
          <w:bCs/>
          <w:szCs w:val="24"/>
          <w:lang w:eastAsia="lt-LT" w:bidi="lt-LT"/>
        </w:rPr>
        <w:t xml:space="preserve">ei </w:t>
      </w:r>
      <w:r w:rsidRPr="00927223">
        <w:rPr>
          <w:rFonts w:eastAsia="Times New Roman" w:cs="Times New Roman"/>
          <w:bCs/>
          <w:szCs w:val="24"/>
          <w:lang w:eastAsia="lt-LT" w:bidi="lt-LT"/>
        </w:rPr>
        <w:t xml:space="preserve">iš atsakovės </w:t>
      </w:r>
      <w:r w:rsidR="002254A5" w:rsidRPr="00927223">
        <w:rPr>
          <w:rFonts w:eastAsia="Times New Roman" w:cs="Times New Roman"/>
          <w:bCs/>
          <w:szCs w:val="24"/>
          <w:lang w:eastAsia="lt-LT" w:bidi="lt-LT"/>
        </w:rPr>
        <w:t>priteista</w:t>
      </w:r>
      <w:r w:rsidR="00A4718C" w:rsidRPr="00927223">
        <w:rPr>
          <w:rFonts w:eastAsia="Times New Roman" w:cs="Times New Roman"/>
          <w:bCs/>
          <w:szCs w:val="24"/>
          <w:lang w:eastAsia="lt-LT" w:bidi="lt-LT"/>
        </w:rPr>
        <w:t>s</w:t>
      </w:r>
      <w:r w:rsidR="002254A5"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18</w:t>
      </w:r>
      <w:r w:rsidR="00233684">
        <w:rPr>
          <w:rFonts w:eastAsia="Times New Roman" w:cs="Times New Roman"/>
          <w:bCs/>
          <w:szCs w:val="24"/>
          <w:lang w:eastAsia="lt-LT" w:bidi="lt-LT"/>
        </w:rPr>
        <w:t> </w:t>
      </w:r>
      <w:r w:rsidRPr="00927223">
        <w:rPr>
          <w:rFonts w:eastAsia="Times New Roman" w:cs="Times New Roman"/>
          <w:bCs/>
          <w:szCs w:val="24"/>
          <w:lang w:eastAsia="lt-LT" w:bidi="lt-LT"/>
        </w:rPr>
        <w:t xml:space="preserve">882,91 Eur </w:t>
      </w:r>
      <w:r w:rsidR="002254A5" w:rsidRPr="00927223">
        <w:rPr>
          <w:rFonts w:eastAsia="Times New Roman" w:cs="Times New Roman"/>
          <w:bCs/>
          <w:szCs w:val="24"/>
          <w:lang w:eastAsia="lt-LT" w:bidi="lt-LT"/>
        </w:rPr>
        <w:t>n</w:t>
      </w:r>
      <w:r w:rsidRPr="00927223">
        <w:rPr>
          <w:rFonts w:eastAsia="Times New Roman" w:cs="Times New Roman"/>
          <w:bCs/>
          <w:szCs w:val="24"/>
          <w:lang w:eastAsia="lt-LT" w:bidi="lt-LT"/>
        </w:rPr>
        <w:t xml:space="preserve">uostolių </w:t>
      </w:r>
      <w:r w:rsidR="002254A5" w:rsidRPr="00927223">
        <w:rPr>
          <w:rFonts w:eastAsia="Times New Roman" w:cs="Times New Roman"/>
          <w:bCs/>
          <w:szCs w:val="24"/>
          <w:lang w:eastAsia="lt-LT" w:bidi="lt-LT"/>
        </w:rPr>
        <w:t xml:space="preserve">atlyginimas, </w:t>
      </w:r>
      <w:r w:rsidRPr="00927223">
        <w:rPr>
          <w:rFonts w:eastAsia="Times New Roman" w:cs="Times New Roman"/>
          <w:bCs/>
          <w:szCs w:val="24"/>
          <w:lang w:eastAsia="lt-LT" w:bidi="lt-LT"/>
        </w:rPr>
        <w:t>6 proc. dydžio metin</w:t>
      </w:r>
      <w:r w:rsidR="002254A5" w:rsidRPr="00927223">
        <w:rPr>
          <w:rFonts w:eastAsia="Times New Roman" w:cs="Times New Roman"/>
          <w:bCs/>
          <w:szCs w:val="24"/>
          <w:lang w:eastAsia="lt-LT" w:bidi="lt-LT"/>
        </w:rPr>
        <w:t>ė</w:t>
      </w:r>
      <w:r w:rsidRPr="00927223">
        <w:rPr>
          <w:rFonts w:eastAsia="Times New Roman" w:cs="Times New Roman"/>
          <w:bCs/>
          <w:szCs w:val="24"/>
          <w:lang w:eastAsia="lt-LT" w:bidi="lt-LT"/>
        </w:rPr>
        <w:t>s palūkan</w:t>
      </w:r>
      <w:r w:rsidR="002254A5" w:rsidRPr="00927223">
        <w:rPr>
          <w:rFonts w:eastAsia="Times New Roman" w:cs="Times New Roman"/>
          <w:bCs/>
          <w:szCs w:val="24"/>
          <w:lang w:eastAsia="lt-LT" w:bidi="lt-LT"/>
        </w:rPr>
        <w:t>o</w:t>
      </w:r>
      <w:r w:rsidRPr="00927223">
        <w:rPr>
          <w:rFonts w:eastAsia="Times New Roman" w:cs="Times New Roman"/>
          <w:bCs/>
          <w:szCs w:val="24"/>
          <w:lang w:eastAsia="lt-LT" w:bidi="lt-LT"/>
        </w:rPr>
        <w:t>s</w:t>
      </w:r>
      <w:r w:rsidR="002254A5" w:rsidRPr="00927223">
        <w:rPr>
          <w:rFonts w:eastAsia="Times New Roman" w:cs="Times New Roman"/>
          <w:bCs/>
          <w:szCs w:val="24"/>
          <w:lang w:eastAsia="lt-LT" w:bidi="lt-LT"/>
        </w:rPr>
        <w:t>, ir dėl šio reikalavimo priėmė naują</w:t>
      </w:r>
      <w:r w:rsidRPr="00927223">
        <w:rPr>
          <w:rFonts w:eastAsia="Times New Roman" w:cs="Times New Roman"/>
          <w:bCs/>
          <w:szCs w:val="24"/>
          <w:lang w:eastAsia="lt-LT" w:bidi="lt-LT"/>
        </w:rPr>
        <w:t xml:space="preserve"> sprendimą</w:t>
      </w:r>
      <w:r w:rsidR="002254A5" w:rsidRPr="00927223">
        <w:rPr>
          <w:rFonts w:eastAsia="Times New Roman" w:cs="Times New Roman"/>
          <w:bCs/>
          <w:szCs w:val="24"/>
          <w:lang w:eastAsia="lt-LT" w:bidi="lt-LT"/>
        </w:rPr>
        <w:t xml:space="preserve"> – šiuos </w:t>
      </w:r>
      <w:r w:rsidRPr="00927223">
        <w:rPr>
          <w:rFonts w:eastAsia="Times New Roman" w:cs="Times New Roman"/>
          <w:bCs/>
          <w:szCs w:val="24"/>
          <w:lang w:eastAsia="lt-LT" w:bidi="lt-LT"/>
        </w:rPr>
        <w:t>ieškinio reikalavimus atmet</w:t>
      </w:r>
      <w:r w:rsidR="002254A5" w:rsidRPr="00927223">
        <w:rPr>
          <w:rFonts w:eastAsia="Times New Roman" w:cs="Times New Roman"/>
          <w:bCs/>
          <w:szCs w:val="24"/>
          <w:lang w:eastAsia="lt-LT" w:bidi="lt-LT"/>
        </w:rPr>
        <w:t>ė; ki</w:t>
      </w:r>
      <w:r w:rsidRPr="00927223">
        <w:rPr>
          <w:rFonts w:eastAsia="Times New Roman" w:cs="Times New Roman"/>
          <w:bCs/>
          <w:szCs w:val="24"/>
          <w:lang w:eastAsia="lt-LT" w:bidi="lt-LT"/>
        </w:rPr>
        <w:t xml:space="preserve">tą </w:t>
      </w:r>
      <w:r w:rsidR="002254A5" w:rsidRPr="00927223">
        <w:rPr>
          <w:rFonts w:eastAsia="Times New Roman" w:cs="Times New Roman"/>
          <w:bCs/>
          <w:szCs w:val="24"/>
          <w:lang w:eastAsia="lt-LT" w:bidi="lt-LT"/>
        </w:rPr>
        <w:t xml:space="preserve">pirmosios instancijos </w:t>
      </w:r>
      <w:r w:rsidRPr="00927223">
        <w:rPr>
          <w:rFonts w:eastAsia="Times New Roman" w:cs="Times New Roman"/>
          <w:bCs/>
          <w:szCs w:val="24"/>
          <w:lang w:eastAsia="lt-LT" w:bidi="lt-LT"/>
        </w:rPr>
        <w:t>teismo sprendimo dalį</w:t>
      </w:r>
      <w:r w:rsidR="002254A5"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palik</w:t>
      </w:r>
      <w:r w:rsidR="002254A5" w:rsidRPr="00927223">
        <w:rPr>
          <w:rFonts w:eastAsia="Times New Roman" w:cs="Times New Roman"/>
          <w:bCs/>
          <w:szCs w:val="24"/>
          <w:lang w:eastAsia="lt-LT" w:bidi="lt-LT"/>
        </w:rPr>
        <w:t>o</w:t>
      </w:r>
      <w:r w:rsidRPr="00927223">
        <w:rPr>
          <w:rFonts w:eastAsia="Times New Roman" w:cs="Times New Roman"/>
          <w:bCs/>
          <w:szCs w:val="24"/>
          <w:lang w:eastAsia="lt-LT" w:bidi="lt-LT"/>
        </w:rPr>
        <w:t xml:space="preserve"> nepakeistą</w:t>
      </w:r>
      <w:r w:rsidR="002254A5" w:rsidRPr="00927223">
        <w:rPr>
          <w:rFonts w:eastAsia="Times New Roman" w:cs="Times New Roman"/>
          <w:bCs/>
          <w:szCs w:val="24"/>
          <w:lang w:eastAsia="lt-LT" w:bidi="lt-LT"/>
        </w:rPr>
        <w:t>; p</w:t>
      </w:r>
      <w:r w:rsidRPr="00927223">
        <w:rPr>
          <w:rFonts w:eastAsia="Times New Roman" w:cs="Times New Roman"/>
          <w:bCs/>
          <w:szCs w:val="24"/>
          <w:lang w:eastAsia="lt-LT" w:bidi="lt-LT"/>
        </w:rPr>
        <w:t>anaikin</w:t>
      </w:r>
      <w:r w:rsidR="002254A5" w:rsidRPr="00927223">
        <w:rPr>
          <w:rFonts w:eastAsia="Times New Roman" w:cs="Times New Roman"/>
          <w:bCs/>
          <w:szCs w:val="24"/>
          <w:lang w:eastAsia="lt-LT" w:bidi="lt-LT"/>
        </w:rPr>
        <w:t xml:space="preserve">o pirmosios instancijos </w:t>
      </w:r>
      <w:r w:rsidRPr="00927223">
        <w:rPr>
          <w:rFonts w:eastAsia="Times New Roman" w:cs="Times New Roman"/>
          <w:bCs/>
          <w:szCs w:val="24"/>
          <w:lang w:eastAsia="lt-LT" w:bidi="lt-LT"/>
        </w:rPr>
        <w:t xml:space="preserve">teismo sprendimo dalį dėl bylinėjimosi išlaidų </w:t>
      </w:r>
      <w:r w:rsidR="002254A5" w:rsidRPr="00927223">
        <w:rPr>
          <w:rFonts w:eastAsia="Times New Roman" w:cs="Times New Roman"/>
          <w:bCs/>
          <w:szCs w:val="24"/>
          <w:lang w:eastAsia="lt-LT" w:bidi="lt-LT"/>
        </w:rPr>
        <w:t xml:space="preserve">atlyginimo </w:t>
      </w:r>
      <w:r w:rsidRPr="00927223">
        <w:rPr>
          <w:rFonts w:eastAsia="Times New Roman" w:cs="Times New Roman"/>
          <w:bCs/>
          <w:szCs w:val="24"/>
          <w:lang w:eastAsia="lt-LT" w:bidi="lt-LT"/>
        </w:rPr>
        <w:t>priteisimo.</w:t>
      </w:r>
    </w:p>
    <w:p w14:paraId="50EF4051" w14:textId="376ED67E" w:rsidR="002254A5" w:rsidRPr="00927223" w:rsidRDefault="00233684" w:rsidP="006E11F5">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w:t>
      </w:r>
      <w:r w:rsidR="006E11F5" w:rsidRPr="00927223">
        <w:rPr>
          <w:rFonts w:eastAsia="Times New Roman" w:cs="Times New Roman"/>
          <w:bCs/>
          <w:szCs w:val="24"/>
          <w:lang w:eastAsia="lt-LT" w:bidi="lt-LT"/>
        </w:rPr>
        <w:t xml:space="preserve">olegija pripažino pagrįsta </w:t>
      </w:r>
      <w:r w:rsidR="002254A5" w:rsidRPr="00927223">
        <w:rPr>
          <w:rFonts w:eastAsia="Times New Roman" w:cs="Times New Roman"/>
          <w:bCs/>
          <w:szCs w:val="24"/>
          <w:lang w:eastAsia="lt-LT" w:bidi="lt-LT"/>
        </w:rPr>
        <w:t>pirmosios instancijos teismo išvad</w:t>
      </w:r>
      <w:r w:rsidR="006E11F5" w:rsidRPr="00927223">
        <w:rPr>
          <w:rFonts w:eastAsia="Times New Roman" w:cs="Times New Roman"/>
          <w:bCs/>
          <w:szCs w:val="24"/>
          <w:lang w:eastAsia="lt-LT" w:bidi="lt-LT"/>
        </w:rPr>
        <w:t>ą</w:t>
      </w:r>
      <w:r w:rsidR="002254A5" w:rsidRPr="00927223">
        <w:rPr>
          <w:rFonts w:eastAsia="Times New Roman" w:cs="Times New Roman"/>
          <w:bCs/>
          <w:szCs w:val="24"/>
          <w:lang w:eastAsia="lt-LT" w:bidi="lt-LT"/>
        </w:rPr>
        <w:t>, kad ieškovė nepraleido CK 6.667</w:t>
      </w:r>
      <w:r>
        <w:rPr>
          <w:rFonts w:eastAsia="Times New Roman" w:cs="Times New Roman"/>
          <w:bCs/>
          <w:szCs w:val="24"/>
          <w:lang w:eastAsia="lt-LT" w:bidi="lt-LT"/>
        </w:rPr>
        <w:t> </w:t>
      </w:r>
      <w:r w:rsidR="002254A5" w:rsidRPr="00927223">
        <w:rPr>
          <w:rFonts w:eastAsia="Times New Roman" w:cs="Times New Roman"/>
          <w:bCs/>
          <w:szCs w:val="24"/>
          <w:lang w:eastAsia="lt-LT" w:bidi="lt-LT"/>
        </w:rPr>
        <w:t xml:space="preserve">straipsnyje nustatyto </w:t>
      </w:r>
      <w:r w:rsidR="006E11F5" w:rsidRPr="00927223">
        <w:rPr>
          <w:rFonts w:eastAsia="Times New Roman" w:cs="Times New Roman"/>
          <w:bCs/>
          <w:szCs w:val="24"/>
          <w:lang w:eastAsia="lt-LT" w:bidi="lt-LT"/>
        </w:rPr>
        <w:t>1</w:t>
      </w:r>
      <w:r w:rsidR="002254A5" w:rsidRPr="00927223">
        <w:rPr>
          <w:rFonts w:eastAsia="Times New Roman" w:cs="Times New Roman"/>
          <w:bCs/>
          <w:szCs w:val="24"/>
          <w:lang w:eastAsia="lt-LT" w:bidi="lt-LT"/>
        </w:rPr>
        <w:t xml:space="preserve"> metų ieškinio senaties termino reikalavimams, kylantiems dėl daikto trūkumų</w:t>
      </w:r>
      <w:r w:rsidR="006E11F5" w:rsidRPr="00927223">
        <w:rPr>
          <w:rFonts w:eastAsia="Times New Roman" w:cs="Times New Roman"/>
          <w:bCs/>
          <w:szCs w:val="24"/>
          <w:lang w:eastAsia="lt-LT" w:bidi="lt-LT"/>
        </w:rPr>
        <w:t>, pareikšti</w:t>
      </w:r>
      <w:r w:rsidR="002254A5" w:rsidRPr="00927223">
        <w:rPr>
          <w:rFonts w:eastAsia="Times New Roman" w:cs="Times New Roman"/>
          <w:bCs/>
          <w:szCs w:val="24"/>
          <w:lang w:eastAsia="lt-LT" w:bidi="lt-LT"/>
        </w:rPr>
        <w:t>.</w:t>
      </w:r>
    </w:p>
    <w:p w14:paraId="2A908A9F" w14:textId="5093555C" w:rsidR="002254A5" w:rsidRPr="00927223" w:rsidRDefault="00233684" w:rsidP="002E5E83">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w:t>
      </w:r>
      <w:r w:rsidR="006E11F5" w:rsidRPr="00927223">
        <w:rPr>
          <w:rFonts w:eastAsia="Times New Roman" w:cs="Times New Roman"/>
          <w:bCs/>
          <w:szCs w:val="24"/>
          <w:lang w:eastAsia="lt-LT" w:bidi="lt-LT"/>
        </w:rPr>
        <w:t xml:space="preserve">olegija konstatavo, kad </w:t>
      </w:r>
      <w:r w:rsidR="002E5E83" w:rsidRPr="00927223">
        <w:rPr>
          <w:szCs w:val="24"/>
        </w:rPr>
        <w:t>pirmosios instancijos teismas</w:t>
      </w:r>
      <w:r>
        <w:rPr>
          <w:szCs w:val="24"/>
        </w:rPr>
        <w:t>,</w:t>
      </w:r>
      <w:r w:rsidR="002E5E83" w:rsidRPr="00927223">
        <w:rPr>
          <w:szCs w:val="24"/>
        </w:rPr>
        <w:t xml:space="preserve"> vertindamas byloje pateiktus įrodymus ir priimdamas sprendimą, nepakankamai atsižvelgė į atsakovės argumentus bei jos pateiktus įrodymus ir juos vertindamas netinkamai nustatė atlygintinus darbų trūkumus </w:t>
      </w:r>
      <w:r>
        <w:rPr>
          <w:szCs w:val="24"/>
        </w:rPr>
        <w:t>bei</w:t>
      </w:r>
      <w:r w:rsidR="002E5E83" w:rsidRPr="00927223">
        <w:rPr>
          <w:szCs w:val="24"/>
        </w:rPr>
        <w:t xml:space="preserve"> jų šalinimo išlaidas </w:t>
      </w:r>
      <w:r>
        <w:rPr>
          <w:szCs w:val="24"/>
        </w:rPr>
        <w:t>ir</w:t>
      </w:r>
      <w:r w:rsidR="002E5E83" w:rsidRPr="00927223">
        <w:rPr>
          <w:szCs w:val="24"/>
        </w:rPr>
        <w:t xml:space="preserve"> dydį. </w:t>
      </w:r>
      <w:r w:rsidR="002E5E83" w:rsidRPr="00927223">
        <w:rPr>
          <w:rFonts w:eastAsia="Times New Roman" w:cs="Times New Roman"/>
          <w:bCs/>
          <w:szCs w:val="24"/>
          <w:lang w:eastAsia="lt-LT" w:bidi="lt-LT"/>
        </w:rPr>
        <w:t>P</w:t>
      </w:r>
      <w:r w:rsidR="002254A5" w:rsidRPr="00927223">
        <w:rPr>
          <w:rFonts w:eastAsia="Times New Roman" w:cs="Times New Roman"/>
          <w:bCs/>
          <w:szCs w:val="24"/>
          <w:lang w:eastAsia="lt-LT" w:bidi="lt-LT"/>
        </w:rPr>
        <w:t xml:space="preserve">ripažindamas </w:t>
      </w:r>
      <w:r w:rsidR="006E11F5" w:rsidRPr="00927223">
        <w:rPr>
          <w:rFonts w:eastAsia="Times New Roman" w:cs="Times New Roman"/>
          <w:bCs/>
          <w:szCs w:val="24"/>
          <w:lang w:eastAsia="lt-LT" w:bidi="lt-LT"/>
        </w:rPr>
        <w:t>tam tikrus G</w:t>
      </w:r>
      <w:r w:rsidR="002254A5" w:rsidRPr="00927223">
        <w:rPr>
          <w:rFonts w:eastAsia="Times New Roman" w:cs="Times New Roman"/>
          <w:bCs/>
          <w:szCs w:val="24"/>
          <w:lang w:eastAsia="lt-LT" w:bidi="lt-LT"/>
        </w:rPr>
        <w:t xml:space="preserve">yvenamojo namo trūkumus paslėptais </w:t>
      </w:r>
      <w:r>
        <w:rPr>
          <w:rFonts w:eastAsia="Times New Roman" w:cs="Times New Roman"/>
          <w:bCs/>
          <w:szCs w:val="24"/>
          <w:lang w:eastAsia="lt-LT" w:bidi="lt-LT"/>
        </w:rPr>
        <w:t>ir</w:t>
      </w:r>
      <w:r w:rsidR="002254A5" w:rsidRPr="00927223">
        <w:rPr>
          <w:rFonts w:eastAsia="Times New Roman" w:cs="Times New Roman"/>
          <w:bCs/>
          <w:szCs w:val="24"/>
          <w:lang w:eastAsia="lt-LT" w:bidi="lt-LT"/>
        </w:rPr>
        <w:t xml:space="preserve"> priteisdamas </w:t>
      </w:r>
      <w:r w:rsidR="006E11F5" w:rsidRPr="00927223">
        <w:rPr>
          <w:rFonts w:eastAsia="Times New Roman" w:cs="Times New Roman"/>
          <w:bCs/>
          <w:szCs w:val="24"/>
          <w:lang w:eastAsia="lt-LT" w:bidi="lt-LT"/>
        </w:rPr>
        <w:t>jų</w:t>
      </w:r>
      <w:r w:rsidR="002254A5" w:rsidRPr="00927223">
        <w:rPr>
          <w:rFonts w:eastAsia="Times New Roman" w:cs="Times New Roman"/>
          <w:bCs/>
          <w:szCs w:val="24"/>
          <w:lang w:eastAsia="lt-LT" w:bidi="lt-LT"/>
        </w:rPr>
        <w:t xml:space="preserve"> šalinimo išlaid</w:t>
      </w:r>
      <w:r>
        <w:rPr>
          <w:rFonts w:eastAsia="Times New Roman" w:cs="Times New Roman"/>
          <w:bCs/>
          <w:szCs w:val="24"/>
          <w:lang w:eastAsia="lt-LT" w:bidi="lt-LT"/>
        </w:rPr>
        <w:t>ų atlyginimą</w:t>
      </w:r>
      <w:r w:rsidR="006E11F5" w:rsidRPr="00927223">
        <w:rPr>
          <w:rFonts w:eastAsia="Times New Roman" w:cs="Times New Roman"/>
          <w:bCs/>
          <w:szCs w:val="24"/>
          <w:lang w:eastAsia="lt-LT" w:bidi="lt-LT"/>
        </w:rPr>
        <w:t xml:space="preserve"> iš atsakovės</w:t>
      </w:r>
      <w:r w:rsidR="002254A5" w:rsidRPr="00927223">
        <w:rPr>
          <w:rFonts w:eastAsia="Times New Roman" w:cs="Times New Roman"/>
          <w:bCs/>
          <w:szCs w:val="24"/>
          <w:lang w:eastAsia="lt-LT" w:bidi="lt-LT"/>
        </w:rPr>
        <w:t xml:space="preserve">, </w:t>
      </w:r>
      <w:r w:rsidR="002E5E83" w:rsidRPr="00927223">
        <w:rPr>
          <w:rFonts w:eastAsia="Times New Roman" w:cs="Times New Roman"/>
          <w:bCs/>
          <w:szCs w:val="24"/>
          <w:lang w:eastAsia="lt-LT" w:bidi="lt-LT"/>
        </w:rPr>
        <w:t xml:space="preserve">pirmosios instancijos teismas </w:t>
      </w:r>
      <w:r w:rsidR="002254A5" w:rsidRPr="00927223">
        <w:rPr>
          <w:rFonts w:eastAsia="Times New Roman" w:cs="Times New Roman"/>
          <w:bCs/>
          <w:szCs w:val="24"/>
          <w:lang w:eastAsia="lt-LT" w:bidi="lt-LT"/>
        </w:rPr>
        <w:t xml:space="preserve">rėmėsi </w:t>
      </w:r>
      <w:r w:rsidR="006E11F5" w:rsidRPr="00927223">
        <w:rPr>
          <w:rFonts w:eastAsia="Times New Roman" w:cs="Times New Roman"/>
          <w:bCs/>
          <w:szCs w:val="24"/>
          <w:lang w:eastAsia="lt-LT" w:bidi="lt-LT"/>
        </w:rPr>
        <w:t xml:space="preserve">tik </w:t>
      </w:r>
      <w:r w:rsidR="002254A5" w:rsidRPr="00927223">
        <w:rPr>
          <w:rFonts w:eastAsia="Times New Roman" w:cs="Times New Roman"/>
          <w:bCs/>
          <w:szCs w:val="24"/>
          <w:lang w:eastAsia="lt-LT" w:bidi="lt-LT"/>
        </w:rPr>
        <w:t>eksperto T.</w:t>
      </w:r>
      <w:r>
        <w:rPr>
          <w:rFonts w:eastAsia="Times New Roman" w:cs="Times New Roman"/>
          <w:bCs/>
          <w:szCs w:val="24"/>
          <w:lang w:eastAsia="lt-LT" w:bidi="lt-LT"/>
        </w:rPr>
        <w:t> </w:t>
      </w:r>
      <w:proofErr w:type="spellStart"/>
      <w:r w:rsidR="002254A5" w:rsidRPr="00927223">
        <w:rPr>
          <w:rFonts w:eastAsia="Times New Roman" w:cs="Times New Roman"/>
          <w:bCs/>
          <w:szCs w:val="24"/>
          <w:lang w:eastAsia="lt-LT" w:bidi="lt-LT"/>
        </w:rPr>
        <w:t>Monstavičiaus</w:t>
      </w:r>
      <w:proofErr w:type="spellEnd"/>
      <w:r w:rsidR="002254A5" w:rsidRPr="00927223">
        <w:rPr>
          <w:rFonts w:eastAsia="Times New Roman" w:cs="Times New Roman"/>
          <w:bCs/>
          <w:szCs w:val="24"/>
          <w:lang w:eastAsia="lt-LT" w:bidi="lt-LT"/>
        </w:rPr>
        <w:t xml:space="preserve"> 2022</w:t>
      </w:r>
      <w:r w:rsidR="006E11F5" w:rsidRPr="00927223">
        <w:rPr>
          <w:rFonts w:eastAsia="Times New Roman" w:cs="Times New Roman"/>
          <w:bCs/>
          <w:szCs w:val="24"/>
          <w:lang w:eastAsia="lt-LT" w:bidi="lt-LT"/>
        </w:rPr>
        <w:t xml:space="preserve"> </w:t>
      </w:r>
      <w:r w:rsidR="002254A5" w:rsidRPr="00927223">
        <w:rPr>
          <w:rFonts w:eastAsia="Times New Roman" w:cs="Times New Roman"/>
          <w:bCs/>
          <w:szCs w:val="24"/>
          <w:lang w:eastAsia="lt-LT" w:bidi="lt-LT"/>
        </w:rPr>
        <w:t xml:space="preserve">m. vasario 8 d. atliktos ekspertizės Nr. e2-25-418/2022 išvadomis, </w:t>
      </w:r>
      <w:r w:rsidR="006E11F5" w:rsidRPr="00927223">
        <w:rPr>
          <w:rFonts w:eastAsia="Times New Roman" w:cs="Times New Roman"/>
          <w:bCs/>
          <w:szCs w:val="24"/>
          <w:lang w:eastAsia="lt-LT" w:bidi="lt-LT"/>
        </w:rPr>
        <w:t xml:space="preserve">nors </w:t>
      </w:r>
      <w:r w:rsidR="002254A5" w:rsidRPr="00927223">
        <w:rPr>
          <w:rFonts w:eastAsia="Times New Roman" w:cs="Times New Roman"/>
          <w:bCs/>
          <w:szCs w:val="24"/>
          <w:lang w:eastAsia="lt-LT" w:bidi="lt-LT"/>
        </w:rPr>
        <w:t xml:space="preserve">byloje yra ir kitų rašytinių įrodymų, kurie </w:t>
      </w:r>
      <w:r w:rsidR="006E11F5" w:rsidRPr="00927223">
        <w:rPr>
          <w:rFonts w:eastAsia="Times New Roman" w:cs="Times New Roman"/>
          <w:bCs/>
          <w:szCs w:val="24"/>
          <w:lang w:eastAsia="lt-LT" w:bidi="lt-LT"/>
        </w:rPr>
        <w:t xml:space="preserve">teismo </w:t>
      </w:r>
      <w:r w:rsidR="002254A5" w:rsidRPr="00927223">
        <w:rPr>
          <w:rFonts w:eastAsia="Times New Roman" w:cs="Times New Roman"/>
          <w:bCs/>
          <w:szCs w:val="24"/>
          <w:lang w:eastAsia="lt-LT" w:bidi="lt-LT"/>
        </w:rPr>
        <w:t>turėjo būti vertinami kartu su visais įrodymais pagal bendrąsias įrodymų vertinimo taisykles.</w:t>
      </w:r>
    </w:p>
    <w:p w14:paraId="26741516" w14:textId="7789C1F6" w:rsidR="007355B1" w:rsidRPr="00927223" w:rsidRDefault="006E11F5" w:rsidP="002254A5">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I</w:t>
      </w:r>
      <w:r w:rsidR="002254A5" w:rsidRPr="00927223">
        <w:rPr>
          <w:rFonts w:eastAsia="Times New Roman" w:cs="Times New Roman"/>
          <w:bCs/>
          <w:szCs w:val="24"/>
          <w:lang w:eastAsia="lt-LT" w:bidi="lt-LT"/>
        </w:rPr>
        <w:t xml:space="preserve">šanalizavusi eksperto T. </w:t>
      </w:r>
      <w:proofErr w:type="spellStart"/>
      <w:r w:rsidR="002254A5" w:rsidRPr="00927223">
        <w:rPr>
          <w:rFonts w:eastAsia="Times New Roman" w:cs="Times New Roman"/>
          <w:bCs/>
          <w:szCs w:val="24"/>
          <w:lang w:eastAsia="lt-LT" w:bidi="lt-LT"/>
        </w:rPr>
        <w:t>Monstavičiaus</w:t>
      </w:r>
      <w:proofErr w:type="spellEnd"/>
      <w:r w:rsidR="002254A5" w:rsidRPr="00927223">
        <w:rPr>
          <w:rFonts w:eastAsia="Times New Roman" w:cs="Times New Roman"/>
          <w:bCs/>
          <w:szCs w:val="24"/>
          <w:lang w:eastAsia="lt-LT" w:bidi="lt-LT"/>
        </w:rPr>
        <w:t xml:space="preserve"> ekspertizės akt</w:t>
      </w:r>
      <w:r w:rsidR="00233684">
        <w:rPr>
          <w:rFonts w:eastAsia="Times New Roman" w:cs="Times New Roman"/>
          <w:bCs/>
          <w:szCs w:val="24"/>
          <w:lang w:eastAsia="lt-LT" w:bidi="lt-LT"/>
        </w:rPr>
        <w:t>ą</w:t>
      </w:r>
      <w:r w:rsidR="002254A5" w:rsidRPr="00927223">
        <w:rPr>
          <w:rFonts w:eastAsia="Times New Roman" w:cs="Times New Roman"/>
          <w:bCs/>
          <w:szCs w:val="24"/>
          <w:lang w:eastAsia="lt-LT" w:bidi="lt-LT"/>
        </w:rPr>
        <w:t xml:space="preserve"> Nr. e2-25-418/2022 </w:t>
      </w:r>
      <w:r w:rsidRPr="00927223">
        <w:rPr>
          <w:rFonts w:eastAsia="Times New Roman" w:cs="Times New Roman"/>
          <w:bCs/>
          <w:szCs w:val="24"/>
          <w:lang w:eastAsia="lt-LT" w:bidi="lt-LT"/>
        </w:rPr>
        <w:t>teisėjų kolegija</w:t>
      </w:r>
      <w:r w:rsidR="002254A5" w:rsidRPr="00927223">
        <w:rPr>
          <w:rFonts w:eastAsia="Times New Roman" w:cs="Times New Roman"/>
          <w:bCs/>
          <w:szCs w:val="24"/>
          <w:lang w:eastAsia="lt-LT" w:bidi="lt-LT"/>
        </w:rPr>
        <w:t xml:space="preserve"> pažymėjo, kad eksperto tyrimo metu buvo atliekama tik vizualinė tiriamojo objekto apžiūra ir jo įvertinimas. </w:t>
      </w:r>
      <w:r w:rsidR="002E5E83" w:rsidRPr="00927223">
        <w:rPr>
          <w:rFonts w:eastAsia="Times New Roman" w:cs="Times New Roman"/>
          <w:bCs/>
          <w:szCs w:val="24"/>
          <w:lang w:eastAsia="lt-LT" w:bidi="lt-LT"/>
        </w:rPr>
        <w:t>Tuo tarpu atsakovė byloje teikė kompetentingo specialisto A. K</w:t>
      </w:r>
      <w:r w:rsidR="00C766C9">
        <w:rPr>
          <w:rFonts w:eastAsia="Times New Roman" w:cs="Times New Roman"/>
          <w:bCs/>
          <w:szCs w:val="24"/>
          <w:lang w:eastAsia="lt-LT" w:bidi="lt-LT"/>
        </w:rPr>
        <w:t>.</w:t>
      </w:r>
      <w:r w:rsidR="002E5E83" w:rsidRPr="00927223">
        <w:rPr>
          <w:rFonts w:eastAsia="Times New Roman" w:cs="Times New Roman"/>
          <w:bCs/>
          <w:szCs w:val="24"/>
          <w:lang w:eastAsia="lt-LT" w:bidi="lt-LT"/>
        </w:rPr>
        <w:t xml:space="preserve"> 2021 m. vasario 18 d. realiai atlikto</w:t>
      </w:r>
      <w:r w:rsidR="00233684">
        <w:rPr>
          <w:rFonts w:eastAsia="Times New Roman" w:cs="Times New Roman"/>
          <w:bCs/>
          <w:szCs w:val="24"/>
          <w:lang w:eastAsia="lt-LT" w:bidi="lt-LT"/>
        </w:rPr>
        <w:t>s</w:t>
      </w:r>
      <w:r w:rsidR="002E5E83" w:rsidRPr="00927223">
        <w:rPr>
          <w:rFonts w:eastAsia="Times New Roman" w:cs="Times New Roman"/>
          <w:bCs/>
          <w:szCs w:val="24"/>
          <w:lang w:eastAsia="lt-LT" w:bidi="lt-LT"/>
        </w:rPr>
        <w:t xml:space="preserve"> pastato apžiūros termovizijos ataskaitą, kuri teismo nebuvo vertinama. </w:t>
      </w:r>
      <w:r w:rsidRPr="00927223">
        <w:rPr>
          <w:rFonts w:eastAsia="Times New Roman" w:cs="Times New Roman"/>
          <w:bCs/>
          <w:szCs w:val="24"/>
          <w:lang w:eastAsia="lt-LT" w:bidi="lt-LT"/>
        </w:rPr>
        <w:t>Be to,</w:t>
      </w:r>
      <w:r w:rsidR="002254A5" w:rsidRPr="00927223">
        <w:rPr>
          <w:rFonts w:eastAsia="Times New Roman" w:cs="Times New Roman"/>
          <w:bCs/>
          <w:szCs w:val="24"/>
          <w:lang w:eastAsia="lt-LT" w:bidi="lt-LT"/>
        </w:rPr>
        <w:t xml:space="preserve"> ekspertizės akte pateiktos nuotraukos neleidžia daryti vienareikšmiškos išvados, kad buvo apžiūrėtas būtent ginčo objektas, nes</w:t>
      </w:r>
      <w:r w:rsidR="00233684">
        <w:rPr>
          <w:rFonts w:eastAsia="Times New Roman" w:cs="Times New Roman"/>
          <w:bCs/>
          <w:szCs w:val="24"/>
          <w:lang w:eastAsia="lt-LT" w:bidi="lt-LT"/>
        </w:rPr>
        <w:t>,</w:t>
      </w:r>
      <w:r w:rsidR="002254A5" w:rsidRPr="00927223">
        <w:rPr>
          <w:rFonts w:eastAsia="Times New Roman" w:cs="Times New Roman"/>
          <w:bCs/>
          <w:szCs w:val="24"/>
          <w:lang w:eastAsia="lt-LT" w:bidi="lt-LT"/>
        </w:rPr>
        <w:t xml:space="preserve"> nagrinėjant kitą Alytaus rajono apylinkės teismo civilinę bylą Nr. e2-155-418/202</w:t>
      </w:r>
      <w:r w:rsidRPr="00927223">
        <w:rPr>
          <w:rFonts w:eastAsia="Times New Roman" w:cs="Times New Roman"/>
          <w:bCs/>
          <w:szCs w:val="24"/>
          <w:lang w:eastAsia="lt-LT" w:bidi="lt-LT"/>
        </w:rPr>
        <w:t>4</w:t>
      </w:r>
      <w:r w:rsidR="002254A5" w:rsidRPr="00927223">
        <w:rPr>
          <w:rFonts w:eastAsia="Times New Roman" w:cs="Times New Roman"/>
          <w:bCs/>
          <w:szCs w:val="24"/>
          <w:lang w:eastAsia="lt-LT" w:bidi="lt-LT"/>
        </w:rPr>
        <w:t xml:space="preserve">, byloje esantis ekspertizės aktas buvo panaudotas ir toje byloje, kurioje yra kitas apžiūros objektas. </w:t>
      </w:r>
      <w:r w:rsidRPr="00927223">
        <w:rPr>
          <w:rFonts w:eastAsia="Times New Roman" w:cs="Times New Roman"/>
          <w:bCs/>
          <w:szCs w:val="24"/>
          <w:lang w:eastAsia="lt-LT" w:bidi="lt-LT"/>
        </w:rPr>
        <w:t>I</w:t>
      </w:r>
      <w:r w:rsidR="007355B1" w:rsidRPr="00927223">
        <w:rPr>
          <w:rFonts w:eastAsia="Times New Roman" w:cs="Times New Roman"/>
          <w:bCs/>
          <w:szCs w:val="24"/>
          <w:lang w:eastAsia="lt-LT" w:bidi="lt-LT"/>
        </w:rPr>
        <w:t xml:space="preserve">š </w:t>
      </w:r>
      <w:r w:rsidR="009B5A6B">
        <w:rPr>
          <w:rFonts w:eastAsia="Times New Roman" w:cs="Times New Roman"/>
          <w:bCs/>
          <w:szCs w:val="24"/>
          <w:lang w:eastAsia="lt-LT" w:bidi="lt-LT"/>
        </w:rPr>
        <w:t xml:space="preserve">Lietuvos </w:t>
      </w:r>
      <w:r w:rsidR="002254A5" w:rsidRPr="00927223">
        <w:rPr>
          <w:rFonts w:eastAsia="Times New Roman" w:cs="Times New Roman"/>
          <w:bCs/>
          <w:szCs w:val="24"/>
          <w:lang w:eastAsia="lt-LT" w:bidi="lt-LT"/>
        </w:rPr>
        <w:t xml:space="preserve">teismų informacinės sistemos </w:t>
      </w:r>
      <w:r w:rsidRPr="00927223">
        <w:rPr>
          <w:rFonts w:eastAsia="Times New Roman" w:cs="Times New Roman"/>
          <w:bCs/>
          <w:szCs w:val="24"/>
          <w:lang w:eastAsia="lt-LT" w:bidi="lt-LT"/>
        </w:rPr>
        <w:t xml:space="preserve">LITEKO duomenų teisėjų </w:t>
      </w:r>
      <w:r w:rsidR="007355B1" w:rsidRPr="00927223">
        <w:rPr>
          <w:rFonts w:eastAsia="Times New Roman" w:cs="Times New Roman"/>
          <w:bCs/>
          <w:szCs w:val="24"/>
          <w:lang w:eastAsia="lt-LT" w:bidi="lt-LT"/>
        </w:rPr>
        <w:t xml:space="preserve">kolegija nustatė, kad </w:t>
      </w:r>
      <w:r w:rsidR="002254A5" w:rsidRPr="00927223">
        <w:rPr>
          <w:rFonts w:eastAsia="Times New Roman" w:cs="Times New Roman"/>
          <w:bCs/>
          <w:szCs w:val="24"/>
          <w:lang w:eastAsia="lt-LT" w:bidi="lt-LT"/>
        </w:rPr>
        <w:t>Kauno apygardos teismo Civilinių bylų skyriaus teisėjų kolegija</w:t>
      </w:r>
      <w:r w:rsidR="007355B1" w:rsidRPr="00927223">
        <w:rPr>
          <w:rFonts w:eastAsia="Times New Roman" w:cs="Times New Roman"/>
          <w:bCs/>
          <w:szCs w:val="24"/>
          <w:lang w:eastAsia="lt-LT" w:bidi="lt-LT"/>
        </w:rPr>
        <w:t>,</w:t>
      </w:r>
      <w:r w:rsidR="002254A5" w:rsidRPr="00927223">
        <w:rPr>
          <w:rFonts w:eastAsia="Times New Roman" w:cs="Times New Roman"/>
          <w:bCs/>
          <w:szCs w:val="24"/>
          <w:lang w:eastAsia="lt-LT" w:bidi="lt-LT"/>
        </w:rPr>
        <w:t xml:space="preserve"> nagrinėdama civilinę bylą</w:t>
      </w:r>
      <w:r w:rsidRPr="00927223">
        <w:rPr>
          <w:rFonts w:eastAsia="Times New Roman" w:cs="Times New Roman"/>
          <w:bCs/>
          <w:szCs w:val="24"/>
          <w:lang w:eastAsia="lt-LT" w:bidi="lt-LT"/>
        </w:rPr>
        <w:t xml:space="preserve"> Nr. e2A-952-657/2024</w:t>
      </w:r>
      <w:r w:rsidR="007355B1" w:rsidRPr="00927223">
        <w:rPr>
          <w:rFonts w:eastAsia="Times New Roman" w:cs="Times New Roman"/>
          <w:bCs/>
          <w:szCs w:val="24"/>
          <w:lang w:eastAsia="lt-LT" w:bidi="lt-LT"/>
        </w:rPr>
        <w:t>,</w:t>
      </w:r>
      <w:r w:rsidR="002254A5" w:rsidRPr="00927223">
        <w:rPr>
          <w:rFonts w:eastAsia="Times New Roman" w:cs="Times New Roman"/>
          <w:bCs/>
          <w:szCs w:val="24"/>
          <w:lang w:eastAsia="lt-LT" w:bidi="lt-LT"/>
        </w:rPr>
        <w:t xml:space="preserve"> 2024 m. liepos 16 d. nutartyje </w:t>
      </w:r>
      <w:r w:rsidRPr="00927223">
        <w:rPr>
          <w:rFonts w:eastAsia="Times New Roman" w:cs="Times New Roman"/>
          <w:bCs/>
          <w:szCs w:val="24"/>
          <w:lang w:eastAsia="lt-LT" w:bidi="lt-LT"/>
        </w:rPr>
        <w:t xml:space="preserve">jau </w:t>
      </w:r>
      <w:r w:rsidR="002254A5" w:rsidRPr="00927223">
        <w:rPr>
          <w:rFonts w:eastAsia="Times New Roman" w:cs="Times New Roman"/>
          <w:bCs/>
          <w:szCs w:val="24"/>
          <w:lang w:eastAsia="lt-LT" w:bidi="lt-LT"/>
        </w:rPr>
        <w:t xml:space="preserve">įvertino eksperto T. </w:t>
      </w:r>
      <w:proofErr w:type="spellStart"/>
      <w:r w:rsidR="002254A5" w:rsidRPr="00927223">
        <w:rPr>
          <w:rFonts w:eastAsia="Times New Roman" w:cs="Times New Roman"/>
          <w:bCs/>
          <w:szCs w:val="24"/>
          <w:lang w:eastAsia="lt-LT" w:bidi="lt-LT"/>
        </w:rPr>
        <w:t>Monstavičiaus</w:t>
      </w:r>
      <w:proofErr w:type="spellEnd"/>
      <w:r w:rsidR="002254A5" w:rsidRPr="00927223">
        <w:rPr>
          <w:rFonts w:eastAsia="Times New Roman" w:cs="Times New Roman"/>
          <w:bCs/>
          <w:szCs w:val="24"/>
          <w:lang w:eastAsia="lt-LT" w:bidi="lt-LT"/>
        </w:rPr>
        <w:t xml:space="preserve"> atliktos ekspertizės aktą</w:t>
      </w:r>
      <w:r w:rsidR="00233684">
        <w:rPr>
          <w:rFonts w:eastAsia="Times New Roman" w:cs="Times New Roman"/>
          <w:bCs/>
          <w:szCs w:val="24"/>
          <w:lang w:eastAsia="lt-LT" w:bidi="lt-LT"/>
        </w:rPr>
        <w:t>,</w:t>
      </w:r>
      <w:r w:rsidR="002254A5" w:rsidRPr="00927223">
        <w:rPr>
          <w:rFonts w:eastAsia="Times New Roman" w:cs="Times New Roman"/>
          <w:bCs/>
          <w:szCs w:val="24"/>
          <w:lang w:eastAsia="lt-LT" w:bidi="lt-LT"/>
        </w:rPr>
        <w:t xml:space="preserve"> pažymėdama, kad ekspertas T. Monstavičius galimai šališkai atliko ekspertizę</w:t>
      </w:r>
      <w:r w:rsidR="002E5E83" w:rsidRPr="00927223">
        <w:rPr>
          <w:rFonts w:eastAsia="Times New Roman" w:cs="Times New Roman"/>
          <w:bCs/>
          <w:szCs w:val="24"/>
          <w:lang w:eastAsia="lt-LT" w:bidi="lt-LT"/>
        </w:rPr>
        <w:t xml:space="preserve">, o </w:t>
      </w:r>
      <w:r w:rsidR="002E5E83" w:rsidRPr="00927223">
        <w:rPr>
          <w:szCs w:val="24"/>
        </w:rPr>
        <w:t>ekspertizės aktas yra neišsamus ir prieštaringas</w:t>
      </w:r>
      <w:r w:rsidR="002254A5" w:rsidRPr="00927223">
        <w:rPr>
          <w:rFonts w:eastAsia="Times New Roman" w:cs="Times New Roman"/>
          <w:bCs/>
          <w:szCs w:val="24"/>
          <w:lang w:eastAsia="lt-LT" w:bidi="lt-LT"/>
        </w:rPr>
        <w:t xml:space="preserve">. </w:t>
      </w:r>
    </w:p>
    <w:p w14:paraId="59579C5B" w14:textId="0965297A" w:rsidR="00B8371D" w:rsidRPr="00927223" w:rsidRDefault="00233684" w:rsidP="00203587">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w:t>
      </w:r>
      <w:r w:rsidR="00C525E5" w:rsidRPr="00927223">
        <w:rPr>
          <w:rFonts w:eastAsia="Times New Roman" w:cs="Times New Roman"/>
          <w:bCs/>
          <w:szCs w:val="24"/>
          <w:lang w:eastAsia="lt-LT" w:bidi="lt-LT"/>
        </w:rPr>
        <w:t>olegija</w:t>
      </w:r>
      <w:r w:rsidR="00B8371D" w:rsidRPr="00927223">
        <w:rPr>
          <w:rFonts w:eastAsia="Times New Roman" w:cs="Times New Roman"/>
          <w:bCs/>
          <w:szCs w:val="24"/>
          <w:lang w:eastAsia="lt-LT" w:bidi="lt-LT"/>
        </w:rPr>
        <w:t xml:space="preserve"> nurodė, kad </w:t>
      </w:r>
      <w:r w:rsidR="00B816E2" w:rsidRPr="00927223">
        <w:rPr>
          <w:rFonts w:eastAsia="Times New Roman" w:cs="Times New Roman"/>
          <w:bCs/>
          <w:szCs w:val="24"/>
          <w:lang w:eastAsia="lt-LT" w:bidi="lt-LT"/>
        </w:rPr>
        <w:t>byloje</w:t>
      </w:r>
      <w:r w:rsidR="00B8371D" w:rsidRPr="00927223">
        <w:rPr>
          <w:rFonts w:eastAsia="Times New Roman" w:cs="Times New Roman"/>
          <w:bCs/>
          <w:szCs w:val="24"/>
          <w:lang w:eastAsia="lt-LT" w:bidi="lt-LT"/>
        </w:rPr>
        <w:t xml:space="preserve"> nustatyta, </w:t>
      </w:r>
      <w:r w:rsidR="00B816E2" w:rsidRPr="00927223">
        <w:rPr>
          <w:rFonts w:eastAsia="Times New Roman" w:cs="Times New Roman"/>
          <w:bCs/>
          <w:szCs w:val="24"/>
          <w:lang w:eastAsia="lt-LT" w:bidi="lt-LT"/>
        </w:rPr>
        <w:t>jog</w:t>
      </w:r>
      <w:r w:rsidR="00B8371D" w:rsidRPr="00927223">
        <w:rPr>
          <w:rFonts w:eastAsia="Times New Roman" w:cs="Times New Roman"/>
          <w:bCs/>
          <w:szCs w:val="24"/>
          <w:lang w:eastAsia="lt-LT" w:bidi="lt-LT"/>
        </w:rPr>
        <w:t xml:space="preserve"> gyvenamojo namo stogas turėjo būti dengtas profiliuota skarda, tačiau buvo uždengtas čerpėmis. Įsigydama būstą ieškovė pardavėjai jokių pretenzijų nepareiškė, nors stogo danga</w:t>
      </w:r>
      <w:r w:rsidR="00B816E2" w:rsidRPr="00927223">
        <w:rPr>
          <w:rFonts w:eastAsia="Times New Roman" w:cs="Times New Roman"/>
          <w:bCs/>
          <w:szCs w:val="24"/>
          <w:lang w:eastAsia="lt-LT" w:bidi="lt-LT"/>
        </w:rPr>
        <w:t xml:space="preserve"> ir</w:t>
      </w:r>
      <w:r w:rsidR="00B8371D" w:rsidRPr="00927223">
        <w:rPr>
          <w:rFonts w:eastAsia="Times New Roman" w:cs="Times New Roman"/>
          <w:bCs/>
          <w:szCs w:val="24"/>
          <w:lang w:eastAsia="lt-LT" w:bidi="lt-LT"/>
        </w:rPr>
        <w:t xml:space="preserve"> stogo nuolydis</w:t>
      </w:r>
      <w:r w:rsidR="00C00127" w:rsidRPr="00927223">
        <w:rPr>
          <w:rFonts w:eastAsia="Times New Roman" w:cs="Times New Roman"/>
          <w:bCs/>
          <w:szCs w:val="24"/>
          <w:lang w:eastAsia="lt-LT" w:bidi="lt-LT"/>
        </w:rPr>
        <w:t xml:space="preserve"> ieškovei akivaizdžiai turėjo būti matomi</w:t>
      </w:r>
      <w:r w:rsidR="00B8371D" w:rsidRPr="00927223">
        <w:rPr>
          <w:rFonts w:eastAsia="Times New Roman" w:cs="Times New Roman"/>
          <w:bCs/>
          <w:szCs w:val="24"/>
          <w:lang w:eastAsia="lt-LT" w:bidi="lt-LT"/>
        </w:rPr>
        <w:t xml:space="preserve">. </w:t>
      </w:r>
      <w:r w:rsidR="0080539D" w:rsidRPr="00927223">
        <w:rPr>
          <w:rFonts w:eastAsia="Times New Roman" w:cs="Times New Roman"/>
          <w:bCs/>
          <w:szCs w:val="24"/>
          <w:lang w:eastAsia="lt-LT" w:bidi="lt-LT"/>
        </w:rPr>
        <w:t xml:space="preserve">Dėl to nebuvo pagrindo pripažinti, kad stogo danga turėjo paslėptų trūkumų. </w:t>
      </w:r>
      <w:r>
        <w:rPr>
          <w:rFonts w:eastAsia="Times New Roman" w:cs="Times New Roman"/>
          <w:bCs/>
          <w:szCs w:val="24"/>
          <w:lang w:eastAsia="lt-LT" w:bidi="lt-LT"/>
        </w:rPr>
        <w:t>K</w:t>
      </w:r>
      <w:r w:rsidR="0080539D" w:rsidRPr="00927223">
        <w:rPr>
          <w:rFonts w:eastAsia="Times New Roman" w:cs="Times New Roman"/>
          <w:bCs/>
          <w:szCs w:val="24"/>
          <w:lang w:eastAsia="lt-LT" w:bidi="lt-LT"/>
        </w:rPr>
        <w:t>olegijos vertinimu, b</w:t>
      </w:r>
      <w:r w:rsidR="00C00127" w:rsidRPr="00927223">
        <w:rPr>
          <w:rFonts w:eastAsia="Times New Roman" w:cs="Times New Roman"/>
          <w:bCs/>
          <w:szCs w:val="24"/>
          <w:lang w:eastAsia="lt-LT" w:bidi="lt-LT"/>
        </w:rPr>
        <w:t xml:space="preserve">yloje </w:t>
      </w:r>
      <w:r w:rsidR="00C00127" w:rsidRPr="00927223">
        <w:rPr>
          <w:rFonts w:eastAsia="Times New Roman" w:cs="Times New Roman"/>
          <w:bCs/>
          <w:szCs w:val="24"/>
          <w:lang w:eastAsia="lt-LT" w:bidi="lt-LT"/>
        </w:rPr>
        <w:lastRenderedPageBreak/>
        <w:t xml:space="preserve">surinktų įrodymų visetas nesudaro pagrindo teigti, kad </w:t>
      </w:r>
      <w:r w:rsidR="00B8371D" w:rsidRPr="00927223">
        <w:rPr>
          <w:rFonts w:eastAsia="Times New Roman" w:cs="Times New Roman"/>
          <w:bCs/>
          <w:szCs w:val="24"/>
          <w:lang w:eastAsia="lt-LT" w:bidi="lt-LT"/>
        </w:rPr>
        <w:t xml:space="preserve">stogo dangos įrengimas ne pagal projektą </w:t>
      </w:r>
      <w:r w:rsidR="00C00127" w:rsidRPr="00927223">
        <w:rPr>
          <w:rFonts w:eastAsia="Times New Roman" w:cs="Times New Roman"/>
          <w:bCs/>
          <w:szCs w:val="24"/>
          <w:lang w:eastAsia="lt-LT" w:bidi="lt-LT"/>
        </w:rPr>
        <w:t>būtų sukėlęs</w:t>
      </w:r>
      <w:r w:rsidR="00B8371D" w:rsidRPr="00927223">
        <w:rPr>
          <w:rFonts w:eastAsia="Times New Roman" w:cs="Times New Roman"/>
          <w:bCs/>
          <w:szCs w:val="24"/>
          <w:lang w:eastAsia="lt-LT" w:bidi="lt-LT"/>
        </w:rPr>
        <w:t xml:space="preserve"> stogo konstrukcijos ir viso pastato deformacijas, taip pat nepateikta pakankamai duomenų, kad sumontuota namo stogo danga – čerpės vietoje skardos</w:t>
      </w:r>
      <w:r>
        <w:rPr>
          <w:rFonts w:eastAsia="Times New Roman" w:cs="Times New Roman"/>
          <w:bCs/>
          <w:szCs w:val="24"/>
          <w:lang w:eastAsia="lt-LT" w:bidi="lt-LT"/>
        </w:rPr>
        <w:t xml:space="preserve"> –</w:t>
      </w:r>
      <w:r w:rsidR="00B8371D" w:rsidRPr="00927223">
        <w:rPr>
          <w:rFonts w:eastAsia="Times New Roman" w:cs="Times New Roman"/>
          <w:bCs/>
          <w:szCs w:val="24"/>
          <w:lang w:eastAsia="lt-LT" w:bidi="lt-LT"/>
        </w:rPr>
        <w:t xml:space="preserve"> būtų padar</w:t>
      </w:r>
      <w:r>
        <w:rPr>
          <w:rFonts w:eastAsia="Times New Roman" w:cs="Times New Roman"/>
          <w:bCs/>
          <w:szCs w:val="24"/>
          <w:lang w:eastAsia="lt-LT" w:bidi="lt-LT"/>
        </w:rPr>
        <w:t>iusi</w:t>
      </w:r>
      <w:r w:rsidR="00B8371D" w:rsidRPr="00927223">
        <w:rPr>
          <w:rFonts w:eastAsia="Times New Roman" w:cs="Times New Roman"/>
          <w:bCs/>
          <w:szCs w:val="24"/>
          <w:lang w:eastAsia="lt-LT" w:bidi="lt-LT"/>
        </w:rPr>
        <w:t xml:space="preserve"> esminę įtaką namo sandarumui. </w:t>
      </w:r>
      <w:r w:rsidR="0080539D" w:rsidRPr="00927223">
        <w:rPr>
          <w:rFonts w:eastAsia="Times New Roman" w:cs="Times New Roman"/>
          <w:bCs/>
          <w:szCs w:val="24"/>
          <w:lang w:eastAsia="lt-LT" w:bidi="lt-LT"/>
        </w:rPr>
        <w:t>B</w:t>
      </w:r>
      <w:r w:rsidR="00C00127" w:rsidRPr="00927223">
        <w:rPr>
          <w:rFonts w:eastAsia="Times New Roman" w:cs="Times New Roman"/>
          <w:bCs/>
          <w:szCs w:val="24"/>
          <w:lang w:eastAsia="lt-LT" w:bidi="lt-LT"/>
        </w:rPr>
        <w:t xml:space="preserve">yloje esantys duomenys </w:t>
      </w:r>
      <w:r w:rsidR="0080539D" w:rsidRPr="00927223">
        <w:rPr>
          <w:rFonts w:eastAsia="Times New Roman" w:cs="Times New Roman"/>
          <w:bCs/>
          <w:szCs w:val="24"/>
          <w:lang w:eastAsia="lt-LT" w:bidi="lt-LT"/>
        </w:rPr>
        <w:t>leidžia teigti</w:t>
      </w:r>
      <w:r w:rsidR="00C00127" w:rsidRPr="00927223">
        <w:rPr>
          <w:rFonts w:eastAsia="Times New Roman" w:cs="Times New Roman"/>
          <w:bCs/>
          <w:szCs w:val="24"/>
          <w:lang w:eastAsia="lt-LT" w:bidi="lt-LT"/>
        </w:rPr>
        <w:t xml:space="preserve">, kad </w:t>
      </w:r>
      <w:r w:rsidR="00B8371D" w:rsidRPr="00927223">
        <w:rPr>
          <w:rFonts w:eastAsia="Times New Roman" w:cs="Times New Roman"/>
          <w:bCs/>
          <w:szCs w:val="24"/>
          <w:lang w:eastAsia="lt-LT" w:bidi="lt-LT"/>
        </w:rPr>
        <w:t xml:space="preserve">pati ieškovė galėjo </w:t>
      </w:r>
      <w:r w:rsidR="00C00127" w:rsidRPr="00927223">
        <w:rPr>
          <w:rFonts w:eastAsia="Times New Roman" w:cs="Times New Roman"/>
          <w:bCs/>
          <w:szCs w:val="24"/>
          <w:lang w:eastAsia="lt-LT" w:bidi="lt-LT"/>
        </w:rPr>
        <w:t xml:space="preserve">netinkamai </w:t>
      </w:r>
      <w:r w:rsidR="00B8371D" w:rsidRPr="00927223">
        <w:rPr>
          <w:rFonts w:eastAsia="Times New Roman" w:cs="Times New Roman"/>
          <w:bCs/>
          <w:szCs w:val="24"/>
          <w:lang w:eastAsia="lt-LT" w:bidi="lt-LT"/>
        </w:rPr>
        <w:t>prižiūrėti įsigytą turtą</w:t>
      </w:r>
      <w:r>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w:t>
      </w:r>
      <w:r w:rsidR="00C00127" w:rsidRPr="00927223">
        <w:rPr>
          <w:rFonts w:eastAsia="Times New Roman" w:cs="Times New Roman"/>
          <w:bCs/>
          <w:szCs w:val="24"/>
          <w:lang w:eastAsia="lt-LT" w:bidi="lt-LT"/>
        </w:rPr>
        <w:t>neįvertindama</w:t>
      </w:r>
      <w:r w:rsidR="00B8371D" w:rsidRPr="00927223">
        <w:rPr>
          <w:rFonts w:eastAsia="Times New Roman" w:cs="Times New Roman"/>
          <w:bCs/>
          <w:szCs w:val="24"/>
          <w:lang w:eastAsia="lt-LT" w:bidi="lt-LT"/>
        </w:rPr>
        <w:t xml:space="preserve">, </w:t>
      </w:r>
      <w:r w:rsidR="00C00127" w:rsidRPr="00927223">
        <w:rPr>
          <w:rFonts w:eastAsia="Times New Roman" w:cs="Times New Roman"/>
          <w:bCs/>
          <w:szCs w:val="24"/>
          <w:lang w:eastAsia="lt-LT" w:bidi="lt-LT"/>
        </w:rPr>
        <w:t>jog</w:t>
      </w:r>
      <w:r w:rsidR="00B8371D" w:rsidRPr="00927223">
        <w:rPr>
          <w:rFonts w:eastAsia="Times New Roman" w:cs="Times New Roman"/>
          <w:bCs/>
          <w:szCs w:val="24"/>
          <w:lang w:eastAsia="lt-LT" w:bidi="lt-LT"/>
        </w:rPr>
        <w:t xml:space="preserve"> lietaus latakai gali užsikišti ir </w:t>
      </w:r>
      <w:r w:rsidR="00C00127" w:rsidRPr="00927223">
        <w:rPr>
          <w:rFonts w:eastAsia="Times New Roman" w:cs="Times New Roman"/>
          <w:bCs/>
          <w:szCs w:val="24"/>
          <w:lang w:eastAsia="lt-LT" w:bidi="lt-LT"/>
        </w:rPr>
        <w:t xml:space="preserve">dėl to </w:t>
      </w:r>
      <w:r w:rsidR="00B8371D" w:rsidRPr="00927223">
        <w:rPr>
          <w:rFonts w:eastAsia="Times New Roman" w:cs="Times New Roman"/>
          <w:bCs/>
          <w:szCs w:val="24"/>
          <w:lang w:eastAsia="lt-LT" w:bidi="lt-LT"/>
        </w:rPr>
        <w:t xml:space="preserve">gali kauptis vanduo. </w:t>
      </w:r>
    </w:p>
    <w:p w14:paraId="7C9449B0" w14:textId="5263DD68" w:rsidR="000A5CFD" w:rsidRPr="00927223" w:rsidRDefault="00233684" w:rsidP="00B8371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w:t>
      </w:r>
      <w:r w:rsidR="00797DD4" w:rsidRPr="00927223">
        <w:rPr>
          <w:rFonts w:eastAsia="Times New Roman" w:cs="Times New Roman"/>
          <w:bCs/>
          <w:szCs w:val="24"/>
          <w:lang w:eastAsia="lt-LT" w:bidi="lt-LT"/>
        </w:rPr>
        <w:t>olegija taip pat nurodė, kad p</w:t>
      </w:r>
      <w:r w:rsidR="00B8371D" w:rsidRPr="00927223">
        <w:rPr>
          <w:rFonts w:eastAsia="Times New Roman" w:cs="Times New Roman"/>
          <w:bCs/>
          <w:szCs w:val="24"/>
          <w:lang w:eastAsia="lt-LT" w:bidi="lt-LT"/>
        </w:rPr>
        <w:t>irmosios instancijos teismas stogo defektų šalinimo išlaid</w:t>
      </w:r>
      <w:r>
        <w:rPr>
          <w:rFonts w:eastAsia="Times New Roman" w:cs="Times New Roman"/>
          <w:bCs/>
          <w:szCs w:val="24"/>
          <w:lang w:eastAsia="lt-LT" w:bidi="lt-LT"/>
        </w:rPr>
        <w:t>ų atlyginimą</w:t>
      </w:r>
      <w:r w:rsidR="00B8371D" w:rsidRPr="00927223">
        <w:rPr>
          <w:rFonts w:eastAsia="Times New Roman" w:cs="Times New Roman"/>
          <w:bCs/>
          <w:szCs w:val="24"/>
          <w:lang w:eastAsia="lt-LT" w:bidi="lt-LT"/>
        </w:rPr>
        <w:t xml:space="preserve"> ieškovei priteisė vertindamas tik prie eksperto T. Monstavičiaus ekspertizės akto pateiktas sąmatas, tačiau</w:t>
      </w:r>
      <w:r w:rsidR="00797DD4" w:rsidRPr="00927223">
        <w:rPr>
          <w:rFonts w:eastAsia="Times New Roman" w:cs="Times New Roman"/>
          <w:bCs/>
          <w:szCs w:val="24"/>
          <w:lang w:eastAsia="lt-LT" w:bidi="lt-LT"/>
        </w:rPr>
        <w:t xml:space="preserve"> </w:t>
      </w:r>
      <w:r w:rsidR="00B8371D" w:rsidRPr="00927223">
        <w:rPr>
          <w:rFonts w:eastAsia="Times New Roman" w:cs="Times New Roman"/>
          <w:bCs/>
          <w:szCs w:val="24"/>
          <w:lang w:eastAsia="lt-LT" w:bidi="lt-LT"/>
        </w:rPr>
        <w:t>byloje nėra pateikta patikimų įrodymų, jog vis</w:t>
      </w:r>
      <w:r w:rsidR="00270EE7" w:rsidRPr="00927223">
        <w:rPr>
          <w:rFonts w:eastAsia="Times New Roman" w:cs="Times New Roman"/>
          <w:bCs/>
          <w:szCs w:val="24"/>
          <w:lang w:eastAsia="lt-LT" w:bidi="lt-LT"/>
        </w:rPr>
        <w:t>us</w:t>
      </w:r>
      <w:r w:rsidR="00B8371D" w:rsidRPr="00927223">
        <w:rPr>
          <w:rFonts w:eastAsia="Times New Roman" w:cs="Times New Roman"/>
          <w:bCs/>
          <w:szCs w:val="24"/>
          <w:lang w:eastAsia="lt-LT" w:bidi="lt-LT"/>
        </w:rPr>
        <w:t xml:space="preserve"> sąmatose nurodytus defektų šalinimo darbus yra būtina atlikti. Byloje yra prieštaringų įrodymų, kurių teismas nevertino ir sprendime neaptarė. </w:t>
      </w:r>
      <w:r w:rsidR="0080539D" w:rsidRPr="00927223">
        <w:rPr>
          <w:rFonts w:eastAsia="Times New Roman" w:cs="Times New Roman"/>
          <w:bCs/>
          <w:szCs w:val="24"/>
          <w:lang w:eastAsia="lt-LT" w:bidi="lt-LT"/>
        </w:rPr>
        <w:t>B</w:t>
      </w:r>
      <w:r w:rsidR="00B8371D" w:rsidRPr="00927223">
        <w:rPr>
          <w:rFonts w:eastAsia="Times New Roman" w:cs="Times New Roman"/>
          <w:bCs/>
          <w:szCs w:val="24"/>
          <w:lang w:eastAsia="lt-LT" w:bidi="lt-LT"/>
        </w:rPr>
        <w:t xml:space="preserve">yloje </w:t>
      </w:r>
      <w:r w:rsidR="0080539D" w:rsidRPr="00927223">
        <w:rPr>
          <w:rFonts w:eastAsia="Times New Roman" w:cs="Times New Roman"/>
          <w:bCs/>
          <w:szCs w:val="24"/>
          <w:lang w:eastAsia="lt-LT" w:bidi="lt-LT"/>
        </w:rPr>
        <w:t xml:space="preserve">nesant </w:t>
      </w:r>
      <w:r w:rsidR="00B8371D" w:rsidRPr="00927223">
        <w:rPr>
          <w:rFonts w:eastAsia="Times New Roman" w:cs="Times New Roman"/>
          <w:bCs/>
          <w:szCs w:val="24"/>
          <w:lang w:eastAsia="lt-LT" w:bidi="lt-LT"/>
        </w:rPr>
        <w:t>pakankam</w:t>
      </w:r>
      <w:r w:rsidR="00797DD4" w:rsidRPr="00927223">
        <w:rPr>
          <w:rFonts w:eastAsia="Times New Roman" w:cs="Times New Roman"/>
          <w:bCs/>
          <w:szCs w:val="24"/>
          <w:lang w:eastAsia="lt-LT" w:bidi="lt-LT"/>
        </w:rPr>
        <w:t>ai</w:t>
      </w:r>
      <w:r w:rsidR="00B8371D" w:rsidRPr="00927223">
        <w:rPr>
          <w:rFonts w:eastAsia="Times New Roman" w:cs="Times New Roman"/>
          <w:bCs/>
          <w:szCs w:val="24"/>
          <w:lang w:eastAsia="lt-LT" w:bidi="lt-LT"/>
        </w:rPr>
        <w:t xml:space="preserve"> įrodymų, jog yra būtina pakeisti stogo dangą, pašalinti kitus ieškovės įrodinėjamus stogo defektus, pirmosios instancijos teismas nepagrįstai priteisė iš atsakovės ieškovei stogo defektų šalinimo išlaid</w:t>
      </w:r>
      <w:r>
        <w:rPr>
          <w:rFonts w:eastAsia="Times New Roman" w:cs="Times New Roman"/>
          <w:bCs/>
          <w:szCs w:val="24"/>
          <w:lang w:eastAsia="lt-LT" w:bidi="lt-LT"/>
        </w:rPr>
        <w:t>ų atlyginimą</w:t>
      </w:r>
      <w:r w:rsidR="000A5CFD" w:rsidRPr="00927223">
        <w:rPr>
          <w:rFonts w:eastAsia="Times New Roman" w:cs="Times New Roman"/>
          <w:bCs/>
          <w:szCs w:val="24"/>
          <w:lang w:eastAsia="lt-LT" w:bidi="lt-LT"/>
        </w:rPr>
        <w:t>.</w:t>
      </w:r>
    </w:p>
    <w:p w14:paraId="1D1FE638" w14:textId="799E87C7" w:rsidR="00B8371D" w:rsidRPr="00927223" w:rsidRDefault="00233684" w:rsidP="00052D6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w:t>
      </w:r>
      <w:r w:rsidR="00797DD4" w:rsidRPr="00927223">
        <w:rPr>
          <w:rFonts w:eastAsia="Times New Roman" w:cs="Times New Roman"/>
          <w:bCs/>
          <w:szCs w:val="24"/>
          <w:lang w:eastAsia="lt-LT" w:bidi="lt-LT"/>
        </w:rPr>
        <w:t xml:space="preserve">olegija pripažino, </w:t>
      </w:r>
      <w:r w:rsidR="000A5CFD" w:rsidRPr="00927223">
        <w:rPr>
          <w:rFonts w:eastAsia="Times New Roman" w:cs="Times New Roman"/>
          <w:bCs/>
          <w:szCs w:val="24"/>
          <w:lang w:eastAsia="lt-LT" w:bidi="lt-LT"/>
        </w:rPr>
        <w:t>kad pirmosios</w:t>
      </w:r>
      <w:r w:rsidR="00B8371D" w:rsidRPr="00927223">
        <w:rPr>
          <w:rFonts w:eastAsia="Times New Roman" w:cs="Times New Roman"/>
          <w:bCs/>
          <w:szCs w:val="24"/>
          <w:lang w:eastAsia="lt-LT" w:bidi="lt-LT"/>
        </w:rPr>
        <w:t xml:space="preserve"> </w:t>
      </w:r>
      <w:r w:rsidR="000A5CFD" w:rsidRPr="00927223">
        <w:rPr>
          <w:rFonts w:eastAsia="Times New Roman" w:cs="Times New Roman"/>
          <w:bCs/>
          <w:szCs w:val="24"/>
          <w:lang w:eastAsia="lt-LT" w:bidi="lt-LT"/>
        </w:rPr>
        <w:t xml:space="preserve">instancijos </w:t>
      </w:r>
      <w:r w:rsidR="00B8371D" w:rsidRPr="00927223">
        <w:rPr>
          <w:rFonts w:eastAsia="Times New Roman" w:cs="Times New Roman"/>
          <w:bCs/>
          <w:szCs w:val="24"/>
          <w:lang w:eastAsia="lt-LT" w:bidi="lt-LT"/>
        </w:rPr>
        <w:t>teismas</w:t>
      </w:r>
      <w:r w:rsidR="000A5CFD" w:rsidRPr="00927223">
        <w:rPr>
          <w:rFonts w:eastAsia="Times New Roman" w:cs="Times New Roman"/>
          <w:bCs/>
          <w:szCs w:val="24"/>
          <w:lang w:eastAsia="lt-LT" w:bidi="lt-LT"/>
        </w:rPr>
        <w:t xml:space="preserve"> nepagrįstai</w:t>
      </w:r>
      <w:r w:rsidR="00B8371D" w:rsidRPr="00927223">
        <w:rPr>
          <w:rFonts w:eastAsia="Times New Roman" w:cs="Times New Roman"/>
          <w:bCs/>
          <w:szCs w:val="24"/>
          <w:lang w:eastAsia="lt-LT" w:bidi="lt-LT"/>
        </w:rPr>
        <w:t xml:space="preserve"> langų montavimo defektus laikė paslėptais trūkumais </w:t>
      </w:r>
      <w:r w:rsidR="000A5CFD" w:rsidRPr="00927223">
        <w:rPr>
          <w:rFonts w:eastAsia="Times New Roman" w:cs="Times New Roman"/>
          <w:bCs/>
          <w:szCs w:val="24"/>
          <w:lang w:eastAsia="lt-LT" w:bidi="lt-LT"/>
        </w:rPr>
        <w:t xml:space="preserve">remdamasis tik </w:t>
      </w:r>
      <w:r w:rsidR="00B8371D" w:rsidRPr="00927223">
        <w:rPr>
          <w:rFonts w:eastAsia="Times New Roman" w:cs="Times New Roman"/>
          <w:bCs/>
          <w:szCs w:val="24"/>
          <w:lang w:eastAsia="lt-LT" w:bidi="lt-LT"/>
        </w:rPr>
        <w:t>teismo eksperto T. Monstavičiaus pateikta lokaline sąmata</w:t>
      </w:r>
      <w:r w:rsidR="000A5CFD" w:rsidRPr="00927223">
        <w:rPr>
          <w:rFonts w:eastAsia="Times New Roman" w:cs="Times New Roman"/>
          <w:bCs/>
          <w:szCs w:val="24"/>
          <w:lang w:eastAsia="lt-LT" w:bidi="lt-LT"/>
        </w:rPr>
        <w:t xml:space="preserve">. </w:t>
      </w:r>
      <w:r w:rsidR="00797DD4" w:rsidRPr="00927223">
        <w:rPr>
          <w:rFonts w:eastAsia="Times New Roman" w:cs="Times New Roman"/>
          <w:bCs/>
          <w:szCs w:val="24"/>
          <w:lang w:eastAsia="lt-LT" w:bidi="lt-LT"/>
        </w:rPr>
        <w:t>Kolegijos vertinimu,</w:t>
      </w:r>
      <w:r w:rsidR="000A5CFD" w:rsidRPr="00927223">
        <w:rPr>
          <w:rFonts w:eastAsia="Times New Roman" w:cs="Times New Roman"/>
          <w:bCs/>
          <w:szCs w:val="24"/>
          <w:lang w:eastAsia="lt-LT" w:bidi="lt-LT"/>
        </w:rPr>
        <w:t xml:space="preserve"> </w:t>
      </w:r>
      <w:r w:rsidR="00B8371D" w:rsidRPr="00927223">
        <w:rPr>
          <w:rFonts w:eastAsia="Times New Roman" w:cs="Times New Roman"/>
          <w:bCs/>
          <w:szCs w:val="24"/>
          <w:lang w:eastAsia="lt-LT" w:bidi="lt-LT"/>
        </w:rPr>
        <w:t>byloje pateiktų įrodymų visuma nesudaro pagrindo konstat</w:t>
      </w:r>
      <w:r w:rsidR="000A5CFD" w:rsidRPr="00927223">
        <w:rPr>
          <w:rFonts w:eastAsia="Times New Roman" w:cs="Times New Roman"/>
          <w:bCs/>
          <w:szCs w:val="24"/>
          <w:lang w:eastAsia="lt-LT" w:bidi="lt-LT"/>
        </w:rPr>
        <w:t>uoti</w:t>
      </w:r>
      <w:r w:rsidR="00B8371D" w:rsidRPr="00927223">
        <w:rPr>
          <w:rFonts w:eastAsia="Times New Roman" w:cs="Times New Roman"/>
          <w:bCs/>
          <w:szCs w:val="24"/>
          <w:lang w:eastAsia="lt-LT" w:bidi="lt-LT"/>
        </w:rPr>
        <w:t>, kad</w:t>
      </w:r>
      <w:r w:rsidR="00797DD4"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praėjus </w:t>
      </w:r>
      <w:r w:rsidR="00270EE7" w:rsidRPr="00927223">
        <w:rPr>
          <w:rFonts w:eastAsia="Times New Roman" w:cs="Times New Roman"/>
          <w:bCs/>
          <w:szCs w:val="24"/>
          <w:lang w:eastAsia="lt-LT" w:bidi="lt-LT"/>
        </w:rPr>
        <w:t>4</w:t>
      </w:r>
      <w:r w:rsidR="00B8371D" w:rsidRPr="00927223">
        <w:rPr>
          <w:rFonts w:eastAsia="Times New Roman" w:cs="Times New Roman"/>
          <w:bCs/>
          <w:szCs w:val="24"/>
          <w:lang w:eastAsia="lt-LT" w:bidi="lt-LT"/>
        </w:rPr>
        <w:t xml:space="preserve"> metams </w:t>
      </w:r>
      <w:r>
        <w:rPr>
          <w:rFonts w:eastAsia="Times New Roman" w:cs="Times New Roman"/>
          <w:bCs/>
          <w:szCs w:val="24"/>
          <w:lang w:eastAsia="lt-LT" w:bidi="lt-LT"/>
        </w:rPr>
        <w:t>nuo</w:t>
      </w:r>
      <w:r w:rsidR="00B8371D" w:rsidRPr="00927223">
        <w:rPr>
          <w:rFonts w:eastAsia="Times New Roman" w:cs="Times New Roman"/>
          <w:bCs/>
          <w:szCs w:val="24"/>
          <w:lang w:eastAsia="lt-LT" w:bidi="lt-LT"/>
        </w:rPr>
        <w:t xml:space="preserve"> gyvenamojo namo įsigijimo</w:t>
      </w:r>
      <w:r w:rsidR="00797DD4"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būtina pakeisti visus langus juos permontuojant.</w:t>
      </w:r>
    </w:p>
    <w:p w14:paraId="7B337C59" w14:textId="1F5393DC" w:rsidR="00B8371D" w:rsidRPr="00927223" w:rsidRDefault="008B583A" w:rsidP="006F3007">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w:t>
      </w:r>
      <w:r w:rsidR="000A5CFD" w:rsidRPr="00927223">
        <w:rPr>
          <w:rFonts w:eastAsia="Times New Roman" w:cs="Times New Roman"/>
          <w:bCs/>
          <w:szCs w:val="24"/>
          <w:lang w:eastAsia="lt-LT" w:bidi="lt-LT"/>
        </w:rPr>
        <w:t xml:space="preserve">olegija nurodė, kad </w:t>
      </w:r>
      <w:r w:rsidR="00B8371D" w:rsidRPr="00927223">
        <w:rPr>
          <w:rFonts w:eastAsia="Times New Roman" w:cs="Times New Roman"/>
          <w:bCs/>
          <w:szCs w:val="24"/>
          <w:lang w:eastAsia="lt-LT" w:bidi="lt-LT"/>
        </w:rPr>
        <w:t>išvadą dėl netinkamo</w:t>
      </w:r>
      <w:r>
        <w:rPr>
          <w:rFonts w:eastAsia="Times New Roman" w:cs="Times New Roman"/>
          <w:bCs/>
          <w:szCs w:val="24"/>
          <w:lang w:eastAsia="lt-LT" w:bidi="lt-LT"/>
        </w:rPr>
        <w:t>s</w:t>
      </w:r>
      <w:r w:rsidR="00B8371D" w:rsidRPr="00927223">
        <w:rPr>
          <w:rFonts w:eastAsia="Times New Roman" w:cs="Times New Roman"/>
          <w:bCs/>
          <w:szCs w:val="24"/>
          <w:lang w:eastAsia="lt-LT" w:bidi="lt-LT"/>
        </w:rPr>
        <w:t xml:space="preserve"> durų kokybės </w:t>
      </w:r>
      <w:r w:rsidR="00797DD4" w:rsidRPr="00927223">
        <w:rPr>
          <w:rFonts w:eastAsia="Times New Roman" w:cs="Times New Roman"/>
          <w:bCs/>
          <w:szCs w:val="24"/>
          <w:lang w:eastAsia="lt-LT" w:bidi="lt-LT"/>
        </w:rPr>
        <w:t>pirmosios instancijos teismas taip pat pa</w:t>
      </w:r>
      <w:r w:rsidR="00B8371D" w:rsidRPr="00927223">
        <w:rPr>
          <w:rFonts w:eastAsia="Times New Roman" w:cs="Times New Roman"/>
          <w:bCs/>
          <w:szCs w:val="24"/>
          <w:lang w:eastAsia="lt-LT" w:bidi="lt-LT"/>
        </w:rPr>
        <w:t xml:space="preserve">darė iš esmės remdamasis eksperto T. Monstavičiaus ekspertizės aktu bei jo duotais paaiškinimais teismo posėdyje, tačiau </w:t>
      </w:r>
      <w:r w:rsidR="00797DD4" w:rsidRPr="00927223">
        <w:rPr>
          <w:rFonts w:eastAsia="Times New Roman" w:cs="Times New Roman"/>
          <w:bCs/>
          <w:szCs w:val="24"/>
          <w:lang w:eastAsia="lt-LT" w:bidi="lt-LT"/>
        </w:rPr>
        <w:t>b</w:t>
      </w:r>
      <w:r w:rsidR="00B8371D" w:rsidRPr="00927223">
        <w:rPr>
          <w:rFonts w:eastAsia="Times New Roman" w:cs="Times New Roman"/>
          <w:bCs/>
          <w:szCs w:val="24"/>
          <w:lang w:eastAsia="lt-LT" w:bidi="lt-LT"/>
        </w:rPr>
        <w:t>yloje yra kitų rašytinių įrodymų – 2021 m. vasario 18 d. termovizijos ataskaita, iš kurios matyti, kad lauko oro infiltracijai (šalčio tiltams) neturi įtakos lauko durys. Kit</w:t>
      </w:r>
      <w:r w:rsidR="00797DD4" w:rsidRPr="00927223">
        <w:rPr>
          <w:rFonts w:eastAsia="Times New Roman" w:cs="Times New Roman"/>
          <w:bCs/>
          <w:szCs w:val="24"/>
          <w:lang w:eastAsia="lt-LT" w:bidi="lt-LT"/>
        </w:rPr>
        <w:t>ų</w:t>
      </w:r>
      <w:r w:rsidR="00B8371D" w:rsidRPr="00927223">
        <w:rPr>
          <w:rFonts w:eastAsia="Times New Roman" w:cs="Times New Roman"/>
          <w:bCs/>
          <w:szCs w:val="24"/>
          <w:lang w:eastAsia="lt-LT" w:bidi="lt-LT"/>
        </w:rPr>
        <w:t xml:space="preserve"> įrodymų dėl netinkamos durų kokybės byloje nėra pateikta, todėl</w:t>
      </w:r>
      <w:r w:rsidR="00797DD4"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esant prieštaringiems įrodymams</w:t>
      </w:r>
      <w:r w:rsidR="00797DD4"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daryti išvadą apie būtinybę keisti lauko duris naujomis </w:t>
      </w:r>
      <w:r w:rsidR="000A5CFD" w:rsidRPr="00927223">
        <w:rPr>
          <w:rFonts w:eastAsia="Times New Roman" w:cs="Times New Roman"/>
          <w:bCs/>
          <w:szCs w:val="24"/>
          <w:lang w:eastAsia="lt-LT" w:bidi="lt-LT"/>
        </w:rPr>
        <w:t xml:space="preserve">teismui nebuvo </w:t>
      </w:r>
      <w:r w:rsidR="00B8371D" w:rsidRPr="00927223">
        <w:rPr>
          <w:rFonts w:eastAsia="Times New Roman" w:cs="Times New Roman"/>
          <w:bCs/>
          <w:szCs w:val="24"/>
          <w:lang w:eastAsia="lt-LT" w:bidi="lt-LT"/>
        </w:rPr>
        <w:t xml:space="preserve">pagrindo. </w:t>
      </w:r>
    </w:p>
    <w:p w14:paraId="060FF834" w14:textId="3384BB9F" w:rsidR="000A5CFD" w:rsidRPr="00927223" w:rsidRDefault="00D5235A" w:rsidP="00D5235A">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Teisėjų kolegija pažymėjo, kad n</w:t>
      </w:r>
      <w:r w:rsidR="000A5CFD" w:rsidRPr="00927223">
        <w:rPr>
          <w:rFonts w:eastAsia="Times New Roman" w:cs="Times New Roman"/>
          <w:bCs/>
          <w:szCs w:val="24"/>
          <w:lang w:eastAsia="lt-LT" w:bidi="lt-LT"/>
        </w:rPr>
        <w:t>ors pirmosios instancijos teismas, p</w:t>
      </w:r>
      <w:r w:rsidR="00B8371D" w:rsidRPr="00927223">
        <w:rPr>
          <w:rFonts w:eastAsia="Times New Roman" w:cs="Times New Roman"/>
          <w:bCs/>
          <w:szCs w:val="24"/>
          <w:lang w:eastAsia="lt-LT" w:bidi="lt-LT"/>
        </w:rPr>
        <w:t xml:space="preserve">riteisdamas </w:t>
      </w:r>
      <w:r w:rsidR="000A5CFD" w:rsidRPr="00927223">
        <w:rPr>
          <w:rFonts w:eastAsia="Times New Roman" w:cs="Times New Roman"/>
          <w:bCs/>
          <w:szCs w:val="24"/>
          <w:lang w:eastAsia="lt-LT" w:bidi="lt-LT"/>
        </w:rPr>
        <w:t xml:space="preserve">ieškovei </w:t>
      </w:r>
      <w:r w:rsidR="00B8371D" w:rsidRPr="00927223">
        <w:rPr>
          <w:rFonts w:eastAsia="Times New Roman" w:cs="Times New Roman"/>
          <w:bCs/>
          <w:szCs w:val="24"/>
          <w:lang w:eastAsia="lt-LT" w:bidi="lt-LT"/>
        </w:rPr>
        <w:t>terasos defektų šalinimo išlaid</w:t>
      </w:r>
      <w:r w:rsidR="008B583A">
        <w:rPr>
          <w:rFonts w:eastAsia="Times New Roman" w:cs="Times New Roman"/>
          <w:bCs/>
          <w:szCs w:val="24"/>
          <w:lang w:eastAsia="lt-LT" w:bidi="lt-LT"/>
        </w:rPr>
        <w:t>ų atlyginimą</w:t>
      </w:r>
      <w:r w:rsidR="00B8371D" w:rsidRPr="00927223">
        <w:rPr>
          <w:rFonts w:eastAsia="Times New Roman" w:cs="Times New Roman"/>
          <w:bCs/>
          <w:szCs w:val="24"/>
          <w:lang w:eastAsia="lt-LT" w:bidi="lt-LT"/>
        </w:rPr>
        <w:t xml:space="preserve">, </w:t>
      </w:r>
      <w:r w:rsidR="0080539D" w:rsidRPr="00927223">
        <w:rPr>
          <w:rFonts w:eastAsia="Times New Roman" w:cs="Times New Roman"/>
          <w:bCs/>
          <w:szCs w:val="24"/>
          <w:lang w:eastAsia="lt-LT" w:bidi="lt-LT"/>
        </w:rPr>
        <w:t>nu</w:t>
      </w:r>
      <w:r w:rsidR="00B8371D" w:rsidRPr="00927223">
        <w:rPr>
          <w:rFonts w:eastAsia="Times New Roman" w:cs="Times New Roman"/>
          <w:bCs/>
          <w:szCs w:val="24"/>
          <w:lang w:eastAsia="lt-LT" w:bidi="lt-LT"/>
        </w:rPr>
        <w:t xml:space="preserve">sprendė, </w:t>
      </w:r>
      <w:r w:rsidRPr="00927223">
        <w:rPr>
          <w:rFonts w:eastAsia="Times New Roman" w:cs="Times New Roman"/>
          <w:bCs/>
          <w:szCs w:val="24"/>
          <w:lang w:eastAsia="lt-LT" w:bidi="lt-LT"/>
        </w:rPr>
        <w:t>jog</w:t>
      </w:r>
      <w:r w:rsidR="00B8371D" w:rsidRPr="00927223">
        <w:rPr>
          <w:rFonts w:eastAsia="Times New Roman" w:cs="Times New Roman"/>
          <w:bCs/>
          <w:szCs w:val="24"/>
          <w:lang w:eastAsia="lt-LT" w:bidi="lt-LT"/>
        </w:rPr>
        <w:t xml:space="preserve"> tai yra pagrįst</w:t>
      </w:r>
      <w:r w:rsidR="00A62CC5">
        <w:rPr>
          <w:rFonts w:eastAsia="Times New Roman" w:cs="Times New Roman"/>
          <w:bCs/>
          <w:szCs w:val="24"/>
          <w:lang w:eastAsia="lt-LT" w:bidi="lt-LT"/>
        </w:rPr>
        <w:t>a</w:t>
      </w:r>
      <w:r w:rsidR="00B8371D" w:rsidRPr="00927223">
        <w:rPr>
          <w:rFonts w:eastAsia="Times New Roman" w:cs="Times New Roman"/>
          <w:bCs/>
          <w:szCs w:val="24"/>
          <w:lang w:eastAsia="lt-LT" w:bidi="lt-LT"/>
        </w:rPr>
        <w:t xml:space="preserve"> ieškovės būsimų terasos defektų šalinimo darbų kaina ir tokie darbai yra būtini</w:t>
      </w:r>
      <w:r w:rsidR="000A5CFD" w:rsidRPr="00927223">
        <w:rPr>
          <w:rFonts w:eastAsia="Times New Roman" w:cs="Times New Roman"/>
          <w:bCs/>
          <w:szCs w:val="24"/>
          <w:lang w:eastAsia="lt-LT" w:bidi="lt-LT"/>
        </w:rPr>
        <w:t xml:space="preserve">, </w:t>
      </w:r>
      <w:r w:rsidR="00A62CC5">
        <w:rPr>
          <w:rFonts w:eastAsia="Times New Roman" w:cs="Times New Roman"/>
          <w:bCs/>
          <w:szCs w:val="24"/>
          <w:lang w:eastAsia="lt-LT" w:bidi="lt-LT"/>
        </w:rPr>
        <w:t xml:space="preserve">tačiau </w:t>
      </w:r>
      <w:r w:rsidR="000A5CFD" w:rsidRPr="00927223">
        <w:rPr>
          <w:rFonts w:eastAsia="Times New Roman" w:cs="Times New Roman"/>
          <w:bCs/>
          <w:szCs w:val="24"/>
          <w:lang w:eastAsia="lt-LT" w:bidi="lt-LT"/>
        </w:rPr>
        <w:t>b</w:t>
      </w:r>
      <w:r w:rsidR="00B8371D" w:rsidRPr="00927223">
        <w:rPr>
          <w:rFonts w:eastAsia="Times New Roman" w:cs="Times New Roman"/>
          <w:bCs/>
          <w:szCs w:val="24"/>
          <w:lang w:eastAsia="lt-LT" w:bidi="lt-LT"/>
        </w:rPr>
        <w:t>yloje pateikta ginčo nekilnojamojo turto pirkimo</w:t>
      </w:r>
      <w:r w:rsidR="000A5CFD"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pardavimo sutartis nepatvirtina, kad atsakovė pardavė ieškovei terasą. Kitų įrodymų</w:t>
      </w:r>
      <w:r w:rsidR="0086781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w:t>
      </w:r>
      <w:r w:rsidRPr="00927223">
        <w:rPr>
          <w:rFonts w:eastAsia="Times New Roman" w:cs="Times New Roman"/>
          <w:bCs/>
          <w:szCs w:val="24"/>
          <w:lang w:eastAsia="lt-LT" w:bidi="lt-LT"/>
        </w:rPr>
        <w:t>patvirtinančių</w:t>
      </w:r>
      <w:r w:rsidR="00B8371D" w:rsidRPr="00927223">
        <w:rPr>
          <w:rFonts w:eastAsia="Times New Roman" w:cs="Times New Roman"/>
          <w:bCs/>
          <w:szCs w:val="24"/>
          <w:lang w:eastAsia="lt-LT" w:bidi="lt-LT"/>
        </w:rPr>
        <w:t>, kad šalys buvo susitar</w:t>
      </w:r>
      <w:r w:rsidR="00867813">
        <w:rPr>
          <w:rFonts w:eastAsia="Times New Roman" w:cs="Times New Roman"/>
          <w:bCs/>
          <w:szCs w:val="24"/>
          <w:lang w:eastAsia="lt-LT" w:bidi="lt-LT"/>
        </w:rPr>
        <w:t>usios</w:t>
      </w:r>
      <w:r w:rsidR="00B8371D" w:rsidRPr="00927223">
        <w:rPr>
          <w:rFonts w:eastAsia="Times New Roman" w:cs="Times New Roman"/>
          <w:bCs/>
          <w:szCs w:val="24"/>
          <w:lang w:eastAsia="lt-LT" w:bidi="lt-LT"/>
        </w:rPr>
        <w:t xml:space="preserve"> dėl terasos įrengimo</w:t>
      </w:r>
      <w:r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taip pat nepateikta. </w:t>
      </w:r>
      <w:r w:rsidRPr="00927223">
        <w:rPr>
          <w:rFonts w:eastAsia="Times New Roman" w:cs="Times New Roman"/>
          <w:bCs/>
          <w:szCs w:val="24"/>
          <w:lang w:eastAsia="lt-LT" w:bidi="lt-LT"/>
        </w:rPr>
        <w:t>Kolegijos vertinimu, tikrasis i</w:t>
      </w:r>
      <w:r w:rsidR="00B8371D" w:rsidRPr="00927223">
        <w:rPr>
          <w:rFonts w:eastAsia="Times New Roman" w:cs="Times New Roman"/>
          <w:bCs/>
          <w:szCs w:val="24"/>
          <w:lang w:eastAsia="lt-LT" w:bidi="lt-LT"/>
        </w:rPr>
        <w:t>eškovės siekis yra pastatyti naują terasą iš naujų medžiagų atsakovės sąskaita</w:t>
      </w:r>
      <w:r w:rsidRPr="00927223">
        <w:rPr>
          <w:rFonts w:eastAsia="Times New Roman" w:cs="Times New Roman"/>
          <w:bCs/>
          <w:szCs w:val="24"/>
          <w:lang w:eastAsia="lt-LT" w:bidi="lt-LT"/>
        </w:rPr>
        <w:t xml:space="preserve">, nors </w:t>
      </w:r>
      <w:r w:rsidR="00B8371D" w:rsidRPr="00927223">
        <w:rPr>
          <w:rFonts w:eastAsia="Times New Roman" w:cs="Times New Roman"/>
          <w:bCs/>
          <w:szCs w:val="24"/>
          <w:lang w:eastAsia="lt-LT" w:bidi="lt-LT"/>
        </w:rPr>
        <w:t xml:space="preserve">dėl </w:t>
      </w:r>
      <w:r w:rsidR="000A5CFD" w:rsidRPr="00927223">
        <w:rPr>
          <w:rFonts w:eastAsia="Times New Roman" w:cs="Times New Roman"/>
          <w:bCs/>
          <w:szCs w:val="24"/>
          <w:lang w:eastAsia="lt-LT" w:bidi="lt-LT"/>
        </w:rPr>
        <w:t>to n</w:t>
      </w:r>
      <w:r w:rsidR="00B8371D" w:rsidRPr="00927223">
        <w:rPr>
          <w:rFonts w:eastAsia="Times New Roman" w:cs="Times New Roman"/>
          <w:bCs/>
          <w:szCs w:val="24"/>
          <w:lang w:eastAsia="lt-LT" w:bidi="lt-LT"/>
        </w:rPr>
        <w:t xml:space="preserve">ebuvo susitarta perkant objektą, todėl ieškovės elgesys negali būti laikomas sąžiningu. </w:t>
      </w:r>
    </w:p>
    <w:p w14:paraId="74422550" w14:textId="061E7FFB" w:rsidR="00B8371D" w:rsidRPr="00927223" w:rsidRDefault="00D5235A" w:rsidP="00385833">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Pasak k</w:t>
      </w:r>
      <w:r w:rsidR="000A5CFD" w:rsidRPr="00927223">
        <w:rPr>
          <w:rFonts w:eastAsia="Times New Roman" w:cs="Times New Roman"/>
          <w:bCs/>
          <w:szCs w:val="24"/>
          <w:lang w:eastAsia="lt-LT" w:bidi="lt-LT"/>
        </w:rPr>
        <w:t>olegijos, p</w:t>
      </w:r>
      <w:r w:rsidR="00B8371D" w:rsidRPr="00927223">
        <w:rPr>
          <w:rFonts w:eastAsia="Times New Roman" w:cs="Times New Roman"/>
          <w:bCs/>
          <w:szCs w:val="24"/>
          <w:lang w:eastAsia="lt-LT" w:bidi="lt-LT"/>
        </w:rPr>
        <w:t>irmosios instancijos teismas</w:t>
      </w:r>
      <w:r w:rsidR="000A5CFD" w:rsidRPr="00927223">
        <w:rPr>
          <w:rFonts w:eastAsia="Times New Roman" w:cs="Times New Roman"/>
          <w:bCs/>
          <w:szCs w:val="24"/>
          <w:lang w:eastAsia="lt-LT" w:bidi="lt-LT"/>
        </w:rPr>
        <w:t>,</w:t>
      </w:r>
      <w:r w:rsidR="00B8371D" w:rsidRPr="00927223">
        <w:rPr>
          <w:rFonts w:eastAsia="Times New Roman" w:cs="Times New Roman"/>
          <w:bCs/>
          <w:szCs w:val="24"/>
          <w:lang w:eastAsia="lt-LT" w:bidi="lt-LT"/>
        </w:rPr>
        <w:t xml:space="preserve"> priteisdamas iš atsakovės </w:t>
      </w:r>
      <w:r w:rsidR="000A5CFD" w:rsidRPr="00927223">
        <w:rPr>
          <w:rFonts w:eastAsia="Times New Roman" w:cs="Times New Roman"/>
          <w:bCs/>
          <w:szCs w:val="24"/>
          <w:lang w:eastAsia="lt-LT" w:bidi="lt-LT"/>
        </w:rPr>
        <w:t>lėšas u</w:t>
      </w:r>
      <w:r w:rsidR="00B8371D" w:rsidRPr="00927223">
        <w:rPr>
          <w:rFonts w:eastAsia="Times New Roman" w:cs="Times New Roman"/>
          <w:bCs/>
          <w:szCs w:val="24"/>
          <w:lang w:eastAsia="lt-LT" w:bidi="lt-LT"/>
        </w:rPr>
        <w:t>ž apdailos darbus</w:t>
      </w:r>
      <w:r w:rsidR="000A5CFD" w:rsidRPr="00927223">
        <w:rPr>
          <w:rFonts w:eastAsia="Times New Roman" w:cs="Times New Roman"/>
          <w:bCs/>
          <w:szCs w:val="24"/>
          <w:lang w:eastAsia="lt-LT" w:bidi="lt-LT"/>
        </w:rPr>
        <w:t xml:space="preserve">, taip pat </w:t>
      </w:r>
      <w:r w:rsidR="00B8371D" w:rsidRPr="00927223">
        <w:rPr>
          <w:rFonts w:eastAsia="Times New Roman" w:cs="Times New Roman"/>
          <w:bCs/>
          <w:szCs w:val="24"/>
          <w:lang w:eastAsia="lt-LT" w:bidi="lt-LT"/>
        </w:rPr>
        <w:t xml:space="preserve">vadovavosi </w:t>
      </w:r>
      <w:r w:rsidR="000A5CFD" w:rsidRPr="00927223">
        <w:rPr>
          <w:rFonts w:eastAsia="Times New Roman" w:cs="Times New Roman"/>
          <w:bCs/>
          <w:szCs w:val="24"/>
          <w:lang w:eastAsia="lt-LT" w:bidi="lt-LT"/>
        </w:rPr>
        <w:t xml:space="preserve">tik </w:t>
      </w:r>
      <w:r w:rsidR="00B8371D" w:rsidRPr="00927223">
        <w:rPr>
          <w:rFonts w:eastAsia="Times New Roman" w:cs="Times New Roman"/>
          <w:bCs/>
          <w:szCs w:val="24"/>
          <w:lang w:eastAsia="lt-LT" w:bidi="lt-LT"/>
        </w:rPr>
        <w:t>eksperto T. Monstavičiaus sudaryta lokaline sąmata</w:t>
      </w:r>
      <w:r w:rsidR="000A5CFD" w:rsidRPr="00927223">
        <w:rPr>
          <w:rFonts w:eastAsia="Times New Roman" w:cs="Times New Roman"/>
          <w:bCs/>
          <w:szCs w:val="24"/>
          <w:lang w:eastAsia="lt-LT" w:bidi="lt-LT"/>
        </w:rPr>
        <w:t>, t</w:t>
      </w:r>
      <w:r w:rsidR="00B8371D" w:rsidRPr="00927223">
        <w:rPr>
          <w:rFonts w:eastAsia="Times New Roman" w:cs="Times New Roman"/>
          <w:bCs/>
          <w:szCs w:val="24"/>
          <w:lang w:eastAsia="lt-LT" w:bidi="lt-LT"/>
        </w:rPr>
        <w:t>ačiau</w:t>
      </w:r>
      <w:r w:rsidR="000A5CFD" w:rsidRPr="00927223">
        <w:rPr>
          <w:rFonts w:eastAsia="Times New Roman" w:cs="Times New Roman"/>
          <w:bCs/>
          <w:szCs w:val="24"/>
          <w:lang w:eastAsia="lt-LT" w:bidi="lt-LT"/>
        </w:rPr>
        <w:t>, n</w:t>
      </w:r>
      <w:r w:rsidR="00B8371D" w:rsidRPr="00927223">
        <w:rPr>
          <w:rFonts w:eastAsia="Times New Roman" w:cs="Times New Roman"/>
          <w:bCs/>
          <w:szCs w:val="24"/>
          <w:lang w:eastAsia="lt-LT" w:bidi="lt-LT"/>
        </w:rPr>
        <w:t xml:space="preserve">etenkinus ieškovės reikalavimų dėl stogo, langų, lauko durų defektų šalinimo ir ieškovei neįrodžius, kad apdailos darbai yra būtini bei susiję su tariamais įsigyto namo defektais, nėra pagrindo tenkinti ir </w:t>
      </w:r>
      <w:r w:rsidRPr="00927223">
        <w:rPr>
          <w:rFonts w:eastAsia="Times New Roman" w:cs="Times New Roman"/>
          <w:bCs/>
          <w:szCs w:val="24"/>
          <w:lang w:eastAsia="lt-LT" w:bidi="lt-LT"/>
        </w:rPr>
        <w:t xml:space="preserve">šį </w:t>
      </w:r>
      <w:r w:rsidR="00B8371D" w:rsidRPr="00927223">
        <w:rPr>
          <w:rFonts w:eastAsia="Times New Roman" w:cs="Times New Roman"/>
          <w:bCs/>
          <w:szCs w:val="24"/>
          <w:lang w:eastAsia="lt-LT" w:bidi="lt-LT"/>
        </w:rPr>
        <w:t xml:space="preserve">ieškovės reikalavimą. </w:t>
      </w:r>
    </w:p>
    <w:p w14:paraId="07B98757" w14:textId="5B208305" w:rsidR="00C16A3F" w:rsidRPr="00927223" w:rsidRDefault="00FC480F" w:rsidP="000A5CFD">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Pripažindama pagrįsta</w:t>
      </w:r>
      <w:r w:rsidR="00C16A3F" w:rsidRPr="00927223">
        <w:rPr>
          <w:rFonts w:eastAsia="Times New Roman" w:cs="Times New Roman"/>
          <w:bCs/>
          <w:szCs w:val="24"/>
          <w:lang w:eastAsia="lt-LT" w:bidi="lt-LT"/>
        </w:rPr>
        <w:t xml:space="preserve"> p</w:t>
      </w:r>
      <w:r w:rsidR="000A5CFD" w:rsidRPr="00927223">
        <w:rPr>
          <w:rFonts w:eastAsia="Times New Roman" w:cs="Times New Roman"/>
          <w:bCs/>
          <w:szCs w:val="24"/>
          <w:lang w:eastAsia="lt-LT" w:bidi="lt-LT"/>
        </w:rPr>
        <w:t>irmosios instancijos teism</w:t>
      </w:r>
      <w:r w:rsidR="00C16A3F" w:rsidRPr="00927223">
        <w:rPr>
          <w:rFonts w:eastAsia="Times New Roman" w:cs="Times New Roman"/>
          <w:bCs/>
          <w:szCs w:val="24"/>
          <w:lang w:eastAsia="lt-LT" w:bidi="lt-LT"/>
        </w:rPr>
        <w:t>o sprendim</w:t>
      </w:r>
      <w:r w:rsidRPr="00927223">
        <w:rPr>
          <w:rFonts w:eastAsia="Times New Roman" w:cs="Times New Roman"/>
          <w:bCs/>
          <w:szCs w:val="24"/>
          <w:lang w:eastAsia="lt-LT" w:bidi="lt-LT"/>
        </w:rPr>
        <w:t>o dalį</w:t>
      </w:r>
      <w:r w:rsidR="00C16A3F" w:rsidRPr="00927223">
        <w:rPr>
          <w:rFonts w:eastAsia="Times New Roman" w:cs="Times New Roman"/>
          <w:bCs/>
          <w:szCs w:val="24"/>
          <w:lang w:eastAsia="lt-LT" w:bidi="lt-LT"/>
        </w:rPr>
        <w:t xml:space="preserve"> </w:t>
      </w:r>
      <w:r w:rsidR="000A5CFD" w:rsidRPr="00927223">
        <w:rPr>
          <w:rFonts w:eastAsia="Times New Roman" w:cs="Times New Roman"/>
          <w:bCs/>
          <w:szCs w:val="24"/>
          <w:lang w:eastAsia="lt-LT" w:bidi="lt-LT"/>
        </w:rPr>
        <w:t>nepriteis</w:t>
      </w:r>
      <w:r w:rsidR="00C16A3F" w:rsidRPr="00927223">
        <w:rPr>
          <w:rFonts w:eastAsia="Times New Roman" w:cs="Times New Roman"/>
          <w:bCs/>
          <w:szCs w:val="24"/>
          <w:lang w:eastAsia="lt-LT" w:bidi="lt-LT"/>
        </w:rPr>
        <w:t>ti</w:t>
      </w:r>
      <w:r w:rsidR="000A5CFD" w:rsidRPr="00927223">
        <w:rPr>
          <w:rFonts w:eastAsia="Times New Roman" w:cs="Times New Roman"/>
          <w:bCs/>
          <w:szCs w:val="24"/>
          <w:lang w:eastAsia="lt-LT" w:bidi="lt-LT"/>
        </w:rPr>
        <w:t xml:space="preserve"> ieškovei stogo</w:t>
      </w:r>
      <w:r w:rsidR="00C16A3F" w:rsidRPr="00927223">
        <w:rPr>
          <w:rFonts w:eastAsia="Times New Roman" w:cs="Times New Roman"/>
          <w:bCs/>
          <w:szCs w:val="24"/>
          <w:lang w:eastAsia="lt-LT" w:bidi="lt-LT"/>
        </w:rPr>
        <w:t xml:space="preserve">, </w:t>
      </w:r>
      <w:r w:rsidR="000A5CFD" w:rsidRPr="00927223">
        <w:rPr>
          <w:rFonts w:eastAsia="Times New Roman" w:cs="Times New Roman"/>
          <w:bCs/>
          <w:szCs w:val="24"/>
          <w:lang w:eastAsia="lt-LT" w:bidi="lt-LT"/>
        </w:rPr>
        <w:t>lauko durų</w:t>
      </w:r>
      <w:r w:rsidR="00C16A3F" w:rsidRPr="00927223">
        <w:rPr>
          <w:rFonts w:eastAsia="Times New Roman" w:cs="Times New Roman"/>
          <w:bCs/>
          <w:szCs w:val="24"/>
          <w:lang w:eastAsia="lt-LT" w:bidi="lt-LT"/>
        </w:rPr>
        <w:t xml:space="preserve">, </w:t>
      </w:r>
      <w:r w:rsidR="000A5CFD" w:rsidRPr="00927223">
        <w:rPr>
          <w:rFonts w:eastAsia="Times New Roman" w:cs="Times New Roman"/>
          <w:bCs/>
          <w:szCs w:val="24"/>
          <w:lang w:eastAsia="lt-LT" w:bidi="lt-LT"/>
        </w:rPr>
        <w:t>komunikacijų šachtos ir akmens skaldos</w:t>
      </w:r>
      <w:r w:rsidR="00C16A3F" w:rsidRPr="00927223">
        <w:rPr>
          <w:rFonts w:eastAsia="Times New Roman" w:cs="Times New Roman"/>
          <w:bCs/>
          <w:szCs w:val="24"/>
          <w:lang w:eastAsia="lt-LT" w:bidi="lt-LT"/>
        </w:rPr>
        <w:t xml:space="preserve">, </w:t>
      </w:r>
      <w:r w:rsidR="000A5CFD" w:rsidRPr="00927223">
        <w:rPr>
          <w:rFonts w:eastAsia="Times New Roman" w:cs="Times New Roman"/>
          <w:bCs/>
          <w:szCs w:val="24"/>
          <w:lang w:eastAsia="lt-LT" w:bidi="lt-LT"/>
        </w:rPr>
        <w:t>lauko laiptų defektų šalinimo išlaidų</w:t>
      </w:r>
      <w:r w:rsidR="00867813">
        <w:rPr>
          <w:rFonts w:eastAsia="Times New Roman" w:cs="Times New Roman"/>
          <w:bCs/>
          <w:szCs w:val="24"/>
          <w:lang w:eastAsia="lt-LT" w:bidi="lt-LT"/>
        </w:rPr>
        <w:t xml:space="preserve"> atlyginimo</w:t>
      </w:r>
      <w:r w:rsidR="00C90C33" w:rsidRPr="00927223">
        <w:rPr>
          <w:rFonts w:eastAsia="Times New Roman" w:cs="Times New Roman"/>
          <w:bCs/>
          <w:szCs w:val="24"/>
          <w:lang w:eastAsia="lt-LT" w:bidi="lt-LT"/>
        </w:rPr>
        <w:t xml:space="preserve">, kolegija nurodė, kad pirmosios instancijos </w:t>
      </w:r>
      <w:r w:rsidR="000A5CFD" w:rsidRPr="00927223">
        <w:rPr>
          <w:rFonts w:eastAsia="Times New Roman" w:cs="Times New Roman"/>
          <w:bCs/>
          <w:szCs w:val="24"/>
          <w:lang w:eastAsia="lt-LT" w:bidi="lt-LT"/>
        </w:rPr>
        <w:t>teismas sprendimo motyvuojamoj</w:t>
      </w:r>
      <w:r w:rsidR="00867813">
        <w:rPr>
          <w:rFonts w:eastAsia="Times New Roman" w:cs="Times New Roman"/>
          <w:bCs/>
          <w:szCs w:val="24"/>
          <w:lang w:eastAsia="lt-LT" w:bidi="lt-LT"/>
        </w:rPr>
        <w:t>oj</w:t>
      </w:r>
      <w:r w:rsidR="000A5CFD" w:rsidRPr="00927223">
        <w:rPr>
          <w:rFonts w:eastAsia="Times New Roman" w:cs="Times New Roman"/>
          <w:bCs/>
          <w:szCs w:val="24"/>
          <w:lang w:eastAsia="lt-LT" w:bidi="lt-LT"/>
        </w:rPr>
        <w:t>e dalyje išdėstė išsamius argumentus, kodėl ieškovės ieškinio reikalavimai yra neįrodyti ir nepagrįsti. Kadangi byloje pateikti įrodymai buvo prieštaringi, teismas</w:t>
      </w:r>
      <w:r w:rsidR="00C16A3F" w:rsidRPr="00927223">
        <w:rPr>
          <w:rFonts w:eastAsia="Times New Roman" w:cs="Times New Roman"/>
          <w:bCs/>
          <w:szCs w:val="24"/>
          <w:lang w:eastAsia="lt-LT" w:bidi="lt-LT"/>
        </w:rPr>
        <w:t>,</w:t>
      </w:r>
      <w:r w:rsidR="000A5CFD" w:rsidRPr="00927223">
        <w:rPr>
          <w:rFonts w:eastAsia="Times New Roman" w:cs="Times New Roman"/>
          <w:bCs/>
          <w:szCs w:val="24"/>
          <w:lang w:eastAsia="lt-LT" w:bidi="lt-LT"/>
        </w:rPr>
        <w:t xml:space="preserve"> nagrinėjęs bylą</w:t>
      </w:r>
      <w:r w:rsidR="00C16A3F" w:rsidRPr="00927223">
        <w:rPr>
          <w:rFonts w:eastAsia="Times New Roman" w:cs="Times New Roman"/>
          <w:bCs/>
          <w:szCs w:val="24"/>
          <w:lang w:eastAsia="lt-LT" w:bidi="lt-LT"/>
        </w:rPr>
        <w:t>,</w:t>
      </w:r>
      <w:r w:rsidR="000A5CFD" w:rsidRPr="00927223">
        <w:rPr>
          <w:rFonts w:eastAsia="Times New Roman" w:cs="Times New Roman"/>
          <w:bCs/>
          <w:szCs w:val="24"/>
          <w:lang w:eastAsia="lt-LT" w:bidi="lt-LT"/>
        </w:rPr>
        <w:t xml:space="preserve"> </w:t>
      </w:r>
      <w:r w:rsidR="00C16A3F" w:rsidRPr="00927223">
        <w:rPr>
          <w:rFonts w:eastAsia="Times New Roman" w:cs="Times New Roman"/>
          <w:bCs/>
          <w:szCs w:val="24"/>
          <w:lang w:eastAsia="lt-LT" w:bidi="lt-LT"/>
        </w:rPr>
        <w:t xml:space="preserve">pagrįstai </w:t>
      </w:r>
      <w:r w:rsidR="000A5CFD" w:rsidRPr="00927223">
        <w:rPr>
          <w:rFonts w:eastAsia="Times New Roman" w:cs="Times New Roman"/>
          <w:bCs/>
          <w:szCs w:val="24"/>
          <w:lang w:eastAsia="lt-LT" w:bidi="lt-LT"/>
        </w:rPr>
        <w:t xml:space="preserve">pasisakė, kodėl vienus įrodymus priima, o kitus atmeta. </w:t>
      </w:r>
    </w:p>
    <w:p w14:paraId="2C38DBEB" w14:textId="094F318F" w:rsidR="00C16A3F" w:rsidRPr="00927223" w:rsidRDefault="00C16A3F" w:rsidP="00A31F6B">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Kolegija taip pat pripažino pagrįsta p</w:t>
      </w:r>
      <w:r w:rsidR="000A5CFD" w:rsidRPr="00927223">
        <w:rPr>
          <w:rFonts w:eastAsia="Times New Roman" w:cs="Times New Roman"/>
          <w:bCs/>
          <w:szCs w:val="24"/>
          <w:lang w:eastAsia="lt-LT" w:bidi="lt-LT"/>
        </w:rPr>
        <w:t>irmosios instancijos teism</w:t>
      </w:r>
      <w:r w:rsidRPr="00927223">
        <w:rPr>
          <w:rFonts w:eastAsia="Times New Roman" w:cs="Times New Roman"/>
          <w:bCs/>
          <w:szCs w:val="24"/>
          <w:lang w:eastAsia="lt-LT" w:bidi="lt-LT"/>
        </w:rPr>
        <w:t xml:space="preserve">o išvadą </w:t>
      </w:r>
      <w:r w:rsidR="000A5CFD" w:rsidRPr="00927223">
        <w:rPr>
          <w:rFonts w:eastAsia="Times New Roman" w:cs="Times New Roman"/>
          <w:bCs/>
          <w:szCs w:val="24"/>
          <w:lang w:eastAsia="lt-LT" w:bidi="lt-LT"/>
        </w:rPr>
        <w:t>atmes</w:t>
      </w:r>
      <w:r w:rsidRPr="00927223">
        <w:rPr>
          <w:rFonts w:eastAsia="Times New Roman" w:cs="Times New Roman"/>
          <w:bCs/>
          <w:szCs w:val="24"/>
          <w:lang w:eastAsia="lt-LT" w:bidi="lt-LT"/>
        </w:rPr>
        <w:t>ti</w:t>
      </w:r>
      <w:r w:rsidR="000A5CFD" w:rsidRPr="00927223">
        <w:rPr>
          <w:rFonts w:eastAsia="Times New Roman" w:cs="Times New Roman"/>
          <w:bCs/>
          <w:szCs w:val="24"/>
          <w:lang w:eastAsia="lt-LT" w:bidi="lt-LT"/>
        </w:rPr>
        <w:t xml:space="preserve"> ieškinio reikalavimą dėl trinkelėmis iškloto kiemo defektų</w:t>
      </w:r>
      <w:r w:rsidRPr="00927223">
        <w:rPr>
          <w:rFonts w:eastAsia="Times New Roman" w:cs="Times New Roman"/>
          <w:bCs/>
          <w:szCs w:val="24"/>
          <w:lang w:eastAsia="lt-LT" w:bidi="lt-LT"/>
        </w:rPr>
        <w:t xml:space="preserve">, nes </w:t>
      </w:r>
      <w:r w:rsidR="000A5CFD" w:rsidRPr="00927223">
        <w:rPr>
          <w:rFonts w:eastAsia="Times New Roman" w:cs="Times New Roman"/>
          <w:bCs/>
          <w:szCs w:val="24"/>
          <w:lang w:eastAsia="lt-LT" w:bidi="lt-LT"/>
        </w:rPr>
        <w:t xml:space="preserve">ieškovė neįrodė, </w:t>
      </w:r>
      <w:r w:rsidRPr="00927223">
        <w:rPr>
          <w:rFonts w:eastAsia="Times New Roman" w:cs="Times New Roman"/>
          <w:bCs/>
          <w:szCs w:val="24"/>
          <w:lang w:eastAsia="lt-LT" w:bidi="lt-LT"/>
        </w:rPr>
        <w:t>jog</w:t>
      </w:r>
      <w:r w:rsidR="000A5CFD" w:rsidRPr="00927223">
        <w:rPr>
          <w:rFonts w:eastAsia="Times New Roman" w:cs="Times New Roman"/>
          <w:bCs/>
          <w:szCs w:val="24"/>
          <w:lang w:eastAsia="lt-LT" w:bidi="lt-LT"/>
        </w:rPr>
        <w:t xml:space="preserve"> pagal šalių sudarytą </w:t>
      </w:r>
      <w:r w:rsidR="00270EE7" w:rsidRPr="00927223">
        <w:rPr>
          <w:rFonts w:eastAsia="Times New Roman" w:cs="Times New Roman"/>
          <w:bCs/>
          <w:szCs w:val="24"/>
          <w:lang w:eastAsia="lt-LT" w:bidi="lt-LT"/>
        </w:rPr>
        <w:t>P</w:t>
      </w:r>
      <w:r w:rsidR="000A5CFD" w:rsidRPr="00927223">
        <w:rPr>
          <w:rFonts w:eastAsia="Times New Roman" w:cs="Times New Roman"/>
          <w:bCs/>
          <w:szCs w:val="24"/>
          <w:lang w:eastAsia="lt-LT" w:bidi="lt-LT"/>
        </w:rPr>
        <w:t>irkimo</w:t>
      </w:r>
      <w:r w:rsidRPr="00927223">
        <w:rPr>
          <w:rFonts w:eastAsia="Times New Roman" w:cs="Times New Roman"/>
          <w:bCs/>
          <w:szCs w:val="24"/>
          <w:lang w:eastAsia="lt-LT" w:bidi="lt-LT"/>
        </w:rPr>
        <w:t>–</w:t>
      </w:r>
      <w:r w:rsidR="000A5CFD" w:rsidRPr="00927223">
        <w:rPr>
          <w:rFonts w:eastAsia="Times New Roman" w:cs="Times New Roman"/>
          <w:bCs/>
          <w:szCs w:val="24"/>
          <w:lang w:eastAsia="lt-LT" w:bidi="lt-LT"/>
        </w:rPr>
        <w:t>pardavimo sutartį ir susitarimą dėl naudojimosi nekilnojamuoju daiktu tvarkos nustatymo nupirktoje žemės sklypo dalyje yra duob</w:t>
      </w:r>
      <w:r w:rsidR="00867813">
        <w:rPr>
          <w:rFonts w:eastAsia="Times New Roman" w:cs="Times New Roman"/>
          <w:bCs/>
          <w:szCs w:val="24"/>
          <w:lang w:eastAsia="lt-LT" w:bidi="lt-LT"/>
        </w:rPr>
        <w:t>ių</w:t>
      </w:r>
      <w:r w:rsidRPr="00927223">
        <w:rPr>
          <w:rFonts w:eastAsia="Times New Roman" w:cs="Times New Roman"/>
          <w:bCs/>
          <w:szCs w:val="24"/>
          <w:lang w:eastAsia="lt-LT" w:bidi="lt-LT"/>
        </w:rPr>
        <w:t>. Nors i</w:t>
      </w:r>
      <w:r w:rsidR="000A5CFD" w:rsidRPr="00927223">
        <w:rPr>
          <w:rFonts w:eastAsia="Times New Roman" w:cs="Times New Roman"/>
          <w:bCs/>
          <w:szCs w:val="24"/>
          <w:lang w:eastAsia="lt-LT" w:bidi="lt-LT"/>
        </w:rPr>
        <w:t>eškovė apeliaciniame skunde nurod</w:t>
      </w:r>
      <w:r w:rsidRPr="00927223">
        <w:rPr>
          <w:rFonts w:eastAsia="Times New Roman" w:cs="Times New Roman"/>
          <w:bCs/>
          <w:szCs w:val="24"/>
          <w:lang w:eastAsia="lt-LT" w:bidi="lt-LT"/>
        </w:rPr>
        <w:t>ė</w:t>
      </w:r>
      <w:r w:rsidR="000A5CFD" w:rsidRPr="00927223">
        <w:rPr>
          <w:rFonts w:eastAsia="Times New Roman" w:cs="Times New Roman"/>
          <w:bCs/>
          <w:szCs w:val="24"/>
          <w:lang w:eastAsia="lt-LT" w:bidi="lt-LT"/>
        </w:rPr>
        <w:t>, kad teismas</w:t>
      </w:r>
      <w:r w:rsidRPr="00927223">
        <w:rPr>
          <w:rFonts w:eastAsia="Times New Roman" w:cs="Times New Roman"/>
          <w:bCs/>
          <w:szCs w:val="24"/>
          <w:lang w:eastAsia="lt-LT" w:bidi="lt-LT"/>
        </w:rPr>
        <w:t>,</w:t>
      </w:r>
      <w:r w:rsidR="000A5CFD" w:rsidRPr="00927223">
        <w:rPr>
          <w:rFonts w:eastAsia="Times New Roman" w:cs="Times New Roman"/>
          <w:bCs/>
          <w:szCs w:val="24"/>
          <w:lang w:eastAsia="lt-LT" w:bidi="lt-LT"/>
        </w:rPr>
        <w:t xml:space="preserve"> atmesdamas tokį reikalavimą</w:t>
      </w:r>
      <w:r w:rsidRPr="00927223">
        <w:rPr>
          <w:rFonts w:eastAsia="Times New Roman" w:cs="Times New Roman"/>
          <w:bCs/>
          <w:szCs w:val="24"/>
          <w:lang w:eastAsia="lt-LT" w:bidi="lt-LT"/>
        </w:rPr>
        <w:t>,</w:t>
      </w:r>
      <w:r w:rsidR="000A5CFD" w:rsidRPr="00927223">
        <w:rPr>
          <w:rFonts w:eastAsia="Times New Roman" w:cs="Times New Roman"/>
          <w:bCs/>
          <w:szCs w:val="24"/>
          <w:lang w:eastAsia="lt-LT" w:bidi="lt-LT"/>
        </w:rPr>
        <w:t xml:space="preserve"> neatsižvelgė</w:t>
      </w:r>
      <w:r w:rsidR="00C90C33" w:rsidRPr="00927223">
        <w:rPr>
          <w:rFonts w:eastAsia="Times New Roman" w:cs="Times New Roman"/>
          <w:bCs/>
          <w:szCs w:val="24"/>
          <w:lang w:eastAsia="lt-LT" w:bidi="lt-LT"/>
        </w:rPr>
        <w:t xml:space="preserve"> į tai</w:t>
      </w:r>
      <w:r w:rsidR="000A5CFD" w:rsidRPr="00927223">
        <w:rPr>
          <w:rFonts w:eastAsia="Times New Roman" w:cs="Times New Roman"/>
          <w:bCs/>
          <w:szCs w:val="24"/>
          <w:lang w:eastAsia="lt-LT" w:bidi="lt-LT"/>
        </w:rPr>
        <w:t xml:space="preserve">, jog atsakovė buvo pripažinusi visus </w:t>
      </w:r>
      <w:r w:rsidR="000A5CFD" w:rsidRPr="00927223">
        <w:rPr>
          <w:rFonts w:eastAsia="Times New Roman" w:cs="Times New Roman"/>
          <w:bCs/>
          <w:szCs w:val="24"/>
          <w:lang w:eastAsia="lt-LT" w:bidi="lt-LT"/>
        </w:rPr>
        <w:lastRenderedPageBreak/>
        <w:t>gyvenamojo namo ir trinkelėmis iškloto grindinio defektus</w:t>
      </w:r>
      <w:r w:rsidRPr="00927223">
        <w:rPr>
          <w:rFonts w:eastAsia="Times New Roman" w:cs="Times New Roman"/>
          <w:bCs/>
          <w:szCs w:val="24"/>
          <w:lang w:eastAsia="lt-LT" w:bidi="lt-LT"/>
        </w:rPr>
        <w:t xml:space="preserve">, tačiau kolegija, įvertinusi bylos medžiagą, </w:t>
      </w:r>
      <w:r w:rsidR="00867813">
        <w:rPr>
          <w:rFonts w:eastAsia="Times New Roman" w:cs="Times New Roman"/>
          <w:bCs/>
          <w:szCs w:val="24"/>
          <w:lang w:eastAsia="lt-LT" w:bidi="lt-LT"/>
        </w:rPr>
        <w:t>nu</w:t>
      </w:r>
      <w:r w:rsidRPr="00927223">
        <w:rPr>
          <w:rFonts w:eastAsia="Times New Roman" w:cs="Times New Roman"/>
          <w:bCs/>
          <w:szCs w:val="24"/>
          <w:lang w:eastAsia="lt-LT" w:bidi="lt-LT"/>
        </w:rPr>
        <w:t xml:space="preserve">sprendė, kad </w:t>
      </w:r>
      <w:r w:rsidR="000A5CFD" w:rsidRPr="00927223">
        <w:rPr>
          <w:rFonts w:eastAsia="Times New Roman" w:cs="Times New Roman"/>
          <w:bCs/>
          <w:szCs w:val="24"/>
          <w:lang w:eastAsia="lt-LT" w:bidi="lt-LT"/>
        </w:rPr>
        <w:t>atsakovė toki</w:t>
      </w:r>
      <w:r w:rsidRPr="00927223">
        <w:rPr>
          <w:rFonts w:eastAsia="Times New Roman" w:cs="Times New Roman"/>
          <w:bCs/>
          <w:szCs w:val="24"/>
          <w:lang w:eastAsia="lt-LT" w:bidi="lt-LT"/>
        </w:rPr>
        <w:t>o</w:t>
      </w:r>
      <w:r w:rsidR="000A5CFD" w:rsidRPr="00927223">
        <w:rPr>
          <w:rFonts w:eastAsia="Times New Roman" w:cs="Times New Roman"/>
          <w:bCs/>
          <w:szCs w:val="24"/>
          <w:lang w:eastAsia="lt-LT" w:bidi="lt-LT"/>
        </w:rPr>
        <w:t xml:space="preserve"> fakt</w:t>
      </w:r>
      <w:r w:rsidRPr="00927223">
        <w:rPr>
          <w:rFonts w:eastAsia="Times New Roman" w:cs="Times New Roman"/>
          <w:bCs/>
          <w:szCs w:val="24"/>
          <w:lang w:eastAsia="lt-LT" w:bidi="lt-LT"/>
        </w:rPr>
        <w:t>o</w:t>
      </w:r>
      <w:r w:rsidR="000A5CFD" w:rsidRPr="00927223">
        <w:rPr>
          <w:rFonts w:eastAsia="Times New Roman" w:cs="Times New Roman"/>
          <w:bCs/>
          <w:szCs w:val="24"/>
          <w:lang w:eastAsia="lt-LT" w:bidi="lt-LT"/>
        </w:rPr>
        <w:t xml:space="preserve"> nebuvo pripažinusi. </w:t>
      </w:r>
    </w:p>
    <w:p w14:paraId="79CB7873" w14:textId="77777777" w:rsidR="00C90C33" w:rsidRPr="00927223" w:rsidRDefault="00C90C33" w:rsidP="00F818E5">
      <w:pPr>
        <w:spacing w:after="120" w:line="240" w:lineRule="auto"/>
        <w:ind w:left="357" w:hanging="357"/>
        <w:jc w:val="center"/>
        <w:rPr>
          <w:rFonts w:eastAsia="Times New Roman" w:cs="Times New Roman"/>
          <w:szCs w:val="24"/>
          <w:lang w:eastAsia="lt-LT"/>
        </w:rPr>
      </w:pPr>
    </w:p>
    <w:p w14:paraId="58310374" w14:textId="4F513783" w:rsidR="00AC00DC" w:rsidRPr="00927223" w:rsidRDefault="00AC00DC" w:rsidP="00F818E5">
      <w:pPr>
        <w:spacing w:after="120" w:line="240" w:lineRule="auto"/>
        <w:ind w:left="357" w:hanging="357"/>
        <w:jc w:val="center"/>
        <w:rPr>
          <w:rFonts w:eastAsia="Times New Roman" w:cs="Times New Roman"/>
          <w:szCs w:val="24"/>
          <w:lang w:eastAsia="lt-LT"/>
        </w:rPr>
      </w:pPr>
      <w:r w:rsidRPr="00927223">
        <w:rPr>
          <w:rFonts w:eastAsia="Times New Roman" w:cs="Times New Roman"/>
          <w:szCs w:val="24"/>
          <w:lang w:eastAsia="lt-LT"/>
        </w:rPr>
        <w:t xml:space="preserve">III. </w:t>
      </w:r>
      <w:r w:rsidR="005F1731" w:rsidRPr="00927223">
        <w:rPr>
          <w:rFonts w:eastAsia="Times New Roman" w:cs="Times New Roman"/>
          <w:szCs w:val="24"/>
          <w:lang w:eastAsia="lt-LT"/>
        </w:rPr>
        <w:t>Kasacinio skundo ir atsiliepimo į jį teisiniai argumentai</w:t>
      </w:r>
    </w:p>
    <w:p w14:paraId="19DB6E9C" w14:textId="77777777" w:rsidR="00F818E5" w:rsidRPr="00927223" w:rsidRDefault="00F818E5" w:rsidP="00F818E5">
      <w:pPr>
        <w:spacing w:after="120" w:line="240" w:lineRule="auto"/>
        <w:ind w:left="357"/>
        <w:jc w:val="both"/>
        <w:rPr>
          <w:rFonts w:eastAsia="Times New Roman" w:cs="Times New Roman"/>
          <w:bCs/>
          <w:szCs w:val="24"/>
          <w:lang w:eastAsia="lt-LT" w:bidi="lt-LT"/>
        </w:rPr>
      </w:pPr>
    </w:p>
    <w:p w14:paraId="1F1A9C68" w14:textId="30E03E6F" w:rsidR="00AC00DC" w:rsidRPr="00927223" w:rsidRDefault="00AC00DC" w:rsidP="005F6B07">
      <w:pPr>
        <w:numPr>
          <w:ilvl w:val="0"/>
          <w:numId w:val="1"/>
        </w:numPr>
        <w:spacing w:after="120" w:line="240" w:lineRule="auto"/>
        <w:ind w:left="357" w:hanging="357"/>
        <w:jc w:val="both"/>
        <w:rPr>
          <w:rFonts w:eastAsia="Times New Roman" w:cs="Times New Roman"/>
          <w:bCs/>
          <w:szCs w:val="24"/>
          <w:lang w:eastAsia="lt-LT" w:bidi="lt-LT"/>
        </w:rPr>
      </w:pPr>
      <w:bookmarkStart w:id="13" w:name="_Hlk117589090"/>
      <w:r w:rsidRPr="00927223">
        <w:rPr>
          <w:rFonts w:eastAsia="Times New Roman" w:cs="Times New Roman"/>
          <w:bCs/>
          <w:szCs w:val="24"/>
          <w:lang w:eastAsia="lt-LT" w:bidi="lt-LT"/>
        </w:rPr>
        <w:t xml:space="preserve">Kasaciniu skundu </w:t>
      </w:r>
      <w:bookmarkStart w:id="14" w:name="_Hlk154153156"/>
      <w:r w:rsidR="00C16A3F" w:rsidRPr="00927223">
        <w:rPr>
          <w:rFonts w:eastAsia="Times New Roman" w:cs="Times New Roman"/>
          <w:bCs/>
          <w:szCs w:val="24"/>
          <w:lang w:eastAsia="lt-LT" w:bidi="lt-LT"/>
        </w:rPr>
        <w:t xml:space="preserve">ieškovė </w:t>
      </w:r>
      <w:r w:rsidR="00B70F47" w:rsidRPr="00927223">
        <w:rPr>
          <w:rFonts w:eastAsia="Times New Roman" w:cs="Times New Roman"/>
          <w:bCs/>
          <w:szCs w:val="24"/>
          <w:lang w:eastAsia="lt-LT" w:bidi="lt-LT"/>
        </w:rPr>
        <w:t xml:space="preserve">prašo </w:t>
      </w:r>
      <w:r w:rsidR="009D7F44" w:rsidRPr="00927223">
        <w:rPr>
          <w:rFonts w:eastAsia="Times New Roman" w:cs="Times New Roman"/>
          <w:bCs/>
          <w:szCs w:val="24"/>
          <w:lang w:eastAsia="lt-LT" w:bidi="lt-LT"/>
        </w:rPr>
        <w:t xml:space="preserve">panaikinti </w:t>
      </w:r>
      <w:r w:rsidR="00C16A3F" w:rsidRPr="00927223">
        <w:t xml:space="preserve">Kauno apygardos teismo Civilinių bylų skyriaus teisėjų kolegijos 2024 m. rugsėjo 26 d. nutartį ir perduoti bylą iš naujo nagrinėti apeliacinės instancijos teismui, </w:t>
      </w:r>
      <w:r w:rsidR="002D2B3C" w:rsidRPr="00927223">
        <w:t>priteisti bylinėjimosi išlaidų kasaciniame teisme atlyginimą</w:t>
      </w:r>
      <w:r w:rsidR="00617809" w:rsidRPr="00927223">
        <w:t xml:space="preserve">. </w:t>
      </w:r>
      <w:bookmarkStart w:id="15" w:name="_Hlk112937654"/>
      <w:bookmarkStart w:id="16" w:name="_Hlk112937804"/>
      <w:bookmarkEnd w:id="14"/>
      <w:r w:rsidRPr="00927223">
        <w:rPr>
          <w:rFonts w:eastAsia="Times New Roman" w:cs="Times New Roman"/>
          <w:bCs/>
          <w:szCs w:val="24"/>
          <w:lang w:eastAsia="lt-LT" w:bidi="lt-LT"/>
        </w:rPr>
        <w:t xml:space="preserve">Kasacinis skundas </w:t>
      </w:r>
      <w:bookmarkEnd w:id="15"/>
      <w:bookmarkEnd w:id="16"/>
      <w:r w:rsidRPr="00927223">
        <w:rPr>
          <w:rFonts w:eastAsia="Times New Roman" w:cs="Times New Roman"/>
          <w:bCs/>
          <w:szCs w:val="24"/>
          <w:lang w:eastAsia="lt-LT" w:bidi="lt-LT"/>
        </w:rPr>
        <w:t>grindžiamas šiais argumentais</w:t>
      </w:r>
      <w:bookmarkEnd w:id="13"/>
      <w:r w:rsidRPr="00927223">
        <w:rPr>
          <w:rFonts w:eastAsia="Times New Roman" w:cs="Times New Roman"/>
          <w:bCs/>
          <w:szCs w:val="24"/>
          <w:lang w:eastAsia="lt-LT" w:bidi="lt-LT"/>
        </w:rPr>
        <w:t>:</w:t>
      </w:r>
    </w:p>
    <w:p w14:paraId="0D356058" w14:textId="02C835D4" w:rsidR="00EE47ED" w:rsidRPr="00927223" w:rsidRDefault="00EE47ED" w:rsidP="00EF6BF7">
      <w:pPr>
        <w:numPr>
          <w:ilvl w:val="1"/>
          <w:numId w:val="1"/>
        </w:numPr>
        <w:spacing w:after="120" w:line="240" w:lineRule="auto"/>
        <w:ind w:left="788" w:hanging="431"/>
        <w:jc w:val="both"/>
        <w:rPr>
          <w:rFonts w:eastAsia="Times New Roman" w:cs="Times New Roman"/>
          <w:bCs/>
          <w:szCs w:val="24"/>
          <w:lang w:eastAsia="lt-LT" w:bidi="lt-LT"/>
        </w:rPr>
      </w:pPr>
      <w:bookmarkStart w:id="17" w:name="_Hlk154151867"/>
      <w:bookmarkStart w:id="18" w:name="bookmark3"/>
      <w:r w:rsidRPr="00927223">
        <w:rPr>
          <w:rFonts w:eastAsia="Times New Roman" w:cs="Times New Roman"/>
          <w:bCs/>
          <w:szCs w:val="24"/>
          <w:lang w:eastAsia="lt-LT" w:bidi="lt-LT"/>
        </w:rPr>
        <w:t>Apeliacinės instancijos teismas išnagrinėjo tik atsakov</w:t>
      </w:r>
      <w:r w:rsidR="00766C20" w:rsidRPr="00927223">
        <w:rPr>
          <w:rFonts w:eastAsia="Times New Roman" w:cs="Times New Roman"/>
          <w:bCs/>
          <w:szCs w:val="24"/>
          <w:lang w:eastAsia="lt-LT" w:bidi="lt-LT"/>
        </w:rPr>
        <w:t>ės</w:t>
      </w:r>
      <w:r w:rsidRPr="00927223">
        <w:rPr>
          <w:rFonts w:eastAsia="Times New Roman" w:cs="Times New Roman"/>
          <w:bCs/>
          <w:szCs w:val="24"/>
          <w:lang w:eastAsia="lt-LT" w:bidi="lt-LT"/>
        </w:rPr>
        <w:t xml:space="preserve"> apeliacinio skundo argumentus, susijusius su ieškinio senaties taikymu ir nekilnojamojo turto trūkumais, o ieškovės apeliacinis skundas nebuvo išnagrinėtas</w:t>
      </w:r>
      <w:r w:rsidR="001D4096" w:rsidRPr="00927223">
        <w:rPr>
          <w:rFonts w:eastAsia="Times New Roman" w:cs="Times New Roman"/>
          <w:bCs/>
          <w:szCs w:val="24"/>
          <w:lang w:eastAsia="lt-LT" w:bidi="lt-LT"/>
        </w:rPr>
        <w:t xml:space="preserve">, nors teismas savo išvadų pagrindu </w:t>
      </w:r>
      <w:r w:rsidRPr="00927223">
        <w:rPr>
          <w:rFonts w:eastAsia="Times New Roman" w:cs="Times New Roman"/>
          <w:bCs/>
          <w:szCs w:val="24"/>
          <w:lang w:eastAsia="lt-LT" w:bidi="lt-LT"/>
        </w:rPr>
        <w:t>panaikin</w:t>
      </w:r>
      <w:r w:rsidR="001D4096" w:rsidRPr="00927223">
        <w:rPr>
          <w:rFonts w:eastAsia="Times New Roman" w:cs="Times New Roman"/>
          <w:bCs/>
          <w:szCs w:val="24"/>
          <w:lang w:eastAsia="lt-LT" w:bidi="lt-LT"/>
        </w:rPr>
        <w:t>o</w:t>
      </w:r>
      <w:r w:rsidRPr="00927223">
        <w:rPr>
          <w:rFonts w:eastAsia="Times New Roman" w:cs="Times New Roman"/>
          <w:bCs/>
          <w:szCs w:val="24"/>
          <w:lang w:eastAsia="lt-LT" w:bidi="lt-LT"/>
        </w:rPr>
        <w:t xml:space="preserve"> ieškovei palanki</w:t>
      </w:r>
      <w:r w:rsidR="001D4096" w:rsidRPr="00927223">
        <w:rPr>
          <w:rFonts w:eastAsia="Times New Roman" w:cs="Times New Roman"/>
          <w:bCs/>
          <w:szCs w:val="24"/>
          <w:lang w:eastAsia="lt-LT" w:bidi="lt-LT"/>
        </w:rPr>
        <w:t>ą</w:t>
      </w:r>
      <w:r w:rsidRPr="00927223">
        <w:rPr>
          <w:rFonts w:eastAsia="Times New Roman" w:cs="Times New Roman"/>
          <w:bCs/>
          <w:szCs w:val="24"/>
          <w:lang w:eastAsia="lt-LT" w:bidi="lt-LT"/>
        </w:rPr>
        <w:t xml:space="preserve"> pirmosios instancijos teismo sprendimo dal</w:t>
      </w:r>
      <w:r w:rsidR="001D4096" w:rsidRPr="00927223">
        <w:rPr>
          <w:rFonts w:eastAsia="Times New Roman" w:cs="Times New Roman"/>
          <w:bCs/>
          <w:szCs w:val="24"/>
          <w:lang w:eastAsia="lt-LT" w:bidi="lt-LT"/>
        </w:rPr>
        <w:t>į</w:t>
      </w:r>
      <w:r w:rsidRPr="00927223">
        <w:rPr>
          <w:rFonts w:eastAsia="Times New Roman" w:cs="Times New Roman"/>
          <w:bCs/>
          <w:szCs w:val="24"/>
          <w:lang w:eastAsia="lt-LT" w:bidi="lt-LT"/>
        </w:rPr>
        <w:t>. Dėl to buvo pažeisti šalių proces</w:t>
      </w:r>
      <w:r w:rsidR="00270EE7" w:rsidRPr="00927223">
        <w:rPr>
          <w:rFonts w:eastAsia="Times New Roman" w:cs="Times New Roman"/>
          <w:bCs/>
          <w:szCs w:val="24"/>
          <w:lang w:eastAsia="lt-LT" w:bidi="lt-LT"/>
        </w:rPr>
        <w:t>inio</w:t>
      </w:r>
      <w:r w:rsidRPr="00927223">
        <w:rPr>
          <w:rFonts w:eastAsia="Times New Roman" w:cs="Times New Roman"/>
          <w:bCs/>
          <w:szCs w:val="24"/>
          <w:lang w:eastAsia="lt-LT" w:bidi="lt-LT"/>
        </w:rPr>
        <w:t xml:space="preserve"> lygiateisiškumo, rungimosi</w:t>
      </w:r>
      <w:r w:rsidR="00270EE7" w:rsidRPr="00927223">
        <w:rPr>
          <w:rFonts w:eastAsia="Times New Roman" w:cs="Times New Roman"/>
          <w:bCs/>
          <w:szCs w:val="24"/>
          <w:lang w:eastAsia="lt-LT" w:bidi="lt-LT"/>
        </w:rPr>
        <w:t>,</w:t>
      </w:r>
      <w:r w:rsidRPr="00927223">
        <w:rPr>
          <w:rFonts w:eastAsia="Times New Roman" w:cs="Times New Roman"/>
          <w:bCs/>
          <w:szCs w:val="24"/>
          <w:lang w:eastAsia="lt-LT" w:bidi="lt-LT"/>
        </w:rPr>
        <w:t xml:space="preserve"> teisės į teisminę gynybą ir teisės į teisingą teismą principai.</w:t>
      </w:r>
    </w:p>
    <w:p w14:paraId="480C269F" w14:textId="5C92BF77" w:rsidR="00505634" w:rsidRPr="00927223" w:rsidRDefault="00270EE7" w:rsidP="006D7524">
      <w:pPr>
        <w:numPr>
          <w:ilvl w:val="1"/>
          <w:numId w:val="1"/>
        </w:numPr>
        <w:spacing w:after="120" w:line="240" w:lineRule="auto"/>
        <w:ind w:left="788" w:hanging="431"/>
        <w:jc w:val="both"/>
        <w:rPr>
          <w:rFonts w:eastAsia="Times New Roman" w:cs="Times New Roman"/>
          <w:bCs/>
          <w:szCs w:val="24"/>
          <w:lang w:eastAsia="lt-LT" w:bidi="lt-LT"/>
        </w:rPr>
      </w:pPr>
      <w:r w:rsidRPr="00927223">
        <w:rPr>
          <w:rFonts w:eastAsia="Times New Roman" w:cs="Times New Roman"/>
          <w:bCs/>
          <w:szCs w:val="24"/>
          <w:lang w:eastAsia="lt-LT" w:bidi="lt-LT"/>
        </w:rPr>
        <w:t>A</w:t>
      </w:r>
      <w:r w:rsidR="00EE47ED" w:rsidRPr="00927223">
        <w:rPr>
          <w:rFonts w:eastAsia="Times New Roman" w:cs="Times New Roman"/>
          <w:bCs/>
          <w:szCs w:val="24"/>
          <w:lang w:eastAsia="lt-LT" w:bidi="lt-LT"/>
        </w:rPr>
        <w:t>peliacinės instancijos teismas paneigė eksperto T. Monstavičiaus ekspertizės akto</w:t>
      </w:r>
      <w:r w:rsidRPr="00927223">
        <w:rPr>
          <w:rFonts w:eastAsia="Times New Roman" w:cs="Times New Roman"/>
          <w:bCs/>
          <w:szCs w:val="24"/>
          <w:lang w:eastAsia="lt-LT" w:bidi="lt-LT"/>
        </w:rPr>
        <w:t>,</w:t>
      </w:r>
      <w:r w:rsidR="00EE47ED" w:rsidRPr="00927223">
        <w:rPr>
          <w:rFonts w:eastAsia="Times New Roman" w:cs="Times New Roman"/>
          <w:bCs/>
          <w:szCs w:val="24"/>
          <w:lang w:eastAsia="lt-LT" w:bidi="lt-LT"/>
        </w:rPr>
        <w:t xml:space="preserve"> kaip įrodymo</w:t>
      </w:r>
      <w:r w:rsidRPr="00927223">
        <w:rPr>
          <w:rFonts w:eastAsia="Times New Roman" w:cs="Times New Roman"/>
          <w:bCs/>
          <w:szCs w:val="24"/>
          <w:lang w:eastAsia="lt-LT" w:bidi="lt-LT"/>
        </w:rPr>
        <w:t>,</w:t>
      </w:r>
      <w:r w:rsidR="00EE47ED" w:rsidRPr="00927223">
        <w:rPr>
          <w:rFonts w:eastAsia="Times New Roman" w:cs="Times New Roman"/>
          <w:bCs/>
          <w:szCs w:val="24"/>
          <w:lang w:eastAsia="lt-LT" w:bidi="lt-LT"/>
        </w:rPr>
        <w:t xml:space="preserve"> patikimumą, vadovau</w:t>
      </w:r>
      <w:r w:rsidRPr="00927223">
        <w:rPr>
          <w:rFonts w:eastAsia="Times New Roman" w:cs="Times New Roman"/>
          <w:bCs/>
          <w:szCs w:val="24"/>
          <w:lang w:eastAsia="lt-LT" w:bidi="lt-LT"/>
        </w:rPr>
        <w:t>damasis</w:t>
      </w:r>
      <w:r w:rsidR="00EE47ED" w:rsidRPr="00927223">
        <w:rPr>
          <w:rFonts w:eastAsia="Times New Roman" w:cs="Times New Roman"/>
          <w:bCs/>
          <w:szCs w:val="24"/>
          <w:lang w:eastAsia="lt-LT" w:bidi="lt-LT"/>
        </w:rPr>
        <w:t xml:space="preserve"> kitoje Kauno apygardos teismo civilinėje byloje Nr.</w:t>
      </w:r>
      <w:r w:rsidR="00867813">
        <w:rPr>
          <w:rFonts w:eastAsia="Times New Roman" w:cs="Times New Roman"/>
          <w:bCs/>
          <w:szCs w:val="24"/>
          <w:lang w:eastAsia="lt-LT" w:bidi="lt-LT"/>
        </w:rPr>
        <w:t> </w:t>
      </w:r>
      <w:r w:rsidR="00EE47ED" w:rsidRPr="00927223">
        <w:rPr>
          <w:rFonts w:eastAsia="Times New Roman" w:cs="Times New Roman"/>
          <w:bCs/>
          <w:szCs w:val="24"/>
          <w:lang w:eastAsia="lt-LT" w:bidi="lt-LT"/>
        </w:rPr>
        <w:t>e2A-952-657/2024 priimtos 2024 m. liepos 16 d. nutarties motyvais</w:t>
      </w:r>
      <w:r w:rsidRPr="00927223">
        <w:rPr>
          <w:rFonts w:eastAsia="Times New Roman" w:cs="Times New Roman"/>
          <w:bCs/>
          <w:szCs w:val="24"/>
          <w:lang w:eastAsia="lt-LT" w:bidi="lt-LT"/>
        </w:rPr>
        <w:t xml:space="preserve">. Abiejų bylų </w:t>
      </w:r>
      <w:r w:rsidR="00EE47ED" w:rsidRPr="00927223">
        <w:rPr>
          <w:rFonts w:eastAsia="Times New Roman" w:cs="Times New Roman"/>
          <w:bCs/>
          <w:szCs w:val="24"/>
          <w:lang w:eastAsia="lt-LT" w:bidi="lt-LT"/>
        </w:rPr>
        <w:t>teisėjų kolegijose dalyvavo teisėja V. Gudynienė, t. y. šiai teisėjai buvo labai gerai žinomos abiejų bylų aplinkybės, kurios iš esmės yra labai panašios</w:t>
      </w:r>
      <w:r w:rsidR="00505634" w:rsidRPr="00927223">
        <w:rPr>
          <w:rFonts w:eastAsia="Times New Roman" w:cs="Times New Roman"/>
          <w:bCs/>
          <w:szCs w:val="24"/>
          <w:lang w:eastAsia="lt-LT" w:bidi="lt-LT"/>
        </w:rPr>
        <w:t xml:space="preserve">, todėl </w:t>
      </w:r>
      <w:r w:rsidR="00766C20" w:rsidRPr="00927223">
        <w:rPr>
          <w:rFonts w:eastAsia="Times New Roman" w:cs="Times New Roman"/>
          <w:bCs/>
          <w:szCs w:val="24"/>
          <w:lang w:eastAsia="lt-LT" w:bidi="lt-LT"/>
        </w:rPr>
        <w:t xml:space="preserve">tai kelia abejonių dėl teismo šališkumo. </w:t>
      </w:r>
      <w:r w:rsidR="00867813">
        <w:rPr>
          <w:rFonts w:eastAsia="Times New Roman" w:cs="Times New Roman"/>
          <w:bCs/>
          <w:szCs w:val="24"/>
          <w:lang w:eastAsia="lt-LT" w:bidi="lt-LT"/>
        </w:rPr>
        <w:t>Pažymėtina</w:t>
      </w:r>
      <w:r w:rsidRPr="00927223">
        <w:rPr>
          <w:rFonts w:eastAsia="Times New Roman" w:cs="Times New Roman"/>
          <w:bCs/>
          <w:szCs w:val="24"/>
          <w:lang w:eastAsia="lt-LT" w:bidi="lt-LT"/>
        </w:rPr>
        <w:t>,</w:t>
      </w:r>
      <w:r w:rsidR="00766C20" w:rsidRPr="00927223">
        <w:rPr>
          <w:rFonts w:eastAsia="Times New Roman" w:cs="Times New Roman"/>
          <w:bCs/>
          <w:szCs w:val="24"/>
          <w:lang w:eastAsia="lt-LT" w:bidi="lt-LT"/>
        </w:rPr>
        <w:t xml:space="preserve"> kad </w:t>
      </w:r>
      <w:r w:rsidR="00EE47ED" w:rsidRPr="00927223">
        <w:rPr>
          <w:rFonts w:eastAsia="Times New Roman" w:cs="Times New Roman"/>
          <w:bCs/>
          <w:szCs w:val="24"/>
          <w:lang w:eastAsia="lt-LT" w:bidi="lt-LT"/>
        </w:rPr>
        <w:t>Kauno apygardos teismo civilinėje byloje Nr. e2A-952-657/2024 priimtos 2024</w:t>
      </w:r>
      <w:r w:rsidR="00505634" w:rsidRPr="00927223">
        <w:rPr>
          <w:rFonts w:eastAsia="Times New Roman" w:cs="Times New Roman"/>
          <w:bCs/>
          <w:szCs w:val="24"/>
          <w:lang w:eastAsia="lt-LT" w:bidi="lt-LT"/>
        </w:rPr>
        <w:t xml:space="preserve"> m. liepos </w:t>
      </w:r>
      <w:r w:rsidR="00EE47ED" w:rsidRPr="00927223">
        <w:rPr>
          <w:rFonts w:eastAsia="Times New Roman" w:cs="Times New Roman"/>
          <w:bCs/>
          <w:szCs w:val="24"/>
          <w:lang w:eastAsia="lt-LT" w:bidi="lt-LT"/>
        </w:rPr>
        <w:t>16</w:t>
      </w:r>
      <w:r w:rsidR="00505634" w:rsidRPr="00927223">
        <w:rPr>
          <w:rFonts w:eastAsia="Times New Roman" w:cs="Times New Roman"/>
          <w:bCs/>
          <w:szCs w:val="24"/>
          <w:lang w:eastAsia="lt-LT" w:bidi="lt-LT"/>
        </w:rPr>
        <w:t xml:space="preserve"> d.</w:t>
      </w:r>
      <w:r w:rsidR="00EE47ED" w:rsidRPr="00927223">
        <w:rPr>
          <w:rFonts w:eastAsia="Times New Roman" w:cs="Times New Roman"/>
          <w:bCs/>
          <w:szCs w:val="24"/>
          <w:lang w:eastAsia="lt-LT" w:bidi="lt-LT"/>
        </w:rPr>
        <w:t xml:space="preserve"> nutarties motyv</w:t>
      </w:r>
      <w:r w:rsidR="00505634" w:rsidRPr="00927223">
        <w:rPr>
          <w:rFonts w:eastAsia="Times New Roman" w:cs="Times New Roman"/>
          <w:bCs/>
          <w:szCs w:val="24"/>
          <w:lang w:eastAsia="lt-LT" w:bidi="lt-LT"/>
        </w:rPr>
        <w:t xml:space="preserve">ai yra iš dalies </w:t>
      </w:r>
      <w:r w:rsidR="00766C20" w:rsidRPr="00927223">
        <w:rPr>
          <w:rFonts w:eastAsia="Times New Roman" w:cs="Times New Roman"/>
          <w:bCs/>
          <w:szCs w:val="24"/>
          <w:lang w:eastAsia="lt-LT" w:bidi="lt-LT"/>
        </w:rPr>
        <w:t xml:space="preserve">tiesiog </w:t>
      </w:r>
      <w:r w:rsidR="00505634" w:rsidRPr="00927223">
        <w:rPr>
          <w:rFonts w:eastAsia="Times New Roman" w:cs="Times New Roman"/>
          <w:bCs/>
          <w:szCs w:val="24"/>
          <w:lang w:eastAsia="lt-LT" w:bidi="lt-LT"/>
        </w:rPr>
        <w:t>pakartoti ir šioje byloje</w:t>
      </w:r>
      <w:r w:rsidRPr="00927223">
        <w:rPr>
          <w:rFonts w:eastAsia="Times New Roman" w:cs="Times New Roman"/>
          <w:bCs/>
          <w:szCs w:val="24"/>
          <w:lang w:eastAsia="lt-LT" w:bidi="lt-LT"/>
        </w:rPr>
        <w:t>,</w:t>
      </w:r>
      <w:r w:rsidR="00505634" w:rsidRPr="00927223">
        <w:rPr>
          <w:rFonts w:eastAsia="Times New Roman" w:cs="Times New Roman"/>
          <w:bCs/>
          <w:szCs w:val="24"/>
          <w:lang w:eastAsia="lt-LT" w:bidi="lt-LT"/>
        </w:rPr>
        <w:t xml:space="preserve"> priimant skundžiamą apeliacinės instancijos teismo nutartį.</w:t>
      </w:r>
    </w:p>
    <w:p w14:paraId="2701FF06" w14:textId="5E734B0B" w:rsidR="005F1F04" w:rsidRPr="00927223" w:rsidRDefault="00270EE7" w:rsidP="00694D17">
      <w:pPr>
        <w:numPr>
          <w:ilvl w:val="1"/>
          <w:numId w:val="1"/>
        </w:numPr>
        <w:spacing w:after="120" w:line="240" w:lineRule="auto"/>
        <w:ind w:left="788" w:hanging="431"/>
        <w:jc w:val="both"/>
        <w:rPr>
          <w:rFonts w:eastAsia="Times New Roman" w:cs="Times New Roman"/>
          <w:bCs/>
          <w:szCs w:val="24"/>
          <w:lang w:eastAsia="lt-LT" w:bidi="lt-LT"/>
        </w:rPr>
      </w:pPr>
      <w:r w:rsidRPr="00927223">
        <w:rPr>
          <w:rFonts w:eastAsia="Times New Roman" w:cs="Times New Roman"/>
          <w:bCs/>
          <w:szCs w:val="24"/>
          <w:lang w:eastAsia="lt-LT" w:bidi="lt-LT"/>
        </w:rPr>
        <w:t>K</w:t>
      </w:r>
      <w:r w:rsidR="00EE47ED" w:rsidRPr="00927223">
        <w:rPr>
          <w:rFonts w:eastAsia="Times New Roman" w:cs="Times New Roman"/>
          <w:bCs/>
          <w:szCs w:val="24"/>
          <w:lang w:eastAsia="lt-LT" w:bidi="lt-LT"/>
        </w:rPr>
        <w:t>itoje civilinėje byloje priimto procesinio sprendimo pagrindu vertindamas</w:t>
      </w:r>
      <w:r w:rsidR="00505634" w:rsidRPr="00927223">
        <w:rPr>
          <w:rFonts w:eastAsia="Times New Roman" w:cs="Times New Roman"/>
          <w:bCs/>
          <w:szCs w:val="24"/>
          <w:lang w:eastAsia="lt-LT" w:bidi="lt-LT"/>
        </w:rPr>
        <w:t xml:space="preserve"> faktus</w:t>
      </w:r>
      <w:r w:rsidR="00EE47ED" w:rsidRPr="00927223">
        <w:rPr>
          <w:rFonts w:eastAsia="Times New Roman" w:cs="Times New Roman"/>
          <w:bCs/>
          <w:szCs w:val="24"/>
          <w:lang w:eastAsia="lt-LT" w:bidi="lt-LT"/>
        </w:rPr>
        <w:t xml:space="preserve">, kad </w:t>
      </w:r>
      <w:r w:rsidR="00505634" w:rsidRPr="00927223">
        <w:rPr>
          <w:rFonts w:eastAsia="Times New Roman" w:cs="Times New Roman"/>
          <w:bCs/>
          <w:szCs w:val="24"/>
          <w:lang w:eastAsia="lt-LT" w:bidi="lt-LT"/>
        </w:rPr>
        <w:t xml:space="preserve">teismo </w:t>
      </w:r>
      <w:r w:rsidR="00EE47ED" w:rsidRPr="00927223">
        <w:rPr>
          <w:rFonts w:eastAsia="Times New Roman" w:cs="Times New Roman"/>
          <w:bCs/>
          <w:szCs w:val="24"/>
          <w:lang w:eastAsia="lt-LT" w:bidi="lt-LT"/>
        </w:rPr>
        <w:t>ekspertas T. Monstavičius yra šališkas, o jo parengtas ekspertizės aktas yra neišsamus ir prieštaringas,</w:t>
      </w:r>
      <w:r w:rsidRPr="00927223">
        <w:rPr>
          <w:rFonts w:eastAsia="Times New Roman" w:cs="Times New Roman"/>
          <w:bCs/>
          <w:szCs w:val="24"/>
          <w:lang w:eastAsia="lt-LT" w:bidi="lt-LT"/>
        </w:rPr>
        <w:t xml:space="preserve"> teismas</w:t>
      </w:r>
      <w:r w:rsidR="00EE47ED" w:rsidRPr="00927223">
        <w:rPr>
          <w:rFonts w:eastAsia="Times New Roman" w:cs="Times New Roman"/>
          <w:bCs/>
          <w:szCs w:val="24"/>
          <w:lang w:eastAsia="lt-LT" w:bidi="lt-LT"/>
        </w:rPr>
        <w:t xml:space="preserve"> pažeidė </w:t>
      </w:r>
      <w:r w:rsidRPr="00927223">
        <w:rPr>
          <w:rFonts w:eastAsia="Times New Roman" w:cs="Times New Roman"/>
          <w:bCs/>
          <w:szCs w:val="24"/>
          <w:lang w:eastAsia="lt-LT" w:bidi="lt-LT"/>
        </w:rPr>
        <w:t xml:space="preserve">Lietuvos Respublikos civilinio proceso kodekso (toliau – ir </w:t>
      </w:r>
      <w:r w:rsidR="00EE47ED" w:rsidRPr="00927223">
        <w:rPr>
          <w:rFonts w:eastAsia="Times New Roman" w:cs="Times New Roman"/>
          <w:bCs/>
          <w:szCs w:val="24"/>
          <w:lang w:eastAsia="lt-LT" w:bidi="lt-LT"/>
        </w:rPr>
        <w:t>CPK</w:t>
      </w:r>
      <w:r w:rsidRPr="00927223">
        <w:rPr>
          <w:rFonts w:eastAsia="Times New Roman" w:cs="Times New Roman"/>
          <w:bCs/>
          <w:szCs w:val="24"/>
          <w:lang w:eastAsia="lt-LT" w:bidi="lt-LT"/>
        </w:rPr>
        <w:t>)</w:t>
      </w:r>
      <w:r w:rsidR="00EE47ED" w:rsidRPr="00927223">
        <w:rPr>
          <w:rFonts w:eastAsia="Times New Roman" w:cs="Times New Roman"/>
          <w:bCs/>
          <w:szCs w:val="24"/>
          <w:lang w:eastAsia="lt-LT" w:bidi="lt-LT"/>
        </w:rPr>
        <w:t xml:space="preserve"> 179 str</w:t>
      </w:r>
      <w:r w:rsidR="00505634" w:rsidRPr="00927223">
        <w:rPr>
          <w:rFonts w:eastAsia="Times New Roman" w:cs="Times New Roman"/>
          <w:bCs/>
          <w:szCs w:val="24"/>
          <w:lang w:eastAsia="lt-LT" w:bidi="lt-LT"/>
        </w:rPr>
        <w:t>aipsnio</w:t>
      </w:r>
      <w:r w:rsidR="00EE47ED" w:rsidRPr="00927223">
        <w:rPr>
          <w:rFonts w:eastAsia="Times New Roman" w:cs="Times New Roman"/>
          <w:bCs/>
          <w:szCs w:val="24"/>
          <w:lang w:eastAsia="lt-LT" w:bidi="lt-LT"/>
        </w:rPr>
        <w:t xml:space="preserve"> 3 dalį. Apeliacinės instancijos teismas </w:t>
      </w:r>
      <w:r w:rsidRPr="00927223">
        <w:rPr>
          <w:rFonts w:eastAsia="Times New Roman" w:cs="Times New Roman"/>
          <w:bCs/>
          <w:szCs w:val="24"/>
          <w:lang w:eastAsia="lt-LT" w:bidi="lt-LT"/>
        </w:rPr>
        <w:t xml:space="preserve">taip pat </w:t>
      </w:r>
      <w:r w:rsidR="00EE47ED" w:rsidRPr="00927223">
        <w:rPr>
          <w:rFonts w:eastAsia="Times New Roman" w:cs="Times New Roman"/>
          <w:bCs/>
          <w:szCs w:val="24"/>
          <w:lang w:eastAsia="lt-LT" w:bidi="lt-LT"/>
        </w:rPr>
        <w:t>pažeidė ekspertizės akto, kaip įrodymo</w:t>
      </w:r>
      <w:r w:rsidR="00505634" w:rsidRPr="00927223">
        <w:rPr>
          <w:rFonts w:eastAsia="Times New Roman" w:cs="Times New Roman"/>
          <w:bCs/>
          <w:szCs w:val="24"/>
          <w:lang w:eastAsia="lt-LT" w:bidi="lt-LT"/>
        </w:rPr>
        <w:t>,</w:t>
      </w:r>
      <w:r w:rsidR="00EE47ED" w:rsidRPr="00927223">
        <w:rPr>
          <w:rFonts w:eastAsia="Times New Roman" w:cs="Times New Roman"/>
          <w:bCs/>
          <w:szCs w:val="24"/>
          <w:lang w:eastAsia="lt-LT" w:bidi="lt-LT"/>
        </w:rPr>
        <w:t xml:space="preserve"> vertinimo taisykles, </w:t>
      </w:r>
      <w:r w:rsidR="00505634" w:rsidRPr="00927223">
        <w:rPr>
          <w:rFonts w:eastAsia="Times New Roman" w:cs="Times New Roman"/>
          <w:bCs/>
          <w:szCs w:val="24"/>
          <w:lang w:eastAsia="lt-LT" w:bidi="lt-LT"/>
        </w:rPr>
        <w:t xml:space="preserve">nustatytas </w:t>
      </w:r>
      <w:r w:rsidR="00EE47ED" w:rsidRPr="00927223">
        <w:rPr>
          <w:rFonts w:eastAsia="Times New Roman" w:cs="Times New Roman"/>
          <w:bCs/>
          <w:szCs w:val="24"/>
          <w:lang w:eastAsia="lt-LT" w:bidi="lt-LT"/>
        </w:rPr>
        <w:t>CPK 185 str</w:t>
      </w:r>
      <w:r w:rsidR="00505634" w:rsidRPr="00927223">
        <w:rPr>
          <w:rFonts w:eastAsia="Times New Roman" w:cs="Times New Roman"/>
          <w:bCs/>
          <w:szCs w:val="24"/>
          <w:lang w:eastAsia="lt-LT" w:bidi="lt-LT"/>
        </w:rPr>
        <w:t>aipsnio</w:t>
      </w:r>
      <w:r w:rsidR="00EE47ED" w:rsidRPr="00927223">
        <w:rPr>
          <w:rFonts w:eastAsia="Times New Roman" w:cs="Times New Roman"/>
          <w:bCs/>
          <w:szCs w:val="24"/>
          <w:lang w:eastAsia="lt-LT" w:bidi="lt-LT"/>
        </w:rPr>
        <w:t xml:space="preserve"> 1 d</w:t>
      </w:r>
      <w:r w:rsidR="00505634" w:rsidRPr="00927223">
        <w:rPr>
          <w:rFonts w:eastAsia="Times New Roman" w:cs="Times New Roman"/>
          <w:bCs/>
          <w:szCs w:val="24"/>
          <w:lang w:eastAsia="lt-LT" w:bidi="lt-LT"/>
        </w:rPr>
        <w:t xml:space="preserve">alyje ir </w:t>
      </w:r>
      <w:r w:rsidR="00EE47ED" w:rsidRPr="00927223">
        <w:rPr>
          <w:rFonts w:eastAsia="Times New Roman" w:cs="Times New Roman"/>
          <w:bCs/>
          <w:szCs w:val="24"/>
          <w:lang w:eastAsia="lt-LT" w:bidi="lt-LT"/>
        </w:rPr>
        <w:t>218 str</w:t>
      </w:r>
      <w:r w:rsidR="00505634" w:rsidRPr="00927223">
        <w:rPr>
          <w:rFonts w:eastAsia="Times New Roman" w:cs="Times New Roman"/>
          <w:bCs/>
          <w:szCs w:val="24"/>
          <w:lang w:eastAsia="lt-LT" w:bidi="lt-LT"/>
        </w:rPr>
        <w:t xml:space="preserve">aipsnyje, </w:t>
      </w:r>
      <w:r w:rsidR="00EE47ED" w:rsidRPr="00927223">
        <w:rPr>
          <w:rFonts w:eastAsia="Times New Roman" w:cs="Times New Roman"/>
          <w:bCs/>
          <w:szCs w:val="24"/>
          <w:lang w:eastAsia="lt-LT" w:bidi="lt-LT"/>
        </w:rPr>
        <w:t>vadovavosi ne objektyvių byloje esančių įrodymų vertinimu, o išankstiniu nusistatymu, kuris buvo suformuotas civilinėje byloje Nr. e2A-952-657/2024</w:t>
      </w:r>
      <w:r w:rsidR="00505634" w:rsidRPr="00927223">
        <w:rPr>
          <w:rFonts w:eastAsia="Times New Roman" w:cs="Times New Roman"/>
          <w:bCs/>
          <w:szCs w:val="24"/>
          <w:lang w:eastAsia="lt-LT" w:bidi="lt-LT"/>
        </w:rPr>
        <w:t xml:space="preserve">. Be to, apeliacinės instancijos </w:t>
      </w:r>
      <w:r w:rsidR="00EE47ED" w:rsidRPr="00927223">
        <w:rPr>
          <w:rFonts w:eastAsia="Times New Roman" w:cs="Times New Roman"/>
          <w:bCs/>
          <w:szCs w:val="24"/>
          <w:lang w:eastAsia="lt-LT" w:bidi="lt-LT"/>
        </w:rPr>
        <w:t xml:space="preserve">teismo </w:t>
      </w:r>
      <w:r w:rsidR="00505634" w:rsidRPr="00927223">
        <w:rPr>
          <w:rFonts w:eastAsia="Times New Roman" w:cs="Times New Roman"/>
          <w:bCs/>
          <w:szCs w:val="24"/>
          <w:lang w:eastAsia="lt-LT" w:bidi="lt-LT"/>
        </w:rPr>
        <w:t xml:space="preserve">pateikta </w:t>
      </w:r>
      <w:r w:rsidR="00EE47ED" w:rsidRPr="00927223">
        <w:rPr>
          <w:rFonts w:eastAsia="Times New Roman" w:cs="Times New Roman"/>
          <w:bCs/>
          <w:szCs w:val="24"/>
          <w:lang w:eastAsia="lt-LT" w:bidi="lt-LT"/>
        </w:rPr>
        <w:t xml:space="preserve">formali </w:t>
      </w:r>
      <w:r w:rsidR="00505634" w:rsidRPr="00927223">
        <w:rPr>
          <w:rFonts w:eastAsia="Times New Roman" w:cs="Times New Roman"/>
          <w:bCs/>
          <w:szCs w:val="24"/>
          <w:lang w:eastAsia="lt-LT" w:bidi="lt-LT"/>
        </w:rPr>
        <w:t xml:space="preserve">teismo </w:t>
      </w:r>
      <w:r w:rsidR="00EE47ED" w:rsidRPr="00927223">
        <w:rPr>
          <w:rFonts w:eastAsia="Times New Roman" w:cs="Times New Roman"/>
          <w:bCs/>
          <w:szCs w:val="24"/>
          <w:lang w:eastAsia="lt-LT" w:bidi="lt-LT"/>
        </w:rPr>
        <w:t>ekspertizės akto kritika</w:t>
      </w:r>
      <w:r w:rsidR="00505634" w:rsidRPr="00927223">
        <w:rPr>
          <w:rFonts w:eastAsia="Times New Roman" w:cs="Times New Roman"/>
          <w:bCs/>
          <w:szCs w:val="24"/>
          <w:lang w:eastAsia="lt-LT" w:bidi="lt-LT"/>
        </w:rPr>
        <w:t xml:space="preserve"> </w:t>
      </w:r>
      <w:r w:rsidR="00EE47ED" w:rsidRPr="00927223">
        <w:rPr>
          <w:rFonts w:eastAsia="Times New Roman" w:cs="Times New Roman"/>
          <w:bCs/>
          <w:szCs w:val="24"/>
          <w:lang w:eastAsia="lt-LT" w:bidi="lt-LT"/>
        </w:rPr>
        <w:t xml:space="preserve">neatitinka faktinių bylos duomenų </w:t>
      </w:r>
      <w:r w:rsidR="00505634" w:rsidRPr="00927223">
        <w:rPr>
          <w:rFonts w:eastAsia="Times New Roman" w:cs="Times New Roman"/>
          <w:bCs/>
          <w:szCs w:val="24"/>
          <w:lang w:eastAsia="lt-LT" w:bidi="lt-LT"/>
        </w:rPr>
        <w:t xml:space="preserve">ir kelia klausimų dėl </w:t>
      </w:r>
      <w:r w:rsidR="00EE47ED" w:rsidRPr="00927223">
        <w:rPr>
          <w:rFonts w:eastAsia="Times New Roman" w:cs="Times New Roman"/>
          <w:bCs/>
          <w:szCs w:val="24"/>
          <w:lang w:eastAsia="lt-LT" w:bidi="lt-LT"/>
        </w:rPr>
        <w:t>apeliacinės instancijos teismo nešališkum</w:t>
      </w:r>
      <w:r w:rsidR="00505634" w:rsidRPr="00927223">
        <w:rPr>
          <w:rFonts w:eastAsia="Times New Roman" w:cs="Times New Roman"/>
          <w:bCs/>
          <w:szCs w:val="24"/>
          <w:lang w:eastAsia="lt-LT" w:bidi="lt-LT"/>
        </w:rPr>
        <w:t>o</w:t>
      </w:r>
      <w:r w:rsidR="00EE47ED" w:rsidRPr="00927223">
        <w:rPr>
          <w:rFonts w:eastAsia="Times New Roman" w:cs="Times New Roman"/>
          <w:bCs/>
          <w:szCs w:val="24"/>
          <w:lang w:eastAsia="lt-LT" w:bidi="lt-LT"/>
        </w:rPr>
        <w:t>.</w:t>
      </w:r>
      <w:r w:rsidR="00505634" w:rsidRPr="00927223">
        <w:rPr>
          <w:rFonts w:eastAsia="Times New Roman" w:cs="Times New Roman"/>
          <w:bCs/>
          <w:szCs w:val="24"/>
          <w:lang w:eastAsia="lt-LT" w:bidi="lt-LT"/>
        </w:rPr>
        <w:t xml:space="preserve"> Apeliacinės instancijos teismas, paneigdamas eksperto T. Monstavičiaus ekspertizės akto įrodomąją vertę, nurodė, kad byloje yra ir kitų rašytinių įrodymų, kurie turėjo būti vertinami pagal bendrąsias įrodymų vertinimo taisykles, tačiau</w:t>
      </w:r>
      <w:r w:rsidR="000A39A6" w:rsidRPr="00927223">
        <w:rPr>
          <w:rFonts w:eastAsia="Times New Roman" w:cs="Times New Roman"/>
          <w:bCs/>
          <w:szCs w:val="24"/>
          <w:lang w:eastAsia="lt-LT" w:bidi="lt-LT"/>
        </w:rPr>
        <w:t>,</w:t>
      </w:r>
      <w:r w:rsidR="00505634" w:rsidRPr="00927223">
        <w:rPr>
          <w:rFonts w:eastAsia="Times New Roman" w:cs="Times New Roman"/>
          <w:bCs/>
          <w:szCs w:val="24"/>
          <w:lang w:eastAsia="lt-LT" w:bidi="lt-LT"/>
        </w:rPr>
        <w:t xml:space="preserve"> panaikindamas ieškovei palankią pirmosios instancijos teismo sprendimo dalį</w:t>
      </w:r>
      <w:r w:rsidR="000A39A6" w:rsidRPr="00927223">
        <w:rPr>
          <w:rFonts w:eastAsia="Times New Roman" w:cs="Times New Roman"/>
          <w:bCs/>
          <w:szCs w:val="24"/>
          <w:lang w:eastAsia="lt-LT" w:bidi="lt-LT"/>
        </w:rPr>
        <w:t>,</w:t>
      </w:r>
      <w:r w:rsidR="00505634" w:rsidRPr="00927223">
        <w:rPr>
          <w:rFonts w:eastAsia="Times New Roman" w:cs="Times New Roman"/>
          <w:bCs/>
          <w:szCs w:val="24"/>
          <w:lang w:eastAsia="lt-LT" w:bidi="lt-LT"/>
        </w:rPr>
        <w:t xml:space="preserve"> savo išvadų nepagrindė byloje esančių įrodymų visuma. </w:t>
      </w:r>
      <w:r w:rsidR="000A39A6" w:rsidRPr="00927223">
        <w:rPr>
          <w:rFonts w:eastAsia="Times New Roman" w:cs="Times New Roman"/>
          <w:bCs/>
          <w:szCs w:val="24"/>
          <w:lang w:eastAsia="lt-LT" w:bidi="lt-LT"/>
        </w:rPr>
        <w:t>P</w:t>
      </w:r>
      <w:r w:rsidR="00505634" w:rsidRPr="00927223">
        <w:rPr>
          <w:rFonts w:eastAsia="Times New Roman" w:cs="Times New Roman"/>
          <w:bCs/>
          <w:szCs w:val="24"/>
          <w:lang w:eastAsia="lt-LT" w:bidi="lt-LT"/>
        </w:rPr>
        <w:t xml:space="preserve">irmosios instancijos teismas vertino ir išsamiai pasisakė dėl ieškovės įrodinėjamų gyvenamojo namų trūkumų pobūdžio, vertino visus byloje esančius įrodymus dėl šių trūkumų ištaisymo išlaidų, o apeliacinės instancijos teismas, tik formaliai nurodęs, kad ekspertizės aktas yra neišsamus ir prieštaringas, </w:t>
      </w:r>
      <w:r w:rsidR="00867813">
        <w:rPr>
          <w:rFonts w:eastAsia="Times New Roman" w:cs="Times New Roman"/>
          <w:bCs/>
          <w:szCs w:val="24"/>
          <w:lang w:eastAsia="lt-LT" w:bidi="lt-LT"/>
        </w:rPr>
        <w:t>nu</w:t>
      </w:r>
      <w:r w:rsidR="00505634" w:rsidRPr="00927223">
        <w:rPr>
          <w:rFonts w:eastAsia="Times New Roman" w:cs="Times New Roman"/>
          <w:bCs/>
          <w:szCs w:val="24"/>
          <w:lang w:eastAsia="lt-LT" w:bidi="lt-LT"/>
        </w:rPr>
        <w:t>sprendė, jog trūkumai neįrodyti.</w:t>
      </w:r>
      <w:bookmarkEnd w:id="17"/>
      <w:bookmarkEnd w:id="18"/>
    </w:p>
    <w:p w14:paraId="6955DCFD" w14:textId="19432A20" w:rsidR="005F1731" w:rsidRPr="00927223" w:rsidRDefault="00505634" w:rsidP="005F1731">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Atsakovė </w:t>
      </w:r>
      <w:r w:rsidR="0062247D" w:rsidRPr="00927223">
        <w:rPr>
          <w:rFonts w:eastAsia="Times New Roman" w:cs="Times New Roman"/>
          <w:bCs/>
          <w:szCs w:val="24"/>
          <w:lang w:eastAsia="lt-LT" w:bidi="lt-LT"/>
        </w:rPr>
        <w:t xml:space="preserve">atsiliepimu į </w:t>
      </w:r>
      <w:r w:rsidRPr="00927223">
        <w:rPr>
          <w:rFonts w:eastAsia="Times New Roman" w:cs="Times New Roman"/>
          <w:bCs/>
          <w:szCs w:val="24"/>
          <w:lang w:eastAsia="lt-LT" w:bidi="lt-LT"/>
        </w:rPr>
        <w:t xml:space="preserve">ieškovės </w:t>
      </w:r>
      <w:r w:rsidR="0062247D" w:rsidRPr="00927223">
        <w:rPr>
          <w:rFonts w:eastAsia="Times New Roman" w:cs="Times New Roman"/>
          <w:bCs/>
          <w:szCs w:val="24"/>
          <w:lang w:eastAsia="lt-LT" w:bidi="lt-LT"/>
        </w:rPr>
        <w:t xml:space="preserve">kasacinį skundą prašo jį atmesti, palikti nepakeistą </w:t>
      </w:r>
      <w:r w:rsidR="00BC311B" w:rsidRPr="00927223">
        <w:rPr>
          <w:rFonts w:eastAsia="Times New Roman" w:cs="Times New Roman"/>
          <w:bCs/>
          <w:szCs w:val="24"/>
          <w:lang w:eastAsia="lt-LT" w:bidi="lt-LT"/>
        </w:rPr>
        <w:t xml:space="preserve">Kauno apygardos teismo Civilinių bylų skyriaus teisėjų kolegijos 2024 m. rugsėjo 26 d. nutartį, </w:t>
      </w:r>
      <w:r w:rsidR="005F1731" w:rsidRPr="00927223">
        <w:rPr>
          <w:rFonts w:eastAsia="Times New Roman" w:cs="Times New Roman"/>
          <w:bCs/>
          <w:szCs w:val="24"/>
          <w:lang w:eastAsia="lt-LT" w:bidi="lt-LT"/>
        </w:rPr>
        <w:t>priteisti bylinėjimosi išlaidų kasaciniame teisme atlyginimą. Atsiliepimas į kasacinį skundą grindžiamas šiais esminiais argumentais:</w:t>
      </w:r>
    </w:p>
    <w:p w14:paraId="70E17C7E" w14:textId="4DFE1A93" w:rsidR="000A39A6" w:rsidRPr="00927223" w:rsidRDefault="005F1731" w:rsidP="00812353">
      <w:pPr>
        <w:numPr>
          <w:ilvl w:val="1"/>
          <w:numId w:val="1"/>
        </w:numPr>
        <w:spacing w:after="120" w:line="240" w:lineRule="auto"/>
        <w:ind w:left="788" w:hanging="431"/>
        <w:jc w:val="both"/>
        <w:rPr>
          <w:rFonts w:eastAsia="Times New Roman" w:cs="Times New Roman"/>
          <w:bCs/>
          <w:szCs w:val="24"/>
          <w:lang w:eastAsia="lt-LT" w:bidi="lt-LT"/>
        </w:rPr>
      </w:pPr>
      <w:r w:rsidRPr="00927223">
        <w:rPr>
          <w:rFonts w:eastAsia="Times New Roman" w:cs="Times New Roman"/>
          <w:szCs w:val="24"/>
          <w:lang w:eastAsia="lt-LT"/>
        </w:rPr>
        <w:t>P</w:t>
      </w:r>
      <w:r w:rsidR="008A6D4D" w:rsidRPr="00927223">
        <w:rPr>
          <w:rFonts w:eastAsia="Times New Roman" w:cs="Times New Roman"/>
          <w:szCs w:val="24"/>
          <w:lang w:eastAsia="lt-LT"/>
        </w:rPr>
        <w:t xml:space="preserve">agal teismų </w:t>
      </w:r>
      <w:r w:rsidR="000A39A6" w:rsidRPr="00927223">
        <w:rPr>
          <w:rFonts w:eastAsia="Times New Roman" w:cs="Times New Roman"/>
          <w:szCs w:val="24"/>
          <w:lang w:eastAsia="lt-LT"/>
        </w:rPr>
        <w:t xml:space="preserve">formuojamą </w:t>
      </w:r>
      <w:r w:rsidR="008A6D4D" w:rsidRPr="00927223">
        <w:rPr>
          <w:rFonts w:eastAsia="Times New Roman" w:cs="Times New Roman"/>
          <w:szCs w:val="24"/>
          <w:lang w:eastAsia="lt-LT"/>
        </w:rPr>
        <w:t>praktiką</w:t>
      </w:r>
      <w:r w:rsidR="00867813">
        <w:rPr>
          <w:rFonts w:eastAsia="Times New Roman" w:cs="Times New Roman"/>
          <w:szCs w:val="24"/>
          <w:lang w:eastAsia="lt-LT"/>
        </w:rPr>
        <w:t>,</w:t>
      </w:r>
      <w:r w:rsidR="008A6D4D" w:rsidRPr="00927223">
        <w:rPr>
          <w:rFonts w:eastAsia="Times New Roman" w:cs="Times New Roman"/>
          <w:szCs w:val="24"/>
          <w:lang w:eastAsia="lt-LT"/>
        </w:rPr>
        <w:t xml:space="preserve"> vien tai, kad apeliacinės instancijos teismas, sutikdamas su pirmosios instancijos </w:t>
      </w:r>
      <w:r w:rsidR="008A6D4D" w:rsidRPr="00927223">
        <w:rPr>
          <w:rFonts w:eastAsia="Times New Roman" w:cs="Times New Roman"/>
          <w:bCs/>
          <w:szCs w:val="24"/>
          <w:lang w:eastAsia="lt-LT" w:bidi="lt-LT"/>
        </w:rPr>
        <w:t xml:space="preserve">teismo išvadomis, nepateikė argumentų, nereiškia, </w:t>
      </w:r>
      <w:r w:rsidR="000A39A6" w:rsidRPr="00927223">
        <w:rPr>
          <w:rFonts w:eastAsia="Times New Roman" w:cs="Times New Roman"/>
          <w:bCs/>
          <w:szCs w:val="24"/>
          <w:lang w:eastAsia="lt-LT" w:bidi="lt-LT"/>
        </w:rPr>
        <w:t xml:space="preserve">jog </w:t>
      </w:r>
      <w:r w:rsidR="008A6D4D" w:rsidRPr="00927223">
        <w:rPr>
          <w:rFonts w:eastAsia="Times New Roman" w:cs="Times New Roman"/>
          <w:bCs/>
          <w:szCs w:val="24"/>
          <w:lang w:eastAsia="lt-LT" w:bidi="lt-LT"/>
        </w:rPr>
        <w:t xml:space="preserve">ieškovės apeliacinis skundas nebuvo nagrinėtas. Ieškovė, nesutikdama su apeliacinės instancijos teismo išvadomis, tiesiog kitaip vertina tuos pačius įrodymus ir siekia, kad byloje pateiktų </w:t>
      </w:r>
      <w:r w:rsidR="008A6D4D" w:rsidRPr="00927223">
        <w:rPr>
          <w:rFonts w:eastAsia="Times New Roman" w:cs="Times New Roman"/>
          <w:bCs/>
          <w:szCs w:val="24"/>
          <w:lang w:eastAsia="lt-LT" w:bidi="lt-LT"/>
        </w:rPr>
        <w:lastRenderedPageBreak/>
        <w:t>įrodymų pagrindu būtų nustatytos kitos faktinės aplinkybės</w:t>
      </w:r>
      <w:r w:rsidR="00867813">
        <w:rPr>
          <w:rFonts w:eastAsia="Times New Roman" w:cs="Times New Roman"/>
          <w:bCs/>
          <w:szCs w:val="24"/>
          <w:lang w:eastAsia="lt-LT" w:bidi="lt-LT"/>
        </w:rPr>
        <w:t>,</w:t>
      </w:r>
      <w:r w:rsidR="008A6D4D" w:rsidRPr="00927223">
        <w:rPr>
          <w:rFonts w:eastAsia="Times New Roman" w:cs="Times New Roman"/>
          <w:bCs/>
          <w:szCs w:val="24"/>
          <w:lang w:eastAsia="lt-LT" w:bidi="lt-LT"/>
        </w:rPr>
        <w:t xml:space="preserve"> nei tai padarė apeliacinės instancijos teismas, tačiau </w:t>
      </w:r>
      <w:r w:rsidR="000A39A6" w:rsidRPr="00927223">
        <w:rPr>
          <w:rFonts w:eastAsia="Times New Roman" w:cs="Times New Roman"/>
          <w:bCs/>
          <w:szCs w:val="24"/>
          <w:lang w:eastAsia="lt-LT" w:bidi="lt-LT"/>
        </w:rPr>
        <w:t>nepagrindžia</w:t>
      </w:r>
      <w:r w:rsidR="008A6D4D" w:rsidRPr="00927223">
        <w:rPr>
          <w:rFonts w:eastAsia="Times New Roman" w:cs="Times New Roman"/>
          <w:bCs/>
          <w:szCs w:val="24"/>
          <w:lang w:eastAsia="lt-LT" w:bidi="lt-LT"/>
        </w:rPr>
        <w:t xml:space="preserve">, jog apeliacinės instancijos teismas, </w:t>
      </w:r>
      <w:r w:rsidR="000A39A6" w:rsidRPr="00927223">
        <w:rPr>
          <w:rFonts w:eastAsia="Times New Roman" w:cs="Times New Roman"/>
          <w:bCs/>
          <w:szCs w:val="24"/>
          <w:lang w:eastAsia="lt-LT" w:bidi="lt-LT"/>
        </w:rPr>
        <w:t>vertindamas įrodymus</w:t>
      </w:r>
      <w:r w:rsidR="008A6D4D" w:rsidRPr="00927223">
        <w:rPr>
          <w:rFonts w:eastAsia="Times New Roman" w:cs="Times New Roman"/>
          <w:bCs/>
          <w:szCs w:val="24"/>
          <w:lang w:eastAsia="lt-LT" w:bidi="lt-LT"/>
        </w:rPr>
        <w:t>, pažeidė proceso teisės normas. Vien tai, kad ieškovė nesutinka su įrodymų vertinimu ir juos vertina kitaip, nei vertino apeliacinės instancijos teismas, nėra pagrindas konstatuoti, kad įrodymų vertinimo taisyklės byloje buvo pažeistos (Lietuvos Aukščiausiojo Teismo 2023 m. sausio 12 d. nutartis civilinėje byloje Nr. e3K-3-63-403/2023; 2023 m. spalio 2 d. nutartis civilinėje byloje Nr. e3K-3-237-823/2023).</w:t>
      </w:r>
      <w:r w:rsidR="00812353" w:rsidRPr="00927223">
        <w:rPr>
          <w:rFonts w:eastAsia="Times New Roman" w:cs="Times New Roman"/>
          <w:bCs/>
          <w:szCs w:val="24"/>
          <w:lang w:eastAsia="lt-LT" w:bidi="lt-LT"/>
        </w:rPr>
        <w:t xml:space="preserve"> </w:t>
      </w:r>
    </w:p>
    <w:p w14:paraId="636A6CDB" w14:textId="1F77053E" w:rsidR="008721C5" w:rsidRPr="00927223" w:rsidRDefault="000A39A6" w:rsidP="00812353">
      <w:pPr>
        <w:numPr>
          <w:ilvl w:val="1"/>
          <w:numId w:val="1"/>
        </w:numPr>
        <w:spacing w:after="120" w:line="240" w:lineRule="auto"/>
        <w:ind w:left="788" w:hanging="431"/>
        <w:jc w:val="both"/>
        <w:rPr>
          <w:rFonts w:eastAsia="Times New Roman" w:cs="Times New Roman"/>
          <w:bCs/>
          <w:szCs w:val="24"/>
          <w:lang w:eastAsia="lt-LT" w:bidi="lt-LT"/>
        </w:rPr>
      </w:pPr>
      <w:r w:rsidRPr="00927223">
        <w:rPr>
          <w:rFonts w:eastAsia="Times New Roman" w:cs="Times New Roman"/>
          <w:bCs/>
          <w:szCs w:val="24"/>
          <w:lang w:eastAsia="lt-LT" w:bidi="lt-LT"/>
        </w:rPr>
        <w:t>I</w:t>
      </w:r>
      <w:r w:rsidR="008721C5" w:rsidRPr="00927223">
        <w:rPr>
          <w:rFonts w:eastAsia="Times New Roman" w:cs="Times New Roman"/>
          <w:bCs/>
          <w:szCs w:val="24"/>
          <w:lang w:eastAsia="lt-LT" w:bidi="lt-LT"/>
        </w:rPr>
        <w:t xml:space="preserve">eškovė nereiškė nušalinimų bylą nagrinėjantiems teisėjams, teismo šališkumą grindžia ne objektyviomis aplinkybėmis, o tik tuo, kad apeliacinės instancijos teismas netinkamai vertino įrodymus. Vien bylos šalies nesutikimas su teismo atliktu įrodymų vertinimu nėra pagrindas abejoti bylą nagrinėjusių teisėjų </w:t>
      </w:r>
      <w:r w:rsidRPr="00927223">
        <w:rPr>
          <w:rFonts w:eastAsia="Times New Roman" w:cs="Times New Roman"/>
          <w:bCs/>
          <w:szCs w:val="24"/>
          <w:lang w:eastAsia="lt-LT" w:bidi="lt-LT"/>
        </w:rPr>
        <w:t>ne</w:t>
      </w:r>
      <w:r w:rsidR="008721C5" w:rsidRPr="00927223">
        <w:rPr>
          <w:rFonts w:eastAsia="Times New Roman" w:cs="Times New Roman"/>
          <w:bCs/>
          <w:szCs w:val="24"/>
          <w:lang w:eastAsia="lt-LT" w:bidi="lt-LT"/>
        </w:rPr>
        <w:t>šališkumu.</w:t>
      </w:r>
    </w:p>
    <w:p w14:paraId="2FD4A453" w14:textId="64DEFC42" w:rsidR="008721C5" w:rsidRPr="00927223" w:rsidRDefault="008721C5" w:rsidP="0058762B">
      <w:pPr>
        <w:numPr>
          <w:ilvl w:val="1"/>
          <w:numId w:val="1"/>
        </w:numPr>
        <w:spacing w:after="120" w:line="240" w:lineRule="auto"/>
        <w:ind w:left="788" w:hanging="431"/>
        <w:jc w:val="both"/>
        <w:rPr>
          <w:rFonts w:eastAsia="Times New Roman" w:cs="Times New Roman"/>
          <w:bCs/>
          <w:szCs w:val="24"/>
          <w:lang w:eastAsia="lt-LT" w:bidi="lt-LT"/>
        </w:rPr>
      </w:pPr>
      <w:r w:rsidRPr="00927223">
        <w:rPr>
          <w:rFonts w:eastAsia="Times New Roman" w:cs="Times New Roman"/>
          <w:bCs/>
          <w:szCs w:val="24"/>
          <w:lang w:eastAsia="lt-LT" w:bidi="lt-LT"/>
        </w:rPr>
        <w:t xml:space="preserve">Teismo ekspertas T. Monstavičius buvo akivaizdžiai suinteresuotas, paskirtas atlikti ekspertizę atsižvelgiant tik į ieškovės prašymą. Nurodyto eksperto pavardė buvo minima jau objekto </w:t>
      </w:r>
      <w:r w:rsidR="00C766C9">
        <w:rPr>
          <w:rFonts w:eastAsia="Times New Roman" w:cs="Times New Roman"/>
          <w:bCs/>
          <w:szCs w:val="24"/>
          <w:lang w:eastAsia="lt-LT" w:bidi="lt-LT"/>
        </w:rPr>
        <w:t>(</w:t>
      </w:r>
      <w:r w:rsidR="00C766C9" w:rsidRPr="00C766C9">
        <w:rPr>
          <w:rFonts w:eastAsia="Times New Roman" w:cs="Times New Roman"/>
          <w:bCs/>
          <w:i/>
          <w:iCs/>
          <w:szCs w:val="24"/>
          <w:lang w:eastAsia="lt-LT" w:bidi="lt-LT"/>
        </w:rPr>
        <w:t>duomenys neskelbtini</w:t>
      </w:r>
      <w:r w:rsidR="00C766C9">
        <w:rPr>
          <w:rFonts w:eastAsia="Times New Roman" w:cs="Times New Roman"/>
          <w:bCs/>
          <w:szCs w:val="24"/>
          <w:lang w:eastAsia="lt-LT" w:bidi="lt-LT"/>
        </w:rPr>
        <w:t>)</w:t>
      </w:r>
      <w:r w:rsidRPr="00927223">
        <w:rPr>
          <w:rFonts w:eastAsia="Times New Roman" w:cs="Times New Roman"/>
          <w:bCs/>
          <w:szCs w:val="24"/>
          <w:lang w:eastAsia="lt-LT" w:bidi="lt-LT"/>
        </w:rPr>
        <w:t xml:space="preserve">, apžiūros metu, </w:t>
      </w:r>
      <w:r w:rsidR="000A39A6" w:rsidRPr="00927223">
        <w:rPr>
          <w:rFonts w:eastAsia="Times New Roman" w:cs="Times New Roman"/>
          <w:bCs/>
          <w:szCs w:val="24"/>
          <w:lang w:eastAsia="lt-LT" w:bidi="lt-LT"/>
        </w:rPr>
        <w:t>o tai</w:t>
      </w:r>
      <w:r w:rsidRPr="00927223">
        <w:rPr>
          <w:rFonts w:eastAsia="Times New Roman" w:cs="Times New Roman"/>
          <w:bCs/>
          <w:szCs w:val="24"/>
          <w:lang w:eastAsia="lt-LT" w:bidi="lt-LT"/>
        </w:rPr>
        <w:t xml:space="preserve"> kėlė abejonių dėl atliekamos ekspertizės tikslumo ir objektyvumo. Tiek ieškovė, tiek teismo ekspertas didžiąją dalį tariamų defektų užfiksavo vertindami juos kaip neatitiktį statybos projektui, o tai negali būti laikoma defektu ar trūkumu. </w:t>
      </w:r>
      <w:r w:rsidR="00D45477" w:rsidRPr="00927223">
        <w:rPr>
          <w:rFonts w:eastAsia="Times New Roman" w:cs="Times New Roman"/>
          <w:bCs/>
          <w:szCs w:val="24"/>
          <w:lang w:eastAsia="lt-LT" w:bidi="lt-LT"/>
        </w:rPr>
        <w:t>S</w:t>
      </w:r>
      <w:r w:rsidR="00CF06B1" w:rsidRPr="00927223">
        <w:rPr>
          <w:rFonts w:eastAsia="Times New Roman" w:cs="Times New Roman"/>
          <w:bCs/>
          <w:szCs w:val="24"/>
          <w:lang w:eastAsia="lt-LT" w:bidi="lt-LT"/>
        </w:rPr>
        <w:t xml:space="preserve">tatinys </w:t>
      </w:r>
      <w:r w:rsidR="006E422B">
        <w:rPr>
          <w:rFonts w:eastAsia="Times New Roman" w:cs="Times New Roman"/>
          <w:bCs/>
          <w:szCs w:val="24"/>
          <w:lang w:eastAsia="lt-LT" w:bidi="lt-LT"/>
        </w:rPr>
        <w:t>atid</w:t>
      </w:r>
      <w:r w:rsidR="00CF06B1" w:rsidRPr="00927223">
        <w:rPr>
          <w:rFonts w:eastAsia="Times New Roman" w:cs="Times New Roman"/>
          <w:bCs/>
          <w:szCs w:val="24"/>
          <w:lang w:eastAsia="lt-LT" w:bidi="lt-LT"/>
        </w:rPr>
        <w:t>uotas</w:t>
      </w:r>
      <w:r w:rsidR="006E422B">
        <w:rPr>
          <w:rFonts w:eastAsia="Times New Roman" w:cs="Times New Roman"/>
          <w:bCs/>
          <w:szCs w:val="24"/>
          <w:lang w:eastAsia="lt-LT" w:bidi="lt-LT"/>
        </w:rPr>
        <w:t xml:space="preserve"> vertinti</w:t>
      </w:r>
      <w:r w:rsidR="00CF06B1" w:rsidRPr="00927223">
        <w:rPr>
          <w:rFonts w:eastAsia="Times New Roman" w:cs="Times New Roman"/>
          <w:bCs/>
          <w:szCs w:val="24"/>
          <w:lang w:eastAsia="lt-LT" w:bidi="lt-LT"/>
        </w:rPr>
        <w:t xml:space="preserve"> Lietuvos Respublikos statybos įstatymo nustatyta tvarka, todėl teismo išvados apie paslėptus trūkumus yra grindžiamos tik prielaidomis.</w:t>
      </w:r>
    </w:p>
    <w:p w14:paraId="554DC245" w14:textId="00A8E3A9" w:rsidR="005F1F04" w:rsidRPr="00927223" w:rsidRDefault="008721C5" w:rsidP="0048676F">
      <w:pPr>
        <w:numPr>
          <w:ilvl w:val="1"/>
          <w:numId w:val="1"/>
        </w:numPr>
        <w:spacing w:after="120" w:line="240" w:lineRule="auto"/>
        <w:ind w:left="788" w:hanging="431"/>
        <w:jc w:val="both"/>
        <w:rPr>
          <w:rFonts w:eastAsia="Times New Roman" w:cs="Times New Roman"/>
          <w:bCs/>
          <w:szCs w:val="24"/>
          <w:lang w:eastAsia="lt-LT" w:bidi="lt-LT"/>
        </w:rPr>
      </w:pPr>
      <w:r w:rsidRPr="00927223">
        <w:rPr>
          <w:rFonts w:eastAsia="Times New Roman" w:cs="Times New Roman"/>
          <w:bCs/>
          <w:szCs w:val="24"/>
          <w:lang w:eastAsia="lt-LT" w:bidi="lt-LT"/>
        </w:rPr>
        <w:t>Apeliacinės instancijos teismas, atmesdamas ieškovės reikalavimą dėl 18 882,91 Eur priteisimo, nepažeidė įrodymų vertinimo taisyklių, priėmė teisėtą ir pagrįstą nutartį.</w:t>
      </w:r>
      <w:r w:rsidR="00812353" w:rsidRPr="00927223">
        <w:rPr>
          <w:rFonts w:eastAsia="Times New Roman" w:cs="Times New Roman"/>
          <w:bCs/>
          <w:szCs w:val="24"/>
          <w:lang w:eastAsia="lt-LT" w:bidi="lt-LT"/>
        </w:rPr>
        <w:t xml:space="preserve"> </w:t>
      </w:r>
      <w:r w:rsidR="00766C20" w:rsidRPr="00927223">
        <w:rPr>
          <w:rFonts w:eastAsia="Times New Roman" w:cs="Times New Roman"/>
          <w:bCs/>
          <w:szCs w:val="24"/>
          <w:lang w:eastAsia="lt-LT" w:bidi="lt-LT"/>
        </w:rPr>
        <w:t>Pagal kasacinio teismo praktiką</w:t>
      </w:r>
      <w:r w:rsidR="006E422B">
        <w:rPr>
          <w:rFonts w:eastAsia="Times New Roman" w:cs="Times New Roman"/>
          <w:bCs/>
          <w:szCs w:val="24"/>
          <w:lang w:eastAsia="lt-LT" w:bidi="lt-LT"/>
        </w:rPr>
        <w:t>,</w:t>
      </w:r>
      <w:r w:rsidR="00766C20" w:rsidRPr="00927223">
        <w:rPr>
          <w:rFonts w:eastAsia="Times New Roman" w:cs="Times New Roman"/>
          <w:bCs/>
          <w:szCs w:val="24"/>
          <w:lang w:eastAsia="lt-LT" w:bidi="lt-LT"/>
        </w:rPr>
        <w:t xml:space="preserve"> pardavėjo atsakomybė už parduodamo daikto kokybę nėra absoliuti. Pardavėjo pareiga garantuoti parduodamo daikto kokybę neapima tų atvejų, kai daikto trūkumai pirkėjui buvo žinomi arba tokie akivaizdūs, kad kiekvienas atidus pirkėjas juos būtų pastebėjęs be jokio specialaus tyrimo (CK 6.327 straipsnio 2 dalis, 6.333 straipsnio 2 dalis) (Lietuvos Aukščiausiojo Teismo 2016 m. liepos 7 d. nutartis civilinėje byloje Nr.</w:t>
      </w:r>
      <w:r w:rsidR="006E422B">
        <w:rPr>
          <w:rFonts w:eastAsia="Times New Roman" w:cs="Times New Roman"/>
          <w:bCs/>
          <w:szCs w:val="24"/>
          <w:lang w:eastAsia="lt-LT" w:bidi="lt-LT"/>
        </w:rPr>
        <w:t> </w:t>
      </w:r>
      <w:r w:rsidR="00766C20" w:rsidRPr="00927223">
        <w:rPr>
          <w:rFonts w:eastAsia="Times New Roman" w:cs="Times New Roman"/>
          <w:bCs/>
          <w:szCs w:val="24"/>
          <w:lang w:eastAsia="lt-LT" w:bidi="lt-LT"/>
        </w:rPr>
        <w:t>e3K-3-360-969/2016; 2017 m. gegužės 17 d. nutartis civilinėje byloje Nr. e3K-3-226-695/2017).</w:t>
      </w:r>
    </w:p>
    <w:p w14:paraId="579D6B20" w14:textId="6A326C69" w:rsidR="00812353" w:rsidRPr="00927223" w:rsidRDefault="00812353" w:rsidP="00812353">
      <w:pPr>
        <w:numPr>
          <w:ilvl w:val="1"/>
          <w:numId w:val="1"/>
        </w:numPr>
        <w:spacing w:after="120" w:line="240" w:lineRule="auto"/>
        <w:ind w:left="788" w:hanging="431"/>
        <w:jc w:val="both"/>
        <w:rPr>
          <w:rFonts w:eastAsia="Times New Roman" w:cs="Times New Roman"/>
          <w:szCs w:val="24"/>
          <w:lang w:eastAsia="lt-LT"/>
        </w:rPr>
      </w:pPr>
      <w:r w:rsidRPr="00927223">
        <w:rPr>
          <w:rFonts w:eastAsia="Times New Roman" w:cs="Times New Roman"/>
          <w:bCs/>
          <w:szCs w:val="24"/>
          <w:lang w:eastAsia="lt-LT" w:bidi="lt-LT"/>
        </w:rPr>
        <w:t>Bylą nagrinėję teismai netinkamai taikė ieškinio senaties terminą reglamentuojančias teisės normas. Žemės sklypo dalies ir g</w:t>
      </w:r>
      <w:r w:rsidRPr="00927223">
        <w:rPr>
          <w:rFonts w:eastAsia="Times New Roman" w:cs="Times New Roman"/>
          <w:szCs w:val="24"/>
          <w:lang w:eastAsia="lt-LT"/>
        </w:rPr>
        <w:t>yvenamojo namo pirkimo–pardavimo sutartis buvo sudaryta 2017 m. kovo 28 d</w:t>
      </w:r>
      <w:r w:rsidRPr="00927223">
        <w:rPr>
          <w:rFonts w:eastAsia="Times New Roman" w:cs="Times New Roman"/>
          <w:bCs/>
          <w:szCs w:val="24"/>
          <w:lang w:eastAsia="lt-LT" w:bidi="lt-LT"/>
        </w:rPr>
        <w:t>., priėmimo–perdavimo aktas pasirašytas 2017 m. spalio 24 d. Ieškovė pretenzijas dėl daikto trūkumų pradėjo reikšti tik 2020 m. balandžio mėnesį. Dėl to nagrinėjamu atveju yra akivaizdžiai praleistas CK 1.125 straipsnio 5 dalies 2 punkte</w:t>
      </w:r>
      <w:r w:rsidRPr="00927223">
        <w:t xml:space="preserve"> (įstatymo redakcija, galiojusi nuo 20</w:t>
      </w:r>
      <w:r w:rsidRPr="00927223">
        <w:rPr>
          <w:rFonts w:eastAsia="Times New Roman" w:cs="Times New Roman"/>
          <w:bCs/>
          <w:szCs w:val="24"/>
          <w:lang w:eastAsia="lt-LT" w:bidi="lt-LT"/>
        </w:rPr>
        <w:t>19 m. gegužės 1 d. iki 2022 m. sausio 1 d.) įtvirtintas sutrumpintas šešių mėnesių ieškinio senaties terminas ieškiniui dėl parduotų daiktų trūkumų</w:t>
      </w:r>
      <w:r w:rsidR="006E422B">
        <w:rPr>
          <w:rFonts w:eastAsia="Times New Roman" w:cs="Times New Roman"/>
          <w:bCs/>
          <w:szCs w:val="24"/>
          <w:lang w:eastAsia="lt-LT" w:bidi="lt-LT"/>
        </w:rPr>
        <w:t xml:space="preserve"> pareikšti</w:t>
      </w:r>
      <w:r w:rsidRPr="00927223">
        <w:rPr>
          <w:rFonts w:eastAsia="Times New Roman" w:cs="Times New Roman"/>
          <w:bCs/>
          <w:szCs w:val="24"/>
          <w:lang w:eastAsia="lt-LT" w:bidi="lt-LT"/>
        </w:rPr>
        <w:t>. I</w:t>
      </w:r>
      <w:r w:rsidRPr="00927223">
        <w:rPr>
          <w:rFonts w:eastAsia="Times New Roman" w:cs="Times New Roman"/>
          <w:szCs w:val="24"/>
          <w:lang w:eastAsia="lt-LT"/>
        </w:rPr>
        <w:t xml:space="preserve">eškovė ieškinyje nurodė, kad buto trūkumus pastebėjo 2017 metais, tačiau į teismą dėl trūkumų šalinimo išlaidų </w:t>
      </w:r>
      <w:r w:rsidR="006E422B">
        <w:rPr>
          <w:rFonts w:eastAsia="Times New Roman" w:cs="Times New Roman"/>
          <w:szCs w:val="24"/>
          <w:lang w:eastAsia="lt-LT"/>
        </w:rPr>
        <w:t xml:space="preserve">atlyginimo </w:t>
      </w:r>
      <w:r w:rsidRPr="00927223">
        <w:rPr>
          <w:rFonts w:eastAsia="Times New Roman" w:cs="Times New Roman"/>
          <w:szCs w:val="24"/>
          <w:lang w:eastAsia="lt-LT"/>
        </w:rPr>
        <w:t>priteisimo kreipėsi tik 2020 m. rugpjūčio 20 d.</w:t>
      </w:r>
    </w:p>
    <w:p w14:paraId="3A10B351" w14:textId="77777777" w:rsidR="005F1731" w:rsidRPr="00927223" w:rsidRDefault="005F1731" w:rsidP="00AC00DC">
      <w:pPr>
        <w:shd w:val="clear" w:color="auto" w:fill="FFFFFF"/>
        <w:spacing w:after="120" w:line="240" w:lineRule="auto"/>
        <w:ind w:right="19" w:firstLine="709"/>
        <w:jc w:val="both"/>
        <w:rPr>
          <w:rFonts w:eastAsia="Times New Roman" w:cs="Times New Roman"/>
          <w:szCs w:val="24"/>
          <w:lang w:eastAsia="lt-LT"/>
        </w:rPr>
      </w:pPr>
    </w:p>
    <w:p w14:paraId="758B8209" w14:textId="6D24DBCA" w:rsidR="00AC00DC" w:rsidRPr="00927223" w:rsidRDefault="00AC00DC" w:rsidP="00AC00DC">
      <w:pPr>
        <w:shd w:val="clear" w:color="auto" w:fill="FFFFFF"/>
        <w:spacing w:after="120" w:line="240" w:lineRule="auto"/>
        <w:ind w:right="19" w:firstLine="709"/>
        <w:jc w:val="both"/>
        <w:rPr>
          <w:rFonts w:eastAsia="Times New Roman" w:cs="Times New Roman"/>
          <w:szCs w:val="24"/>
          <w:lang w:eastAsia="lt-LT"/>
        </w:rPr>
      </w:pPr>
      <w:r w:rsidRPr="00927223">
        <w:rPr>
          <w:rFonts w:eastAsia="Times New Roman" w:cs="Times New Roman"/>
          <w:szCs w:val="24"/>
          <w:lang w:eastAsia="lt-LT"/>
        </w:rPr>
        <w:t xml:space="preserve">Teisėjų kolegija </w:t>
      </w:r>
    </w:p>
    <w:p w14:paraId="04089546" w14:textId="77777777" w:rsidR="00AC00DC" w:rsidRPr="00927223"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927223" w:rsidRDefault="00AC00DC" w:rsidP="00AC00DC">
      <w:p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k o n s t a t u o j a : </w:t>
      </w:r>
    </w:p>
    <w:p w14:paraId="10547921" w14:textId="77777777" w:rsidR="00AC00DC" w:rsidRPr="00927223"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927223" w:rsidRDefault="00AC00DC" w:rsidP="00AC00DC">
      <w:pPr>
        <w:spacing w:after="120" w:line="240" w:lineRule="auto"/>
        <w:ind w:left="357" w:hanging="357"/>
        <w:jc w:val="center"/>
        <w:rPr>
          <w:rFonts w:eastAsia="Times New Roman" w:cs="Times New Roman"/>
          <w:szCs w:val="24"/>
          <w:lang w:eastAsia="lt-LT"/>
        </w:rPr>
      </w:pPr>
      <w:r w:rsidRPr="00927223">
        <w:rPr>
          <w:rFonts w:eastAsia="Times New Roman" w:cs="Times New Roman"/>
          <w:szCs w:val="24"/>
          <w:lang w:eastAsia="lt-LT"/>
        </w:rPr>
        <w:t>IV. Kasacinio teismo argumentai ir išaiškinimai</w:t>
      </w:r>
    </w:p>
    <w:p w14:paraId="74E70778" w14:textId="77777777" w:rsidR="00DA50D3" w:rsidRPr="00927223" w:rsidRDefault="00DA50D3" w:rsidP="00DA50D3">
      <w:pPr>
        <w:spacing w:after="120" w:line="240" w:lineRule="auto"/>
        <w:ind w:firstLine="720"/>
        <w:jc w:val="both"/>
        <w:rPr>
          <w:rFonts w:eastAsia="Times New Roman" w:cs="Times New Roman"/>
          <w:i/>
          <w:iCs/>
          <w:szCs w:val="24"/>
          <w:lang w:eastAsia="lt-LT"/>
        </w:rPr>
      </w:pPr>
    </w:p>
    <w:p w14:paraId="33B096CF" w14:textId="57AF4591" w:rsidR="00B82785" w:rsidRPr="00927223" w:rsidRDefault="00B82785" w:rsidP="00B82785">
      <w:pPr>
        <w:spacing w:after="120" w:line="240" w:lineRule="auto"/>
        <w:ind w:firstLine="720"/>
        <w:jc w:val="both"/>
        <w:rPr>
          <w:rFonts w:eastAsia="Times New Roman" w:cs="Times New Roman"/>
          <w:i/>
          <w:iCs/>
          <w:szCs w:val="24"/>
          <w:lang w:eastAsia="lt-LT"/>
        </w:rPr>
      </w:pPr>
      <w:r w:rsidRPr="00927223">
        <w:rPr>
          <w:rFonts w:eastAsia="Times New Roman" w:cs="Times New Roman"/>
          <w:i/>
          <w:iCs/>
          <w:szCs w:val="24"/>
          <w:lang w:eastAsia="lt-LT"/>
        </w:rPr>
        <w:t xml:space="preserve">Dėl bylos </w:t>
      </w:r>
      <w:r w:rsidR="00D45477" w:rsidRPr="00927223">
        <w:rPr>
          <w:rFonts w:eastAsia="Times New Roman" w:cs="Times New Roman"/>
          <w:i/>
          <w:iCs/>
          <w:szCs w:val="24"/>
          <w:lang w:eastAsia="lt-LT"/>
        </w:rPr>
        <w:t xml:space="preserve">nagrinėjimo </w:t>
      </w:r>
      <w:r w:rsidRPr="00927223">
        <w:rPr>
          <w:rFonts w:eastAsia="Times New Roman" w:cs="Times New Roman"/>
          <w:i/>
          <w:iCs/>
          <w:szCs w:val="24"/>
          <w:lang w:eastAsia="lt-LT"/>
        </w:rPr>
        <w:t>kasaciniame teisme ribų</w:t>
      </w:r>
    </w:p>
    <w:p w14:paraId="18965433" w14:textId="77777777" w:rsidR="00B82785" w:rsidRPr="00927223" w:rsidRDefault="00B82785" w:rsidP="00B82785">
      <w:pPr>
        <w:spacing w:after="120" w:line="240" w:lineRule="auto"/>
        <w:ind w:firstLine="720"/>
        <w:jc w:val="both"/>
        <w:rPr>
          <w:rFonts w:eastAsia="Times New Roman" w:cs="Times New Roman"/>
          <w:szCs w:val="24"/>
          <w:lang w:eastAsia="lt-LT"/>
        </w:rPr>
      </w:pPr>
    </w:p>
    <w:p w14:paraId="4CB14E75" w14:textId="2B75E3D2" w:rsidR="00772F91" w:rsidRPr="00927223" w:rsidRDefault="00B82785" w:rsidP="004D4C7B">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szCs w:val="24"/>
          <w:lang w:eastAsia="lt-LT"/>
        </w:rPr>
        <w:lastRenderedPageBreak/>
        <w:t xml:space="preserve">CPK 353 straipsnyje nustatyta, kad kasacinis teismas, neperžengdamas kasacinio skundo ribų, </w:t>
      </w:r>
      <w:r w:rsidRPr="00927223">
        <w:rPr>
          <w:rFonts w:eastAsia="Times New Roman" w:cs="Times New Roman"/>
          <w:bCs/>
          <w:szCs w:val="24"/>
          <w:lang w:eastAsia="lt-LT" w:bidi="lt-LT"/>
        </w:rPr>
        <w:t xml:space="preserve">patikrina apskųstus sprendimus ir (ar) nutartis teisės taikymo aspektu. Kasacinis teismas yra saistomas pirmosios ir apeliacinės instancijos teismų nustatytų aplinkybių. </w:t>
      </w:r>
      <w:r w:rsidR="00411868" w:rsidRPr="00927223">
        <w:rPr>
          <w:rFonts w:eastAsia="Times New Roman" w:cs="Times New Roman"/>
          <w:bCs/>
          <w:szCs w:val="24"/>
          <w:lang w:eastAsia="lt-LT" w:bidi="lt-LT"/>
        </w:rPr>
        <w:t>Taigi,</w:t>
      </w:r>
      <w:r w:rsidR="001D2A38" w:rsidRPr="00927223">
        <w:rPr>
          <w:rFonts w:eastAsia="Times New Roman" w:cs="Times New Roman"/>
          <w:bCs/>
          <w:szCs w:val="24"/>
          <w:lang w:eastAsia="lt-LT" w:bidi="lt-LT"/>
        </w:rPr>
        <w:t xml:space="preserve"> kasacinis teismas sprendžia išimtinai teisės klausimus, be to, tik tokius klausimus, kurie yra tiesiogiai iškelti kasaciniame skunde (Lietuvos Aukščiausiojo Teismo 2017 m. lapkričio 13 d. nutartis civilinėje byloje Nr. e3K-3-395-611/2017, 14 punktas; 2021 m. vasario 24 d. nutartis civilinėje byloje Nr.</w:t>
      </w:r>
      <w:r w:rsidR="006E422B">
        <w:rPr>
          <w:rFonts w:eastAsia="Times New Roman" w:cs="Times New Roman"/>
          <w:bCs/>
          <w:szCs w:val="24"/>
          <w:lang w:eastAsia="lt-LT" w:bidi="lt-LT"/>
        </w:rPr>
        <w:t> </w:t>
      </w:r>
      <w:r w:rsidR="001D2A38" w:rsidRPr="00927223">
        <w:rPr>
          <w:rFonts w:eastAsia="Times New Roman" w:cs="Times New Roman"/>
          <w:bCs/>
          <w:szCs w:val="24"/>
          <w:lang w:eastAsia="lt-LT" w:bidi="lt-LT"/>
        </w:rPr>
        <w:t>e3K-3-2-684/2021, 19 punktas)</w:t>
      </w:r>
      <w:r w:rsidRPr="00927223">
        <w:rPr>
          <w:rFonts w:eastAsia="Times New Roman" w:cs="Times New Roman"/>
          <w:bCs/>
          <w:szCs w:val="24"/>
          <w:lang w:eastAsia="lt-LT" w:bidi="lt-LT"/>
        </w:rPr>
        <w:t>.</w:t>
      </w:r>
      <w:r w:rsidR="00772F91" w:rsidRPr="00927223">
        <w:rPr>
          <w:rFonts w:eastAsia="Times New Roman" w:cs="Times New Roman"/>
          <w:bCs/>
          <w:szCs w:val="24"/>
          <w:lang w:eastAsia="lt-LT" w:bidi="lt-LT"/>
        </w:rPr>
        <w:t xml:space="preserve"> </w:t>
      </w:r>
    </w:p>
    <w:p w14:paraId="6E952CA0" w14:textId="64B1AEE7" w:rsidR="00B82785" w:rsidRPr="00927223" w:rsidRDefault="00411868" w:rsidP="00133FCA">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Pagal CPK 351 straipsnio 1 dalį</w:t>
      </w:r>
      <w:r w:rsidR="006E422B">
        <w:rPr>
          <w:rFonts w:eastAsia="Times New Roman" w:cs="Times New Roman"/>
          <w:bCs/>
          <w:szCs w:val="24"/>
          <w:lang w:eastAsia="lt-LT" w:bidi="lt-LT"/>
        </w:rPr>
        <w:t>,</w:t>
      </w:r>
      <w:r w:rsidRPr="00927223">
        <w:rPr>
          <w:rFonts w:eastAsia="Times New Roman" w:cs="Times New Roman"/>
          <w:bCs/>
          <w:szCs w:val="24"/>
          <w:lang w:eastAsia="lt-LT" w:bidi="lt-LT"/>
        </w:rPr>
        <w:t xml:space="preserve"> per vieną mėnesį nuo kasacinio skundo įrašymo į Lietuvos Aukščiausiajame Teisme kasacine tvarka nagrinėtinų bylų sąrašą šalys privalo, o kiti byloje dalyvaujantys asmenys turi teisę pateikti atsiliepimus į kasacinį skundą. Atsiliepime į kasacinį skundą turi būti nurodyti išsamūs nesutikimo su pateiktu kasaciniu skundu motyvuoti pagrindai. </w:t>
      </w:r>
      <w:r w:rsidR="005D0EF2" w:rsidRPr="00927223">
        <w:rPr>
          <w:rFonts w:eastAsia="Times New Roman" w:cs="Times New Roman"/>
          <w:bCs/>
          <w:szCs w:val="24"/>
          <w:lang w:eastAsia="lt-LT" w:bidi="lt-LT"/>
        </w:rPr>
        <w:t>A</w:t>
      </w:r>
      <w:r w:rsidRPr="00927223">
        <w:rPr>
          <w:rFonts w:eastAsia="Times New Roman" w:cs="Times New Roman"/>
          <w:bCs/>
          <w:szCs w:val="24"/>
          <w:lang w:eastAsia="lt-LT" w:bidi="lt-LT"/>
        </w:rPr>
        <w:t>tsiliepime į kasacinį skundą nurodyti teisiniai argumentai</w:t>
      </w:r>
      <w:r w:rsidR="005D0EF2" w:rsidRPr="00927223">
        <w:rPr>
          <w:rFonts w:eastAsia="Times New Roman" w:cs="Times New Roman"/>
          <w:bCs/>
          <w:szCs w:val="24"/>
          <w:lang w:eastAsia="lt-LT" w:bidi="lt-LT"/>
        </w:rPr>
        <w:t xml:space="preserve"> kartu su kasaciniame skunde nurodytais motyvuotais kasacijos pagrindais </w:t>
      </w:r>
      <w:r w:rsidR="00133FCA" w:rsidRPr="00927223">
        <w:rPr>
          <w:rFonts w:eastAsia="Times New Roman" w:cs="Times New Roman"/>
          <w:bCs/>
          <w:szCs w:val="24"/>
          <w:lang w:eastAsia="lt-LT" w:bidi="lt-LT"/>
        </w:rPr>
        <w:t xml:space="preserve">sudaro </w:t>
      </w:r>
      <w:r w:rsidR="00B82785" w:rsidRPr="00927223">
        <w:rPr>
          <w:rFonts w:eastAsia="Times New Roman" w:cs="Times New Roman"/>
          <w:bCs/>
          <w:szCs w:val="24"/>
          <w:lang w:eastAsia="lt-LT" w:bidi="lt-LT"/>
        </w:rPr>
        <w:t>kasacinio nagrinėjimo dalyk</w:t>
      </w:r>
      <w:r w:rsidR="00133FCA" w:rsidRPr="00927223">
        <w:rPr>
          <w:rFonts w:eastAsia="Times New Roman" w:cs="Times New Roman"/>
          <w:bCs/>
          <w:szCs w:val="24"/>
          <w:lang w:eastAsia="lt-LT" w:bidi="lt-LT"/>
        </w:rPr>
        <w:t>ą</w:t>
      </w:r>
      <w:r w:rsidR="00B82785" w:rsidRPr="00927223">
        <w:rPr>
          <w:rFonts w:eastAsia="Times New Roman" w:cs="Times New Roman"/>
          <w:bCs/>
          <w:szCs w:val="24"/>
          <w:lang w:eastAsia="lt-LT" w:bidi="lt-LT"/>
        </w:rPr>
        <w:t xml:space="preserve"> (</w:t>
      </w:r>
      <w:r w:rsidR="004D034E" w:rsidRPr="00927223">
        <w:rPr>
          <w:rFonts w:eastAsia="Times New Roman" w:cs="Times New Roman"/>
          <w:bCs/>
          <w:szCs w:val="24"/>
          <w:lang w:eastAsia="lt-LT" w:bidi="lt-LT"/>
        </w:rPr>
        <w:t>Lietuvos Aukščiausiojo Teismo 2011 m. balandžio 11 d. nutartis civilinėje byloje Nr. 3K-3-169/2011; 2022</w:t>
      </w:r>
      <w:r w:rsidR="006E422B">
        <w:rPr>
          <w:rFonts w:eastAsia="Times New Roman" w:cs="Times New Roman"/>
          <w:bCs/>
          <w:szCs w:val="24"/>
          <w:lang w:eastAsia="lt-LT" w:bidi="lt-LT"/>
        </w:rPr>
        <w:t> </w:t>
      </w:r>
      <w:r w:rsidR="004D034E" w:rsidRPr="00927223">
        <w:rPr>
          <w:rFonts w:eastAsia="Times New Roman" w:cs="Times New Roman"/>
          <w:bCs/>
          <w:szCs w:val="24"/>
          <w:lang w:eastAsia="lt-LT" w:bidi="lt-LT"/>
        </w:rPr>
        <w:t>m. rugpjūčio 25 d. nutartis civilinėje byloje Nr. e3K-3-200-969/2022, 14 punktas; 2022 m. gruodžio 19 d. nutartis civilinėje byloje Nr. e3K-3-224-823/2022, 29 punktas</w:t>
      </w:r>
      <w:r w:rsidR="00B82785" w:rsidRPr="00927223">
        <w:rPr>
          <w:rFonts w:eastAsia="Times New Roman" w:cs="Times New Roman"/>
          <w:bCs/>
          <w:szCs w:val="24"/>
          <w:lang w:eastAsia="lt-LT" w:bidi="lt-LT"/>
        </w:rPr>
        <w:t xml:space="preserve">). </w:t>
      </w:r>
    </w:p>
    <w:p w14:paraId="759F88D8" w14:textId="02A54A48" w:rsidR="00133FCA" w:rsidRPr="00927223" w:rsidRDefault="00133FCA" w:rsidP="004C1BE1">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 xml:space="preserve">CPK </w:t>
      </w:r>
      <w:r w:rsidRPr="00927223">
        <w:rPr>
          <w:rFonts w:eastAsia="Times New Roman" w:cs="Times New Roman"/>
          <w:szCs w:val="24"/>
          <w:lang w:eastAsia="lt-LT"/>
        </w:rPr>
        <w:t xml:space="preserve">353 straipsnio nuostata, </w:t>
      </w:r>
      <w:r w:rsidR="004C1BE1" w:rsidRPr="00927223">
        <w:rPr>
          <w:rFonts w:eastAsia="Times New Roman" w:cs="Times New Roman"/>
          <w:szCs w:val="24"/>
          <w:lang w:eastAsia="lt-LT"/>
        </w:rPr>
        <w:t>kad</w:t>
      </w:r>
      <w:r w:rsidRPr="00927223">
        <w:rPr>
          <w:rFonts w:eastAsia="Times New Roman" w:cs="Times New Roman"/>
          <w:szCs w:val="24"/>
          <w:lang w:eastAsia="lt-LT"/>
        </w:rPr>
        <w:t xml:space="preserve"> bylos nagrinėjimo kasaciniame teisme ribas apibrėžia kasacinis skundas</w:t>
      </w:r>
      <w:r w:rsidR="006E422B">
        <w:rPr>
          <w:rFonts w:eastAsia="Times New Roman" w:cs="Times New Roman"/>
          <w:szCs w:val="24"/>
          <w:lang w:eastAsia="lt-LT"/>
        </w:rPr>
        <w:t>,</w:t>
      </w:r>
      <w:r w:rsidRPr="00927223">
        <w:rPr>
          <w:rFonts w:eastAsia="Times New Roman" w:cs="Times New Roman"/>
          <w:szCs w:val="24"/>
          <w:lang w:eastAsia="lt-LT"/>
        </w:rPr>
        <w:t xml:space="preserve"> aiškina</w:t>
      </w:r>
      <w:r w:rsidR="006E422B">
        <w:rPr>
          <w:rFonts w:eastAsia="Times New Roman" w:cs="Times New Roman"/>
          <w:szCs w:val="24"/>
          <w:lang w:eastAsia="lt-LT"/>
        </w:rPr>
        <w:t>ma</w:t>
      </w:r>
      <w:r w:rsidRPr="00927223">
        <w:rPr>
          <w:rFonts w:eastAsia="Times New Roman" w:cs="Times New Roman"/>
          <w:szCs w:val="24"/>
          <w:lang w:eastAsia="lt-LT"/>
        </w:rPr>
        <w:t xml:space="preserve"> kartu su </w:t>
      </w:r>
      <w:r w:rsidRPr="00927223">
        <w:rPr>
          <w:rFonts w:eastAsia="Times New Roman" w:cs="Times New Roman"/>
          <w:bCs/>
          <w:szCs w:val="24"/>
          <w:lang w:eastAsia="lt-LT" w:bidi="lt-LT"/>
        </w:rPr>
        <w:t xml:space="preserve">CPK 351 straipsnio 1 dalies nuostata, įtvirtinančia atsiliepimui į kasacinį skundą keliamus turinio reikalavimus, reiškia, </w:t>
      </w:r>
      <w:r w:rsidR="005D0EF2" w:rsidRPr="00927223">
        <w:rPr>
          <w:rFonts w:eastAsia="Times New Roman" w:cs="Times New Roman"/>
          <w:bCs/>
          <w:szCs w:val="24"/>
          <w:lang w:eastAsia="lt-LT" w:bidi="lt-LT"/>
        </w:rPr>
        <w:t xml:space="preserve">jog </w:t>
      </w:r>
      <w:r w:rsidRPr="00927223">
        <w:rPr>
          <w:rFonts w:eastAsia="Times New Roman" w:cs="Times New Roman"/>
          <w:bCs/>
          <w:szCs w:val="24"/>
          <w:lang w:eastAsia="lt-LT" w:bidi="lt-LT"/>
        </w:rPr>
        <w:t xml:space="preserve">atsiliepimu į kasacinį skundą bylos nagrinėjimo kasaciniame teisme ribos negali būti išplečiamos, įtraukiant </w:t>
      </w:r>
      <w:r w:rsidR="005D0EF2" w:rsidRPr="00927223">
        <w:rPr>
          <w:rFonts w:eastAsia="Times New Roman" w:cs="Times New Roman"/>
          <w:bCs/>
          <w:szCs w:val="24"/>
          <w:lang w:eastAsia="lt-LT" w:bidi="lt-LT"/>
        </w:rPr>
        <w:t xml:space="preserve">ir </w:t>
      </w:r>
      <w:r w:rsidRPr="00927223">
        <w:rPr>
          <w:rFonts w:eastAsia="Times New Roman" w:cs="Times New Roman"/>
          <w:bCs/>
          <w:szCs w:val="24"/>
          <w:lang w:eastAsia="lt-LT" w:bidi="lt-LT"/>
        </w:rPr>
        <w:t xml:space="preserve">tas </w:t>
      </w:r>
      <w:r w:rsidR="005D0EF2" w:rsidRPr="00927223">
        <w:rPr>
          <w:rFonts w:eastAsia="Times New Roman" w:cs="Times New Roman"/>
          <w:bCs/>
          <w:szCs w:val="24"/>
          <w:lang w:eastAsia="lt-LT" w:bidi="lt-LT"/>
        </w:rPr>
        <w:t xml:space="preserve">apeliacinės instancijos </w:t>
      </w:r>
      <w:r w:rsidRPr="00927223">
        <w:rPr>
          <w:rFonts w:eastAsia="Times New Roman" w:cs="Times New Roman"/>
          <w:bCs/>
          <w:szCs w:val="24"/>
          <w:lang w:eastAsia="lt-LT" w:bidi="lt-LT"/>
        </w:rPr>
        <w:t xml:space="preserve">teismo </w:t>
      </w:r>
      <w:r w:rsidR="005D0EF2" w:rsidRPr="00927223">
        <w:rPr>
          <w:rFonts w:eastAsia="Times New Roman" w:cs="Times New Roman"/>
          <w:bCs/>
          <w:szCs w:val="24"/>
          <w:lang w:eastAsia="lt-LT" w:bidi="lt-LT"/>
        </w:rPr>
        <w:t xml:space="preserve">procesinio </w:t>
      </w:r>
      <w:r w:rsidRPr="00927223">
        <w:rPr>
          <w:rFonts w:eastAsia="Times New Roman" w:cs="Times New Roman"/>
          <w:bCs/>
          <w:szCs w:val="24"/>
          <w:lang w:eastAsia="lt-LT" w:bidi="lt-LT"/>
        </w:rPr>
        <w:t xml:space="preserve">sprendimo dalis ar išvadas, kurios kasaciniu skundu nėra ginčijamos. </w:t>
      </w:r>
      <w:r w:rsidR="005D0EF2" w:rsidRPr="00927223">
        <w:rPr>
          <w:rFonts w:eastAsia="Times New Roman" w:cs="Times New Roman"/>
          <w:bCs/>
          <w:szCs w:val="24"/>
          <w:lang w:eastAsia="lt-LT" w:bidi="lt-LT"/>
        </w:rPr>
        <w:t>Siekdamas apeliacinės instancijos teismo procesinio sprendimo panaikinimo kitais, nei kasacini</w:t>
      </w:r>
      <w:r w:rsidR="004D4C7B" w:rsidRPr="00927223">
        <w:rPr>
          <w:rFonts w:eastAsia="Times New Roman" w:cs="Times New Roman"/>
          <w:bCs/>
          <w:szCs w:val="24"/>
          <w:lang w:eastAsia="lt-LT" w:bidi="lt-LT"/>
        </w:rPr>
        <w:t>a</w:t>
      </w:r>
      <w:r w:rsidR="005D0EF2" w:rsidRPr="00927223">
        <w:rPr>
          <w:rFonts w:eastAsia="Times New Roman" w:cs="Times New Roman"/>
          <w:bCs/>
          <w:szCs w:val="24"/>
          <w:lang w:eastAsia="lt-LT" w:bidi="lt-LT"/>
        </w:rPr>
        <w:t xml:space="preserve">me skunde nurodyti, kasacijos pagrindais, </w:t>
      </w:r>
      <w:r w:rsidRPr="00927223">
        <w:rPr>
          <w:rFonts w:eastAsia="Times New Roman" w:cs="Times New Roman"/>
          <w:bCs/>
          <w:szCs w:val="24"/>
          <w:lang w:eastAsia="lt-LT" w:bidi="lt-LT"/>
        </w:rPr>
        <w:t>byloje dalyvaujantis asmuo turi paduoti savarankišką kasacinį skundą</w:t>
      </w:r>
      <w:r w:rsidR="006E422B">
        <w:rPr>
          <w:rFonts w:eastAsia="Times New Roman" w:cs="Times New Roman"/>
          <w:bCs/>
          <w:szCs w:val="24"/>
          <w:lang w:eastAsia="lt-LT" w:bidi="lt-LT"/>
        </w:rPr>
        <w:t>,</w:t>
      </w:r>
      <w:r w:rsidRPr="00927223">
        <w:rPr>
          <w:rFonts w:eastAsia="Times New Roman" w:cs="Times New Roman"/>
          <w:bCs/>
          <w:szCs w:val="24"/>
          <w:lang w:eastAsia="lt-LT" w:bidi="lt-LT"/>
        </w:rPr>
        <w:t xml:space="preserve"> laikydamasis proceso įstatymų</w:t>
      </w:r>
      <w:r w:rsidR="005D0EF2" w:rsidRPr="00927223">
        <w:rPr>
          <w:rFonts w:eastAsia="Times New Roman" w:cs="Times New Roman"/>
          <w:bCs/>
          <w:szCs w:val="24"/>
          <w:lang w:eastAsia="lt-LT" w:bidi="lt-LT"/>
        </w:rPr>
        <w:t xml:space="preserve"> nustatytos tvarkos. </w:t>
      </w:r>
    </w:p>
    <w:p w14:paraId="0F15E7A0" w14:textId="1A1F567E" w:rsidR="005D0EF2" w:rsidRPr="00927223" w:rsidRDefault="004D4C7B" w:rsidP="00671913">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bCs/>
          <w:szCs w:val="24"/>
          <w:lang w:eastAsia="lt-LT" w:bidi="lt-LT"/>
        </w:rPr>
        <w:t>Nagrinėjant šią bylą atsakovė</w:t>
      </w:r>
      <w:r w:rsidR="00950B8C" w:rsidRPr="00927223">
        <w:rPr>
          <w:rFonts w:eastAsia="Times New Roman" w:cs="Times New Roman"/>
          <w:bCs/>
          <w:szCs w:val="24"/>
          <w:lang w:eastAsia="lt-LT" w:bidi="lt-LT"/>
        </w:rPr>
        <w:t xml:space="preserve"> nuo j</w:t>
      </w:r>
      <w:r w:rsidR="008633E4" w:rsidRPr="00927223">
        <w:rPr>
          <w:rFonts w:eastAsia="Times New Roman" w:cs="Times New Roman"/>
          <w:bCs/>
          <w:szCs w:val="24"/>
          <w:lang w:eastAsia="lt-LT" w:bidi="lt-LT"/>
        </w:rPr>
        <w:t>ai</w:t>
      </w:r>
      <w:r w:rsidR="00950B8C" w:rsidRPr="00927223">
        <w:rPr>
          <w:rFonts w:eastAsia="Times New Roman" w:cs="Times New Roman"/>
          <w:bCs/>
          <w:szCs w:val="24"/>
          <w:lang w:eastAsia="lt-LT" w:bidi="lt-LT"/>
        </w:rPr>
        <w:t xml:space="preserve"> pareikšto reikalavimo, be kita ko, gynėsi </w:t>
      </w:r>
      <w:r w:rsidR="008633E4" w:rsidRPr="00927223">
        <w:rPr>
          <w:rFonts w:eastAsia="Times New Roman" w:cs="Times New Roman"/>
          <w:bCs/>
          <w:szCs w:val="24"/>
          <w:lang w:eastAsia="lt-LT" w:bidi="lt-LT"/>
        </w:rPr>
        <w:t xml:space="preserve">nurodydama, kad ieškinio reikalavimams reikšti byloje buvo suėjęs </w:t>
      </w:r>
      <w:r w:rsidR="00950B8C" w:rsidRPr="00927223">
        <w:rPr>
          <w:rFonts w:eastAsia="Times New Roman" w:cs="Times New Roman"/>
          <w:bCs/>
          <w:szCs w:val="24"/>
          <w:lang w:eastAsia="lt-LT" w:bidi="lt-LT"/>
        </w:rPr>
        <w:t>ieškinio senati</w:t>
      </w:r>
      <w:r w:rsidR="008633E4" w:rsidRPr="00927223">
        <w:rPr>
          <w:rFonts w:eastAsia="Times New Roman" w:cs="Times New Roman"/>
          <w:bCs/>
          <w:szCs w:val="24"/>
          <w:lang w:eastAsia="lt-LT" w:bidi="lt-LT"/>
        </w:rPr>
        <w:t>es terminas</w:t>
      </w:r>
      <w:r w:rsidRPr="00927223">
        <w:rPr>
          <w:rFonts w:eastAsia="Times New Roman" w:cs="Times New Roman"/>
          <w:bCs/>
          <w:szCs w:val="24"/>
          <w:lang w:eastAsia="lt-LT" w:bidi="lt-LT"/>
        </w:rPr>
        <w:t xml:space="preserve">. </w:t>
      </w:r>
      <w:r w:rsidR="00950B8C" w:rsidRPr="00927223">
        <w:rPr>
          <w:rFonts w:eastAsia="Times New Roman" w:cs="Times New Roman"/>
          <w:bCs/>
          <w:szCs w:val="24"/>
          <w:lang w:eastAsia="lt-LT" w:bidi="lt-LT"/>
        </w:rPr>
        <w:t xml:space="preserve">Bylą nagrinėję teismai pripažino, kad </w:t>
      </w:r>
      <w:r w:rsidR="005D0EF2" w:rsidRPr="00927223">
        <w:rPr>
          <w:rFonts w:eastAsia="Times New Roman" w:cs="Times New Roman"/>
          <w:bCs/>
          <w:szCs w:val="24"/>
          <w:lang w:eastAsia="lt-LT" w:bidi="lt-LT"/>
        </w:rPr>
        <w:t xml:space="preserve">ieškinio senaties terminas ieškovės reikalavimui pareikšti praleistas nebuvo. </w:t>
      </w:r>
      <w:r w:rsidR="00950B8C" w:rsidRPr="00927223">
        <w:rPr>
          <w:rFonts w:eastAsia="Times New Roman" w:cs="Times New Roman"/>
          <w:bCs/>
          <w:szCs w:val="24"/>
          <w:lang w:eastAsia="lt-LT" w:bidi="lt-LT"/>
        </w:rPr>
        <w:t xml:space="preserve">Kasaciniu skundu ši teismų išvada nėra ginčijama. </w:t>
      </w:r>
      <w:r w:rsidR="005D0EF2" w:rsidRPr="00927223">
        <w:rPr>
          <w:rFonts w:eastAsia="Times New Roman" w:cs="Times New Roman"/>
          <w:bCs/>
          <w:szCs w:val="24"/>
          <w:lang w:eastAsia="lt-LT" w:bidi="lt-LT"/>
        </w:rPr>
        <w:t>Taigi, klausimas, ar bylą nagrinėję teismai tinkamai aiškino ir taikė ieškinio senatį reglamentuojančias teisės normas, nepatenka į šios bylos nagrinėjimo kasaciniame teisme ri</w:t>
      </w:r>
      <w:r w:rsidRPr="00927223">
        <w:rPr>
          <w:rFonts w:eastAsia="Times New Roman" w:cs="Times New Roman"/>
          <w:bCs/>
          <w:szCs w:val="24"/>
          <w:lang w:eastAsia="lt-LT" w:bidi="lt-LT"/>
        </w:rPr>
        <w:t xml:space="preserve">bas. Dėl šios priežasties teisėjų kolegija </w:t>
      </w:r>
      <w:r w:rsidR="003417F9" w:rsidRPr="00927223">
        <w:rPr>
          <w:rFonts w:eastAsia="Times New Roman" w:cs="Times New Roman"/>
          <w:bCs/>
          <w:szCs w:val="24"/>
          <w:lang w:eastAsia="lt-LT" w:bidi="lt-LT"/>
        </w:rPr>
        <w:t xml:space="preserve">dėl </w:t>
      </w:r>
      <w:r w:rsidR="00950B8C" w:rsidRPr="00927223">
        <w:rPr>
          <w:rFonts w:eastAsia="Times New Roman" w:cs="Times New Roman"/>
          <w:bCs/>
          <w:szCs w:val="24"/>
          <w:lang w:eastAsia="lt-LT" w:bidi="lt-LT"/>
        </w:rPr>
        <w:t xml:space="preserve">atsakovės </w:t>
      </w:r>
      <w:r w:rsidRPr="00927223">
        <w:rPr>
          <w:rFonts w:eastAsia="Times New Roman" w:cs="Times New Roman"/>
          <w:bCs/>
          <w:szCs w:val="24"/>
          <w:lang w:eastAsia="lt-LT" w:bidi="lt-LT"/>
        </w:rPr>
        <w:t xml:space="preserve">atsiliepimo į kasacinį skundą argumentų, kuriais grindžiamas netinkamas ieškinio senatį reglamentuojančių teisės normų taikymas, </w:t>
      </w:r>
      <w:r w:rsidR="003417F9" w:rsidRPr="00927223">
        <w:rPr>
          <w:rFonts w:eastAsia="Times New Roman" w:cs="Times New Roman"/>
          <w:bCs/>
          <w:szCs w:val="24"/>
          <w:lang w:eastAsia="lt-LT" w:bidi="lt-LT"/>
        </w:rPr>
        <w:t>šioje nutartyje nepasisakys</w:t>
      </w:r>
      <w:r w:rsidRPr="00927223">
        <w:rPr>
          <w:rFonts w:eastAsia="Times New Roman" w:cs="Times New Roman"/>
          <w:bCs/>
          <w:szCs w:val="24"/>
          <w:lang w:eastAsia="lt-LT" w:bidi="lt-LT"/>
        </w:rPr>
        <w:t xml:space="preserve">. </w:t>
      </w:r>
    </w:p>
    <w:p w14:paraId="537FC565" w14:textId="371AE953" w:rsidR="00941EB0" w:rsidRPr="00927223" w:rsidRDefault="003417F9" w:rsidP="001B6623">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Kasaciniame skunde iškelti teisės klausimai dėl: 1) proceso teisės normų, reglamentuojančių apeliacinės instancijos teismo pareigą motyvuoti priimtą procesinį sprendimą, pažeidimo; 2)</w:t>
      </w:r>
      <w:r w:rsidR="006E422B">
        <w:rPr>
          <w:rFonts w:eastAsia="Times New Roman" w:cs="Times New Roman"/>
          <w:szCs w:val="24"/>
          <w:lang w:eastAsia="lt-LT"/>
        </w:rPr>
        <w:t> </w:t>
      </w:r>
      <w:r w:rsidRPr="00927223">
        <w:rPr>
          <w:rFonts w:eastAsia="Times New Roman" w:cs="Times New Roman"/>
          <w:szCs w:val="24"/>
          <w:lang w:eastAsia="lt-LT"/>
        </w:rPr>
        <w:t>proceso teisės normų, reglamentuojančių bendrąsias teismo pareigas įrodymų vertinimo procese ir eksperto išvados, kaip įrodymo, vertinimo taisykles</w:t>
      </w:r>
      <w:r w:rsidR="006E422B">
        <w:rPr>
          <w:rFonts w:eastAsia="Times New Roman" w:cs="Times New Roman"/>
          <w:szCs w:val="24"/>
          <w:lang w:eastAsia="lt-LT"/>
        </w:rPr>
        <w:t>,</w:t>
      </w:r>
      <w:r w:rsidRPr="00927223">
        <w:rPr>
          <w:rFonts w:eastAsia="Times New Roman" w:cs="Times New Roman"/>
          <w:szCs w:val="24"/>
          <w:lang w:eastAsia="lt-LT"/>
        </w:rPr>
        <w:t xml:space="preserve"> pažeidimo; 3) teismo nešališkumo principo pažeidimo. </w:t>
      </w:r>
      <w:r w:rsidR="00332513" w:rsidRPr="00927223">
        <w:rPr>
          <w:rFonts w:eastAsia="Times New Roman" w:cs="Times New Roman"/>
          <w:szCs w:val="24"/>
          <w:lang w:eastAsia="lt-LT"/>
        </w:rPr>
        <w:t xml:space="preserve">Nurodyti </w:t>
      </w:r>
      <w:r w:rsidRPr="00927223">
        <w:rPr>
          <w:rFonts w:eastAsia="Times New Roman" w:cs="Times New Roman"/>
          <w:szCs w:val="24"/>
          <w:lang w:eastAsia="lt-LT"/>
        </w:rPr>
        <w:t xml:space="preserve">teisės </w:t>
      </w:r>
      <w:r w:rsidR="004B304A" w:rsidRPr="00927223">
        <w:rPr>
          <w:rFonts w:eastAsia="Times New Roman" w:cs="Times New Roman"/>
          <w:szCs w:val="24"/>
          <w:lang w:eastAsia="lt-LT"/>
        </w:rPr>
        <w:t xml:space="preserve">klausimai sudaro šios bylos nagrinėjimo kasacine tvarka ribas ir dėl jų </w:t>
      </w:r>
      <w:r w:rsidR="006E422B">
        <w:rPr>
          <w:rFonts w:eastAsia="Times New Roman" w:cs="Times New Roman"/>
          <w:szCs w:val="24"/>
          <w:lang w:eastAsia="lt-LT"/>
        </w:rPr>
        <w:t xml:space="preserve">teisėjų </w:t>
      </w:r>
      <w:r w:rsidR="004B304A" w:rsidRPr="00927223">
        <w:rPr>
          <w:rFonts w:eastAsia="Times New Roman" w:cs="Times New Roman"/>
          <w:szCs w:val="24"/>
          <w:lang w:eastAsia="lt-LT"/>
        </w:rPr>
        <w:t xml:space="preserve">kolegija pasisakys šioje nutartyje. </w:t>
      </w:r>
    </w:p>
    <w:p w14:paraId="2A55E109" w14:textId="1E75E973" w:rsidR="004D4C7B" w:rsidRPr="00927223" w:rsidRDefault="001B6623" w:rsidP="001B6623">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Atsižvelg</w:t>
      </w:r>
      <w:r w:rsidR="00944A2B">
        <w:rPr>
          <w:rFonts w:eastAsia="Times New Roman" w:cs="Times New Roman"/>
          <w:szCs w:val="24"/>
          <w:lang w:eastAsia="lt-LT"/>
        </w:rPr>
        <w:t>dama</w:t>
      </w:r>
      <w:r w:rsidRPr="00927223">
        <w:rPr>
          <w:rFonts w:eastAsia="Times New Roman" w:cs="Times New Roman"/>
          <w:szCs w:val="24"/>
          <w:lang w:eastAsia="lt-LT"/>
        </w:rPr>
        <w:t xml:space="preserve"> į kasacinio teismo kompetenciją</w:t>
      </w:r>
      <w:r w:rsidR="00941EB0" w:rsidRPr="00927223">
        <w:rPr>
          <w:rFonts w:eastAsia="Times New Roman" w:cs="Times New Roman"/>
          <w:szCs w:val="24"/>
          <w:lang w:eastAsia="lt-LT"/>
        </w:rPr>
        <w:t xml:space="preserve"> (šios nutarties 36 punktas)</w:t>
      </w:r>
      <w:r w:rsidRPr="00927223">
        <w:rPr>
          <w:rFonts w:eastAsia="Times New Roman" w:cs="Times New Roman"/>
          <w:szCs w:val="24"/>
          <w:lang w:eastAsia="lt-LT"/>
        </w:rPr>
        <w:t>, su įrodymų vertinimu susijusius k</w:t>
      </w:r>
      <w:r w:rsidR="003417F9" w:rsidRPr="00927223">
        <w:rPr>
          <w:rFonts w:eastAsia="Times New Roman" w:cs="Times New Roman"/>
          <w:szCs w:val="24"/>
          <w:lang w:eastAsia="lt-LT"/>
        </w:rPr>
        <w:t>asacinio skundo</w:t>
      </w:r>
      <w:r w:rsidR="00AC0E3E" w:rsidRPr="00927223">
        <w:rPr>
          <w:rFonts w:eastAsia="Times New Roman" w:cs="Times New Roman"/>
          <w:szCs w:val="24"/>
          <w:lang w:eastAsia="lt-LT"/>
        </w:rPr>
        <w:t xml:space="preserve"> ir atsiliepimo į jį</w:t>
      </w:r>
      <w:r w:rsidR="003417F9" w:rsidRPr="00927223">
        <w:rPr>
          <w:rFonts w:eastAsia="Times New Roman" w:cs="Times New Roman"/>
          <w:szCs w:val="24"/>
          <w:lang w:eastAsia="lt-LT"/>
        </w:rPr>
        <w:t xml:space="preserve"> argument</w:t>
      </w:r>
      <w:r w:rsidRPr="00927223">
        <w:rPr>
          <w:rFonts w:eastAsia="Times New Roman" w:cs="Times New Roman"/>
          <w:szCs w:val="24"/>
          <w:lang w:eastAsia="lt-LT"/>
        </w:rPr>
        <w:t>us</w:t>
      </w:r>
      <w:r w:rsidR="003417F9" w:rsidRPr="00927223">
        <w:rPr>
          <w:rFonts w:eastAsia="Times New Roman" w:cs="Times New Roman"/>
          <w:szCs w:val="24"/>
          <w:lang w:eastAsia="lt-LT"/>
        </w:rPr>
        <w:t xml:space="preserve"> </w:t>
      </w:r>
      <w:r w:rsidRPr="00927223">
        <w:rPr>
          <w:rFonts w:eastAsia="Times New Roman" w:cs="Times New Roman"/>
          <w:szCs w:val="24"/>
          <w:lang w:eastAsia="lt-LT"/>
        </w:rPr>
        <w:t xml:space="preserve">teisėjų kolegija </w:t>
      </w:r>
      <w:r w:rsidR="00AC0E3E" w:rsidRPr="00927223">
        <w:rPr>
          <w:rFonts w:eastAsia="Times New Roman" w:cs="Times New Roman"/>
          <w:szCs w:val="24"/>
          <w:lang w:eastAsia="lt-LT"/>
        </w:rPr>
        <w:t>vertins</w:t>
      </w:r>
      <w:r w:rsidRPr="00927223">
        <w:rPr>
          <w:rFonts w:eastAsia="Times New Roman" w:cs="Times New Roman"/>
          <w:szCs w:val="24"/>
          <w:lang w:eastAsia="lt-LT"/>
        </w:rPr>
        <w:t xml:space="preserve"> tik tiek, kiek jais grindžiamas įrodinėjimo taisyklių pažeidimas, nepasisakydama dėl tų </w:t>
      </w:r>
      <w:r w:rsidR="007D3D22" w:rsidRPr="00927223">
        <w:rPr>
          <w:rFonts w:eastAsia="Times New Roman" w:cs="Times New Roman"/>
          <w:szCs w:val="24"/>
          <w:lang w:eastAsia="lt-LT"/>
        </w:rPr>
        <w:t>kasacinio skundo</w:t>
      </w:r>
      <w:r w:rsidR="00AC0E3E" w:rsidRPr="00927223">
        <w:rPr>
          <w:rFonts w:eastAsia="Times New Roman" w:cs="Times New Roman"/>
          <w:szCs w:val="24"/>
          <w:lang w:eastAsia="lt-LT"/>
        </w:rPr>
        <w:t xml:space="preserve"> </w:t>
      </w:r>
      <w:r w:rsidR="007D3D22" w:rsidRPr="00927223">
        <w:rPr>
          <w:rFonts w:eastAsia="Times New Roman" w:cs="Times New Roman"/>
          <w:szCs w:val="24"/>
          <w:lang w:eastAsia="lt-LT"/>
        </w:rPr>
        <w:t xml:space="preserve"> </w:t>
      </w:r>
      <w:r w:rsidRPr="00927223">
        <w:rPr>
          <w:rFonts w:eastAsia="Times New Roman" w:cs="Times New Roman"/>
          <w:szCs w:val="24"/>
          <w:lang w:eastAsia="lt-LT"/>
        </w:rPr>
        <w:t xml:space="preserve">argumentų, kuriais </w:t>
      </w:r>
      <w:r w:rsidR="00941EB0" w:rsidRPr="00927223">
        <w:rPr>
          <w:rFonts w:eastAsia="Times New Roman" w:cs="Times New Roman"/>
          <w:szCs w:val="24"/>
          <w:lang w:eastAsia="lt-LT"/>
        </w:rPr>
        <w:t>siekiama kitokio</w:t>
      </w:r>
      <w:r w:rsidRPr="00927223">
        <w:rPr>
          <w:rFonts w:eastAsia="Times New Roman" w:cs="Times New Roman"/>
          <w:szCs w:val="24"/>
          <w:lang w:eastAsia="lt-LT"/>
        </w:rPr>
        <w:t>, nei apeliacinės instancijos teismo, konkrečių įrodymų turinio vertinim</w:t>
      </w:r>
      <w:r w:rsidR="00941EB0" w:rsidRPr="00927223">
        <w:rPr>
          <w:rFonts w:eastAsia="Times New Roman" w:cs="Times New Roman"/>
          <w:szCs w:val="24"/>
          <w:lang w:eastAsia="lt-LT"/>
        </w:rPr>
        <w:t>o</w:t>
      </w:r>
      <w:r w:rsidRPr="00927223">
        <w:rPr>
          <w:rFonts w:eastAsia="Times New Roman" w:cs="Times New Roman"/>
          <w:szCs w:val="24"/>
          <w:lang w:eastAsia="lt-LT"/>
        </w:rPr>
        <w:t xml:space="preserve"> (</w:t>
      </w:r>
      <w:r w:rsidR="00941EB0" w:rsidRPr="00927223">
        <w:rPr>
          <w:rFonts w:eastAsia="Times New Roman" w:cs="Times New Roman"/>
          <w:szCs w:val="24"/>
          <w:lang w:eastAsia="lt-LT"/>
        </w:rPr>
        <w:t>šiuo klausimu žr.</w:t>
      </w:r>
      <w:r w:rsidR="00333425" w:rsidRPr="00927223">
        <w:rPr>
          <w:rFonts w:eastAsia="Times New Roman" w:cs="Times New Roman"/>
          <w:szCs w:val="24"/>
          <w:lang w:eastAsia="lt-LT"/>
        </w:rPr>
        <w:t>,</w:t>
      </w:r>
      <w:r w:rsidR="00941EB0" w:rsidRPr="00927223">
        <w:rPr>
          <w:rFonts w:eastAsia="Times New Roman" w:cs="Times New Roman"/>
          <w:szCs w:val="24"/>
          <w:lang w:eastAsia="lt-LT"/>
        </w:rPr>
        <w:t xml:space="preserve"> pvz.</w:t>
      </w:r>
      <w:r w:rsidR="00333425" w:rsidRPr="00927223">
        <w:rPr>
          <w:rFonts w:eastAsia="Times New Roman" w:cs="Times New Roman"/>
          <w:szCs w:val="24"/>
          <w:lang w:eastAsia="lt-LT"/>
        </w:rPr>
        <w:t>,</w:t>
      </w:r>
      <w:r w:rsidR="00941EB0" w:rsidRPr="00927223">
        <w:rPr>
          <w:rFonts w:eastAsia="Times New Roman" w:cs="Times New Roman"/>
          <w:szCs w:val="24"/>
          <w:lang w:eastAsia="lt-LT"/>
        </w:rPr>
        <w:t xml:space="preserve"> </w:t>
      </w:r>
      <w:r w:rsidRPr="00927223">
        <w:rPr>
          <w:rFonts w:eastAsia="Times New Roman" w:cs="Times New Roman"/>
          <w:szCs w:val="24"/>
          <w:lang w:eastAsia="lt-LT"/>
        </w:rPr>
        <w:t>Lietuvos Aukščiausiojo Teismo 2025 m. vasario18 d. nutarti</w:t>
      </w:r>
      <w:r w:rsidR="00941EB0" w:rsidRPr="00927223">
        <w:rPr>
          <w:rFonts w:eastAsia="Times New Roman" w:cs="Times New Roman"/>
          <w:szCs w:val="24"/>
          <w:lang w:eastAsia="lt-LT"/>
        </w:rPr>
        <w:t>e</w:t>
      </w:r>
      <w:r w:rsidRPr="00927223">
        <w:rPr>
          <w:rFonts w:eastAsia="Times New Roman" w:cs="Times New Roman"/>
          <w:szCs w:val="24"/>
          <w:lang w:eastAsia="lt-LT"/>
        </w:rPr>
        <w:t>s civilinėje byloje Nr. e3K-3-9-823/2025 28 punkt</w:t>
      </w:r>
      <w:r w:rsidR="00941EB0" w:rsidRPr="00927223">
        <w:rPr>
          <w:rFonts w:eastAsia="Times New Roman" w:cs="Times New Roman"/>
          <w:szCs w:val="24"/>
          <w:lang w:eastAsia="lt-LT"/>
        </w:rPr>
        <w:t>ą</w:t>
      </w:r>
      <w:r w:rsidRPr="00927223">
        <w:rPr>
          <w:rFonts w:eastAsia="Times New Roman" w:cs="Times New Roman"/>
          <w:szCs w:val="24"/>
          <w:lang w:eastAsia="lt-LT"/>
        </w:rPr>
        <w:t xml:space="preserve"> ir jame nurodyt</w:t>
      </w:r>
      <w:r w:rsidR="00941EB0" w:rsidRPr="00927223">
        <w:rPr>
          <w:rFonts w:eastAsia="Times New Roman" w:cs="Times New Roman"/>
          <w:szCs w:val="24"/>
          <w:lang w:eastAsia="lt-LT"/>
        </w:rPr>
        <w:t>ą</w:t>
      </w:r>
      <w:r w:rsidRPr="00927223">
        <w:rPr>
          <w:rFonts w:eastAsia="Times New Roman" w:cs="Times New Roman"/>
          <w:szCs w:val="24"/>
          <w:lang w:eastAsia="lt-LT"/>
        </w:rPr>
        <w:t xml:space="preserve"> kasacinio teismo praktik</w:t>
      </w:r>
      <w:r w:rsidR="00941EB0" w:rsidRPr="00927223">
        <w:rPr>
          <w:rFonts w:eastAsia="Times New Roman" w:cs="Times New Roman"/>
          <w:szCs w:val="24"/>
          <w:lang w:eastAsia="lt-LT"/>
        </w:rPr>
        <w:t>ą</w:t>
      </w:r>
      <w:r w:rsidRPr="00927223">
        <w:rPr>
          <w:rFonts w:eastAsia="Times New Roman" w:cs="Times New Roman"/>
          <w:szCs w:val="24"/>
          <w:lang w:eastAsia="lt-LT"/>
        </w:rPr>
        <w:t xml:space="preserve">). </w:t>
      </w:r>
    </w:p>
    <w:p w14:paraId="7C9BAAA2" w14:textId="77777777" w:rsidR="00217384" w:rsidRPr="00927223" w:rsidRDefault="00217384" w:rsidP="005D3372">
      <w:pPr>
        <w:spacing w:after="120" w:line="240" w:lineRule="auto"/>
        <w:ind w:firstLine="720"/>
        <w:jc w:val="both"/>
        <w:rPr>
          <w:rFonts w:eastAsia="Times New Roman" w:cs="Times New Roman"/>
          <w:i/>
          <w:iCs/>
          <w:szCs w:val="24"/>
          <w:lang w:eastAsia="lt-LT"/>
        </w:rPr>
      </w:pPr>
    </w:p>
    <w:p w14:paraId="3B6ABECD" w14:textId="655EF6B0" w:rsidR="008E6037" w:rsidRPr="00927223" w:rsidRDefault="00634D08" w:rsidP="005D3372">
      <w:pPr>
        <w:spacing w:after="120" w:line="240" w:lineRule="auto"/>
        <w:ind w:firstLine="720"/>
        <w:jc w:val="both"/>
        <w:rPr>
          <w:rFonts w:eastAsia="Times New Roman" w:cs="Times New Roman"/>
          <w:i/>
          <w:iCs/>
          <w:szCs w:val="24"/>
          <w:lang w:eastAsia="lt-LT"/>
        </w:rPr>
      </w:pPr>
      <w:r w:rsidRPr="00927223">
        <w:rPr>
          <w:rFonts w:eastAsia="Times New Roman" w:cs="Times New Roman"/>
          <w:i/>
          <w:iCs/>
          <w:szCs w:val="24"/>
          <w:lang w:eastAsia="lt-LT"/>
        </w:rPr>
        <w:t xml:space="preserve">Dėl </w:t>
      </w:r>
      <w:r w:rsidR="008E6037" w:rsidRPr="00927223">
        <w:rPr>
          <w:rFonts w:eastAsia="Times New Roman" w:cs="Times New Roman"/>
          <w:i/>
          <w:iCs/>
          <w:szCs w:val="24"/>
          <w:lang w:eastAsia="lt-LT"/>
        </w:rPr>
        <w:t xml:space="preserve">proceso teisės normų, </w:t>
      </w:r>
      <w:r w:rsidR="00B640F9" w:rsidRPr="00927223">
        <w:rPr>
          <w:rFonts w:eastAsia="Times New Roman" w:cs="Times New Roman"/>
          <w:i/>
          <w:iCs/>
          <w:szCs w:val="24"/>
          <w:lang w:eastAsia="lt-LT"/>
        </w:rPr>
        <w:t>reglamentuojančių apeliacinės instancijos teismo procesinio sprendimo motyvavimą</w:t>
      </w:r>
      <w:r w:rsidRPr="00927223">
        <w:rPr>
          <w:rFonts w:eastAsia="Times New Roman" w:cs="Times New Roman"/>
          <w:i/>
          <w:iCs/>
          <w:szCs w:val="24"/>
          <w:lang w:eastAsia="lt-LT"/>
        </w:rPr>
        <w:t xml:space="preserve"> ir įrodymų vertinimą</w:t>
      </w:r>
      <w:r w:rsidR="005D43BF" w:rsidRPr="00927223">
        <w:rPr>
          <w:rFonts w:eastAsia="Times New Roman" w:cs="Times New Roman"/>
          <w:i/>
          <w:iCs/>
          <w:szCs w:val="24"/>
          <w:lang w:eastAsia="lt-LT"/>
        </w:rPr>
        <w:t>, aiškinimo ir taikymo</w:t>
      </w:r>
    </w:p>
    <w:p w14:paraId="62D0E406" w14:textId="77777777" w:rsidR="008E6037" w:rsidRPr="00927223" w:rsidRDefault="008E6037" w:rsidP="008E6037">
      <w:pPr>
        <w:spacing w:after="120" w:line="240" w:lineRule="auto"/>
        <w:ind w:firstLine="720"/>
        <w:jc w:val="both"/>
        <w:rPr>
          <w:rFonts w:eastAsia="Times New Roman" w:cs="Times New Roman"/>
          <w:szCs w:val="24"/>
          <w:lang w:eastAsia="lt-LT"/>
        </w:rPr>
      </w:pPr>
    </w:p>
    <w:p w14:paraId="7D5537F9" w14:textId="7D865BBB" w:rsidR="00A170CC" w:rsidRPr="00927223" w:rsidRDefault="00A170CC" w:rsidP="003F496B">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lastRenderedPageBreak/>
        <w:t>CPK 263 straipsnio 1 dalyje yra imperatyviai nustatyta, kad teismo sprendimas turi būti pagrįstas ir teisėtas. Šio reikalavimo turinys yra detalizuotas kitose CPK nuostatose. Pavyzdžiui, CPK 265 straipsnio 1 dalyje yra nurodyta, kad, priimdamas sprendimą, teismas turi įvertinti įrodymus, konstatuoti, kurios aplinkybės, turinčios reikšmės bylai, yra nustatytos ir kurios nenustatytos, koks įstatymas turi būti taikomas šioje byloje ir ar ieškinys yra tenkintinas; CPK 270 straipsnio 4 dalyje ir 331 straipsnio 4 dalyje, reglamentuojančiose atitinkamai pirmosios ir apeliacinės instancijos teismo sprendimo motyvuojamųjų dalių turinį, nustatyta, kad teismo sprendimo (nutarties) motyvuojamojoje dalyje glausta forma turi būti išdėstytos teismo nustatytos bylos aplinkybės; nurodyti įrodymai, kuriais grindžiamos teismo išvados; pateikti argumentai, dėl kurių teismas atmetė kuriuos nors įrodymus; išvardyti įstatymai ir kiti teisės aktai bei kiti teisiniai argumentai, kuriais teismas vadovavosi darydamas išvadas. Toks teisinis reglamentavimas reiškia, kad sprendimo (nutarties) motyvuojamojoje dalyje teismas turi pagrįsti išvadas, išdėstytas sprendimo rezoliucinėje dalyje, t. y. jis turi įvertinti dalyvaujančių byloje asmenų pateiktus įrodymus ir nustatyti ginčui reikšmingas faktines aplinkybes, pritaikyti ginčui aktualias teisės aktų nuostatas, nurodyti argumentus, kodėl jis nelaiko patikimais ir nesiremia konkrečiais įrodymais, atmeta kaip nepagrįstus šalių nurodytas argumentus ir pan. Tik išsamiai ištyręs visas bylai teisingai išspręsti reikšmės galinčias turėti aplinkybes ir sprendime (nutartyje) išdėstęs argumentus dėl šių aplinkybių nustatymo bei vertinimo, teismas gali priimti byloje teisingą ir teisėtą sprendimą, taip, be kita ko, įgyvendindamas ir dalyvaujančių byloje asmenų teisę būti išklausytiems</w:t>
      </w:r>
      <w:r w:rsidR="003F496B" w:rsidRPr="00927223">
        <w:rPr>
          <w:rFonts w:eastAsia="Times New Roman" w:cs="Times New Roman"/>
          <w:szCs w:val="24"/>
          <w:lang w:eastAsia="lt-LT"/>
        </w:rPr>
        <w:t xml:space="preserve"> (Lietuvos Aukščiausiojo Teismo 2024 m. gruodžio 19 d. nutartis civilinėje byloje Nr. e3K-3-251-381/2024, 36 punktas ir jame nurodyta kasacinio teismo praktika)</w:t>
      </w:r>
      <w:r w:rsidRPr="00927223">
        <w:rPr>
          <w:rFonts w:eastAsia="Times New Roman" w:cs="Times New Roman"/>
          <w:szCs w:val="24"/>
          <w:lang w:eastAsia="lt-LT"/>
        </w:rPr>
        <w:t>.</w:t>
      </w:r>
    </w:p>
    <w:p w14:paraId="7839066C" w14:textId="37061C65" w:rsidR="003F496B" w:rsidRPr="00927223" w:rsidRDefault="003F496B" w:rsidP="003F496B">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Civilinio proceso teisės normose yra įtvirtinta ne tik teismo pareiga motyvuoti ir pagrįsti savo priimtą sprendimą, bet nustatyti ir šios pareigos nesilaikymo padariniai – CPK 329 straipsnio 2</w:t>
      </w:r>
      <w:r w:rsidR="006E422B">
        <w:rPr>
          <w:rFonts w:eastAsia="Times New Roman" w:cs="Times New Roman"/>
          <w:szCs w:val="24"/>
          <w:lang w:eastAsia="lt-LT"/>
        </w:rPr>
        <w:t> </w:t>
      </w:r>
      <w:r w:rsidRPr="00927223">
        <w:rPr>
          <w:rFonts w:eastAsia="Times New Roman" w:cs="Times New Roman"/>
          <w:szCs w:val="24"/>
          <w:lang w:eastAsia="lt-LT"/>
        </w:rPr>
        <w:t>dalies 4 punkte yra nustatyta, kad situacija, kai teismo sprendimas (nutartis) yra be motyvų ar sutrumpintų motyvų, pripažįstama absoliučiu šio sprendimo (nutarties) negaliojimo pagrindu. Tai reiškia, kad šis pažeidimas yra laikomas tokiu reikšmingu, jog net kyla abejonių dėl paties teismo sprendimo ar nutarties teisėtumo ir nėra būtina nustatyti, ar šių proceso teisės normų pažeidimas turėjo reikšmės teisingam bylos išsprendimui (pvz., Lietuvos Aukščiausiojo Teismo 2019 m. balandžio 4 d. nutartis civilinėje byloje Nr. e3K-3-114-1075/2019, 43 punktas ir jame nurodyta kasacinio teismo praktika). Vis dėlto kasacinis teismas, aiškindamas šią nuostatą, yra detalizavęs, kad absoliučiu teismo sprendimo ar nutarties negaliojimo pagrindu yra laikomas tik visiškas motyvų nebuvimas, o teismo sprendimo (nutarties) nepakankamas motyvavimas nėra jo absoliutus negaliojimo pagrindas. Tuo atveju, kai teismo sprendimo (nutarties) motyvai yra neišsamūs, šis pažeidimas gali būti pripažintas esminiu pagal CPK 346 straipsnio 2 dalies 1</w:t>
      </w:r>
      <w:r w:rsidR="006E422B">
        <w:rPr>
          <w:rFonts w:eastAsia="Times New Roman" w:cs="Times New Roman"/>
          <w:szCs w:val="24"/>
          <w:lang w:eastAsia="lt-LT"/>
        </w:rPr>
        <w:t> </w:t>
      </w:r>
      <w:r w:rsidRPr="00927223">
        <w:rPr>
          <w:rFonts w:eastAsia="Times New Roman" w:cs="Times New Roman"/>
          <w:szCs w:val="24"/>
          <w:lang w:eastAsia="lt-LT"/>
        </w:rPr>
        <w:t xml:space="preserve">punktą, jeigu sprendimo (nutarties) motyvuojamojoje dalyje neatsakyta į pagrindinius (esminius) bylos faktinius ir teisinius aspektus ir dėl to byla galėjo būti išspręsta neteisingai (pvz., Lietuvos Aukščiausiojo Teismo 2024 m. birželio 10 d. nutartis civilinėje byloje Nr. e3K-3-154-684/2024, 45 punktas ir jame nurodyta kasacinio teismo praktika). </w:t>
      </w:r>
    </w:p>
    <w:p w14:paraId="338CBE83" w14:textId="26F7E33C" w:rsidR="00784E80" w:rsidRPr="00927223" w:rsidRDefault="00784E80" w:rsidP="00784E80">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Tai, ar teismo priimto procesinio sprendimo motyvavimo trūkumai konkrečiu atveju lemia absoliutų sprendimo negaliojimą (išvadą, kad skundžiamas sprendimas yra be motyvų), ar turėtų būti vertinami kaip procesinis pažeidimas (nepakankamas sprendimo motyvavimas), dėl kurio reikšmės turi būti sprendžiama pagal galimą jo įtaką bylos rezultatui, yra įvertinama atsižvelgiant į teismo pareigos pateikti sprendimo motyvus pažeidimo laipsnį (Lietuvos Aukščiausiojo Teismo 2022 m. kovo 23 d. nutartis civilinėje byloje Nr. e3K-3-68-403/2022, 35 punktas). Vertinant, ar sprendimas (nutartis) yra visiškai nemotyvuotas, reikia atsižvelgti į dalyvaujančių byloje asmenų pateiktus reikalavimus: jeigu teismo sprendime nėra atsakyta į kai kuriuos ieškinio, skundo ar kito procesinio dokumento argumentus, tai savaime nesudaro pagrindo konstatuoti, kad toks sprendimas yra nepagrįstas ar (ir) neteisėtas; dėl teismo išdėstytų argumentų pakankamumo turi būti sprendžiama įvertinus, ar materialieji ir procesiniai bylos aspektai, dėl kurių teismas nepasisakė, yra tokie svarbūs, kad dėl jų galėjo būti priimtas neteisingas sprendimas dėl bylos esmės. Tuo atveju, kai visa bylos medžiaga leidžia daryti išvadą apie tai, kokiais teisiniais </w:t>
      </w:r>
      <w:r w:rsidRPr="00927223">
        <w:rPr>
          <w:rFonts w:eastAsia="Times New Roman" w:cs="Times New Roman"/>
          <w:szCs w:val="24"/>
          <w:lang w:eastAsia="lt-LT"/>
        </w:rPr>
        <w:lastRenderedPageBreak/>
        <w:t>argumentais vadovaudamasis teismas priėmė skundžiamą procesinį sprendimą, tai toks sprendimas (nutartis) negali būti naikinamas vien dėl to, kad motyvai neišsamūs (Lietuvos Aukščiausiojo Teismo 2024 m. gruodžio 19 d. nutartis civilinėje byloje Nr. e3K-3-251-381/2024, 38 punktas ir jame nurodyta kasacinio teismo praktika).</w:t>
      </w:r>
    </w:p>
    <w:p w14:paraId="72EC03F6" w14:textId="72DC4D80" w:rsidR="000A5F15" w:rsidRPr="00927223" w:rsidRDefault="0090112D" w:rsidP="00120D61">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Pasisakydamas dėl apeliacinės instancijos teismo pareigos motyvuoti priimtą procesinį sprendimą apimties, kasacinis teismas yra išaiškinęs, kad apeliacinis procesas nėra proceso pirmojoje instancijoje pakartojimas iš naujo, todėl</w:t>
      </w:r>
      <w:r w:rsidR="00BA0B43" w:rsidRPr="00BA0B43">
        <w:t xml:space="preserve"> </w:t>
      </w:r>
      <w:r w:rsidR="00BA0B43" w:rsidRPr="00BA0B43">
        <w:rPr>
          <w:rFonts w:eastAsia="Times New Roman" w:cs="Times New Roman"/>
          <w:szCs w:val="24"/>
          <w:lang w:eastAsia="lt-LT"/>
        </w:rPr>
        <w:t>apeliacinės instancijos teismas</w:t>
      </w:r>
      <w:r w:rsidR="00BA0B43">
        <w:rPr>
          <w:rFonts w:eastAsia="Times New Roman" w:cs="Times New Roman"/>
          <w:szCs w:val="24"/>
          <w:lang w:eastAsia="lt-LT"/>
        </w:rPr>
        <w:t>,</w:t>
      </w:r>
      <w:r w:rsidRPr="00927223">
        <w:rPr>
          <w:rFonts w:eastAsia="Times New Roman" w:cs="Times New Roman"/>
          <w:szCs w:val="24"/>
          <w:lang w:eastAsia="lt-LT"/>
        </w:rPr>
        <w:t xml:space="preserve"> atmesdamas apeliacinį skundą, gali tiesiog pritarti pirmosios instancijos teismo priimto sprendimo motyvams, argumentuotai pateikdamas tik pagrindines išvadas dėl ginčo dalyko, kurios teikia pagrindą pripažinti, jog bylos esmė iš tikrųjų atskleista, o ją atskleidus tinkamai aiškintos ir taikytos byloje aktualios teisės normos (Lietuvos Aukščiausiojo Teismo 2023 m. birželio 29 d. nutartis civilinėje byloje Nr. e3K-3-206-781/2023, 50 punktas ir jame nurodyta kasacinio teismo praktika). Tačiau</w:t>
      </w:r>
      <w:r w:rsidR="005503C7" w:rsidRPr="00927223">
        <w:rPr>
          <w:rFonts w:eastAsia="Times New Roman" w:cs="Times New Roman"/>
          <w:szCs w:val="24"/>
          <w:lang w:eastAsia="lt-LT"/>
        </w:rPr>
        <w:t xml:space="preserve"> </w:t>
      </w:r>
      <w:r w:rsidR="00A170CC" w:rsidRPr="00927223">
        <w:rPr>
          <w:rFonts w:eastAsia="Times New Roman" w:cs="Times New Roman"/>
          <w:szCs w:val="24"/>
          <w:lang w:eastAsia="lt-LT"/>
        </w:rPr>
        <w:t xml:space="preserve">apeliacinės instancijos teismo teisė tam tikrais atvejais </w:t>
      </w:r>
      <w:r w:rsidR="004C1BE1" w:rsidRPr="00927223">
        <w:rPr>
          <w:rFonts w:eastAsia="Times New Roman" w:cs="Times New Roman"/>
          <w:szCs w:val="24"/>
          <w:lang w:eastAsia="lt-LT"/>
        </w:rPr>
        <w:t xml:space="preserve">tiesiog </w:t>
      </w:r>
      <w:r w:rsidR="00A170CC" w:rsidRPr="00927223">
        <w:rPr>
          <w:rFonts w:eastAsia="Times New Roman" w:cs="Times New Roman"/>
          <w:szCs w:val="24"/>
          <w:lang w:eastAsia="lt-LT"/>
        </w:rPr>
        <w:t xml:space="preserve">pritarti pirmosios instancijos teismo priimto sprendimo motyvams negali lemti situacijos, kai esminiai apeliacinio skundo argumentai, kuriais ginčijamas byloje priimto pirmosios instancijos teismo sprendimo pagrįstumas, apeliacinės instancijos teismo atmetami vien apsiribojant nuoroda, kad apeliacinės instancijos teismas šiuo klausimu pritaria bylą nagrinėjusiam pirmosios instancijos teismui. </w:t>
      </w:r>
      <w:r w:rsidR="004C1BE1" w:rsidRPr="00927223">
        <w:rPr>
          <w:rFonts w:eastAsia="Times New Roman" w:cs="Times New Roman"/>
          <w:szCs w:val="24"/>
          <w:lang w:eastAsia="lt-LT"/>
        </w:rPr>
        <w:t>K</w:t>
      </w:r>
      <w:r w:rsidR="000C2A3A" w:rsidRPr="00927223">
        <w:rPr>
          <w:rFonts w:eastAsia="Times New Roman" w:cs="Times New Roman"/>
          <w:szCs w:val="24"/>
          <w:lang w:eastAsia="lt-LT"/>
        </w:rPr>
        <w:t>asacinio teismo praktikoje akcentuojama apeliacinės instancijos teismo teisė, o kai apeliacinis skundas grindžiamas pirmosios instancijos teismo padaryta fakto klaida – ir pareiga iš naujo tirti ir vertinti byloje esančius įrodymus, analizuoti faktines bylos aplinkybes, todėl, a</w:t>
      </w:r>
      <w:r w:rsidR="00A170CC" w:rsidRPr="00927223">
        <w:rPr>
          <w:rFonts w:eastAsia="Times New Roman" w:cs="Times New Roman"/>
          <w:szCs w:val="24"/>
          <w:lang w:eastAsia="lt-LT"/>
        </w:rPr>
        <w:t xml:space="preserve">peliantui ginčijant tam tikras faktines </w:t>
      </w:r>
      <w:r w:rsidR="004C1BE1" w:rsidRPr="00927223">
        <w:rPr>
          <w:rFonts w:eastAsia="Times New Roman" w:cs="Times New Roman"/>
          <w:szCs w:val="24"/>
          <w:lang w:eastAsia="lt-LT"/>
        </w:rPr>
        <w:t xml:space="preserve">bylos </w:t>
      </w:r>
      <w:r w:rsidR="00A170CC" w:rsidRPr="00927223">
        <w:rPr>
          <w:rFonts w:eastAsia="Times New Roman" w:cs="Times New Roman"/>
          <w:szCs w:val="24"/>
          <w:lang w:eastAsia="lt-LT"/>
        </w:rPr>
        <w:t xml:space="preserve">aplinkybes, apeliacinės instancijos teismas turi bent trumpai nurodyti, kodėl pritaria pirmosios instancijos teismo argumentams, t. y. kodėl atitinkamus apeliacinio skundo argumentus pripažįsta nepagrįstais (Lietuvos Aukščiausiojo Teismo 2021 m. kovo 1 d. nutartis civilinėje byloje Nr. e3K-3-49-823/2021, 26 punktas ir jame nurodyta kasacinio teismo praktika). </w:t>
      </w:r>
      <w:r w:rsidRPr="00927223">
        <w:rPr>
          <w:rFonts w:eastAsia="Times New Roman" w:cs="Times New Roman"/>
          <w:szCs w:val="24"/>
          <w:lang w:eastAsia="lt-LT"/>
        </w:rPr>
        <w:t xml:space="preserve">Būtinybė apeliacinės instancijos teismui atsakyti į esminius šalies </w:t>
      </w:r>
      <w:r w:rsidR="00120D61" w:rsidRPr="00927223">
        <w:rPr>
          <w:rFonts w:eastAsia="Times New Roman" w:cs="Times New Roman"/>
          <w:szCs w:val="24"/>
          <w:lang w:eastAsia="lt-LT"/>
        </w:rPr>
        <w:t xml:space="preserve">apeliaciniame skunde </w:t>
      </w:r>
      <w:r w:rsidRPr="00927223">
        <w:rPr>
          <w:rFonts w:eastAsia="Times New Roman" w:cs="Times New Roman"/>
          <w:szCs w:val="24"/>
          <w:lang w:eastAsia="lt-LT"/>
        </w:rPr>
        <w:t>pateikt</w:t>
      </w:r>
      <w:r w:rsidR="00120D61" w:rsidRPr="00927223">
        <w:rPr>
          <w:rFonts w:eastAsia="Times New Roman" w:cs="Times New Roman"/>
          <w:szCs w:val="24"/>
          <w:lang w:eastAsia="lt-LT"/>
        </w:rPr>
        <w:t>us</w:t>
      </w:r>
      <w:r w:rsidRPr="00927223">
        <w:rPr>
          <w:rFonts w:eastAsia="Times New Roman" w:cs="Times New Roman"/>
          <w:szCs w:val="24"/>
          <w:lang w:eastAsia="lt-LT"/>
        </w:rPr>
        <w:t xml:space="preserve"> faktini</w:t>
      </w:r>
      <w:r w:rsidR="00120D61" w:rsidRPr="00927223">
        <w:rPr>
          <w:rFonts w:eastAsia="Times New Roman" w:cs="Times New Roman"/>
          <w:szCs w:val="24"/>
          <w:lang w:eastAsia="lt-LT"/>
        </w:rPr>
        <w:t>us</w:t>
      </w:r>
      <w:r w:rsidRPr="00927223">
        <w:rPr>
          <w:rFonts w:eastAsia="Times New Roman" w:cs="Times New Roman"/>
          <w:szCs w:val="24"/>
          <w:lang w:eastAsia="lt-LT"/>
        </w:rPr>
        <w:t xml:space="preserve"> ir teisini</w:t>
      </w:r>
      <w:r w:rsidR="00120D61" w:rsidRPr="00927223">
        <w:rPr>
          <w:rFonts w:eastAsia="Times New Roman" w:cs="Times New Roman"/>
          <w:szCs w:val="24"/>
          <w:lang w:eastAsia="lt-LT"/>
        </w:rPr>
        <w:t>us</w:t>
      </w:r>
      <w:r w:rsidRPr="00927223">
        <w:rPr>
          <w:rFonts w:eastAsia="Times New Roman" w:cs="Times New Roman"/>
          <w:szCs w:val="24"/>
          <w:lang w:eastAsia="lt-LT"/>
        </w:rPr>
        <w:t xml:space="preserve"> argument</w:t>
      </w:r>
      <w:r w:rsidR="00120D61" w:rsidRPr="00927223">
        <w:rPr>
          <w:rFonts w:eastAsia="Times New Roman" w:cs="Times New Roman"/>
          <w:szCs w:val="24"/>
          <w:lang w:eastAsia="lt-LT"/>
        </w:rPr>
        <w:t>us</w:t>
      </w:r>
      <w:r w:rsidRPr="00927223">
        <w:rPr>
          <w:rFonts w:eastAsia="Times New Roman" w:cs="Times New Roman"/>
          <w:szCs w:val="24"/>
          <w:lang w:eastAsia="lt-LT"/>
        </w:rPr>
        <w:t xml:space="preserve"> </w:t>
      </w:r>
      <w:r w:rsidR="00120D61" w:rsidRPr="00927223">
        <w:rPr>
          <w:rFonts w:eastAsia="Times New Roman" w:cs="Times New Roman"/>
          <w:szCs w:val="24"/>
          <w:lang w:eastAsia="lt-LT"/>
        </w:rPr>
        <w:t xml:space="preserve">siejama su poreikiu parodyti, kad bylos šalys buvo išklausytos ir teisingumas įvykdytas atidžiai. </w:t>
      </w:r>
    </w:p>
    <w:p w14:paraId="01C3652D" w14:textId="70D7915E" w:rsidR="00C07EBD" w:rsidRPr="00927223" w:rsidRDefault="000A5F15" w:rsidP="00E023B4">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Iš nagrinėjamos bylos duomenų matyti, kad tarp bylos šalių kilęs ginčas apima keletą aspektų: pirma, šalys nesutaria dėl to, ar atsakovė, statydama ginčo gyvenamąjį namą, turėjo laikytis projekto sprendinių reikalavimų; antra, šalys skirtingai vertina aplinkybes, susijusias su atsakovės pareiga pašalinti statybos darbų defektus ir šios pareigos pripažinimu; trečia, šalys nesutaria tiek dėl nuostolių už gyvenamojo namo ir žemės sklypo dalies defektų taisymo darbus atlyginimo dydžio, tiek dėl defektų taisymo darbų apimties. </w:t>
      </w:r>
      <w:r w:rsidR="00C761A5" w:rsidRPr="00927223">
        <w:rPr>
          <w:rFonts w:eastAsia="Times New Roman" w:cs="Times New Roman"/>
          <w:szCs w:val="24"/>
          <w:lang w:eastAsia="lt-LT"/>
        </w:rPr>
        <w:t xml:space="preserve">Pirmosios instancijos teismas ieškinį patenkino iš dalies, </w:t>
      </w:r>
      <w:r w:rsidR="005F58A0" w:rsidRPr="00927223">
        <w:rPr>
          <w:rFonts w:eastAsia="Times New Roman" w:cs="Times New Roman"/>
          <w:szCs w:val="24"/>
          <w:lang w:eastAsia="lt-LT"/>
        </w:rPr>
        <w:t xml:space="preserve">savo išvadas dėl nekilnojamųjų daiktų defektų ir jų pašalinimo kainos </w:t>
      </w:r>
      <w:r w:rsidR="00C761A5" w:rsidRPr="00927223">
        <w:rPr>
          <w:rFonts w:eastAsia="Times New Roman" w:cs="Times New Roman"/>
          <w:szCs w:val="24"/>
          <w:lang w:eastAsia="lt-LT"/>
        </w:rPr>
        <w:t xml:space="preserve">iš esmės </w:t>
      </w:r>
      <w:r w:rsidR="005F58A0" w:rsidRPr="00927223">
        <w:rPr>
          <w:rFonts w:eastAsia="Times New Roman" w:cs="Times New Roman"/>
          <w:szCs w:val="24"/>
          <w:lang w:eastAsia="lt-LT"/>
        </w:rPr>
        <w:t>grįsdamas</w:t>
      </w:r>
      <w:r w:rsidR="00C761A5" w:rsidRPr="00927223">
        <w:rPr>
          <w:rFonts w:eastAsia="Times New Roman" w:cs="Times New Roman"/>
          <w:szCs w:val="24"/>
          <w:lang w:eastAsia="lt-LT"/>
        </w:rPr>
        <w:t xml:space="preserve"> byloje paskirtos ekspertizės, kurią atliko </w:t>
      </w:r>
      <w:r w:rsidR="003F6830" w:rsidRPr="00927223">
        <w:rPr>
          <w:rFonts w:eastAsia="Times New Roman" w:cs="Times New Roman"/>
          <w:szCs w:val="24"/>
          <w:lang w:eastAsia="lt-LT"/>
        </w:rPr>
        <w:t xml:space="preserve">teismo </w:t>
      </w:r>
      <w:r w:rsidR="00C761A5" w:rsidRPr="00927223">
        <w:rPr>
          <w:rFonts w:eastAsia="Times New Roman" w:cs="Times New Roman"/>
          <w:szCs w:val="24"/>
          <w:lang w:eastAsia="lt-LT"/>
        </w:rPr>
        <w:t xml:space="preserve">ekspertas </w:t>
      </w:r>
      <w:r w:rsidR="00C761A5" w:rsidRPr="00927223">
        <w:rPr>
          <w:rFonts w:eastAsia="Times New Roman" w:cs="Times New Roman"/>
          <w:bCs/>
          <w:szCs w:val="24"/>
          <w:lang w:eastAsia="lt-LT" w:bidi="lt-LT"/>
        </w:rPr>
        <w:t xml:space="preserve">T. Monstavičius, išvada. </w:t>
      </w:r>
    </w:p>
    <w:p w14:paraId="7B2AB619" w14:textId="401A8A6A" w:rsidR="000A5F15" w:rsidRPr="00927223" w:rsidRDefault="000A5F15" w:rsidP="00C07310">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Apeliacinius skundus dėl pirmosios instancijos teismo sprendimo</w:t>
      </w:r>
      <w:r w:rsidR="00C761A5" w:rsidRPr="00927223">
        <w:rPr>
          <w:rFonts w:eastAsia="Times New Roman" w:cs="Times New Roman"/>
          <w:szCs w:val="24"/>
          <w:lang w:eastAsia="lt-LT"/>
        </w:rPr>
        <w:t xml:space="preserve"> </w:t>
      </w:r>
      <w:r w:rsidRPr="00927223">
        <w:rPr>
          <w:rFonts w:eastAsia="Times New Roman" w:cs="Times New Roman"/>
          <w:szCs w:val="24"/>
          <w:lang w:eastAsia="lt-LT"/>
        </w:rPr>
        <w:t>pa</w:t>
      </w:r>
      <w:r w:rsidR="00C761A5" w:rsidRPr="00927223">
        <w:rPr>
          <w:rFonts w:eastAsia="Times New Roman" w:cs="Times New Roman"/>
          <w:szCs w:val="24"/>
          <w:lang w:eastAsia="lt-LT"/>
        </w:rPr>
        <w:t xml:space="preserve">davė </w:t>
      </w:r>
      <w:r w:rsidRPr="00927223">
        <w:rPr>
          <w:rFonts w:eastAsia="Times New Roman" w:cs="Times New Roman"/>
          <w:szCs w:val="24"/>
          <w:lang w:eastAsia="lt-LT"/>
        </w:rPr>
        <w:t xml:space="preserve">tiek ieškovė, tiek atsakovė. </w:t>
      </w:r>
      <w:r w:rsidR="00C07EBD" w:rsidRPr="00927223">
        <w:rPr>
          <w:rFonts w:eastAsia="Times New Roman" w:cs="Times New Roman"/>
          <w:szCs w:val="24"/>
          <w:lang w:eastAsia="lt-LT"/>
        </w:rPr>
        <w:t xml:space="preserve">Ieškovė apeliaciniame skunde nurodė, kad pirmosios instancijos teismas, netenkindamas ieškinio reikalavimo dalies dėl likusių 48 636,05 Eur nuostolių už gyvenamojo namo defektų taisymo darbus ieškovei iš atsakovės </w:t>
      </w:r>
      <w:r w:rsidR="002E6745">
        <w:rPr>
          <w:rFonts w:eastAsia="Times New Roman" w:cs="Times New Roman"/>
          <w:szCs w:val="24"/>
          <w:lang w:eastAsia="lt-LT"/>
        </w:rPr>
        <w:t xml:space="preserve">atlyginimo </w:t>
      </w:r>
      <w:r w:rsidR="00C07EBD" w:rsidRPr="00927223">
        <w:rPr>
          <w:rFonts w:eastAsia="Times New Roman" w:cs="Times New Roman"/>
          <w:szCs w:val="24"/>
          <w:lang w:eastAsia="lt-LT"/>
        </w:rPr>
        <w:t>priteisimo, neįvertino tam tikrų bylai svarbių įrodymų, pvz., 2020 m. balandžio 9 d. defektų nustatymo akto,</w:t>
      </w:r>
      <w:r w:rsidR="00C07EBD" w:rsidRPr="00927223">
        <w:t xml:space="preserve"> kurį pasirašė atsakovės atstovas, šalių susirašinėjimo elektroniniais laiškais turinio, iš kurio matyti, kad </w:t>
      </w:r>
      <w:r w:rsidR="00C07EBD" w:rsidRPr="00927223">
        <w:rPr>
          <w:rFonts w:eastAsia="Times New Roman" w:cs="Times New Roman"/>
          <w:szCs w:val="24"/>
          <w:lang w:eastAsia="lt-LT"/>
        </w:rPr>
        <w:t>atsakovė sutiko dėl gyvenamojo namo ir trinkelėmis iškloto grindinio defektų pašalinimo, neišsamiai pasisakė dėl eksperto T. Monstavičiaus ekspertizės akto išvadų, neatsižvelgė į UAB</w:t>
      </w:r>
      <w:r w:rsidR="002E6745">
        <w:rPr>
          <w:rFonts w:eastAsia="Times New Roman" w:cs="Times New Roman"/>
          <w:szCs w:val="24"/>
          <w:lang w:eastAsia="lt-LT"/>
        </w:rPr>
        <w:t> </w:t>
      </w:r>
      <w:r w:rsidR="00C07EBD" w:rsidRPr="00927223">
        <w:rPr>
          <w:rFonts w:eastAsia="Times New Roman" w:cs="Times New Roman"/>
          <w:szCs w:val="24"/>
          <w:lang w:eastAsia="lt-LT"/>
        </w:rPr>
        <w:t>„Statybos procesų valdymas“ eksperto E</w:t>
      </w:r>
      <w:r w:rsidR="002E6745">
        <w:rPr>
          <w:rFonts w:eastAsia="Times New Roman" w:cs="Times New Roman"/>
          <w:szCs w:val="24"/>
          <w:lang w:eastAsia="lt-LT"/>
        </w:rPr>
        <w:t>.</w:t>
      </w:r>
      <w:r w:rsidR="00C07EBD" w:rsidRPr="00927223">
        <w:rPr>
          <w:rFonts w:eastAsia="Times New Roman" w:cs="Times New Roman"/>
          <w:szCs w:val="24"/>
          <w:lang w:eastAsia="lt-LT"/>
        </w:rPr>
        <w:t xml:space="preserve"> Lenkevičiaus 2021 m. kovo 24 d. atlikto pažaidų ir defektų nustatymo ekspertinio tyrimo akto Nr. 2021-03-24-1 išvadas, kuriose nurodyta, kad atsakovė pažeidė Pirkimo–pardavimo sutarties sąlygas, užtikrinančias, </w:t>
      </w:r>
      <w:r w:rsidR="003C4931">
        <w:rPr>
          <w:rFonts w:eastAsia="Times New Roman" w:cs="Times New Roman"/>
          <w:szCs w:val="24"/>
          <w:lang w:eastAsia="lt-LT"/>
        </w:rPr>
        <w:t>jog</w:t>
      </w:r>
      <w:r w:rsidR="00C07EBD" w:rsidRPr="00927223">
        <w:rPr>
          <w:rFonts w:eastAsia="Times New Roman" w:cs="Times New Roman"/>
          <w:szCs w:val="24"/>
          <w:lang w:eastAsia="lt-LT"/>
        </w:rPr>
        <w:t xml:space="preserve"> sutarties sudarymo metu nebuvo paslėptų gyvenamojo namo trūkumų. Taigi, ieškovės teigimu, byloje liko neįvertinti įrodymai, patvirtinantys, kad atsakovė pripažino visus gyvenamojo namo ir trinkelėmis iškloto grindinio defektus ir sutiko juos ištaisyti; taip pat pirmosios instancijos teismas nepagrįstai vertino, kad ieškovė, pirkdama gyvenamąjį namą, galėjo matyti komunikacijos šachtos ir lauko laiptų defektus, nes jie buvo akivaizdūs. Ieškovės teigimu, pirmosios instancijos teismas </w:t>
      </w:r>
      <w:r w:rsidR="00C07EBD" w:rsidRPr="00927223">
        <w:rPr>
          <w:rFonts w:eastAsia="Times New Roman" w:cs="Times New Roman"/>
          <w:szCs w:val="24"/>
          <w:lang w:eastAsia="lt-LT"/>
        </w:rPr>
        <w:lastRenderedPageBreak/>
        <w:t xml:space="preserve">neteisingai </w:t>
      </w:r>
      <w:r w:rsidR="002E6745">
        <w:rPr>
          <w:rFonts w:eastAsia="Times New Roman" w:cs="Times New Roman"/>
          <w:szCs w:val="24"/>
          <w:lang w:eastAsia="lt-LT"/>
        </w:rPr>
        <w:t>nu</w:t>
      </w:r>
      <w:r w:rsidR="00C07EBD" w:rsidRPr="00927223">
        <w:rPr>
          <w:rFonts w:eastAsia="Times New Roman" w:cs="Times New Roman"/>
          <w:szCs w:val="24"/>
          <w:lang w:eastAsia="lt-LT"/>
        </w:rPr>
        <w:t>sprendė, kad ieškovė gyvenamąjį namą pirko ne pagal projektinį sprendinį, o atsižvelgdama į faktines jo charakteristikas. Be to, pirmosios instancijos teismas, nepriteisdamas ieškovės 17</w:t>
      </w:r>
      <w:r w:rsidR="00E76388">
        <w:rPr>
          <w:rFonts w:eastAsia="Times New Roman" w:cs="Times New Roman"/>
          <w:szCs w:val="24"/>
          <w:lang w:eastAsia="lt-LT"/>
        </w:rPr>
        <w:t> </w:t>
      </w:r>
      <w:r w:rsidR="00C07EBD" w:rsidRPr="00927223">
        <w:rPr>
          <w:rFonts w:eastAsia="Times New Roman" w:cs="Times New Roman"/>
          <w:szCs w:val="24"/>
          <w:lang w:eastAsia="lt-LT"/>
        </w:rPr>
        <w:t>570</w:t>
      </w:r>
      <w:r w:rsidR="00E76388">
        <w:rPr>
          <w:rFonts w:eastAsia="Times New Roman" w:cs="Times New Roman"/>
          <w:szCs w:val="24"/>
          <w:lang w:eastAsia="lt-LT"/>
        </w:rPr>
        <w:t> </w:t>
      </w:r>
      <w:r w:rsidR="00C07EBD" w:rsidRPr="00927223">
        <w:rPr>
          <w:rFonts w:eastAsia="Times New Roman" w:cs="Times New Roman"/>
          <w:szCs w:val="24"/>
          <w:lang w:eastAsia="lt-LT"/>
        </w:rPr>
        <w:t>Eur faktiškai patirtų stogo defektų šalinimo išlaidų</w:t>
      </w:r>
      <w:r w:rsidR="002E6745">
        <w:rPr>
          <w:rFonts w:eastAsia="Times New Roman" w:cs="Times New Roman"/>
          <w:szCs w:val="24"/>
          <w:lang w:eastAsia="lt-LT"/>
        </w:rPr>
        <w:t xml:space="preserve"> atlyginimo</w:t>
      </w:r>
      <w:r w:rsidR="00C07EBD" w:rsidRPr="00927223">
        <w:rPr>
          <w:rFonts w:eastAsia="Times New Roman" w:cs="Times New Roman"/>
          <w:szCs w:val="24"/>
          <w:lang w:eastAsia="lt-LT"/>
        </w:rPr>
        <w:t xml:space="preserve">, paneigė ieškovės teisę į visišką nuostolių atlyginimą. </w:t>
      </w:r>
      <w:r w:rsidR="002B0542" w:rsidRPr="00927223">
        <w:rPr>
          <w:rFonts w:eastAsia="Times New Roman" w:cs="Times New Roman"/>
          <w:szCs w:val="24"/>
          <w:lang w:eastAsia="lt-LT"/>
        </w:rPr>
        <w:t>Tuo tarpu atsakovė, nesutikdama su pirmosios instancijos teismo sprendimo dalimi, kuria patenkinta ieškinio reikalavimų</w:t>
      </w:r>
      <w:r w:rsidR="00E76388">
        <w:rPr>
          <w:rFonts w:eastAsia="Times New Roman" w:cs="Times New Roman"/>
          <w:szCs w:val="24"/>
          <w:lang w:eastAsia="lt-LT"/>
        </w:rPr>
        <w:t xml:space="preserve"> dalis</w:t>
      </w:r>
      <w:r w:rsidR="002B0542" w:rsidRPr="00927223">
        <w:rPr>
          <w:rFonts w:eastAsia="Times New Roman" w:cs="Times New Roman"/>
          <w:szCs w:val="24"/>
          <w:lang w:eastAsia="lt-LT"/>
        </w:rPr>
        <w:t xml:space="preserve">, apeliaciniame skunde teigė, kad </w:t>
      </w:r>
      <w:r w:rsidR="00C07EBD" w:rsidRPr="00927223">
        <w:rPr>
          <w:rFonts w:eastAsia="Times New Roman" w:cs="Times New Roman"/>
          <w:szCs w:val="24"/>
          <w:lang w:eastAsia="lt-LT"/>
        </w:rPr>
        <w:t xml:space="preserve">pirmosios instancijos teismas </w:t>
      </w:r>
      <w:r w:rsidR="002B0542" w:rsidRPr="00927223">
        <w:rPr>
          <w:rFonts w:asciiTheme="majorBidi" w:hAnsiTheme="majorBidi" w:cstheme="majorBidi"/>
          <w:iCs/>
          <w:szCs w:val="24"/>
        </w:rPr>
        <w:t xml:space="preserve">nepasisakė dėl aplinkybių, susijusių su ieškovės rūpestingumo ir atidumo laipsniu sudarant Pirkimo–pardavimo sutartį, neteisingai nusprendė dėl </w:t>
      </w:r>
      <w:r w:rsidR="00E76388">
        <w:rPr>
          <w:rFonts w:asciiTheme="majorBidi" w:hAnsiTheme="majorBidi" w:cstheme="majorBidi"/>
          <w:iCs/>
          <w:szCs w:val="24"/>
        </w:rPr>
        <w:t xml:space="preserve">akivaizdžių </w:t>
      </w:r>
      <w:r w:rsidR="002B0542" w:rsidRPr="00927223">
        <w:rPr>
          <w:rFonts w:asciiTheme="majorBidi" w:hAnsiTheme="majorBidi" w:cstheme="majorBidi"/>
          <w:iCs/>
          <w:szCs w:val="24"/>
        </w:rPr>
        <w:t xml:space="preserve">nekilnojamųjų daiktų trūkumų, </w:t>
      </w:r>
      <w:r w:rsidR="002B0542" w:rsidRPr="00927223">
        <w:rPr>
          <w:rFonts w:asciiTheme="majorBidi" w:hAnsiTheme="majorBidi" w:cstheme="majorBidi"/>
          <w:bCs/>
          <w:szCs w:val="24"/>
        </w:rPr>
        <w:t xml:space="preserve">nevertino atsakovės nurodomų aplinkybių ir teisės aktų reikalavimų, pagal kuriuos statytojas statybos metu galėjo keisti neesminius nesudėtingo statinio sprendinius, </w:t>
      </w:r>
      <w:r w:rsidR="002B0542" w:rsidRPr="00927223">
        <w:rPr>
          <w:rFonts w:asciiTheme="majorBidi" w:eastAsia="Times New Roman" w:hAnsiTheme="majorBidi" w:cstheme="majorBidi"/>
          <w:bCs/>
          <w:szCs w:val="24"/>
        </w:rPr>
        <w:t xml:space="preserve">iš dalies neteisingai vertino </w:t>
      </w:r>
      <w:r w:rsidR="002B0542" w:rsidRPr="00927223">
        <w:rPr>
          <w:rFonts w:asciiTheme="majorBidi" w:eastAsia="Calibri" w:hAnsiTheme="majorBidi" w:cstheme="majorBidi"/>
          <w:bCs/>
          <w:szCs w:val="24"/>
        </w:rPr>
        <w:t xml:space="preserve">eksperto T. </w:t>
      </w:r>
      <w:proofErr w:type="spellStart"/>
      <w:r w:rsidR="002B0542" w:rsidRPr="00927223">
        <w:rPr>
          <w:rFonts w:asciiTheme="majorBidi" w:eastAsia="Calibri" w:hAnsiTheme="majorBidi" w:cstheme="majorBidi"/>
          <w:bCs/>
          <w:szCs w:val="24"/>
        </w:rPr>
        <w:t>Monstavičiaus</w:t>
      </w:r>
      <w:proofErr w:type="spellEnd"/>
      <w:r w:rsidR="002B0542" w:rsidRPr="00927223">
        <w:rPr>
          <w:rFonts w:asciiTheme="majorBidi" w:eastAsia="Calibri" w:hAnsiTheme="majorBidi" w:cstheme="majorBidi"/>
          <w:bCs/>
          <w:szCs w:val="24"/>
        </w:rPr>
        <w:t xml:space="preserve"> išvadą,</w:t>
      </w:r>
      <w:r w:rsidR="002B0542" w:rsidRPr="00927223">
        <w:rPr>
          <w:rFonts w:asciiTheme="majorBidi" w:hAnsiTheme="majorBidi" w:cstheme="majorBidi"/>
          <w:bCs/>
          <w:iCs/>
          <w:szCs w:val="24"/>
        </w:rPr>
        <w:t xml:space="preserve"> netinkamai </w:t>
      </w:r>
      <w:r w:rsidR="00E76388">
        <w:rPr>
          <w:rFonts w:asciiTheme="majorBidi" w:hAnsiTheme="majorBidi" w:cstheme="majorBidi"/>
          <w:bCs/>
          <w:iCs/>
          <w:szCs w:val="24"/>
        </w:rPr>
        <w:t xml:space="preserve">aiškino ir </w:t>
      </w:r>
      <w:r w:rsidR="002B0542" w:rsidRPr="00927223">
        <w:rPr>
          <w:rFonts w:asciiTheme="majorBidi" w:hAnsiTheme="majorBidi" w:cstheme="majorBidi"/>
          <w:bCs/>
          <w:iCs/>
          <w:szCs w:val="24"/>
        </w:rPr>
        <w:t>taikė teisės normas, reglamentuojančias ieškinio senatį.</w:t>
      </w:r>
      <w:r w:rsidR="00C07EBD" w:rsidRPr="00927223">
        <w:rPr>
          <w:rFonts w:eastAsia="Times New Roman" w:cs="Times New Roman"/>
          <w:szCs w:val="24"/>
          <w:lang w:eastAsia="lt-LT"/>
        </w:rPr>
        <w:t xml:space="preserve"> </w:t>
      </w:r>
      <w:r w:rsidR="002B0542" w:rsidRPr="00927223">
        <w:rPr>
          <w:rFonts w:eastAsia="Times New Roman" w:cs="Times New Roman"/>
          <w:szCs w:val="24"/>
          <w:lang w:eastAsia="lt-LT"/>
        </w:rPr>
        <w:t xml:space="preserve">Taigi, pirmosios instancijos teismo sprendimas šalių buvo ginčijamas tiek dėl netinkamo teisės normų taikymo, tiek dėl faktinių aplinkybių nustatymo ir vertinimo klaidų. </w:t>
      </w:r>
    </w:p>
    <w:p w14:paraId="0249CDD4" w14:textId="37CFFD1B" w:rsidR="00B6388D" w:rsidRPr="00927223" w:rsidRDefault="000A5F15" w:rsidP="00B6388D">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K</w:t>
      </w:r>
      <w:r w:rsidR="00802592" w:rsidRPr="00927223">
        <w:rPr>
          <w:rFonts w:eastAsia="Times New Roman" w:cs="Times New Roman"/>
          <w:szCs w:val="24"/>
          <w:lang w:eastAsia="lt-LT"/>
        </w:rPr>
        <w:t xml:space="preserve">asaciniame skunde </w:t>
      </w:r>
      <w:r w:rsidRPr="00927223">
        <w:rPr>
          <w:rFonts w:eastAsia="Times New Roman" w:cs="Times New Roman"/>
          <w:szCs w:val="24"/>
          <w:lang w:eastAsia="lt-LT"/>
        </w:rPr>
        <w:t xml:space="preserve">ieškovė </w:t>
      </w:r>
      <w:r w:rsidR="00784E80" w:rsidRPr="00927223">
        <w:rPr>
          <w:rFonts w:eastAsia="Times New Roman" w:cs="Times New Roman"/>
          <w:szCs w:val="24"/>
          <w:lang w:eastAsia="lt-LT"/>
        </w:rPr>
        <w:t xml:space="preserve">nurodo, kad apeliacinės instancijos teismas, priimdamas skundžiamą nutartį, </w:t>
      </w:r>
      <w:r w:rsidR="00195103" w:rsidRPr="00927223">
        <w:rPr>
          <w:rFonts w:eastAsia="Times New Roman" w:cs="Times New Roman"/>
          <w:szCs w:val="24"/>
          <w:lang w:eastAsia="lt-LT"/>
        </w:rPr>
        <w:t xml:space="preserve">kuri yra palanki atsakovei, </w:t>
      </w:r>
      <w:r w:rsidR="00784E80" w:rsidRPr="00927223">
        <w:rPr>
          <w:rFonts w:eastAsia="Times New Roman" w:cs="Times New Roman"/>
          <w:szCs w:val="24"/>
          <w:lang w:eastAsia="lt-LT"/>
        </w:rPr>
        <w:t xml:space="preserve">išnagrinėjo tik atsakovės apeliacinio skundo argumentus, o ieškovės apeliacinis skundas nebuvo išnagrinėtas ir skundžiamoje nutartyje dėl ieškovės apeliacinio skundo nėra jokių motyvų. </w:t>
      </w:r>
      <w:r w:rsidR="007F73CB" w:rsidRPr="00927223">
        <w:rPr>
          <w:rFonts w:eastAsia="Times New Roman" w:cs="Times New Roman"/>
          <w:szCs w:val="24"/>
          <w:lang w:eastAsia="lt-LT"/>
        </w:rPr>
        <w:t>Šiuos savo teiginius ieškovė, visų pirma, grindžia skundžiamos apeliacinės instancijos teismo motyvų stuktūra ir jos 47 punkte esančiu apibendrinančiu teiginiu, kad pirmosios instancijos teismas, vertindamas byloje pateiktus įrodymus ir priimdamas sprendimą, nepakankamai atsižvelgė į atsakovės argumentus bei jos pateiktus įrodymus. Ieškovė taip pat nurodo, kad dėl jos apeliacinio skundo argumentų dėl pirmos</w:t>
      </w:r>
      <w:r w:rsidR="002E6745">
        <w:rPr>
          <w:rFonts w:eastAsia="Times New Roman" w:cs="Times New Roman"/>
          <w:szCs w:val="24"/>
          <w:lang w:eastAsia="lt-LT"/>
        </w:rPr>
        <w:t>ios</w:t>
      </w:r>
      <w:r w:rsidR="007F73CB" w:rsidRPr="00927223">
        <w:rPr>
          <w:rFonts w:eastAsia="Times New Roman" w:cs="Times New Roman"/>
          <w:szCs w:val="24"/>
          <w:lang w:eastAsia="lt-LT"/>
        </w:rPr>
        <w:t xml:space="preserve"> instancijos teismo atmestų ieškinio reikalavimų dalies (komunikacijos šachtos defektų, lauko laiptų defektų, trinkelėmis iškloto kiemo defektų) apeliacinės instancijos teismas pasisakė vos keliais </w:t>
      </w:r>
      <w:r w:rsidR="00630C1B" w:rsidRPr="00927223">
        <w:rPr>
          <w:rFonts w:eastAsia="Times New Roman" w:cs="Times New Roman"/>
          <w:szCs w:val="24"/>
          <w:lang w:eastAsia="lt-LT"/>
        </w:rPr>
        <w:t xml:space="preserve">bendro pobūdžio </w:t>
      </w:r>
      <w:r w:rsidR="007F73CB" w:rsidRPr="00927223">
        <w:rPr>
          <w:rFonts w:eastAsia="Times New Roman" w:cs="Times New Roman"/>
          <w:szCs w:val="24"/>
          <w:lang w:eastAsia="lt-LT"/>
        </w:rPr>
        <w:t xml:space="preserve">sakiniais, </w:t>
      </w:r>
      <w:r w:rsidR="00630C1B" w:rsidRPr="00927223">
        <w:rPr>
          <w:rFonts w:eastAsia="Times New Roman" w:cs="Times New Roman"/>
          <w:szCs w:val="24"/>
          <w:lang w:eastAsia="lt-LT"/>
        </w:rPr>
        <w:t>o dėl gyvenamojo namo stogo, langų ir lauko durų defektų pasisakė tik nagrinėdamas atsakovės apeliacinį skundą, tačiau visiškai nepasisak</w:t>
      </w:r>
      <w:r w:rsidR="003C4931">
        <w:rPr>
          <w:rFonts w:eastAsia="Times New Roman" w:cs="Times New Roman"/>
          <w:szCs w:val="24"/>
          <w:lang w:eastAsia="lt-LT"/>
        </w:rPr>
        <w:t>ė</w:t>
      </w:r>
      <w:r w:rsidR="00630C1B" w:rsidRPr="00927223">
        <w:rPr>
          <w:rFonts w:eastAsia="Times New Roman" w:cs="Times New Roman"/>
          <w:szCs w:val="24"/>
          <w:lang w:eastAsia="lt-LT"/>
        </w:rPr>
        <w:t xml:space="preserve"> dėl ieškovės apeliacinio skundo argumentų, susijusių su šia sprendimo dalimi. Toks apeliacinės instancijos teismo procesinio sprendimo motyvavimo būdas, ieškovės vertinimu, pažeidžia CPK įtvirtintus reikalavimus, neatitinka kasacinio teismo šiuo klausimu formuojamos praktikos, pažeidžia ieškovės teisę į apeliaciją ir tinkamą teismo procesą.</w:t>
      </w:r>
      <w:r w:rsidR="00593ABA" w:rsidRPr="00927223">
        <w:rPr>
          <w:rFonts w:eastAsia="Times New Roman" w:cs="Times New Roman"/>
          <w:szCs w:val="24"/>
          <w:lang w:eastAsia="lt-LT"/>
        </w:rPr>
        <w:t xml:space="preserve"> </w:t>
      </w:r>
      <w:r w:rsidR="00A85182" w:rsidRPr="00927223">
        <w:rPr>
          <w:rFonts w:eastAsia="Times New Roman" w:cs="Times New Roman"/>
          <w:szCs w:val="24"/>
          <w:lang w:eastAsia="lt-LT"/>
        </w:rPr>
        <w:t xml:space="preserve">Tuo tarpu </w:t>
      </w:r>
      <w:r w:rsidR="00593ABA" w:rsidRPr="00927223">
        <w:rPr>
          <w:rFonts w:eastAsia="Times New Roman" w:cs="Times New Roman"/>
          <w:szCs w:val="24"/>
          <w:lang w:eastAsia="lt-LT"/>
        </w:rPr>
        <w:t>panaikindamas pirmos</w:t>
      </w:r>
      <w:r w:rsidR="002E6745">
        <w:rPr>
          <w:rFonts w:eastAsia="Times New Roman" w:cs="Times New Roman"/>
          <w:szCs w:val="24"/>
          <w:lang w:eastAsia="lt-LT"/>
        </w:rPr>
        <w:t>ios</w:t>
      </w:r>
      <w:r w:rsidR="00593ABA" w:rsidRPr="00927223">
        <w:rPr>
          <w:rFonts w:eastAsia="Times New Roman" w:cs="Times New Roman"/>
          <w:szCs w:val="24"/>
          <w:lang w:eastAsia="lt-LT"/>
        </w:rPr>
        <w:t xml:space="preserve"> instancijos teismo sprendimo dalį, kuria ieškovei buvo priteista 18 882,91 Eur nuostolių</w:t>
      </w:r>
      <w:r w:rsidR="00A85182" w:rsidRPr="00927223">
        <w:rPr>
          <w:rFonts w:eastAsia="Times New Roman" w:cs="Times New Roman"/>
          <w:szCs w:val="24"/>
          <w:lang w:eastAsia="lt-LT"/>
        </w:rPr>
        <w:t xml:space="preserve"> atlyginimo</w:t>
      </w:r>
      <w:r w:rsidR="00593ABA" w:rsidRPr="00927223">
        <w:rPr>
          <w:rFonts w:eastAsia="Times New Roman" w:cs="Times New Roman"/>
          <w:szCs w:val="24"/>
          <w:lang w:eastAsia="lt-LT"/>
        </w:rPr>
        <w:t xml:space="preserve">, apeliacinės instancijos teismas, ieškovės vertinimu, </w:t>
      </w:r>
      <w:r w:rsidR="00B6388D" w:rsidRPr="00927223">
        <w:rPr>
          <w:rFonts w:eastAsia="Times New Roman" w:cs="Times New Roman"/>
          <w:szCs w:val="24"/>
          <w:lang w:eastAsia="lt-LT"/>
        </w:rPr>
        <w:t>savo išvadų nepag</w:t>
      </w:r>
      <w:r w:rsidR="00A85182" w:rsidRPr="00927223">
        <w:rPr>
          <w:rFonts w:eastAsia="Times New Roman" w:cs="Times New Roman"/>
          <w:szCs w:val="24"/>
          <w:lang w:eastAsia="lt-LT"/>
        </w:rPr>
        <w:t>rindė</w:t>
      </w:r>
      <w:r w:rsidR="00B6388D" w:rsidRPr="00927223">
        <w:rPr>
          <w:rFonts w:eastAsia="Times New Roman" w:cs="Times New Roman"/>
          <w:szCs w:val="24"/>
          <w:lang w:eastAsia="lt-LT"/>
        </w:rPr>
        <w:t xml:space="preserve"> byloje esančių įrodymų visumos vertinimu: skundžiama nutartis motyvuojama tik neigiant eksperto T.</w:t>
      </w:r>
      <w:r w:rsidR="002E6745">
        <w:rPr>
          <w:rFonts w:eastAsia="Times New Roman" w:cs="Times New Roman"/>
          <w:szCs w:val="24"/>
          <w:lang w:eastAsia="lt-LT"/>
        </w:rPr>
        <w:t> </w:t>
      </w:r>
      <w:proofErr w:type="spellStart"/>
      <w:r w:rsidR="00B6388D" w:rsidRPr="00927223">
        <w:rPr>
          <w:rFonts w:eastAsia="Times New Roman" w:cs="Times New Roman"/>
          <w:szCs w:val="24"/>
          <w:lang w:eastAsia="lt-LT"/>
        </w:rPr>
        <w:t>Monstavičiaus</w:t>
      </w:r>
      <w:proofErr w:type="spellEnd"/>
      <w:r w:rsidR="00B6388D" w:rsidRPr="00927223">
        <w:rPr>
          <w:rFonts w:eastAsia="Times New Roman" w:cs="Times New Roman"/>
          <w:szCs w:val="24"/>
          <w:lang w:eastAsia="lt-LT"/>
        </w:rPr>
        <w:t xml:space="preserve"> ekspertizės akto patikimumą, tačiau nenurod</w:t>
      </w:r>
      <w:r w:rsidR="003C4931">
        <w:rPr>
          <w:rFonts w:eastAsia="Times New Roman" w:cs="Times New Roman"/>
          <w:szCs w:val="24"/>
          <w:lang w:eastAsia="lt-LT"/>
        </w:rPr>
        <w:t>oma</w:t>
      </w:r>
      <w:r w:rsidR="008737BC" w:rsidRPr="00927223">
        <w:rPr>
          <w:rFonts w:eastAsia="Times New Roman" w:cs="Times New Roman"/>
          <w:szCs w:val="24"/>
          <w:lang w:eastAsia="lt-LT"/>
        </w:rPr>
        <w:t>,</w:t>
      </w:r>
      <w:r w:rsidR="00B6388D" w:rsidRPr="00927223">
        <w:rPr>
          <w:rFonts w:eastAsia="Times New Roman" w:cs="Times New Roman"/>
          <w:szCs w:val="24"/>
          <w:lang w:eastAsia="lt-LT"/>
        </w:rPr>
        <w:t xml:space="preserve"> kokiais kitais įrodymais apeliacinės instancijos teismas remiasi</w:t>
      </w:r>
      <w:r w:rsidR="008737BC" w:rsidRPr="00927223">
        <w:rPr>
          <w:rFonts w:eastAsia="Times New Roman" w:cs="Times New Roman"/>
          <w:szCs w:val="24"/>
          <w:lang w:eastAsia="lt-LT"/>
        </w:rPr>
        <w:t xml:space="preserve"> darydamas išvadas</w:t>
      </w:r>
      <w:r w:rsidR="00B6388D" w:rsidRPr="00927223">
        <w:rPr>
          <w:rFonts w:eastAsia="Times New Roman" w:cs="Times New Roman"/>
          <w:szCs w:val="24"/>
          <w:lang w:eastAsia="lt-LT"/>
        </w:rPr>
        <w:t xml:space="preserve">. </w:t>
      </w:r>
    </w:p>
    <w:p w14:paraId="088ECF5E" w14:textId="12B4CCF1" w:rsidR="008737BC" w:rsidRPr="00927223" w:rsidRDefault="00630C1B" w:rsidP="004A1196">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Teisėjų kolegija atkreipia dėmesį į tai, kad</w:t>
      </w:r>
      <w:r w:rsidR="002E6745">
        <w:rPr>
          <w:rFonts w:eastAsia="Times New Roman" w:cs="Times New Roman"/>
          <w:szCs w:val="24"/>
          <w:lang w:eastAsia="lt-LT"/>
        </w:rPr>
        <w:t>,</w:t>
      </w:r>
      <w:r w:rsidRPr="00927223">
        <w:rPr>
          <w:rFonts w:eastAsia="Times New Roman" w:cs="Times New Roman"/>
          <w:szCs w:val="24"/>
          <w:lang w:eastAsia="lt-LT"/>
        </w:rPr>
        <w:t xml:space="preserve"> civilinės bylos procese dalyvaujant dviem skirtingus interesus turinčioms šalims, kurios abi nesutinka su teismo priimtu procesiniu sprendimu (jo dalimi)</w:t>
      </w:r>
      <w:r w:rsidR="009D5E86" w:rsidRPr="00927223">
        <w:rPr>
          <w:rFonts w:eastAsia="Times New Roman" w:cs="Times New Roman"/>
          <w:szCs w:val="24"/>
          <w:lang w:eastAsia="lt-LT"/>
        </w:rPr>
        <w:t xml:space="preserve"> ir dėl jo teikia apeliacinius skundus</w:t>
      </w:r>
      <w:r w:rsidRPr="00927223">
        <w:rPr>
          <w:rFonts w:eastAsia="Times New Roman" w:cs="Times New Roman"/>
          <w:szCs w:val="24"/>
          <w:lang w:eastAsia="lt-LT"/>
        </w:rPr>
        <w:t xml:space="preserve">, apeliacinės instancijos teismo pritarimas vienos iš ginčo šalių </w:t>
      </w:r>
      <w:r w:rsidR="009D5E86" w:rsidRPr="00927223">
        <w:rPr>
          <w:rFonts w:eastAsia="Times New Roman" w:cs="Times New Roman"/>
          <w:szCs w:val="24"/>
          <w:lang w:eastAsia="lt-LT"/>
        </w:rPr>
        <w:t xml:space="preserve">argumentams </w:t>
      </w:r>
      <w:r w:rsidR="00981E8C" w:rsidRPr="00927223">
        <w:rPr>
          <w:rFonts w:eastAsia="Times New Roman" w:cs="Times New Roman"/>
          <w:szCs w:val="24"/>
          <w:lang w:eastAsia="lt-LT"/>
        </w:rPr>
        <w:t xml:space="preserve">tam tikrais atvejais savaime </w:t>
      </w:r>
      <w:r w:rsidR="009D5E86" w:rsidRPr="00927223">
        <w:rPr>
          <w:rFonts w:eastAsia="Times New Roman" w:cs="Times New Roman"/>
          <w:szCs w:val="24"/>
          <w:lang w:eastAsia="lt-LT"/>
        </w:rPr>
        <w:t>reiškia priešingų kitos proceso šalies argumentų atmetimą. Taigi, apeliacinės instancijos teismo nutarties motyvavimo būdas, kai</w:t>
      </w:r>
      <w:r w:rsidR="00981E8C" w:rsidRPr="00927223">
        <w:rPr>
          <w:rFonts w:eastAsia="Times New Roman" w:cs="Times New Roman"/>
          <w:szCs w:val="24"/>
          <w:lang w:eastAsia="lt-LT"/>
        </w:rPr>
        <w:t>,</w:t>
      </w:r>
      <w:r w:rsidR="009D5E86" w:rsidRPr="00927223">
        <w:rPr>
          <w:rFonts w:eastAsia="Times New Roman" w:cs="Times New Roman"/>
          <w:szCs w:val="24"/>
          <w:lang w:eastAsia="lt-LT"/>
        </w:rPr>
        <w:t xml:space="preserve"> įvertinus vienos iš ginčo šalių argumentus ir juos pripažinus pagrįstais</w:t>
      </w:r>
      <w:r w:rsidR="00981E8C" w:rsidRPr="00927223">
        <w:rPr>
          <w:rFonts w:eastAsia="Times New Roman" w:cs="Times New Roman"/>
          <w:szCs w:val="24"/>
          <w:lang w:eastAsia="lt-LT"/>
        </w:rPr>
        <w:t>,</w:t>
      </w:r>
      <w:r w:rsidR="009D5E86" w:rsidRPr="00927223">
        <w:rPr>
          <w:rFonts w:eastAsia="Times New Roman" w:cs="Times New Roman"/>
          <w:szCs w:val="24"/>
          <w:lang w:eastAsia="lt-LT"/>
        </w:rPr>
        <w:t xml:space="preserve"> priešingi kitos šalies argumentai </w:t>
      </w:r>
      <w:r w:rsidR="008328C3" w:rsidRPr="00927223">
        <w:rPr>
          <w:rFonts w:eastAsia="Times New Roman" w:cs="Times New Roman"/>
          <w:szCs w:val="24"/>
          <w:lang w:eastAsia="lt-LT"/>
        </w:rPr>
        <w:t>nutartyje</w:t>
      </w:r>
      <w:r w:rsidR="009D5E86" w:rsidRPr="00927223">
        <w:rPr>
          <w:rFonts w:eastAsia="Times New Roman" w:cs="Times New Roman"/>
          <w:szCs w:val="24"/>
          <w:lang w:eastAsia="lt-LT"/>
        </w:rPr>
        <w:t xml:space="preserve"> nėra detaliau analizuojami, </w:t>
      </w:r>
      <w:r w:rsidR="00A85182" w:rsidRPr="00927223">
        <w:rPr>
          <w:rFonts w:eastAsia="Times New Roman" w:cs="Times New Roman"/>
          <w:szCs w:val="24"/>
          <w:lang w:eastAsia="lt-LT"/>
        </w:rPr>
        <w:t xml:space="preserve">savaime </w:t>
      </w:r>
      <w:r w:rsidR="009D5E86" w:rsidRPr="00927223">
        <w:rPr>
          <w:rFonts w:eastAsia="Times New Roman" w:cs="Times New Roman"/>
          <w:szCs w:val="24"/>
          <w:lang w:eastAsia="lt-LT"/>
        </w:rPr>
        <w:t>nelaikytinas pareigos tinkamai motyvuoti procesinį sprendimą pažeidimu, jei</w:t>
      </w:r>
      <w:r w:rsidR="00981E8C" w:rsidRPr="00927223">
        <w:rPr>
          <w:rFonts w:eastAsia="Times New Roman" w:cs="Times New Roman"/>
          <w:szCs w:val="24"/>
          <w:lang w:eastAsia="lt-LT"/>
        </w:rPr>
        <w:t xml:space="preserve">, atsižvelgiant į šalių argumentų ir teismo motyvų pobūdį, </w:t>
      </w:r>
      <w:r w:rsidR="009D5E86" w:rsidRPr="00927223">
        <w:rPr>
          <w:rFonts w:eastAsia="Times New Roman" w:cs="Times New Roman"/>
          <w:szCs w:val="24"/>
          <w:lang w:eastAsia="lt-LT"/>
        </w:rPr>
        <w:t xml:space="preserve">iš procesinio sprendimo visumos yra aišku, kodėl priešingos ginčo šalies argumentai </w:t>
      </w:r>
      <w:r w:rsidR="003D024C" w:rsidRPr="00927223">
        <w:rPr>
          <w:rFonts w:eastAsia="Times New Roman" w:cs="Times New Roman"/>
          <w:szCs w:val="24"/>
          <w:lang w:eastAsia="lt-LT"/>
        </w:rPr>
        <w:t xml:space="preserve">teismo </w:t>
      </w:r>
      <w:r w:rsidR="00981E8C" w:rsidRPr="00927223">
        <w:rPr>
          <w:rFonts w:eastAsia="Times New Roman" w:cs="Times New Roman"/>
          <w:szCs w:val="24"/>
          <w:lang w:eastAsia="lt-LT"/>
        </w:rPr>
        <w:t>buvo</w:t>
      </w:r>
      <w:r w:rsidR="009D5E86" w:rsidRPr="00927223">
        <w:rPr>
          <w:rFonts w:eastAsia="Times New Roman" w:cs="Times New Roman"/>
          <w:szCs w:val="24"/>
          <w:lang w:eastAsia="lt-LT"/>
        </w:rPr>
        <w:t xml:space="preserve"> atmesti</w:t>
      </w:r>
      <w:r w:rsidR="00981E8C" w:rsidRPr="00927223">
        <w:rPr>
          <w:rFonts w:eastAsia="Times New Roman" w:cs="Times New Roman"/>
          <w:szCs w:val="24"/>
          <w:lang w:eastAsia="lt-LT"/>
        </w:rPr>
        <w:t xml:space="preserve"> (šios nutarties 4</w:t>
      </w:r>
      <w:r w:rsidR="00D04A49">
        <w:rPr>
          <w:rFonts w:eastAsia="Times New Roman" w:cs="Times New Roman"/>
          <w:szCs w:val="24"/>
          <w:lang w:eastAsia="lt-LT"/>
        </w:rPr>
        <w:t>4</w:t>
      </w:r>
      <w:r w:rsidR="00120D61" w:rsidRPr="00927223">
        <w:rPr>
          <w:rFonts w:eastAsia="Times New Roman" w:cs="Times New Roman"/>
          <w:szCs w:val="24"/>
          <w:lang w:eastAsia="lt-LT"/>
        </w:rPr>
        <w:t xml:space="preserve"> </w:t>
      </w:r>
      <w:r w:rsidR="00981E8C" w:rsidRPr="00927223">
        <w:rPr>
          <w:rFonts w:eastAsia="Times New Roman" w:cs="Times New Roman"/>
          <w:szCs w:val="24"/>
          <w:lang w:eastAsia="lt-LT"/>
        </w:rPr>
        <w:t>punktas)</w:t>
      </w:r>
      <w:r w:rsidR="009D5E86" w:rsidRPr="00927223">
        <w:rPr>
          <w:rFonts w:eastAsia="Times New Roman" w:cs="Times New Roman"/>
          <w:szCs w:val="24"/>
          <w:lang w:eastAsia="lt-LT"/>
        </w:rPr>
        <w:t xml:space="preserve">. </w:t>
      </w:r>
      <w:r w:rsidR="00981E8C" w:rsidRPr="00927223">
        <w:rPr>
          <w:rFonts w:eastAsia="Times New Roman" w:cs="Times New Roman"/>
          <w:szCs w:val="24"/>
          <w:lang w:eastAsia="lt-LT"/>
        </w:rPr>
        <w:t>Apeliacinės instancijos t</w:t>
      </w:r>
      <w:r w:rsidR="009D5E86" w:rsidRPr="00927223">
        <w:rPr>
          <w:rFonts w:eastAsia="Times New Roman" w:cs="Times New Roman"/>
          <w:szCs w:val="24"/>
          <w:lang w:eastAsia="lt-LT"/>
        </w:rPr>
        <w:t xml:space="preserve">eismo, priėmusio atsakovei palankų </w:t>
      </w:r>
      <w:r w:rsidR="00981E8C" w:rsidRPr="00927223">
        <w:rPr>
          <w:rFonts w:eastAsia="Times New Roman" w:cs="Times New Roman"/>
          <w:szCs w:val="24"/>
          <w:lang w:eastAsia="lt-LT"/>
        </w:rPr>
        <w:t xml:space="preserve">procesinį sprendimą, apibendrinanti išvada, kad pirmosios instancijos teismas, vertindamas byloje pateiktus įrodymus ir priimdamas sprendimą, nepakankamai atsižvelgė į atsakovės argumentus bei jos pateiktus įrodymus, taip pat </w:t>
      </w:r>
      <w:r w:rsidR="003D024C" w:rsidRPr="00927223">
        <w:rPr>
          <w:rFonts w:eastAsia="Times New Roman" w:cs="Times New Roman"/>
          <w:szCs w:val="24"/>
          <w:lang w:eastAsia="lt-LT"/>
        </w:rPr>
        <w:t xml:space="preserve">savaime </w:t>
      </w:r>
      <w:r w:rsidR="00981E8C" w:rsidRPr="00927223">
        <w:rPr>
          <w:rFonts w:eastAsia="Times New Roman" w:cs="Times New Roman"/>
          <w:szCs w:val="24"/>
          <w:lang w:eastAsia="lt-LT"/>
        </w:rPr>
        <w:t>nereiškia, kad ieškovės apeliacinis skundas apeliacinės instancijos teismo nebuvo nagrinėjamas. Vis</w:t>
      </w:r>
      <w:r w:rsidR="002E6745">
        <w:rPr>
          <w:rFonts w:eastAsia="Times New Roman" w:cs="Times New Roman"/>
          <w:szCs w:val="24"/>
          <w:lang w:eastAsia="lt-LT"/>
        </w:rPr>
        <w:t xml:space="preserve"> dėlto</w:t>
      </w:r>
      <w:r w:rsidR="00981E8C" w:rsidRPr="00927223">
        <w:rPr>
          <w:rFonts w:eastAsia="Times New Roman" w:cs="Times New Roman"/>
          <w:szCs w:val="24"/>
          <w:lang w:eastAsia="lt-LT"/>
        </w:rPr>
        <w:t xml:space="preserve">, įvertinusi skundžiamos apeliacinės instancijos teismo nutarties motyvų visumą, teisėjų kolegija pripažįsta iš esmės teisiškai pagrįstais kasacinio skundo argumentus, kad apeliacinės instancijos teismas </w:t>
      </w:r>
      <w:r w:rsidR="003D024C" w:rsidRPr="00927223">
        <w:rPr>
          <w:rFonts w:eastAsia="Times New Roman" w:cs="Times New Roman"/>
          <w:szCs w:val="24"/>
          <w:lang w:eastAsia="lt-LT"/>
        </w:rPr>
        <w:t xml:space="preserve">nagrinėjamu atveju </w:t>
      </w:r>
      <w:r w:rsidR="00A85182" w:rsidRPr="00927223">
        <w:rPr>
          <w:rFonts w:eastAsia="Times New Roman" w:cs="Times New Roman"/>
          <w:szCs w:val="24"/>
          <w:lang w:eastAsia="lt-LT"/>
        </w:rPr>
        <w:t xml:space="preserve">pažeidė proceso teisės normas, reglamentuojančias įrodymų vertinimo </w:t>
      </w:r>
      <w:r w:rsidR="00A85182" w:rsidRPr="00927223">
        <w:rPr>
          <w:rFonts w:eastAsia="Times New Roman" w:cs="Times New Roman"/>
          <w:szCs w:val="24"/>
          <w:lang w:eastAsia="lt-LT"/>
        </w:rPr>
        <w:lastRenderedPageBreak/>
        <w:t>taisykles</w:t>
      </w:r>
      <w:r w:rsidR="00981E8C" w:rsidRPr="00927223">
        <w:rPr>
          <w:rFonts w:eastAsia="Times New Roman" w:cs="Times New Roman"/>
          <w:szCs w:val="24"/>
          <w:lang w:eastAsia="lt-LT"/>
        </w:rPr>
        <w:t xml:space="preserve"> ir </w:t>
      </w:r>
      <w:r w:rsidR="008737BC" w:rsidRPr="00927223">
        <w:rPr>
          <w:rFonts w:eastAsia="Times New Roman" w:cs="Times New Roman"/>
          <w:szCs w:val="24"/>
          <w:lang w:eastAsia="lt-LT"/>
        </w:rPr>
        <w:t xml:space="preserve">pareigą </w:t>
      </w:r>
      <w:r w:rsidR="00A85182" w:rsidRPr="00927223">
        <w:rPr>
          <w:rFonts w:eastAsia="Times New Roman" w:cs="Times New Roman"/>
          <w:szCs w:val="24"/>
          <w:lang w:eastAsia="lt-LT"/>
        </w:rPr>
        <w:t xml:space="preserve">tinkamai </w:t>
      </w:r>
      <w:r w:rsidR="008737BC" w:rsidRPr="00927223">
        <w:rPr>
          <w:rFonts w:eastAsia="Times New Roman" w:cs="Times New Roman"/>
          <w:szCs w:val="24"/>
          <w:lang w:eastAsia="lt-LT"/>
        </w:rPr>
        <w:t xml:space="preserve">motyvuoti </w:t>
      </w:r>
      <w:r w:rsidR="00981E8C" w:rsidRPr="00927223">
        <w:rPr>
          <w:rFonts w:eastAsia="Times New Roman" w:cs="Times New Roman"/>
          <w:szCs w:val="24"/>
          <w:lang w:eastAsia="lt-LT"/>
        </w:rPr>
        <w:t>teismo procesin</w:t>
      </w:r>
      <w:r w:rsidR="008737BC" w:rsidRPr="00927223">
        <w:rPr>
          <w:rFonts w:eastAsia="Times New Roman" w:cs="Times New Roman"/>
          <w:szCs w:val="24"/>
          <w:lang w:eastAsia="lt-LT"/>
        </w:rPr>
        <w:t>į</w:t>
      </w:r>
      <w:r w:rsidR="00981E8C" w:rsidRPr="00927223">
        <w:rPr>
          <w:rFonts w:eastAsia="Times New Roman" w:cs="Times New Roman"/>
          <w:szCs w:val="24"/>
          <w:lang w:eastAsia="lt-LT"/>
        </w:rPr>
        <w:t xml:space="preserve"> sprendim</w:t>
      </w:r>
      <w:r w:rsidR="008737BC" w:rsidRPr="00927223">
        <w:rPr>
          <w:rFonts w:eastAsia="Times New Roman" w:cs="Times New Roman"/>
          <w:szCs w:val="24"/>
          <w:lang w:eastAsia="lt-LT"/>
        </w:rPr>
        <w:t>ą</w:t>
      </w:r>
      <w:r w:rsidR="00981E8C" w:rsidRPr="00927223">
        <w:rPr>
          <w:rFonts w:eastAsia="Times New Roman" w:cs="Times New Roman"/>
          <w:szCs w:val="24"/>
          <w:lang w:eastAsia="lt-LT"/>
        </w:rPr>
        <w:t xml:space="preserve">, </w:t>
      </w:r>
      <w:r w:rsidR="002E6745">
        <w:rPr>
          <w:rFonts w:eastAsia="Times New Roman" w:cs="Times New Roman"/>
          <w:szCs w:val="24"/>
          <w:lang w:eastAsia="lt-LT"/>
        </w:rPr>
        <w:t>ir</w:t>
      </w:r>
      <w:r w:rsidR="008737BC" w:rsidRPr="00927223">
        <w:rPr>
          <w:rFonts w:eastAsia="Times New Roman" w:cs="Times New Roman"/>
          <w:szCs w:val="24"/>
          <w:lang w:eastAsia="lt-LT"/>
        </w:rPr>
        <w:t xml:space="preserve"> </w:t>
      </w:r>
      <w:r w:rsidR="00A85182" w:rsidRPr="00927223">
        <w:rPr>
          <w:rFonts w:eastAsia="Times New Roman" w:cs="Times New Roman"/>
          <w:szCs w:val="24"/>
          <w:lang w:eastAsia="lt-LT"/>
        </w:rPr>
        <w:t xml:space="preserve">nukrypo nuo </w:t>
      </w:r>
      <w:r w:rsidR="008737BC" w:rsidRPr="00927223">
        <w:rPr>
          <w:rFonts w:eastAsia="Times New Roman" w:cs="Times New Roman"/>
          <w:szCs w:val="24"/>
          <w:lang w:eastAsia="lt-LT"/>
        </w:rPr>
        <w:t>kasacinio teismo formuojamos šių teisės normų aiškinimo ir taikymo praktikos</w:t>
      </w:r>
      <w:r w:rsidR="00683627" w:rsidRPr="00927223">
        <w:rPr>
          <w:rFonts w:eastAsia="Times New Roman" w:cs="Times New Roman"/>
          <w:szCs w:val="24"/>
          <w:lang w:eastAsia="lt-LT"/>
        </w:rPr>
        <w:t>, todėl skundžiama apeliacinės instancijos teismo nutartis negali būti pripažinta teisėta ir pagrįsta</w:t>
      </w:r>
      <w:r w:rsidR="008737BC" w:rsidRPr="00927223">
        <w:rPr>
          <w:rFonts w:eastAsia="Times New Roman" w:cs="Times New Roman"/>
          <w:szCs w:val="24"/>
          <w:lang w:eastAsia="lt-LT"/>
        </w:rPr>
        <w:t xml:space="preserve">. </w:t>
      </w:r>
    </w:p>
    <w:p w14:paraId="5DE4ADE7" w14:textId="149D8266" w:rsidR="00802592" w:rsidRPr="00927223" w:rsidRDefault="008A5C18" w:rsidP="007F1454">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T</w:t>
      </w:r>
      <w:r w:rsidR="003D024C" w:rsidRPr="00927223">
        <w:rPr>
          <w:rFonts w:eastAsia="Times New Roman" w:cs="Times New Roman"/>
          <w:szCs w:val="24"/>
          <w:lang w:eastAsia="lt-LT"/>
        </w:rPr>
        <w:t xml:space="preserve">eisėjų kolegija sutinka su ieškove, kad pasisakydamas dėl pirmosios instancijos teismo sprendimo dalies, kuria dalis ieškinio reikalavimų </w:t>
      </w:r>
      <w:r w:rsidR="002141EB" w:rsidRPr="00927223">
        <w:rPr>
          <w:rFonts w:eastAsia="Times New Roman" w:cs="Times New Roman"/>
          <w:szCs w:val="24"/>
          <w:lang w:eastAsia="lt-LT"/>
        </w:rPr>
        <w:t>(</w:t>
      </w:r>
      <w:r w:rsidR="00117F46" w:rsidRPr="00927223">
        <w:rPr>
          <w:rFonts w:eastAsia="Times New Roman" w:cs="Times New Roman"/>
          <w:szCs w:val="24"/>
          <w:lang w:eastAsia="lt-LT"/>
        </w:rPr>
        <w:t xml:space="preserve">dėl </w:t>
      </w:r>
      <w:r w:rsidR="002141EB" w:rsidRPr="00927223">
        <w:rPr>
          <w:szCs w:val="24"/>
        </w:rPr>
        <w:t>stogo defektų</w:t>
      </w:r>
      <w:r w:rsidR="003930FC" w:rsidRPr="00927223">
        <w:rPr>
          <w:szCs w:val="24"/>
        </w:rPr>
        <w:t xml:space="preserve">, lauko durų, komunikacijų šachtos ir akmens skaldos, lauko laiptų defektų </w:t>
      </w:r>
      <w:r w:rsidR="002141EB" w:rsidRPr="00927223">
        <w:rPr>
          <w:szCs w:val="24"/>
        </w:rPr>
        <w:t>šalinimo išlaidų</w:t>
      </w:r>
      <w:r w:rsidR="003930FC" w:rsidRPr="00927223">
        <w:rPr>
          <w:szCs w:val="24"/>
        </w:rPr>
        <w:t xml:space="preserve">) </w:t>
      </w:r>
      <w:r w:rsidR="003930FC" w:rsidRPr="00927223">
        <w:rPr>
          <w:rFonts w:eastAsia="Times New Roman" w:cs="Times New Roman"/>
          <w:szCs w:val="24"/>
          <w:lang w:eastAsia="lt-LT"/>
        </w:rPr>
        <w:t>buvo atmesti</w:t>
      </w:r>
      <w:r w:rsidR="003D024C" w:rsidRPr="00927223">
        <w:rPr>
          <w:rFonts w:eastAsia="Times New Roman" w:cs="Times New Roman"/>
          <w:szCs w:val="24"/>
          <w:lang w:eastAsia="lt-LT"/>
        </w:rPr>
        <w:t xml:space="preserve">, apeliacinės instancijos teismas turėjo bent trumpai nurodyti, kodėl atmeta </w:t>
      </w:r>
      <w:r w:rsidR="002141EB" w:rsidRPr="00927223">
        <w:rPr>
          <w:rFonts w:eastAsia="Times New Roman" w:cs="Times New Roman"/>
          <w:szCs w:val="24"/>
          <w:lang w:eastAsia="lt-LT"/>
        </w:rPr>
        <w:t>šias pirmosios instancijos</w:t>
      </w:r>
      <w:r w:rsidR="003D024C" w:rsidRPr="00927223">
        <w:rPr>
          <w:rFonts w:eastAsia="Times New Roman" w:cs="Times New Roman"/>
          <w:szCs w:val="24"/>
          <w:lang w:eastAsia="lt-LT"/>
        </w:rPr>
        <w:t xml:space="preserve"> teismo išvadas </w:t>
      </w:r>
      <w:r w:rsidR="002141EB" w:rsidRPr="00927223">
        <w:rPr>
          <w:rFonts w:eastAsia="Times New Roman" w:cs="Times New Roman"/>
          <w:szCs w:val="24"/>
          <w:lang w:eastAsia="lt-LT"/>
        </w:rPr>
        <w:t xml:space="preserve">ginčijančius ieškovės apeliacinio skundo </w:t>
      </w:r>
      <w:r w:rsidR="003930FC" w:rsidRPr="00927223">
        <w:rPr>
          <w:rFonts w:eastAsia="Times New Roman" w:cs="Times New Roman"/>
          <w:szCs w:val="24"/>
          <w:lang w:eastAsia="lt-LT"/>
        </w:rPr>
        <w:t xml:space="preserve">argumentus </w:t>
      </w:r>
      <w:r w:rsidR="002141EB" w:rsidRPr="00927223">
        <w:rPr>
          <w:rFonts w:eastAsia="Times New Roman" w:cs="Times New Roman"/>
          <w:szCs w:val="24"/>
          <w:lang w:eastAsia="lt-LT"/>
        </w:rPr>
        <w:t>(šios nutarties 4</w:t>
      </w:r>
      <w:r w:rsidR="00D04A49">
        <w:rPr>
          <w:rFonts w:eastAsia="Times New Roman" w:cs="Times New Roman"/>
          <w:szCs w:val="24"/>
          <w:lang w:eastAsia="lt-LT"/>
        </w:rPr>
        <w:t>5</w:t>
      </w:r>
      <w:r w:rsidR="002141EB" w:rsidRPr="00927223">
        <w:rPr>
          <w:rFonts w:eastAsia="Times New Roman" w:cs="Times New Roman"/>
          <w:szCs w:val="24"/>
          <w:lang w:eastAsia="lt-LT"/>
        </w:rPr>
        <w:t xml:space="preserve"> punktas).</w:t>
      </w:r>
      <w:r w:rsidR="003930FC" w:rsidRPr="00927223">
        <w:rPr>
          <w:rFonts w:eastAsia="Times New Roman" w:cs="Times New Roman"/>
          <w:szCs w:val="24"/>
          <w:lang w:eastAsia="lt-LT"/>
        </w:rPr>
        <w:t xml:space="preserve"> </w:t>
      </w:r>
      <w:r w:rsidR="00182352" w:rsidRPr="00927223">
        <w:rPr>
          <w:rFonts w:eastAsia="Times New Roman" w:cs="Times New Roman"/>
          <w:szCs w:val="24"/>
          <w:lang w:eastAsia="lt-LT"/>
        </w:rPr>
        <w:t xml:space="preserve">Nors </w:t>
      </w:r>
      <w:r w:rsidR="003930FC" w:rsidRPr="00927223">
        <w:rPr>
          <w:rFonts w:eastAsia="Times New Roman" w:cs="Times New Roman"/>
          <w:szCs w:val="24"/>
          <w:lang w:eastAsia="lt-LT"/>
        </w:rPr>
        <w:t xml:space="preserve">argumentams, kuriais ginčijamos šios pirmosios instancijos teismo išvados, buvo paskirtas visas ieškovės apeliacinio skundo skyrius, </w:t>
      </w:r>
      <w:r w:rsidR="002141EB" w:rsidRPr="00927223">
        <w:rPr>
          <w:rFonts w:eastAsia="Times New Roman" w:cs="Times New Roman"/>
          <w:szCs w:val="24"/>
          <w:lang w:eastAsia="lt-LT"/>
        </w:rPr>
        <w:t xml:space="preserve">skundžiamoje apeliacinės instancijos teismo nutartyje jokie savarankiški motyvai šiuo klausimu nėra pateikti, </w:t>
      </w:r>
      <w:r w:rsidR="005E6D19">
        <w:rPr>
          <w:rFonts w:eastAsia="Times New Roman" w:cs="Times New Roman"/>
          <w:szCs w:val="24"/>
          <w:lang w:eastAsia="lt-LT"/>
        </w:rPr>
        <w:t xml:space="preserve">tik </w:t>
      </w:r>
      <w:r w:rsidR="002141EB" w:rsidRPr="00927223">
        <w:rPr>
          <w:rFonts w:eastAsia="Times New Roman" w:cs="Times New Roman"/>
          <w:szCs w:val="24"/>
          <w:lang w:eastAsia="lt-LT"/>
        </w:rPr>
        <w:t>apsiriboja</w:t>
      </w:r>
      <w:r w:rsidR="005E6D19">
        <w:rPr>
          <w:rFonts w:eastAsia="Times New Roman" w:cs="Times New Roman"/>
          <w:szCs w:val="24"/>
          <w:lang w:eastAsia="lt-LT"/>
        </w:rPr>
        <w:t>ma</w:t>
      </w:r>
      <w:r w:rsidR="002141EB" w:rsidRPr="00927223">
        <w:rPr>
          <w:rFonts w:eastAsia="Times New Roman" w:cs="Times New Roman"/>
          <w:szCs w:val="24"/>
          <w:lang w:eastAsia="lt-LT"/>
        </w:rPr>
        <w:t xml:space="preserve"> nuoroda, kad apeliacinės instancijos teismas šiuo klausimu pritaria pirmosios instancijos teismo išvadoms, kurios </w:t>
      </w:r>
      <w:r w:rsidR="003930FC" w:rsidRPr="00927223">
        <w:rPr>
          <w:rFonts w:eastAsia="Times New Roman" w:cs="Times New Roman"/>
          <w:szCs w:val="24"/>
          <w:lang w:eastAsia="lt-LT"/>
        </w:rPr>
        <w:t>atrodo</w:t>
      </w:r>
      <w:r w:rsidR="002141EB" w:rsidRPr="00927223">
        <w:rPr>
          <w:rFonts w:eastAsia="Times New Roman" w:cs="Times New Roman"/>
          <w:szCs w:val="24"/>
          <w:lang w:eastAsia="lt-LT"/>
        </w:rPr>
        <w:t xml:space="preserve"> aiškios ir pagrįstos (skundžiamos nutarties 66 punktas)</w:t>
      </w:r>
      <w:r w:rsidR="00117F46" w:rsidRPr="00927223">
        <w:rPr>
          <w:rFonts w:eastAsia="Times New Roman" w:cs="Times New Roman"/>
          <w:szCs w:val="24"/>
          <w:lang w:eastAsia="lt-LT"/>
        </w:rPr>
        <w:t xml:space="preserve">, </w:t>
      </w:r>
      <w:r w:rsidR="002E6745">
        <w:rPr>
          <w:rFonts w:eastAsia="Times New Roman" w:cs="Times New Roman"/>
          <w:szCs w:val="24"/>
          <w:lang w:eastAsia="lt-LT"/>
        </w:rPr>
        <w:t>ir</w:t>
      </w:r>
      <w:r w:rsidR="00117F46" w:rsidRPr="00927223">
        <w:rPr>
          <w:rFonts w:eastAsia="Times New Roman" w:cs="Times New Roman"/>
          <w:szCs w:val="24"/>
          <w:lang w:eastAsia="lt-LT"/>
        </w:rPr>
        <w:t xml:space="preserve"> kad </w:t>
      </w:r>
      <w:r w:rsidR="00117F46" w:rsidRPr="00927223">
        <w:rPr>
          <w:szCs w:val="24"/>
          <w:shd w:val="clear" w:color="auto" w:fill="FFFFFF"/>
        </w:rPr>
        <w:t>byloje pateiktų įrodymų ir visų byloje nustatytų aplinkybių visuma neleido pirmosios instancijos teismui pripažinti ieškovės pareikštų reikalavimų dėl defektų taisymo darbų nuostolių atlyginimo pagrįstais ir teisėtais bei dėl to atsakovei taikyti nuostolių atlyginimo civilinę atsakomybę, o pirmosios instancijos teismo galutinės išvados nagrinėjamu klausimu pakankamai motyvuotos, argumentuotos ir teisingos (skundžiamos nutarties 70 punktas)</w:t>
      </w:r>
      <w:r w:rsidR="002141EB" w:rsidRPr="00927223">
        <w:rPr>
          <w:rFonts w:eastAsia="Times New Roman" w:cs="Times New Roman"/>
          <w:szCs w:val="24"/>
          <w:lang w:eastAsia="lt-LT"/>
        </w:rPr>
        <w:t xml:space="preserve">. </w:t>
      </w:r>
      <w:r w:rsidR="003930FC" w:rsidRPr="00927223">
        <w:rPr>
          <w:rFonts w:eastAsia="Times New Roman" w:cs="Times New Roman"/>
          <w:szCs w:val="24"/>
          <w:lang w:eastAsia="lt-LT"/>
        </w:rPr>
        <w:t>Toks apeliacinės instancijos teismo procesinio sprendimo motyvavimas</w:t>
      </w:r>
      <w:r w:rsidR="002847C5" w:rsidRPr="00927223">
        <w:rPr>
          <w:rFonts w:eastAsia="Times New Roman" w:cs="Times New Roman"/>
          <w:szCs w:val="24"/>
          <w:lang w:eastAsia="lt-LT"/>
        </w:rPr>
        <w:t xml:space="preserve">, </w:t>
      </w:r>
      <w:r w:rsidRPr="00927223">
        <w:rPr>
          <w:rFonts w:eastAsia="Times New Roman" w:cs="Times New Roman"/>
          <w:szCs w:val="24"/>
          <w:lang w:eastAsia="lt-LT"/>
        </w:rPr>
        <w:t xml:space="preserve">kai apeliantas apeliaciniu skundu ginčija pirmosios instancijos teismo nustatytas faktines bylos aplinkybes ir įrodymų vertinimą, </w:t>
      </w:r>
      <w:r w:rsidR="002847C5" w:rsidRPr="00927223">
        <w:rPr>
          <w:rFonts w:eastAsia="Times New Roman" w:cs="Times New Roman"/>
          <w:szCs w:val="24"/>
          <w:lang w:eastAsia="lt-LT"/>
        </w:rPr>
        <w:t xml:space="preserve">kaip pagrįstai pažymima kasaciniame skunde, negali būti pripažintas atitinkančiu proceso įstatymo reikalavimus ir kasacinio teismo formuojamą praktiką </w:t>
      </w:r>
      <w:r w:rsidR="005E6D19">
        <w:rPr>
          <w:rFonts w:eastAsia="Times New Roman" w:cs="Times New Roman"/>
          <w:szCs w:val="24"/>
          <w:lang w:eastAsia="lt-LT"/>
        </w:rPr>
        <w:t>ir</w:t>
      </w:r>
      <w:r w:rsidR="002847C5" w:rsidRPr="00927223">
        <w:rPr>
          <w:rFonts w:eastAsia="Times New Roman" w:cs="Times New Roman"/>
          <w:szCs w:val="24"/>
          <w:lang w:eastAsia="lt-LT"/>
        </w:rPr>
        <w:t xml:space="preserve"> teikia pagrindą pripažinti, kad </w:t>
      </w:r>
      <w:r w:rsidR="005E6D19">
        <w:rPr>
          <w:rFonts w:eastAsia="Times New Roman" w:cs="Times New Roman"/>
          <w:szCs w:val="24"/>
          <w:lang w:eastAsia="lt-LT"/>
        </w:rPr>
        <w:t xml:space="preserve">dėl </w:t>
      </w:r>
      <w:r w:rsidR="002847C5" w:rsidRPr="00927223">
        <w:rPr>
          <w:rFonts w:eastAsia="Times New Roman" w:cs="Times New Roman"/>
          <w:szCs w:val="24"/>
          <w:lang w:eastAsia="lt-LT"/>
        </w:rPr>
        <w:t>šio</w:t>
      </w:r>
      <w:r w:rsidR="005E6D19">
        <w:rPr>
          <w:rFonts w:eastAsia="Times New Roman" w:cs="Times New Roman"/>
          <w:szCs w:val="24"/>
          <w:lang w:eastAsia="lt-LT"/>
        </w:rPr>
        <w:t>s</w:t>
      </w:r>
      <w:r w:rsidR="002847C5" w:rsidRPr="00927223">
        <w:rPr>
          <w:rFonts w:eastAsia="Times New Roman" w:cs="Times New Roman"/>
          <w:szCs w:val="24"/>
          <w:lang w:eastAsia="lt-LT"/>
        </w:rPr>
        <w:t xml:space="preserve"> dal</w:t>
      </w:r>
      <w:r w:rsidR="005E6D19">
        <w:rPr>
          <w:rFonts w:eastAsia="Times New Roman" w:cs="Times New Roman"/>
          <w:szCs w:val="24"/>
          <w:lang w:eastAsia="lt-LT"/>
        </w:rPr>
        <w:t>ies</w:t>
      </w:r>
      <w:r w:rsidR="002847C5" w:rsidRPr="00927223">
        <w:rPr>
          <w:rFonts w:eastAsia="Times New Roman" w:cs="Times New Roman"/>
          <w:szCs w:val="24"/>
          <w:lang w:eastAsia="lt-LT"/>
        </w:rPr>
        <w:t xml:space="preserve"> teisė į tinkamą procesą apeliacinės instancijos teisme ieškovei nebuvo užtikrinta</w:t>
      </w:r>
      <w:r w:rsidR="00182352" w:rsidRPr="00927223">
        <w:rPr>
          <w:rFonts w:eastAsia="Times New Roman" w:cs="Times New Roman"/>
          <w:szCs w:val="24"/>
          <w:lang w:eastAsia="lt-LT"/>
        </w:rPr>
        <w:t>, o atitinkama apeliacinės instancijos teismo procesinio sprendimo dalis yra be motyvų (CPK 329</w:t>
      </w:r>
      <w:r w:rsidR="005E6D19">
        <w:rPr>
          <w:rFonts w:eastAsia="Times New Roman" w:cs="Times New Roman"/>
          <w:szCs w:val="24"/>
          <w:lang w:eastAsia="lt-LT"/>
        </w:rPr>
        <w:t> </w:t>
      </w:r>
      <w:r w:rsidR="00182352" w:rsidRPr="00927223">
        <w:rPr>
          <w:rFonts w:eastAsia="Times New Roman" w:cs="Times New Roman"/>
          <w:szCs w:val="24"/>
          <w:lang w:eastAsia="lt-LT"/>
        </w:rPr>
        <w:t>straipsnio 2 dalies 4 punktas)</w:t>
      </w:r>
      <w:r w:rsidR="002847C5" w:rsidRPr="00927223">
        <w:rPr>
          <w:rFonts w:eastAsia="Times New Roman" w:cs="Times New Roman"/>
          <w:szCs w:val="24"/>
          <w:lang w:eastAsia="lt-LT"/>
        </w:rPr>
        <w:t xml:space="preserve">. </w:t>
      </w:r>
    </w:p>
    <w:p w14:paraId="50F38D2B" w14:textId="35B3F42C" w:rsidR="00D518CC" w:rsidRPr="00927223" w:rsidRDefault="00195103" w:rsidP="00D518CC">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Pasisakydamas dėl skundžiamos pirmosios instancijos teismo sprendimo dalies, kuria buvo patenkinta dalis ieškinio reikalavimų, ir </w:t>
      </w:r>
      <w:r w:rsidR="005E6D19">
        <w:rPr>
          <w:rFonts w:eastAsia="Times New Roman" w:cs="Times New Roman"/>
          <w:szCs w:val="24"/>
          <w:lang w:eastAsia="lt-LT"/>
        </w:rPr>
        <w:t xml:space="preserve">dėl </w:t>
      </w:r>
      <w:r w:rsidRPr="00927223">
        <w:rPr>
          <w:rFonts w:eastAsia="Times New Roman" w:cs="Times New Roman"/>
          <w:szCs w:val="24"/>
          <w:lang w:eastAsia="lt-LT"/>
        </w:rPr>
        <w:t>šio</w:t>
      </w:r>
      <w:r w:rsidR="005E6D19">
        <w:rPr>
          <w:rFonts w:eastAsia="Times New Roman" w:cs="Times New Roman"/>
          <w:szCs w:val="24"/>
          <w:lang w:eastAsia="lt-LT"/>
        </w:rPr>
        <w:t>s</w:t>
      </w:r>
      <w:r w:rsidRPr="00927223">
        <w:rPr>
          <w:rFonts w:eastAsia="Times New Roman" w:cs="Times New Roman"/>
          <w:szCs w:val="24"/>
          <w:lang w:eastAsia="lt-LT"/>
        </w:rPr>
        <w:t xml:space="preserve"> dal</w:t>
      </w:r>
      <w:r w:rsidR="005E6D19">
        <w:rPr>
          <w:rFonts w:eastAsia="Times New Roman" w:cs="Times New Roman"/>
          <w:szCs w:val="24"/>
          <w:lang w:eastAsia="lt-LT"/>
        </w:rPr>
        <w:t>ies</w:t>
      </w:r>
      <w:r w:rsidRPr="00927223">
        <w:rPr>
          <w:rFonts w:eastAsia="Times New Roman" w:cs="Times New Roman"/>
          <w:szCs w:val="24"/>
          <w:lang w:eastAsia="lt-LT"/>
        </w:rPr>
        <w:t xml:space="preserve"> priimdamas naują sprendimą, apeliacinės instancijos teismas rėmėsi tuo, kad pirmosios instancijos teismas pažeidė įrodymų vertinimo taisykles, nes </w:t>
      </w:r>
      <w:r w:rsidRPr="00927223">
        <w:rPr>
          <w:szCs w:val="24"/>
        </w:rPr>
        <w:t>nepakankamai atsižvelgė į atsakovės argumentus bei jos pateiktus įrodymus, nepagrįstai suabsoliutindamas eksperto T. Monstavičiaus 2022 m. vasario 8 d. atliktos ekspertizės Nr. e2-25-418/2022 išvadas</w:t>
      </w:r>
      <w:r w:rsidR="00A14E09" w:rsidRPr="00927223">
        <w:rPr>
          <w:szCs w:val="24"/>
        </w:rPr>
        <w:t>. Be kita ko, apeliacinės instancijos teismas nurodė, kad eksperto T.</w:t>
      </w:r>
      <w:r w:rsidR="005E6D19">
        <w:rPr>
          <w:szCs w:val="24"/>
        </w:rPr>
        <w:t> </w:t>
      </w:r>
      <w:proofErr w:type="spellStart"/>
      <w:r w:rsidR="00A14E09" w:rsidRPr="00927223">
        <w:rPr>
          <w:szCs w:val="24"/>
        </w:rPr>
        <w:t>Monstavičiaus</w:t>
      </w:r>
      <w:proofErr w:type="spellEnd"/>
      <w:r w:rsidR="00A14E09" w:rsidRPr="00927223">
        <w:rPr>
          <w:szCs w:val="24"/>
        </w:rPr>
        <w:t xml:space="preserve"> išvados ydingumas jau yra konstatuotas įsiteisėjusia teismo nutartimi kitoje civilinėje byloje (šią aplinkybę teismas nustatė remdamasis </w:t>
      </w:r>
      <w:r w:rsidR="005E6D19">
        <w:rPr>
          <w:szCs w:val="24"/>
        </w:rPr>
        <w:t xml:space="preserve">Lietuvos </w:t>
      </w:r>
      <w:r w:rsidR="00A14E09" w:rsidRPr="00927223">
        <w:rPr>
          <w:szCs w:val="24"/>
        </w:rPr>
        <w:t xml:space="preserve">teismų informacinės sistemos LITEKO duomenimis). </w:t>
      </w:r>
      <w:r w:rsidR="008A5C18" w:rsidRPr="00927223">
        <w:rPr>
          <w:szCs w:val="24"/>
        </w:rPr>
        <w:t>Taigi, a</w:t>
      </w:r>
      <w:r w:rsidR="00D518CC" w:rsidRPr="00927223">
        <w:rPr>
          <w:rFonts w:eastAsia="Times New Roman" w:cs="Times New Roman"/>
          <w:szCs w:val="24"/>
          <w:lang w:eastAsia="lt-LT"/>
        </w:rPr>
        <w:t xml:space="preserve">peliacinės instancijos teismo išvados dėl ieškovės reikalavimų netenkinimo grindžiamos iš esmės tuo, kad byloje nėra pateikta pakankamai įrodymų, pagrindžiančių atsakovės pareigą atlyginti ieškovei defektų šalinimo išlaidas, o teismo eksperto T. Monstavičiaus ekspertizės akto išvados ir pateiktos lokalinės sąmatos, kuriomis vadovavosi pirmosios instancijos teismas, </w:t>
      </w:r>
      <w:r w:rsidR="00312A69" w:rsidRPr="00927223">
        <w:rPr>
          <w:rFonts w:eastAsia="Times New Roman" w:cs="Times New Roman"/>
          <w:szCs w:val="24"/>
          <w:lang w:eastAsia="lt-LT"/>
        </w:rPr>
        <w:t xml:space="preserve">buvo </w:t>
      </w:r>
      <w:r w:rsidR="00D518CC" w:rsidRPr="00927223">
        <w:rPr>
          <w:rFonts w:eastAsia="Times New Roman" w:cs="Times New Roman"/>
          <w:szCs w:val="24"/>
          <w:lang w:eastAsia="lt-LT"/>
        </w:rPr>
        <w:t>pripažintos nepagrįstomis.</w:t>
      </w:r>
    </w:p>
    <w:p w14:paraId="38B19F57" w14:textId="5EB9F61D" w:rsidR="00A14E09" w:rsidRPr="00927223" w:rsidRDefault="00A14E09" w:rsidP="00A14E09">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Kasacinio teismo praktikoje pažymėta, kad teismo nutartimi paskirtos ir įstatymo nustatyta tvarka atliktos ekspertizės išvada yra laikoma specialia įrodinėjimo priemone – eksperto išvada (CPK 177 straipsnio 2 dalis, 216 straipsnis). Pripažįstama, kad ekspertizės akte esantys duomenys pagal jų objektyvumą dėl tiriamojo pobūdžio prigimties ir gavimo aplinkybių paprastai yra patikimesni už kituose įrodymų šaltiniuose esančius duomenis. Tačiau eksperto išvadai, kaip įrodymų šaltiniui, CPK nenustatyta išankstinės galios, teismui ji nėra privaloma ir turi būti vertinama pagal vidinį teismo įsitikinimą kartu su kitais byloje esančiais įrodymais (CPK 185, 218 straipsniai). Vidinis teismo įsitikinimas dėl eksperto išvados turi susiformuoti visapusiškai, išsamiai ir objektyviai ištyrus visus byloje esančius įrodymus. Tai reiškia, kad įvertintini įrodymai, kurie patvirtina ar paneigia ekspertizės akte ir eksperto išvadoje esančias aplinkybes, o atliekant šį vertinimą atsižvelgiama į visų įrodymų tikslumą, detalumą, išsamumą, patikimumą, prigimtį ir kitas svarbias aplinkybes, sudarančias pagrindą eksperto išvadą vertinti kaip patikimą įrodymą arba priešingu atveju motyvuotai spręsti, kad eksperto išvados yra nepagrįstos ir teismas jomis kaip įrodymais nesivadovaus (Lietuvos Aukščiausiojo Teismo 2015 m. birželio 17 d. nutartis </w:t>
      </w:r>
      <w:r w:rsidRPr="00927223">
        <w:rPr>
          <w:rFonts w:eastAsia="Times New Roman" w:cs="Times New Roman"/>
          <w:szCs w:val="24"/>
          <w:lang w:eastAsia="lt-LT"/>
        </w:rPr>
        <w:lastRenderedPageBreak/>
        <w:t>civilinėje byloje Nr. 3K-3-386-469/2015).</w:t>
      </w:r>
      <w:r w:rsidRPr="00927223">
        <w:rPr>
          <w:rFonts w:ascii="Arial" w:eastAsia="Times New Roman" w:hAnsi="Arial" w:cs="Arial"/>
          <w:sz w:val="20"/>
          <w:szCs w:val="20"/>
        </w:rPr>
        <w:t xml:space="preserve"> </w:t>
      </w:r>
      <w:r w:rsidRPr="00927223">
        <w:rPr>
          <w:rFonts w:eastAsia="Times New Roman" w:cs="Times New Roman"/>
          <w:szCs w:val="24"/>
          <w:lang w:eastAsia="lt-LT"/>
        </w:rPr>
        <w:t>Teismo nesutikimas su eksperto išvada turi būti motyvuojamas bylos sprendime arba nutartyje (CPK 218 straipsnis).</w:t>
      </w:r>
    </w:p>
    <w:p w14:paraId="5D4AF79C" w14:textId="53AB068A" w:rsidR="00FB329B" w:rsidRPr="00927223" w:rsidRDefault="00255BE5" w:rsidP="00FB329B">
      <w:pPr>
        <w:numPr>
          <w:ilvl w:val="0"/>
          <w:numId w:val="1"/>
        </w:numPr>
        <w:spacing w:after="120" w:line="240" w:lineRule="auto"/>
        <w:ind w:left="357" w:hanging="357"/>
        <w:jc w:val="both"/>
        <w:rPr>
          <w:rFonts w:eastAsia="Times New Roman" w:cs="Times New Roman"/>
          <w:bCs/>
          <w:szCs w:val="24"/>
          <w:lang w:eastAsia="lt-LT"/>
        </w:rPr>
      </w:pPr>
      <w:r w:rsidRPr="00927223">
        <w:rPr>
          <w:rFonts w:eastAsia="Times New Roman" w:cs="Times New Roman"/>
          <w:szCs w:val="24"/>
          <w:lang w:eastAsia="lt-LT"/>
        </w:rPr>
        <w:t>Vertinant</w:t>
      </w:r>
      <w:r w:rsidR="008753F5" w:rsidRPr="00927223">
        <w:rPr>
          <w:rFonts w:eastAsia="Times New Roman" w:cs="Times New Roman"/>
          <w:szCs w:val="24"/>
          <w:lang w:eastAsia="lt-LT"/>
        </w:rPr>
        <w:t xml:space="preserve"> apeliacinės instancijos teismo argument</w:t>
      </w:r>
      <w:r w:rsidRPr="00927223">
        <w:rPr>
          <w:rFonts w:eastAsia="Times New Roman" w:cs="Times New Roman"/>
          <w:szCs w:val="24"/>
          <w:lang w:eastAsia="lt-LT"/>
        </w:rPr>
        <w:t>us</w:t>
      </w:r>
      <w:r w:rsidR="008753F5" w:rsidRPr="00927223">
        <w:rPr>
          <w:rFonts w:eastAsia="Times New Roman" w:cs="Times New Roman"/>
          <w:szCs w:val="24"/>
          <w:lang w:eastAsia="lt-LT"/>
        </w:rPr>
        <w:t>, susijusi</w:t>
      </w:r>
      <w:r w:rsidRPr="00927223">
        <w:rPr>
          <w:rFonts w:eastAsia="Times New Roman" w:cs="Times New Roman"/>
          <w:szCs w:val="24"/>
          <w:lang w:eastAsia="lt-LT"/>
        </w:rPr>
        <w:t>us</w:t>
      </w:r>
      <w:r w:rsidR="008753F5" w:rsidRPr="00927223">
        <w:rPr>
          <w:rFonts w:eastAsia="Times New Roman" w:cs="Times New Roman"/>
          <w:szCs w:val="24"/>
          <w:lang w:eastAsia="lt-LT"/>
        </w:rPr>
        <w:t xml:space="preserve"> su eksperto išvados, kaip specialios įrodinėjimo priemonės</w:t>
      </w:r>
      <w:r w:rsidRPr="00927223">
        <w:rPr>
          <w:rFonts w:eastAsia="Times New Roman" w:cs="Times New Roman"/>
          <w:szCs w:val="24"/>
          <w:lang w:eastAsia="lt-LT"/>
        </w:rPr>
        <w:t>,</w:t>
      </w:r>
      <w:r w:rsidR="008753F5" w:rsidRPr="00927223">
        <w:rPr>
          <w:rFonts w:eastAsia="Times New Roman" w:cs="Times New Roman"/>
          <w:szCs w:val="24"/>
          <w:lang w:eastAsia="lt-LT"/>
        </w:rPr>
        <w:t xml:space="preserve"> vertinimu, visų pirma, atkreiptinas dėmesys į tai, kad</w:t>
      </w:r>
      <w:r w:rsidR="005E6D19">
        <w:rPr>
          <w:rFonts w:eastAsia="Times New Roman" w:cs="Times New Roman"/>
          <w:szCs w:val="24"/>
          <w:lang w:eastAsia="lt-LT"/>
        </w:rPr>
        <w:t>,</w:t>
      </w:r>
      <w:r w:rsidR="008753F5" w:rsidRPr="00927223">
        <w:rPr>
          <w:rFonts w:eastAsia="Times New Roman" w:cs="Times New Roman"/>
          <w:szCs w:val="24"/>
          <w:lang w:eastAsia="lt-LT"/>
        </w:rPr>
        <w:t xml:space="preserve"> pagal CPK 177 straipsnį</w:t>
      </w:r>
      <w:r w:rsidR="005E6D19">
        <w:rPr>
          <w:rFonts w:eastAsia="Times New Roman" w:cs="Times New Roman"/>
          <w:szCs w:val="24"/>
          <w:lang w:eastAsia="lt-LT"/>
        </w:rPr>
        <w:t>,</w:t>
      </w:r>
      <w:r w:rsidR="008753F5" w:rsidRPr="00927223">
        <w:rPr>
          <w:rFonts w:eastAsia="Times New Roman" w:cs="Times New Roman"/>
          <w:szCs w:val="24"/>
          <w:lang w:eastAsia="lt-LT"/>
        </w:rPr>
        <w:t xml:space="preserve"> įrodymais laikytini tik konkrečioje civilinėje byloje surinkti faktiniai duomenys</w:t>
      </w:r>
      <w:r w:rsidR="00B0268E" w:rsidRPr="00927223">
        <w:rPr>
          <w:rFonts w:eastAsia="Times New Roman" w:cs="Times New Roman"/>
          <w:szCs w:val="24"/>
          <w:lang w:eastAsia="lt-LT"/>
        </w:rPr>
        <w:t xml:space="preserve">, kuriuos teismas turi savarankiškai įvertinti jų leistinumo, patikimumo ir pakankamumo aspektais, laikydamasis CPK </w:t>
      </w:r>
      <w:r w:rsidR="00D518CC" w:rsidRPr="00927223">
        <w:rPr>
          <w:rFonts w:eastAsia="Times New Roman" w:cs="Times New Roman"/>
          <w:szCs w:val="24"/>
          <w:lang w:eastAsia="lt-LT"/>
        </w:rPr>
        <w:t xml:space="preserve">185 straipsnyje įtvirtintų </w:t>
      </w:r>
      <w:r w:rsidR="00B0268E" w:rsidRPr="00927223">
        <w:rPr>
          <w:rFonts w:eastAsia="Times New Roman" w:cs="Times New Roman"/>
          <w:szCs w:val="24"/>
          <w:lang w:eastAsia="lt-LT"/>
        </w:rPr>
        <w:t xml:space="preserve">įrodymų vertinimo taisyklių. </w:t>
      </w:r>
      <w:r w:rsidR="00FB329B" w:rsidRPr="00927223">
        <w:rPr>
          <w:rFonts w:eastAsia="Times New Roman" w:cs="Times New Roman"/>
          <w:szCs w:val="24"/>
          <w:lang w:eastAsia="lt-LT"/>
        </w:rPr>
        <w:t xml:space="preserve">Teismo konkrečioje byloje atliktas įrodymo vertinimas negali būti tapatinamas su prejudiciniu faktu, kurio pagal CPK 182 straipsnio 2 punktą nereikia įrodinėti. </w:t>
      </w:r>
      <w:r w:rsidR="00FE6C28" w:rsidRPr="00927223">
        <w:rPr>
          <w:rFonts w:eastAsia="Times New Roman" w:cs="Times New Roman"/>
          <w:szCs w:val="24"/>
          <w:lang w:eastAsia="lt-LT"/>
        </w:rPr>
        <w:t>Taigi, kasaciniame skunde pagrįstai nurodoma, kad</w:t>
      </w:r>
      <w:r w:rsidR="008753F5" w:rsidRPr="00927223">
        <w:rPr>
          <w:rFonts w:eastAsia="Times New Roman" w:cs="Times New Roman"/>
          <w:szCs w:val="24"/>
          <w:lang w:eastAsia="lt-LT"/>
        </w:rPr>
        <w:t xml:space="preserve"> pasisakydamas dėl </w:t>
      </w:r>
      <w:r w:rsidR="008753F5" w:rsidRPr="00927223">
        <w:rPr>
          <w:szCs w:val="24"/>
        </w:rPr>
        <w:t>eksperto T. Monstavičiaus išvados</w:t>
      </w:r>
      <w:r w:rsidR="00B0268E" w:rsidRPr="00927223">
        <w:rPr>
          <w:szCs w:val="24"/>
        </w:rPr>
        <w:t>, kaip įrodymo,</w:t>
      </w:r>
      <w:r w:rsidR="008753F5" w:rsidRPr="00927223">
        <w:rPr>
          <w:szCs w:val="24"/>
        </w:rPr>
        <w:t xml:space="preserve"> patikimumo apeliacinės instancijos teismas neturėjo pagrindo remtis kitoje civilinėje byloje, kurioje, be kita ko, nagrinėjamos bylos ieškovė</w:t>
      </w:r>
      <w:r w:rsidR="00FB329B" w:rsidRPr="00927223">
        <w:rPr>
          <w:szCs w:val="24"/>
        </w:rPr>
        <w:t xml:space="preserve"> nedalyvavo</w:t>
      </w:r>
      <w:r w:rsidR="008753F5" w:rsidRPr="00927223">
        <w:rPr>
          <w:szCs w:val="24"/>
        </w:rPr>
        <w:t xml:space="preserve">, teismo </w:t>
      </w:r>
      <w:r w:rsidR="00FB329B" w:rsidRPr="00927223">
        <w:rPr>
          <w:szCs w:val="24"/>
        </w:rPr>
        <w:t>pateiktu ekspertizės akto vertinimu</w:t>
      </w:r>
      <w:r w:rsidR="008753F5" w:rsidRPr="00927223">
        <w:rPr>
          <w:szCs w:val="24"/>
        </w:rPr>
        <w:t>, o tai padarydamas pažeidė proceso teisės normų reikalavimus.</w:t>
      </w:r>
      <w:r w:rsidR="00B0268E" w:rsidRPr="00927223">
        <w:rPr>
          <w:szCs w:val="24"/>
        </w:rPr>
        <w:t xml:space="preserve"> Pažymėtina, kad klausimas dėl galimo eksperto T. Monstavičiaus šališkumo buvo keliamas </w:t>
      </w:r>
      <w:r w:rsidR="00FB329B" w:rsidRPr="00927223">
        <w:rPr>
          <w:szCs w:val="24"/>
        </w:rPr>
        <w:t xml:space="preserve">ir </w:t>
      </w:r>
      <w:r w:rsidR="00B0268E" w:rsidRPr="00927223">
        <w:rPr>
          <w:szCs w:val="24"/>
        </w:rPr>
        <w:t>šią bylą nagrinėjant pirmosios instancijos teisme, tačiau su tuo susiję atsakovės argumentai pirmosios instancijos teismo buvo atmesti kaip nepagrįsti, o apeliacinės instancijos teismas</w:t>
      </w:r>
      <w:r w:rsidR="00D518CC" w:rsidRPr="00927223">
        <w:rPr>
          <w:szCs w:val="24"/>
        </w:rPr>
        <w:t xml:space="preserve"> </w:t>
      </w:r>
      <w:r w:rsidR="00B0268E" w:rsidRPr="00927223">
        <w:rPr>
          <w:szCs w:val="24"/>
        </w:rPr>
        <w:t xml:space="preserve">savarankiško vertinimo šiuo klausimu neatliko. </w:t>
      </w:r>
      <w:r w:rsidR="00FB329B" w:rsidRPr="00927223">
        <w:rPr>
          <w:szCs w:val="24"/>
        </w:rPr>
        <w:t xml:space="preserve">Be to, </w:t>
      </w:r>
      <w:r w:rsidR="00FB329B" w:rsidRPr="00927223">
        <w:rPr>
          <w:rFonts w:eastAsia="Times New Roman" w:cs="Times New Roman"/>
          <w:szCs w:val="24"/>
          <w:lang w:eastAsia="lt-LT"/>
        </w:rPr>
        <w:t>Kauno apygardos teismo Civilinių bylų skyriaus teisėjų kolegijos 2024</w:t>
      </w:r>
      <w:r w:rsidR="005E6D19">
        <w:rPr>
          <w:rFonts w:eastAsia="Times New Roman" w:cs="Times New Roman"/>
          <w:szCs w:val="24"/>
          <w:lang w:eastAsia="lt-LT"/>
        </w:rPr>
        <w:t> </w:t>
      </w:r>
      <w:r w:rsidR="00FB329B" w:rsidRPr="00927223">
        <w:rPr>
          <w:rFonts w:eastAsia="Times New Roman" w:cs="Times New Roman"/>
          <w:szCs w:val="24"/>
          <w:lang w:eastAsia="lt-LT"/>
        </w:rPr>
        <w:t xml:space="preserve">m. liepos 16 d. nutartis civilinėje byloje Nr. e2A-952-657/2024, kurioje pateiktu </w:t>
      </w:r>
      <w:r w:rsidRPr="00927223">
        <w:rPr>
          <w:rFonts w:eastAsia="Times New Roman" w:cs="Times New Roman"/>
          <w:szCs w:val="24"/>
          <w:lang w:eastAsia="lt-LT"/>
        </w:rPr>
        <w:t xml:space="preserve">ekspertizės akto </w:t>
      </w:r>
      <w:r w:rsidR="00FB329B" w:rsidRPr="00927223">
        <w:rPr>
          <w:rFonts w:eastAsia="Times New Roman" w:cs="Times New Roman"/>
          <w:szCs w:val="24"/>
          <w:lang w:eastAsia="lt-LT"/>
        </w:rPr>
        <w:t xml:space="preserve">vertinimu rėmėsi apeliacinės instancijos teismas, buvo panaikinta Lietuvos Aukščiausiojo Teismo </w:t>
      </w:r>
      <w:r w:rsidR="00FB329B" w:rsidRPr="00927223">
        <w:rPr>
          <w:rFonts w:eastAsia="Times New Roman" w:cs="Times New Roman"/>
          <w:bCs/>
          <w:szCs w:val="24"/>
          <w:lang w:eastAsia="lt-LT"/>
        </w:rPr>
        <w:t xml:space="preserve">2025 m. vasario 13 d. nutartimi civilinėje byloje Nr. </w:t>
      </w:r>
      <w:r w:rsidR="00FB329B" w:rsidRPr="00927223">
        <w:t xml:space="preserve">e3K-3-8-469/2025, </w:t>
      </w:r>
      <w:r w:rsidR="00D518CC" w:rsidRPr="00927223">
        <w:t xml:space="preserve">kasaciniam teismui nusprendus, jog apeliacinės instancijos teismo atliktas teismo ekspertizės akto vertinimas neatitinka CPK 218, 64, 65, 67 straipsnių taisyklių ir jas aiškinančios kasacinio teismo praktikos. </w:t>
      </w:r>
    </w:p>
    <w:p w14:paraId="6E57E9A8" w14:textId="128CFD3C" w:rsidR="00FE6C28" w:rsidRPr="00927223" w:rsidRDefault="00AD1EF1" w:rsidP="002E0F64">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Antra, nusprendęs</w:t>
      </w:r>
      <w:r w:rsidR="00F85EAB" w:rsidRPr="00927223">
        <w:rPr>
          <w:rFonts w:eastAsia="Times New Roman" w:cs="Times New Roman"/>
          <w:szCs w:val="24"/>
          <w:lang w:eastAsia="lt-LT"/>
        </w:rPr>
        <w:t xml:space="preserve">, kad </w:t>
      </w:r>
      <w:r w:rsidRPr="00927223">
        <w:rPr>
          <w:rFonts w:eastAsia="Times New Roman" w:cs="Times New Roman"/>
          <w:szCs w:val="24"/>
          <w:lang w:eastAsia="lt-LT"/>
        </w:rPr>
        <w:t>pirmosios instancijos teismas pažeidė įrodymų vertinimo taisykles</w:t>
      </w:r>
      <w:r w:rsidR="00991981">
        <w:rPr>
          <w:rFonts w:eastAsia="Times New Roman" w:cs="Times New Roman"/>
          <w:szCs w:val="24"/>
          <w:lang w:eastAsia="lt-LT"/>
        </w:rPr>
        <w:t>,</w:t>
      </w:r>
      <w:r w:rsidRPr="00927223">
        <w:rPr>
          <w:rFonts w:eastAsia="Times New Roman" w:cs="Times New Roman"/>
          <w:szCs w:val="24"/>
          <w:lang w:eastAsia="lt-LT"/>
        </w:rPr>
        <w:t xml:space="preserve"> pernelyg didelę reikšmę suteikdamas </w:t>
      </w:r>
      <w:r w:rsidR="00F85EAB" w:rsidRPr="00927223">
        <w:rPr>
          <w:rFonts w:eastAsia="Times New Roman" w:cs="Times New Roman"/>
          <w:szCs w:val="24"/>
          <w:lang w:eastAsia="lt-LT"/>
        </w:rPr>
        <w:t xml:space="preserve">eksperto T. Monstavičiaus </w:t>
      </w:r>
      <w:r w:rsidRPr="00927223">
        <w:rPr>
          <w:rFonts w:eastAsia="Times New Roman" w:cs="Times New Roman"/>
          <w:szCs w:val="24"/>
          <w:lang w:eastAsia="lt-LT"/>
        </w:rPr>
        <w:t xml:space="preserve">išvadai, apeliacinės instancijos teismas turėjo procesinę pareigą iš naujo įvertinti byloje esančius įrodymus, atsižvelgdamas tiek į atsakovės, tiek į ieškovės apeliaciniuose skunduose išdėstytus argumentus, ir, atmesdamas  ieškovės apeliacinį skundą </w:t>
      </w:r>
      <w:r w:rsidR="00312A69" w:rsidRPr="00927223">
        <w:rPr>
          <w:rFonts w:eastAsia="Times New Roman" w:cs="Times New Roman"/>
          <w:szCs w:val="24"/>
          <w:lang w:eastAsia="lt-LT"/>
        </w:rPr>
        <w:t>bei</w:t>
      </w:r>
      <w:r w:rsidRPr="00927223">
        <w:rPr>
          <w:rFonts w:eastAsia="Times New Roman" w:cs="Times New Roman"/>
          <w:szCs w:val="24"/>
          <w:lang w:eastAsia="lt-LT"/>
        </w:rPr>
        <w:t xml:space="preserve"> tenkindamas atsakovės apeliacinį skundą, motyvuotai pagrįsti, kodėl byloje esančių įrodymų visetas </w:t>
      </w:r>
      <w:r w:rsidR="00D73405">
        <w:rPr>
          <w:rFonts w:eastAsia="Times New Roman" w:cs="Times New Roman"/>
          <w:szCs w:val="24"/>
          <w:lang w:eastAsia="lt-LT"/>
        </w:rPr>
        <w:t xml:space="preserve">nepagrindė </w:t>
      </w:r>
      <w:r w:rsidRPr="00927223">
        <w:rPr>
          <w:rFonts w:eastAsia="Times New Roman" w:cs="Times New Roman"/>
          <w:szCs w:val="24"/>
          <w:lang w:eastAsia="lt-LT"/>
        </w:rPr>
        <w:t xml:space="preserve">pirmosios instancijos teismo išvadų. </w:t>
      </w:r>
      <w:r w:rsidR="002D4C51" w:rsidRPr="00927223">
        <w:rPr>
          <w:rFonts w:eastAsia="Times New Roman" w:cs="Times New Roman"/>
          <w:szCs w:val="24"/>
          <w:lang w:eastAsia="lt-LT"/>
        </w:rPr>
        <w:t>Tuo tarpu apeliacinės instancijos teismas</w:t>
      </w:r>
      <w:r w:rsidRPr="00927223">
        <w:rPr>
          <w:rFonts w:eastAsia="Times New Roman" w:cs="Times New Roman"/>
          <w:szCs w:val="24"/>
          <w:lang w:eastAsia="lt-LT"/>
        </w:rPr>
        <w:t xml:space="preserve"> skundžiamoje nutartyje tik abstrakčiai nurodė, kad</w:t>
      </w:r>
      <w:r w:rsidR="005E6D19">
        <w:rPr>
          <w:rFonts w:eastAsia="Times New Roman" w:cs="Times New Roman"/>
          <w:szCs w:val="24"/>
          <w:lang w:eastAsia="lt-LT"/>
        </w:rPr>
        <w:t>,</w:t>
      </w:r>
      <w:r w:rsidRPr="00927223">
        <w:rPr>
          <w:rFonts w:eastAsia="Times New Roman" w:cs="Times New Roman"/>
          <w:szCs w:val="24"/>
          <w:lang w:eastAsia="lt-LT"/>
        </w:rPr>
        <w:t xml:space="preserve"> be eksperto išvados</w:t>
      </w:r>
      <w:r w:rsidR="005E6D19">
        <w:rPr>
          <w:rFonts w:eastAsia="Times New Roman" w:cs="Times New Roman"/>
          <w:szCs w:val="24"/>
          <w:lang w:eastAsia="lt-LT"/>
        </w:rPr>
        <w:t>,</w:t>
      </w:r>
      <w:r w:rsidRPr="00927223">
        <w:rPr>
          <w:rFonts w:eastAsia="Times New Roman" w:cs="Times New Roman"/>
          <w:szCs w:val="24"/>
          <w:lang w:eastAsia="lt-LT"/>
        </w:rPr>
        <w:t xml:space="preserve"> byloje yra ir kitų įrodymų, kuriuos pirmosios instancijos teismas turėjo vertinti, </w:t>
      </w:r>
      <w:r w:rsidR="00995ABE" w:rsidRPr="00927223">
        <w:rPr>
          <w:rFonts w:eastAsia="Times New Roman" w:cs="Times New Roman"/>
          <w:szCs w:val="24"/>
          <w:lang w:eastAsia="lt-LT"/>
        </w:rPr>
        <w:t xml:space="preserve">trumpai </w:t>
      </w:r>
      <w:r w:rsidRPr="00927223">
        <w:rPr>
          <w:rFonts w:eastAsia="Times New Roman" w:cs="Times New Roman"/>
          <w:szCs w:val="24"/>
          <w:lang w:eastAsia="lt-LT"/>
        </w:rPr>
        <w:t xml:space="preserve">paminėdamas tik keletą iš jų </w:t>
      </w:r>
      <w:r w:rsidR="002D4C51" w:rsidRPr="00927223">
        <w:rPr>
          <w:rFonts w:eastAsia="Times New Roman" w:cs="Times New Roman"/>
          <w:szCs w:val="24"/>
          <w:lang w:eastAsia="lt-LT"/>
        </w:rPr>
        <w:t>(2021 m. vasario 18 d. termovizijos ataskait</w:t>
      </w:r>
      <w:r w:rsidRPr="00927223">
        <w:rPr>
          <w:rFonts w:eastAsia="Times New Roman" w:cs="Times New Roman"/>
          <w:szCs w:val="24"/>
          <w:lang w:eastAsia="lt-LT"/>
        </w:rPr>
        <w:t>ą</w:t>
      </w:r>
      <w:r w:rsidR="002D4C51" w:rsidRPr="00927223">
        <w:rPr>
          <w:rFonts w:eastAsia="Times New Roman" w:cs="Times New Roman"/>
          <w:szCs w:val="24"/>
          <w:lang w:eastAsia="lt-LT"/>
        </w:rPr>
        <w:t xml:space="preserve"> ir teismo eksperto N.</w:t>
      </w:r>
      <w:r w:rsidR="00D73405">
        <w:rPr>
          <w:rFonts w:eastAsia="Times New Roman" w:cs="Times New Roman"/>
          <w:szCs w:val="24"/>
          <w:lang w:eastAsia="lt-LT"/>
        </w:rPr>
        <w:t> </w:t>
      </w:r>
      <w:proofErr w:type="spellStart"/>
      <w:r w:rsidR="002D4C51" w:rsidRPr="00927223">
        <w:rPr>
          <w:rFonts w:eastAsia="Times New Roman" w:cs="Times New Roman"/>
          <w:szCs w:val="24"/>
          <w:lang w:eastAsia="lt-LT"/>
        </w:rPr>
        <w:t>Beigos</w:t>
      </w:r>
      <w:proofErr w:type="spellEnd"/>
      <w:r w:rsidR="002D4C51" w:rsidRPr="00927223">
        <w:rPr>
          <w:rFonts w:eastAsia="Times New Roman" w:cs="Times New Roman"/>
          <w:szCs w:val="24"/>
          <w:lang w:eastAsia="lt-LT"/>
        </w:rPr>
        <w:t xml:space="preserve"> 2021 m. balandžio 8 d. išvad</w:t>
      </w:r>
      <w:r w:rsidRPr="00927223">
        <w:rPr>
          <w:rFonts w:eastAsia="Times New Roman" w:cs="Times New Roman"/>
          <w:szCs w:val="24"/>
          <w:lang w:eastAsia="lt-LT"/>
        </w:rPr>
        <w:t>ą</w:t>
      </w:r>
      <w:r w:rsidR="002D4C51" w:rsidRPr="00927223">
        <w:rPr>
          <w:rFonts w:eastAsia="Times New Roman" w:cs="Times New Roman"/>
          <w:szCs w:val="24"/>
          <w:lang w:eastAsia="lt-LT"/>
        </w:rPr>
        <w:t>)</w:t>
      </w:r>
      <w:r w:rsidR="00A139FD" w:rsidRPr="00927223">
        <w:rPr>
          <w:rFonts w:eastAsia="Times New Roman" w:cs="Times New Roman"/>
          <w:szCs w:val="24"/>
          <w:lang w:eastAsia="lt-LT"/>
        </w:rPr>
        <w:t xml:space="preserve"> ir jų </w:t>
      </w:r>
      <w:r w:rsidR="00D96A48" w:rsidRPr="00927223">
        <w:rPr>
          <w:rFonts w:eastAsia="Times New Roman" w:cs="Times New Roman"/>
          <w:szCs w:val="24"/>
          <w:lang w:eastAsia="lt-LT"/>
        </w:rPr>
        <w:t>išsamiau nevertindamas</w:t>
      </w:r>
      <w:r w:rsidR="00A139FD" w:rsidRPr="00927223">
        <w:rPr>
          <w:rFonts w:eastAsia="Times New Roman" w:cs="Times New Roman"/>
          <w:szCs w:val="24"/>
          <w:lang w:eastAsia="lt-LT"/>
        </w:rPr>
        <w:t xml:space="preserve"> kitų byloje esančių įrodymų kontekste</w:t>
      </w:r>
      <w:r w:rsidR="00AB65AF" w:rsidRPr="00927223">
        <w:rPr>
          <w:rFonts w:eastAsia="Times New Roman" w:cs="Times New Roman"/>
          <w:szCs w:val="24"/>
          <w:lang w:eastAsia="lt-LT"/>
        </w:rPr>
        <w:t xml:space="preserve">. </w:t>
      </w:r>
      <w:r w:rsidR="00A14202" w:rsidRPr="00927223">
        <w:rPr>
          <w:rFonts w:eastAsia="Times New Roman" w:cs="Times New Roman"/>
          <w:szCs w:val="24"/>
          <w:lang w:eastAsia="lt-LT"/>
        </w:rPr>
        <w:t>Kai kurie s</w:t>
      </w:r>
      <w:r w:rsidR="00D96A48" w:rsidRPr="00927223">
        <w:rPr>
          <w:rFonts w:eastAsia="Times New Roman" w:cs="Times New Roman"/>
          <w:szCs w:val="24"/>
          <w:lang w:eastAsia="lt-LT"/>
        </w:rPr>
        <w:t xml:space="preserve">kundžiamos nutarties motyvai, kuriais nesutinkama su eksperto išvada, yra itin abstraktaus pobūdžio, nenurodantys konkrečių </w:t>
      </w:r>
      <w:r w:rsidR="00A14202" w:rsidRPr="00927223">
        <w:rPr>
          <w:rFonts w:eastAsia="Times New Roman" w:cs="Times New Roman"/>
          <w:szCs w:val="24"/>
          <w:lang w:eastAsia="lt-LT"/>
        </w:rPr>
        <w:t xml:space="preserve">byloje esančių </w:t>
      </w:r>
      <w:r w:rsidR="00D96A48" w:rsidRPr="00927223">
        <w:rPr>
          <w:rFonts w:eastAsia="Times New Roman" w:cs="Times New Roman"/>
          <w:szCs w:val="24"/>
          <w:lang w:eastAsia="lt-LT"/>
        </w:rPr>
        <w:t>įrodymų, kuriais grindžiamos teismo išvados, pavyzdžiui „</w:t>
      </w:r>
      <w:r w:rsidR="00D96A48" w:rsidRPr="00927223">
        <w:rPr>
          <w:szCs w:val="24"/>
        </w:rPr>
        <w:t xml:space="preserve">byloje yra duomenų, kad pati ieškovė netinkamai galėjo prižiūrėti įsigytą turtą“ (skundžiamos nutarties 53 punktas), „byloje aptartu klausimu yra prieštaringų įrodymų, kurių teismas nevertino ir sprendime jų neaptarė“ (skundžiamos nutarties </w:t>
      </w:r>
      <w:r w:rsidR="00A14202" w:rsidRPr="00927223">
        <w:rPr>
          <w:szCs w:val="24"/>
        </w:rPr>
        <w:t>54 punktas)</w:t>
      </w:r>
      <w:r w:rsidR="00D96A48" w:rsidRPr="00927223">
        <w:rPr>
          <w:szCs w:val="24"/>
        </w:rPr>
        <w:t>.</w:t>
      </w:r>
      <w:r w:rsidR="00A14202" w:rsidRPr="00927223">
        <w:rPr>
          <w:szCs w:val="24"/>
        </w:rPr>
        <w:t xml:space="preserve"> Išsamesni teismo argumentai pateikti tik dėl kai kurių pirmosios instancijos teismo nustatytų defektų (skundžiamos nutarties 52, 55, 59 punktai), tačiau </w:t>
      </w:r>
      <w:r w:rsidR="00040456">
        <w:rPr>
          <w:szCs w:val="24"/>
        </w:rPr>
        <w:t>teismo išvados</w:t>
      </w:r>
      <w:r w:rsidR="00A14202" w:rsidRPr="00927223">
        <w:rPr>
          <w:szCs w:val="24"/>
        </w:rPr>
        <w:t xml:space="preserve"> iš esmės grindžiamos tais pačiais dviem teismo nurodytais įrodymais, išsamiau neargumentuojant, kodėl įrodymai, kuriais rėmėsi ieškovė, teismo buvo atmesti. </w:t>
      </w:r>
      <w:r w:rsidR="00AB65AF" w:rsidRPr="00927223">
        <w:rPr>
          <w:rFonts w:eastAsia="Times New Roman" w:cs="Times New Roman"/>
          <w:szCs w:val="24"/>
          <w:lang w:eastAsia="lt-LT"/>
        </w:rPr>
        <w:t>Taigi, sukritikavęs eksperto išvadą, be kita ko, dėl to, kad joje esantys duomenys neatitinka kitų byloje surinktų įrodymų, apeliacinės instancijos teismas šios savo išvados nepagrindė visapusiška byloje surinktų įrodymų analize</w:t>
      </w:r>
      <w:r w:rsidR="00C52EF8" w:rsidRPr="00927223">
        <w:rPr>
          <w:rFonts w:eastAsia="Times New Roman" w:cs="Times New Roman"/>
          <w:szCs w:val="24"/>
          <w:lang w:eastAsia="lt-LT"/>
        </w:rPr>
        <w:t xml:space="preserve"> (šios nutarties 5</w:t>
      </w:r>
      <w:r w:rsidR="00D04A49">
        <w:rPr>
          <w:rFonts w:eastAsia="Times New Roman" w:cs="Times New Roman"/>
          <w:szCs w:val="24"/>
          <w:lang w:eastAsia="lt-LT"/>
        </w:rPr>
        <w:t>2</w:t>
      </w:r>
      <w:r w:rsidR="00C52EF8" w:rsidRPr="00927223">
        <w:rPr>
          <w:rFonts w:eastAsia="Times New Roman" w:cs="Times New Roman"/>
          <w:szCs w:val="24"/>
          <w:lang w:eastAsia="lt-LT"/>
        </w:rPr>
        <w:t xml:space="preserve"> punktas). </w:t>
      </w:r>
    </w:p>
    <w:p w14:paraId="5FCD43CC" w14:textId="18FE9186" w:rsidR="00312A69" w:rsidRPr="00927223" w:rsidRDefault="002D4C51" w:rsidP="005C167B">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Skundžiamoje nutartyje </w:t>
      </w:r>
      <w:r w:rsidR="00C52EF8" w:rsidRPr="00927223">
        <w:rPr>
          <w:rFonts w:eastAsia="Times New Roman" w:cs="Times New Roman"/>
          <w:szCs w:val="24"/>
          <w:lang w:eastAsia="lt-LT"/>
        </w:rPr>
        <w:t xml:space="preserve">taip pat </w:t>
      </w:r>
      <w:r w:rsidRPr="00927223">
        <w:rPr>
          <w:rFonts w:eastAsia="Times New Roman" w:cs="Times New Roman"/>
          <w:szCs w:val="24"/>
          <w:lang w:eastAsia="lt-LT"/>
        </w:rPr>
        <w:t>nepasisakyta</w:t>
      </w:r>
      <w:r w:rsidR="008A5C18" w:rsidRPr="00927223">
        <w:rPr>
          <w:rFonts w:eastAsia="Times New Roman" w:cs="Times New Roman"/>
          <w:szCs w:val="24"/>
          <w:lang w:eastAsia="lt-LT"/>
        </w:rPr>
        <w:t>,</w:t>
      </w:r>
      <w:r w:rsidRPr="00927223">
        <w:rPr>
          <w:rFonts w:eastAsia="Times New Roman" w:cs="Times New Roman"/>
          <w:szCs w:val="24"/>
          <w:lang w:eastAsia="lt-LT"/>
        </w:rPr>
        <w:t xml:space="preserve"> dėl kokių priežasčių apeliacinės instancijos teismas atmetė </w:t>
      </w:r>
      <w:r w:rsidR="00AB65AF" w:rsidRPr="00927223">
        <w:rPr>
          <w:rFonts w:eastAsia="Times New Roman" w:cs="Times New Roman"/>
          <w:szCs w:val="24"/>
          <w:lang w:eastAsia="lt-LT"/>
        </w:rPr>
        <w:t xml:space="preserve">byloje esančius </w:t>
      </w:r>
      <w:r w:rsidRPr="00927223">
        <w:rPr>
          <w:rFonts w:eastAsia="Times New Roman" w:cs="Times New Roman"/>
          <w:szCs w:val="24"/>
          <w:lang w:eastAsia="lt-LT"/>
        </w:rPr>
        <w:t>įrodymus, ieškov</w:t>
      </w:r>
      <w:r w:rsidR="006A3F40" w:rsidRPr="00927223">
        <w:rPr>
          <w:rFonts w:eastAsia="Times New Roman" w:cs="Times New Roman"/>
          <w:szCs w:val="24"/>
          <w:lang w:eastAsia="lt-LT"/>
        </w:rPr>
        <w:t>ės</w:t>
      </w:r>
      <w:r w:rsidRPr="00927223">
        <w:rPr>
          <w:rFonts w:eastAsia="Times New Roman" w:cs="Times New Roman"/>
          <w:szCs w:val="24"/>
          <w:lang w:eastAsia="lt-LT"/>
        </w:rPr>
        <w:t xml:space="preserve"> teigimu, leidžiančius daryti kitokias išvadas </w:t>
      </w:r>
      <w:r w:rsidR="00C52EF8" w:rsidRPr="00927223">
        <w:rPr>
          <w:rFonts w:eastAsia="Times New Roman" w:cs="Times New Roman"/>
          <w:szCs w:val="24"/>
          <w:lang w:eastAsia="lt-LT"/>
        </w:rPr>
        <w:t xml:space="preserve">dėl ieškinio pagrįstumo, </w:t>
      </w:r>
      <w:r w:rsidRPr="00927223">
        <w:rPr>
          <w:rFonts w:eastAsia="Times New Roman" w:cs="Times New Roman"/>
          <w:szCs w:val="24"/>
          <w:lang w:eastAsia="lt-LT"/>
        </w:rPr>
        <w:t>nei padarė pirmosios instancijos teismas</w:t>
      </w:r>
      <w:r w:rsidR="00312A69" w:rsidRPr="00927223">
        <w:rPr>
          <w:rFonts w:eastAsia="Times New Roman" w:cs="Times New Roman"/>
          <w:szCs w:val="24"/>
          <w:lang w:eastAsia="lt-LT"/>
        </w:rPr>
        <w:t>. I</w:t>
      </w:r>
      <w:r w:rsidR="00A85182" w:rsidRPr="00927223">
        <w:rPr>
          <w:rFonts w:eastAsia="Times New Roman" w:cs="Times New Roman"/>
          <w:szCs w:val="24"/>
          <w:lang w:eastAsia="lt-LT"/>
        </w:rPr>
        <w:t xml:space="preserve">š skundžiamos apeliacinės instancijos teismo nutarties motyvų visumos </w:t>
      </w:r>
      <w:r w:rsidR="00312A69" w:rsidRPr="00927223">
        <w:rPr>
          <w:rFonts w:eastAsia="Times New Roman" w:cs="Times New Roman"/>
          <w:szCs w:val="24"/>
          <w:lang w:eastAsia="lt-LT"/>
        </w:rPr>
        <w:t xml:space="preserve">šios priežastys nėra aiškios </w:t>
      </w:r>
      <w:r w:rsidR="00A85182" w:rsidRPr="00927223">
        <w:rPr>
          <w:rFonts w:eastAsia="Times New Roman" w:cs="Times New Roman"/>
          <w:szCs w:val="24"/>
          <w:lang w:eastAsia="lt-LT"/>
        </w:rPr>
        <w:t xml:space="preserve">(šios nutarties </w:t>
      </w:r>
      <w:r w:rsidR="00D04A49">
        <w:rPr>
          <w:rFonts w:eastAsia="Times New Roman" w:cs="Times New Roman"/>
          <w:szCs w:val="24"/>
          <w:lang w:eastAsia="lt-LT"/>
        </w:rPr>
        <w:t>49</w:t>
      </w:r>
      <w:r w:rsidR="005E6D19">
        <w:rPr>
          <w:rFonts w:eastAsia="Times New Roman" w:cs="Times New Roman"/>
          <w:szCs w:val="24"/>
          <w:lang w:eastAsia="lt-LT"/>
        </w:rPr>
        <w:t> </w:t>
      </w:r>
      <w:r w:rsidR="00A85182" w:rsidRPr="00927223">
        <w:rPr>
          <w:rFonts w:eastAsia="Times New Roman" w:cs="Times New Roman"/>
          <w:szCs w:val="24"/>
          <w:lang w:eastAsia="lt-LT"/>
        </w:rPr>
        <w:t xml:space="preserve">punktas). </w:t>
      </w:r>
      <w:r w:rsidR="003A54E7" w:rsidRPr="00927223">
        <w:rPr>
          <w:rFonts w:eastAsia="Times New Roman" w:cs="Times New Roman"/>
          <w:szCs w:val="24"/>
          <w:lang w:eastAsia="lt-LT"/>
        </w:rPr>
        <w:t>Kasaciniame skunde pagrįstai nurodoma, kad ieškovės apeliacinio skundo argumentai skundžiamo</w:t>
      </w:r>
      <w:r w:rsidR="00DA14FD" w:rsidRPr="00927223">
        <w:rPr>
          <w:rFonts w:eastAsia="Times New Roman" w:cs="Times New Roman"/>
          <w:szCs w:val="24"/>
          <w:lang w:eastAsia="lt-LT"/>
        </w:rPr>
        <w:t>s</w:t>
      </w:r>
      <w:r w:rsidR="003A54E7" w:rsidRPr="00927223">
        <w:rPr>
          <w:rFonts w:eastAsia="Times New Roman" w:cs="Times New Roman"/>
          <w:szCs w:val="24"/>
          <w:lang w:eastAsia="lt-LT"/>
        </w:rPr>
        <w:t xml:space="preserve"> nutart</w:t>
      </w:r>
      <w:r w:rsidR="00DA14FD" w:rsidRPr="00927223">
        <w:rPr>
          <w:rFonts w:eastAsia="Times New Roman" w:cs="Times New Roman"/>
          <w:szCs w:val="24"/>
          <w:lang w:eastAsia="lt-LT"/>
        </w:rPr>
        <w:t>ies motyvuojamoj</w:t>
      </w:r>
      <w:r w:rsidR="005E6D19">
        <w:rPr>
          <w:rFonts w:eastAsia="Times New Roman" w:cs="Times New Roman"/>
          <w:szCs w:val="24"/>
          <w:lang w:eastAsia="lt-LT"/>
        </w:rPr>
        <w:t>oj</w:t>
      </w:r>
      <w:r w:rsidR="00DA14FD" w:rsidRPr="00927223">
        <w:rPr>
          <w:rFonts w:eastAsia="Times New Roman" w:cs="Times New Roman"/>
          <w:szCs w:val="24"/>
          <w:lang w:eastAsia="lt-LT"/>
        </w:rPr>
        <w:t>e dalyje</w:t>
      </w:r>
      <w:r w:rsidR="003A54E7" w:rsidRPr="00927223">
        <w:rPr>
          <w:rFonts w:eastAsia="Times New Roman" w:cs="Times New Roman"/>
          <w:szCs w:val="24"/>
          <w:lang w:eastAsia="lt-LT"/>
        </w:rPr>
        <w:t xml:space="preserve"> iš esmės nėra minimi, išskyrus bendro pobūdžio nuorodą, kad jie yra susiję </w:t>
      </w:r>
      <w:r w:rsidR="003A54E7" w:rsidRPr="00927223">
        <w:rPr>
          <w:rFonts w:asciiTheme="majorBidi" w:hAnsiTheme="majorBidi" w:cstheme="majorBidi"/>
          <w:szCs w:val="24"/>
        </w:rPr>
        <w:t xml:space="preserve">su byloje pateiktų įrodymų vertinimu (skundžiamos nutarties </w:t>
      </w:r>
      <w:r w:rsidR="003A54E7" w:rsidRPr="00927223">
        <w:rPr>
          <w:rFonts w:asciiTheme="majorBidi" w:hAnsiTheme="majorBidi" w:cstheme="majorBidi"/>
          <w:szCs w:val="24"/>
        </w:rPr>
        <w:lastRenderedPageBreak/>
        <w:t xml:space="preserve">36, 44 punktai), taip pat kad į esminius ieškovės apeliacinio skundo argumentus yra atsakyta, o kiti </w:t>
      </w:r>
      <w:r w:rsidR="003A54E7" w:rsidRPr="00927223">
        <w:rPr>
          <w:szCs w:val="24"/>
          <w:shd w:val="clear" w:color="auto" w:fill="FFFFFF"/>
        </w:rPr>
        <w:t xml:space="preserve">yra pasikartojantys ir neturi įtakos skundžiamo teismo sprendimo pagrįstumui, todėl plačiau neanalizuotini (skundžiamos nutarties 71 punktas). Vienintelis tiesiogiai aptartas ieškovės apeliacinio skundo argumentas, susijęs su tuo, kad </w:t>
      </w:r>
      <w:r w:rsidR="003A54E7" w:rsidRPr="00927223">
        <w:rPr>
          <w:szCs w:val="24"/>
        </w:rPr>
        <w:t xml:space="preserve">atsakovė buvo pripažinusi visus gyvenamojo namo ir trinkelėmis iškloto grindinio defektus, apeliacinės instancijos teismo atmestas nurodant, kad, </w:t>
      </w:r>
      <w:r w:rsidR="003A54E7" w:rsidRPr="00927223">
        <w:rPr>
          <w:rFonts w:eastAsia="Times New Roman" w:cs="Times New Roman"/>
          <w:szCs w:val="24"/>
          <w:lang w:eastAsia="lt-LT"/>
        </w:rPr>
        <w:t>k</w:t>
      </w:r>
      <w:r w:rsidR="003A54E7" w:rsidRPr="00927223">
        <w:rPr>
          <w:szCs w:val="24"/>
        </w:rPr>
        <w:t>aip matyti iš bylos nagrinėjimo eigos, atsakovė tokių faktų nebuvo pripažinusi, o kitų byloje duomenų, patvirtinančių tokias aplinkybes</w:t>
      </w:r>
      <w:r w:rsidR="005E6D19">
        <w:rPr>
          <w:szCs w:val="24"/>
        </w:rPr>
        <w:t>,</w:t>
      </w:r>
      <w:r w:rsidR="003A54E7" w:rsidRPr="00927223">
        <w:rPr>
          <w:szCs w:val="24"/>
        </w:rPr>
        <w:t xml:space="preserve"> nėra pateikta (skundžiamos nutarties </w:t>
      </w:r>
      <w:r w:rsidR="005F0334" w:rsidRPr="00927223">
        <w:rPr>
          <w:szCs w:val="24"/>
        </w:rPr>
        <w:t>67 punktas)</w:t>
      </w:r>
      <w:r w:rsidR="003A54E7" w:rsidRPr="00927223">
        <w:rPr>
          <w:szCs w:val="24"/>
        </w:rPr>
        <w:t>.</w:t>
      </w:r>
      <w:r w:rsidR="005F0334" w:rsidRPr="00927223">
        <w:rPr>
          <w:szCs w:val="24"/>
        </w:rPr>
        <w:t xml:space="preserve"> Vis</w:t>
      </w:r>
      <w:r w:rsidR="005E6D19">
        <w:rPr>
          <w:szCs w:val="24"/>
        </w:rPr>
        <w:t xml:space="preserve"> dėlto</w:t>
      </w:r>
      <w:r w:rsidR="005F0334" w:rsidRPr="00927223">
        <w:rPr>
          <w:szCs w:val="24"/>
        </w:rPr>
        <w:t>, darydamas tokią išvadą</w:t>
      </w:r>
      <w:r w:rsidR="005E6D19">
        <w:rPr>
          <w:szCs w:val="24"/>
        </w:rPr>
        <w:t>,</w:t>
      </w:r>
      <w:r w:rsidR="005F0334" w:rsidRPr="00927223">
        <w:rPr>
          <w:szCs w:val="24"/>
        </w:rPr>
        <w:t xml:space="preserve"> apeliacinės instancijos teismas nenurodė, kodėl atmeta ieškovės apeliaciniame skunde nurodytus įrodymus (šalių susirašinėjimą), kuriais ieškovė įrodinėjo trūkumų pripažinimo faktą. </w:t>
      </w:r>
      <w:r w:rsidR="00A139FD" w:rsidRPr="00927223">
        <w:rPr>
          <w:rFonts w:eastAsia="Times New Roman" w:cs="Times New Roman"/>
          <w:szCs w:val="24"/>
          <w:lang w:eastAsia="lt-LT"/>
        </w:rPr>
        <w:t xml:space="preserve">Atsižvelgdama į </w:t>
      </w:r>
      <w:r w:rsidR="00DA14FD" w:rsidRPr="00927223">
        <w:rPr>
          <w:rFonts w:eastAsia="Times New Roman" w:cs="Times New Roman"/>
          <w:szCs w:val="24"/>
          <w:lang w:eastAsia="lt-LT"/>
        </w:rPr>
        <w:t>šias aplinkybes</w:t>
      </w:r>
      <w:r w:rsidR="00A139FD" w:rsidRPr="00927223">
        <w:rPr>
          <w:rFonts w:eastAsia="Times New Roman" w:cs="Times New Roman"/>
          <w:szCs w:val="24"/>
          <w:lang w:eastAsia="lt-LT"/>
        </w:rPr>
        <w:t xml:space="preserve"> teisėjų kolegija pripažįsta teisiškai pagrįstu ieškovės kasacinio skundo argumentą, kad apeliacinės instancijos teismas bylos </w:t>
      </w:r>
      <w:r w:rsidR="00FE6C28" w:rsidRPr="00927223">
        <w:rPr>
          <w:rFonts w:eastAsia="Times New Roman" w:cs="Times New Roman"/>
          <w:szCs w:val="24"/>
          <w:lang w:eastAsia="lt-LT"/>
        </w:rPr>
        <w:t>pagal ieškovės apeliacinį skundą</w:t>
      </w:r>
      <w:r w:rsidR="00A139FD" w:rsidRPr="00927223">
        <w:rPr>
          <w:rFonts w:eastAsia="Times New Roman" w:cs="Times New Roman"/>
          <w:szCs w:val="24"/>
          <w:lang w:eastAsia="lt-LT"/>
        </w:rPr>
        <w:t xml:space="preserve"> iš esmės neišnagrinėjo, nes dėl ieškovės apeliacinio skundo argumentų, kurie patenka į bylos nagrinėjimo dalyką, atskleidžia ginčo esmę ir yra reikšmingi bylos teisiniam rezultatui, </w:t>
      </w:r>
      <w:r w:rsidR="00FE6C28" w:rsidRPr="00927223">
        <w:rPr>
          <w:rFonts w:eastAsia="Times New Roman" w:cs="Times New Roman"/>
          <w:szCs w:val="24"/>
          <w:lang w:eastAsia="lt-LT"/>
        </w:rPr>
        <w:t>skundžiamoje nutartyje</w:t>
      </w:r>
      <w:r w:rsidR="00A139FD" w:rsidRPr="00927223">
        <w:rPr>
          <w:rFonts w:eastAsia="Times New Roman" w:cs="Times New Roman"/>
          <w:szCs w:val="24"/>
          <w:lang w:eastAsia="lt-LT"/>
        </w:rPr>
        <w:t xml:space="preserve"> </w:t>
      </w:r>
      <w:r w:rsidR="00FE6C28" w:rsidRPr="00927223">
        <w:rPr>
          <w:rFonts w:eastAsia="Times New Roman" w:cs="Times New Roman"/>
          <w:szCs w:val="24"/>
          <w:lang w:eastAsia="lt-LT"/>
        </w:rPr>
        <w:t xml:space="preserve">iš esmės </w:t>
      </w:r>
      <w:r w:rsidR="00A139FD" w:rsidRPr="00927223">
        <w:rPr>
          <w:rFonts w:eastAsia="Times New Roman" w:cs="Times New Roman"/>
          <w:szCs w:val="24"/>
          <w:lang w:eastAsia="lt-LT"/>
        </w:rPr>
        <w:t xml:space="preserve">nepasisakė. </w:t>
      </w:r>
    </w:p>
    <w:p w14:paraId="0B7A8681" w14:textId="6D35E3D9" w:rsidR="00692B2A" w:rsidRPr="00927223" w:rsidRDefault="00312A69" w:rsidP="00312A69">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Apibendrindama išdėstytus argumentus teisėjų kolegija nusprendžia, kad apeliacinės instancijos teismas, priimdamas skundžiamą nutartį, pažeidė</w:t>
      </w:r>
      <w:r w:rsidR="00B01745" w:rsidRPr="00927223">
        <w:rPr>
          <w:rFonts w:eastAsia="Times New Roman" w:cs="Times New Roman"/>
          <w:szCs w:val="24"/>
          <w:lang w:eastAsia="lt-LT"/>
        </w:rPr>
        <w:t xml:space="preserve"> </w:t>
      </w:r>
      <w:r w:rsidR="00FE6C28" w:rsidRPr="00927223">
        <w:rPr>
          <w:rFonts w:eastAsia="Times New Roman" w:cs="Times New Roman"/>
          <w:szCs w:val="24"/>
          <w:lang w:eastAsia="lt-LT"/>
        </w:rPr>
        <w:t>proceso teisės normų</w:t>
      </w:r>
      <w:r w:rsidRPr="00927223">
        <w:rPr>
          <w:rFonts w:eastAsia="Times New Roman" w:cs="Times New Roman"/>
          <w:szCs w:val="24"/>
          <w:lang w:eastAsia="lt-LT"/>
        </w:rPr>
        <w:t xml:space="preserve"> </w:t>
      </w:r>
      <w:r w:rsidR="00A170CC" w:rsidRPr="00927223">
        <w:rPr>
          <w:rFonts w:eastAsia="Times New Roman" w:cs="Times New Roman"/>
          <w:szCs w:val="24"/>
          <w:lang w:eastAsia="lt-LT"/>
        </w:rPr>
        <w:t>reikalavim</w:t>
      </w:r>
      <w:r w:rsidRPr="00927223">
        <w:rPr>
          <w:rFonts w:eastAsia="Times New Roman" w:cs="Times New Roman"/>
          <w:szCs w:val="24"/>
          <w:lang w:eastAsia="lt-LT"/>
        </w:rPr>
        <w:t>us</w:t>
      </w:r>
      <w:r w:rsidR="00A170CC" w:rsidRPr="00927223">
        <w:rPr>
          <w:rFonts w:eastAsia="Times New Roman" w:cs="Times New Roman"/>
          <w:szCs w:val="24"/>
          <w:lang w:eastAsia="lt-LT"/>
        </w:rPr>
        <w:t xml:space="preserve">, </w:t>
      </w:r>
      <w:r w:rsidR="00692B2A" w:rsidRPr="00927223">
        <w:rPr>
          <w:rFonts w:eastAsia="Times New Roman" w:cs="Times New Roman"/>
          <w:szCs w:val="24"/>
          <w:lang w:eastAsia="lt-LT"/>
        </w:rPr>
        <w:t>o nustatyti pažeidimai pagal jų pobūdį</w:t>
      </w:r>
      <w:r w:rsidR="0020706F" w:rsidRPr="00927223">
        <w:rPr>
          <w:rFonts w:eastAsia="Times New Roman" w:cs="Times New Roman"/>
          <w:szCs w:val="24"/>
          <w:lang w:eastAsia="lt-LT"/>
        </w:rPr>
        <w:t xml:space="preserve"> ir laipsnį </w:t>
      </w:r>
      <w:r w:rsidR="00692B2A" w:rsidRPr="00927223">
        <w:rPr>
          <w:rFonts w:eastAsia="Times New Roman" w:cs="Times New Roman"/>
          <w:szCs w:val="24"/>
          <w:lang w:eastAsia="lt-LT"/>
        </w:rPr>
        <w:t>reiški</w:t>
      </w:r>
      <w:r w:rsidR="000642CC" w:rsidRPr="00927223">
        <w:rPr>
          <w:rFonts w:eastAsia="Times New Roman" w:cs="Times New Roman"/>
          <w:szCs w:val="24"/>
          <w:lang w:eastAsia="lt-LT"/>
        </w:rPr>
        <w:t>a</w:t>
      </w:r>
      <w:r w:rsidR="00692B2A" w:rsidRPr="00927223">
        <w:rPr>
          <w:rFonts w:eastAsia="Times New Roman" w:cs="Times New Roman"/>
          <w:szCs w:val="24"/>
          <w:lang w:eastAsia="lt-LT"/>
        </w:rPr>
        <w:t xml:space="preserve"> tinkamo proceso apeliacinės instancijos teisme neužtikrinimą</w:t>
      </w:r>
      <w:r w:rsidR="000642CC" w:rsidRPr="00927223">
        <w:rPr>
          <w:rFonts w:eastAsia="Times New Roman" w:cs="Times New Roman"/>
          <w:szCs w:val="24"/>
          <w:lang w:eastAsia="lt-LT"/>
        </w:rPr>
        <w:t xml:space="preserve">, sudarantį pagrindą skundžiamą apeliacinės instancijos teismo nutartį </w:t>
      </w:r>
      <w:r w:rsidRPr="00927223">
        <w:rPr>
          <w:rFonts w:eastAsia="Times New Roman" w:cs="Times New Roman"/>
          <w:szCs w:val="24"/>
          <w:lang w:eastAsia="lt-LT"/>
        </w:rPr>
        <w:t xml:space="preserve">panaikinti </w:t>
      </w:r>
      <w:r w:rsidR="0020706F" w:rsidRPr="00927223">
        <w:rPr>
          <w:rFonts w:eastAsia="Times New Roman" w:cs="Times New Roman"/>
          <w:szCs w:val="24"/>
          <w:lang w:eastAsia="lt-LT"/>
        </w:rPr>
        <w:t>(šios nutarties 4</w:t>
      </w:r>
      <w:r w:rsidR="00D04A49">
        <w:rPr>
          <w:rFonts w:eastAsia="Times New Roman" w:cs="Times New Roman"/>
          <w:szCs w:val="24"/>
          <w:lang w:eastAsia="lt-LT"/>
        </w:rPr>
        <w:t>4</w:t>
      </w:r>
      <w:r w:rsidR="0020706F" w:rsidRPr="00927223">
        <w:rPr>
          <w:rFonts w:eastAsia="Times New Roman" w:cs="Times New Roman"/>
          <w:szCs w:val="24"/>
          <w:lang w:eastAsia="lt-LT"/>
        </w:rPr>
        <w:t xml:space="preserve"> punktas</w:t>
      </w:r>
      <w:r w:rsidR="00333425" w:rsidRPr="00927223">
        <w:rPr>
          <w:rFonts w:eastAsia="Times New Roman" w:cs="Times New Roman"/>
          <w:szCs w:val="24"/>
          <w:lang w:eastAsia="lt-LT"/>
        </w:rPr>
        <w:t>;</w:t>
      </w:r>
      <w:r w:rsidR="00333425" w:rsidRPr="00927223">
        <w:t xml:space="preserve"> </w:t>
      </w:r>
      <w:r w:rsidR="00333425" w:rsidRPr="00927223">
        <w:rPr>
          <w:rFonts w:eastAsia="Times New Roman" w:cs="Times New Roman"/>
          <w:szCs w:val="24"/>
          <w:lang w:eastAsia="lt-LT"/>
        </w:rPr>
        <w:t>CPK 359 straipsnio 1 dalies 5 punktas</w:t>
      </w:r>
      <w:r w:rsidR="0020706F" w:rsidRPr="00927223">
        <w:rPr>
          <w:rFonts w:eastAsia="Times New Roman" w:cs="Times New Roman"/>
          <w:szCs w:val="24"/>
          <w:lang w:eastAsia="lt-LT"/>
        </w:rPr>
        <w:t>)</w:t>
      </w:r>
      <w:r w:rsidR="00692B2A" w:rsidRPr="00927223">
        <w:rPr>
          <w:rFonts w:eastAsia="Times New Roman" w:cs="Times New Roman"/>
          <w:szCs w:val="24"/>
          <w:lang w:eastAsia="lt-LT"/>
        </w:rPr>
        <w:t xml:space="preserve">. </w:t>
      </w:r>
    </w:p>
    <w:p w14:paraId="01309AD8" w14:textId="77777777" w:rsidR="00DA2AF0" w:rsidRPr="00927223" w:rsidRDefault="00DA2AF0" w:rsidP="00DA2AF0">
      <w:pPr>
        <w:spacing w:after="120" w:line="240" w:lineRule="auto"/>
        <w:jc w:val="both"/>
        <w:rPr>
          <w:rFonts w:eastAsia="Times New Roman" w:cs="Times New Roman"/>
          <w:szCs w:val="24"/>
          <w:lang w:eastAsia="lt-LT"/>
        </w:rPr>
      </w:pPr>
    </w:p>
    <w:p w14:paraId="52AD934F" w14:textId="2C936681" w:rsidR="00E71F93" w:rsidRPr="00927223" w:rsidRDefault="00974053" w:rsidP="00FD2B46">
      <w:pPr>
        <w:spacing w:after="120" w:line="240" w:lineRule="auto"/>
        <w:ind w:firstLine="720"/>
        <w:jc w:val="both"/>
        <w:rPr>
          <w:rFonts w:eastAsia="Times New Roman" w:cs="Times New Roman"/>
          <w:i/>
          <w:iCs/>
          <w:szCs w:val="24"/>
          <w:lang w:eastAsia="lt-LT"/>
        </w:rPr>
      </w:pPr>
      <w:r w:rsidRPr="00927223">
        <w:rPr>
          <w:rFonts w:eastAsia="Times New Roman" w:cs="Times New Roman"/>
          <w:i/>
          <w:iCs/>
          <w:szCs w:val="24"/>
          <w:lang w:eastAsia="lt-LT"/>
        </w:rPr>
        <w:t xml:space="preserve">Dėl apeliacinės instancijos teismo </w:t>
      </w:r>
      <w:r w:rsidR="00221EE6" w:rsidRPr="00927223">
        <w:rPr>
          <w:rFonts w:eastAsia="Times New Roman" w:cs="Times New Roman"/>
          <w:i/>
          <w:iCs/>
          <w:szCs w:val="24"/>
          <w:lang w:eastAsia="lt-LT"/>
        </w:rPr>
        <w:t>šališkumo</w:t>
      </w:r>
    </w:p>
    <w:p w14:paraId="751964AD" w14:textId="77777777" w:rsidR="00974053" w:rsidRPr="00927223" w:rsidRDefault="00974053" w:rsidP="00FD2B46">
      <w:pPr>
        <w:spacing w:after="120" w:line="240" w:lineRule="auto"/>
        <w:ind w:firstLine="720"/>
        <w:jc w:val="both"/>
        <w:rPr>
          <w:rFonts w:eastAsia="Times New Roman" w:cs="Times New Roman"/>
          <w:i/>
          <w:iCs/>
          <w:szCs w:val="24"/>
          <w:lang w:eastAsia="lt-LT"/>
        </w:rPr>
      </w:pPr>
    </w:p>
    <w:p w14:paraId="0DD2F73C" w14:textId="6CE962AD" w:rsidR="00974053" w:rsidRPr="00927223" w:rsidRDefault="00974053" w:rsidP="00255BE5">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bCs/>
          <w:szCs w:val="24"/>
          <w:lang w:eastAsia="lt-LT" w:bidi="lt-LT"/>
        </w:rPr>
        <w:t xml:space="preserve">Ieškovė kasaciniame skunde </w:t>
      </w:r>
      <w:r w:rsidR="000642CC" w:rsidRPr="00927223">
        <w:rPr>
          <w:rFonts w:eastAsia="Times New Roman" w:cs="Times New Roman"/>
          <w:bCs/>
          <w:szCs w:val="24"/>
          <w:lang w:eastAsia="lt-LT" w:bidi="lt-LT"/>
        </w:rPr>
        <w:t xml:space="preserve">taip pat </w:t>
      </w:r>
      <w:r w:rsidRPr="00927223">
        <w:rPr>
          <w:rFonts w:eastAsia="Times New Roman" w:cs="Times New Roman"/>
          <w:bCs/>
          <w:szCs w:val="24"/>
          <w:lang w:eastAsia="lt-LT" w:bidi="lt-LT"/>
        </w:rPr>
        <w:t xml:space="preserve">nurodo, kad </w:t>
      </w:r>
      <w:r w:rsidR="000642CC" w:rsidRPr="00927223">
        <w:rPr>
          <w:rFonts w:eastAsia="Times New Roman" w:cs="Times New Roman"/>
          <w:bCs/>
          <w:szCs w:val="24"/>
          <w:lang w:eastAsia="lt-LT" w:bidi="lt-LT"/>
        </w:rPr>
        <w:t xml:space="preserve">nagrinėjant bylą apeliacinės instancijos teisme buvo pažeistas teismo nešališkumo principas, </w:t>
      </w:r>
      <w:r w:rsidRPr="00927223">
        <w:rPr>
          <w:rFonts w:eastAsia="Times New Roman" w:cs="Times New Roman"/>
          <w:bCs/>
          <w:szCs w:val="24"/>
          <w:lang w:eastAsia="lt-LT" w:bidi="lt-LT"/>
        </w:rPr>
        <w:t xml:space="preserve">nes tiek </w:t>
      </w:r>
      <w:r w:rsidRPr="00927223">
        <w:rPr>
          <w:rFonts w:eastAsia="Times New Roman" w:cs="Times New Roman"/>
          <w:szCs w:val="24"/>
          <w:lang w:eastAsia="lt-LT"/>
        </w:rPr>
        <w:t>nagrinėjamo</w:t>
      </w:r>
      <w:r w:rsidR="00255BE5" w:rsidRPr="00927223">
        <w:rPr>
          <w:rFonts w:eastAsia="Times New Roman" w:cs="Times New Roman"/>
          <w:szCs w:val="24"/>
          <w:lang w:eastAsia="lt-LT"/>
        </w:rPr>
        <w:t>s</w:t>
      </w:r>
      <w:r w:rsidRPr="00927223">
        <w:rPr>
          <w:rFonts w:eastAsia="Times New Roman" w:cs="Times New Roman"/>
          <w:szCs w:val="24"/>
          <w:lang w:eastAsia="lt-LT"/>
        </w:rPr>
        <w:t xml:space="preserve"> bylo</w:t>
      </w:r>
      <w:r w:rsidR="00255BE5" w:rsidRPr="00927223">
        <w:rPr>
          <w:rFonts w:eastAsia="Times New Roman" w:cs="Times New Roman"/>
          <w:szCs w:val="24"/>
          <w:lang w:eastAsia="lt-LT"/>
        </w:rPr>
        <w:t>s</w:t>
      </w:r>
      <w:r w:rsidRPr="00927223">
        <w:rPr>
          <w:rFonts w:eastAsia="Times New Roman" w:cs="Times New Roman"/>
          <w:szCs w:val="24"/>
          <w:lang w:eastAsia="lt-LT"/>
        </w:rPr>
        <w:t>, tiek civilinė</w:t>
      </w:r>
      <w:r w:rsidR="00255BE5" w:rsidRPr="00927223">
        <w:rPr>
          <w:rFonts w:eastAsia="Times New Roman" w:cs="Times New Roman"/>
          <w:szCs w:val="24"/>
          <w:lang w:eastAsia="lt-LT"/>
        </w:rPr>
        <w:t>s</w:t>
      </w:r>
      <w:r w:rsidRPr="00927223">
        <w:rPr>
          <w:rFonts w:eastAsia="Times New Roman" w:cs="Times New Roman"/>
          <w:szCs w:val="24"/>
          <w:lang w:eastAsia="lt-LT"/>
        </w:rPr>
        <w:t xml:space="preserve"> bylo</w:t>
      </w:r>
      <w:r w:rsidR="00255BE5" w:rsidRPr="00927223">
        <w:rPr>
          <w:rFonts w:eastAsia="Times New Roman" w:cs="Times New Roman"/>
          <w:szCs w:val="24"/>
          <w:lang w:eastAsia="lt-LT"/>
        </w:rPr>
        <w:t>s</w:t>
      </w:r>
      <w:r w:rsidRPr="00927223">
        <w:rPr>
          <w:rFonts w:eastAsia="Times New Roman" w:cs="Times New Roman"/>
          <w:szCs w:val="24"/>
          <w:lang w:eastAsia="lt-LT"/>
        </w:rPr>
        <w:t xml:space="preserve"> Nr.</w:t>
      </w:r>
      <w:r w:rsidR="00D73405">
        <w:rPr>
          <w:rFonts w:eastAsia="Times New Roman" w:cs="Times New Roman"/>
          <w:szCs w:val="24"/>
          <w:lang w:eastAsia="lt-LT"/>
        </w:rPr>
        <w:t> </w:t>
      </w:r>
      <w:r w:rsidRPr="00927223">
        <w:rPr>
          <w:rFonts w:eastAsia="Times New Roman" w:cs="Times New Roman"/>
          <w:szCs w:val="24"/>
          <w:lang w:eastAsia="lt-LT"/>
        </w:rPr>
        <w:t>e2A-952-657/2024</w:t>
      </w:r>
      <w:r w:rsidR="000642CC" w:rsidRPr="00927223">
        <w:rPr>
          <w:rFonts w:eastAsia="Times New Roman" w:cs="Times New Roman"/>
          <w:szCs w:val="24"/>
          <w:lang w:eastAsia="lt-LT"/>
        </w:rPr>
        <w:t xml:space="preserve">, kurioje priimta nutartimi apeliacinės instancijos teismas vadovavosi vertindamas </w:t>
      </w:r>
      <w:r w:rsidR="00255BE5" w:rsidRPr="00927223">
        <w:rPr>
          <w:rFonts w:eastAsia="Times New Roman" w:cs="Times New Roman"/>
          <w:szCs w:val="24"/>
          <w:lang w:eastAsia="lt-LT"/>
        </w:rPr>
        <w:t xml:space="preserve">eksperto T. Monstavičiaus išvadą, teisėjų kolegijose </w:t>
      </w:r>
      <w:r w:rsidRPr="00927223">
        <w:rPr>
          <w:rFonts w:eastAsia="Times New Roman" w:cs="Times New Roman"/>
          <w:szCs w:val="24"/>
          <w:lang w:eastAsia="lt-LT"/>
        </w:rPr>
        <w:t>dalyvavo teisėja V. Gudynienė</w:t>
      </w:r>
      <w:r w:rsidR="00255BE5" w:rsidRPr="00927223">
        <w:rPr>
          <w:rFonts w:eastAsia="Times New Roman" w:cs="Times New Roman"/>
          <w:szCs w:val="24"/>
          <w:lang w:eastAsia="lt-LT"/>
        </w:rPr>
        <w:t>. Kadangi</w:t>
      </w:r>
      <w:r w:rsidRPr="00927223">
        <w:rPr>
          <w:rFonts w:eastAsia="Times New Roman" w:cs="Times New Roman"/>
          <w:szCs w:val="24"/>
          <w:lang w:eastAsia="lt-LT"/>
        </w:rPr>
        <w:t xml:space="preserve"> abiejų bylų aplinkybės, </w:t>
      </w:r>
      <w:r w:rsidR="00255BE5" w:rsidRPr="00927223">
        <w:rPr>
          <w:rFonts w:eastAsia="Times New Roman" w:cs="Times New Roman"/>
          <w:szCs w:val="24"/>
          <w:lang w:eastAsia="lt-LT"/>
        </w:rPr>
        <w:t xml:space="preserve">ieškovės teigimu, </w:t>
      </w:r>
      <w:r w:rsidRPr="00927223">
        <w:rPr>
          <w:rFonts w:eastAsia="Times New Roman" w:cs="Times New Roman"/>
          <w:szCs w:val="24"/>
          <w:lang w:eastAsia="lt-LT"/>
        </w:rPr>
        <w:t>yra labai panašios</w:t>
      </w:r>
      <w:r w:rsidR="00255BE5" w:rsidRPr="00927223">
        <w:rPr>
          <w:rFonts w:eastAsia="Times New Roman" w:cs="Times New Roman"/>
          <w:szCs w:val="24"/>
          <w:lang w:eastAsia="lt-LT"/>
        </w:rPr>
        <w:t>, teisėja galėjo turėti išankstinį nusistatymą dėl nagrinėjamos bylos baigties</w:t>
      </w:r>
      <w:r w:rsidRPr="00927223">
        <w:rPr>
          <w:rFonts w:eastAsia="Times New Roman" w:cs="Times New Roman"/>
          <w:szCs w:val="24"/>
          <w:lang w:eastAsia="lt-LT"/>
        </w:rPr>
        <w:t>.</w:t>
      </w:r>
      <w:r w:rsidR="00E23890" w:rsidRPr="00927223">
        <w:rPr>
          <w:rFonts w:eastAsia="Times New Roman" w:cs="Times New Roman"/>
          <w:szCs w:val="24"/>
          <w:lang w:eastAsia="lt-LT"/>
        </w:rPr>
        <w:t xml:space="preserve"> Teismo šališkumą, ieškovės vertinimu, patvirtina ir tai, kad skundžiamoje apeliacinės instancijos teismo nutartyje nebuvo pateikta jokių motyvų dėl daugelio ieškovės argumentų ir įrodymų. </w:t>
      </w:r>
    </w:p>
    <w:p w14:paraId="371AB23B" w14:textId="687D65AF" w:rsidR="00E23890" w:rsidRPr="00927223" w:rsidRDefault="00E23890" w:rsidP="00AE7DE8">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Kasacinio teismo praktikoje</w:t>
      </w:r>
      <w:r w:rsidR="00903CBE" w:rsidRPr="00927223">
        <w:rPr>
          <w:rFonts w:eastAsia="Times New Roman" w:cs="Times New Roman"/>
          <w:szCs w:val="24"/>
          <w:lang w:eastAsia="lt-LT"/>
        </w:rPr>
        <w:t>, formuojamoje atsižvelgiant į Europos Žmogaus Teisių Teismo jurisprudenciją,</w:t>
      </w:r>
      <w:r w:rsidRPr="00927223">
        <w:rPr>
          <w:rFonts w:eastAsia="Times New Roman" w:cs="Times New Roman"/>
          <w:szCs w:val="24"/>
          <w:lang w:eastAsia="lt-LT"/>
        </w:rPr>
        <w:t xml:space="preserve"> pabrėžiama, kad </w:t>
      </w:r>
      <w:r w:rsidR="00AE7DE8" w:rsidRPr="00927223">
        <w:rPr>
          <w:rFonts w:eastAsia="Times New Roman" w:cs="Times New Roman"/>
          <w:szCs w:val="24"/>
          <w:lang w:eastAsia="lt-LT"/>
        </w:rPr>
        <w:t>teisėjo nešališkumas būti įvertinamas dviem aspektais: pagal objektyvųjį ir subjektyvųjį testus. Vadovaujantis subjektyviuoju testu, atsižvelgtina į konkretaus teisėjo asmeninius įsitikinimus ir elgesį, t. y. ar teisėjas konkrečioje byloje turi kokį nors išankstinį nusistatymą ar tendencingumą, tuo tarpu, vadovaujantis objektyviuoju testu, vertintina, ar pats teismas ir jo sudėtis suteikė pakankamas garantijas, kad būtų pašalintos bet kokios teisėtos abejonės dėl jo nešališkumo</w:t>
      </w:r>
      <w:r w:rsidRPr="00927223">
        <w:rPr>
          <w:rFonts w:eastAsia="Times New Roman" w:cs="Times New Roman"/>
          <w:szCs w:val="24"/>
          <w:lang w:eastAsia="lt-LT"/>
        </w:rPr>
        <w:t xml:space="preserve">. </w:t>
      </w:r>
      <w:r w:rsidR="00AE7DE8" w:rsidRPr="00927223">
        <w:rPr>
          <w:rFonts w:eastAsia="Times New Roman" w:cs="Times New Roman"/>
          <w:szCs w:val="24"/>
          <w:lang w:eastAsia="lt-LT"/>
        </w:rPr>
        <w:t>Taikant subjektyvųjį teisėjo nešališkumo testą yra laikomasi teisėjo nešališkumo prezumpcijos, kuri reiškia, kad asmeninis teisėjo nešališkumas yra preziumuojamas, kol nėra tam prieštaraujančių įrodymų. Objektyvusis teisėjo nešališkumo testas yra laikomas svarbia papildoma garantija, atsižvelgiant į tai, kad kai kuriose bylose gali būti sudėtinga pateikti įrodymus, paneigiančius teisėjo subjektyviojo nešališkumo prezumpciją (Lietuvos Aukščiausiojo Teismo 2022 m. balandžio 14 d. nutartis civilinėje byloje Nr. e3K-7-120-701/2021, 34</w:t>
      </w:r>
      <w:r w:rsidR="00F4535C">
        <w:rPr>
          <w:rFonts w:eastAsia="Times New Roman" w:cs="Times New Roman"/>
          <w:szCs w:val="24"/>
          <w:lang w:eastAsia="lt-LT"/>
        </w:rPr>
        <w:t>–</w:t>
      </w:r>
      <w:r w:rsidR="00AE7DE8" w:rsidRPr="00927223">
        <w:rPr>
          <w:rFonts w:eastAsia="Times New Roman" w:cs="Times New Roman"/>
          <w:szCs w:val="24"/>
          <w:lang w:eastAsia="lt-LT"/>
        </w:rPr>
        <w:t>36 punktai ir juose nurodyta praktika)</w:t>
      </w:r>
      <w:r w:rsidR="00903CBE" w:rsidRPr="00927223">
        <w:rPr>
          <w:rFonts w:eastAsia="Times New Roman" w:cs="Times New Roman"/>
          <w:szCs w:val="24"/>
          <w:lang w:eastAsia="lt-LT"/>
        </w:rPr>
        <w:t xml:space="preserve">. </w:t>
      </w:r>
    </w:p>
    <w:p w14:paraId="4E607D46" w14:textId="66B12718" w:rsidR="00960F03" w:rsidRPr="00927223" w:rsidRDefault="00960F03" w:rsidP="00903CBE">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Pasisakydamas dėl objektyviųjų teismo ir teisėjo nešališkumo aspektų, Europos Žmogaus Teisių Teismas yra pabrėžęs, jog turi būti nustatyta realių faktų, kurie kelia abejonių dėl teisėjų nešališkumo. Sprendžiant, ar priežastis abejoti teismo nepriklausomumu ar nešališkumu yra pagrįsta, bylos šalies išreikšta abejonė yra svarbi, bet ne lemiama (žr. Europos Žmogaus Teisių Teismo 1998 m. gegužės 20 d. sprendimą byloje </w:t>
      </w:r>
      <w:r w:rsidRPr="00927223">
        <w:rPr>
          <w:rFonts w:eastAsia="Times New Roman" w:cs="Times New Roman"/>
          <w:i/>
          <w:iCs/>
          <w:szCs w:val="24"/>
          <w:lang w:eastAsia="lt-LT"/>
        </w:rPr>
        <w:t>Gautrin ir kiti prieš Prancūziją</w:t>
      </w:r>
      <w:r w:rsidRPr="00927223">
        <w:rPr>
          <w:rFonts w:eastAsia="Times New Roman" w:cs="Times New Roman"/>
          <w:szCs w:val="24"/>
          <w:lang w:eastAsia="lt-LT"/>
        </w:rPr>
        <w:t>, peticijos Nr.</w:t>
      </w:r>
      <w:r w:rsidR="00A6362D">
        <w:rPr>
          <w:rFonts w:eastAsia="Times New Roman" w:cs="Times New Roman"/>
          <w:szCs w:val="24"/>
          <w:lang w:eastAsia="lt-LT"/>
        </w:rPr>
        <w:t> </w:t>
      </w:r>
      <w:r w:rsidRPr="00927223">
        <w:rPr>
          <w:rFonts w:eastAsia="Times New Roman" w:cs="Times New Roman"/>
          <w:szCs w:val="24"/>
          <w:lang w:eastAsia="lt-LT"/>
        </w:rPr>
        <w:t xml:space="preserve">38/1997/822/1025–1028). Lemiamą reikšmę turi tai, ar nuogąstavimas gali būti laikomas </w:t>
      </w:r>
      <w:r w:rsidRPr="00927223">
        <w:rPr>
          <w:rFonts w:eastAsia="Times New Roman" w:cs="Times New Roman"/>
          <w:szCs w:val="24"/>
          <w:lang w:eastAsia="lt-LT"/>
        </w:rPr>
        <w:lastRenderedPageBreak/>
        <w:t xml:space="preserve">objektyviai pagrįstu (žr. Europos Žmogaus Teisių Teismo 2000 m. gruodžio 21 d. sprendimą byloje </w:t>
      </w:r>
      <w:r w:rsidRPr="00927223">
        <w:rPr>
          <w:rFonts w:eastAsia="Times New Roman" w:cs="Times New Roman"/>
          <w:i/>
          <w:iCs/>
          <w:szCs w:val="24"/>
          <w:lang w:eastAsia="lt-LT"/>
        </w:rPr>
        <w:t>Wettstein prieš Šveicariją</w:t>
      </w:r>
      <w:r w:rsidRPr="00927223">
        <w:rPr>
          <w:rFonts w:eastAsia="Times New Roman" w:cs="Times New Roman"/>
          <w:szCs w:val="24"/>
          <w:lang w:eastAsia="lt-LT"/>
        </w:rPr>
        <w:t xml:space="preserve">, peticijos Nr. 33958/96; 1996 m. rugpjūčio 7 d. sprendimą byloje </w:t>
      </w:r>
      <w:r w:rsidRPr="00927223">
        <w:rPr>
          <w:rFonts w:eastAsia="Times New Roman" w:cs="Times New Roman"/>
          <w:i/>
          <w:iCs/>
          <w:szCs w:val="24"/>
          <w:lang w:eastAsia="lt-LT"/>
        </w:rPr>
        <w:t>Ferrantelli ir Santangelo prieš Italiją</w:t>
      </w:r>
      <w:r w:rsidRPr="00927223">
        <w:rPr>
          <w:rFonts w:eastAsia="Times New Roman" w:cs="Times New Roman"/>
          <w:szCs w:val="24"/>
          <w:lang w:eastAsia="lt-LT"/>
        </w:rPr>
        <w:t xml:space="preserve">, peticijos Nr. 19874/92). </w:t>
      </w:r>
      <w:r w:rsidR="00903CBE" w:rsidRPr="00927223">
        <w:rPr>
          <w:rFonts w:eastAsia="Times New Roman" w:cs="Times New Roman"/>
          <w:szCs w:val="24"/>
          <w:lang w:eastAsia="lt-LT"/>
        </w:rPr>
        <w:t xml:space="preserve">Įvairūs įprasti teisėjo byloje priimami procesiniai sprendimai (kuriuos suinteresuotas asmuo vertina kaip nepalankius) savaime nereiškia teisėjo šališkumo (žr. Europos Žmogaus Teisių Teismo 2015 m. liepos 9 d. sprendimą byloje </w:t>
      </w:r>
      <w:r w:rsidR="00903CBE" w:rsidRPr="00927223">
        <w:rPr>
          <w:rFonts w:eastAsia="Times New Roman" w:cs="Times New Roman"/>
          <w:i/>
          <w:iCs/>
          <w:szCs w:val="24"/>
          <w:lang w:eastAsia="lt-LT"/>
        </w:rPr>
        <w:t>A. K. prieš Lichtenšteiną</w:t>
      </w:r>
      <w:r w:rsidR="00903CBE" w:rsidRPr="00927223">
        <w:rPr>
          <w:rFonts w:eastAsia="Times New Roman" w:cs="Times New Roman"/>
          <w:szCs w:val="24"/>
          <w:lang w:eastAsia="lt-LT"/>
        </w:rPr>
        <w:t>, peticijos Nr. 38191/12).</w:t>
      </w:r>
    </w:p>
    <w:p w14:paraId="7FB1D39E" w14:textId="6B052D2B" w:rsidR="00CA7570" w:rsidRPr="00927223" w:rsidRDefault="00CA7570" w:rsidP="00CA7570">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Kasacinio teismo praktikoje išaiškinta, kad nešališkumo principas negali būti suprantamas pernelyg plačiai – vien tik teismo padarytos teisės aiškinimo ir taikymo klaidos, proceso įstatymo pažeidimai nėra pakankamas pagrindas konstatuoti, jog teismas bylą išnagrinėjo šališkai. Nesant konkrečių teismo šališkumo požymių, jo konstatavimas neturėtų būti siejamas ir su priimto procesinio sprendimo motyvacijos stoka, įrodymų tyrimo rezultatais ar teismo sprendimo surašymo trūkumais. Juo labiau nešališkumo principo (ne)įgyvendinimas negali būti siejamas vien su tuo, kad teismo padarytos išvados (vertinant įrodymus, nustatant bei teisiškai vertinant faktines aplinkybes ir pan.) yra ne tokios, kaip to norėtų proceso dalyvis (Lietuvos Aukščiausiojo Teismo 2024 m. lapkričio 26 d. nutartis civilinėje byloje Nr. e3K-3-224-378/2024, 61 punktas). </w:t>
      </w:r>
    </w:p>
    <w:p w14:paraId="6AEE906B" w14:textId="4A8047FD" w:rsidR="00903CBE" w:rsidRPr="00927223" w:rsidRDefault="00CA7570" w:rsidP="00833D33">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Kasacinio teismo praktikoje taip pat atkreiptas dėmesys į tai, kad, s</w:t>
      </w:r>
      <w:r w:rsidR="00903CBE" w:rsidRPr="00927223">
        <w:rPr>
          <w:rFonts w:eastAsia="Times New Roman" w:cs="Times New Roman"/>
          <w:szCs w:val="24"/>
          <w:lang w:eastAsia="lt-LT"/>
        </w:rPr>
        <w:t xml:space="preserve">iekiant užtikrinti realų teisės į nešališką ir objektyvų teismą įgyvendinimą, CPK normose įtvirtintas </w:t>
      </w:r>
      <w:r w:rsidRPr="00927223">
        <w:rPr>
          <w:rFonts w:eastAsia="Times New Roman" w:cs="Times New Roman"/>
          <w:szCs w:val="24"/>
          <w:lang w:eastAsia="lt-LT"/>
        </w:rPr>
        <w:t xml:space="preserve">teisėjo </w:t>
      </w:r>
      <w:r w:rsidR="00903CBE" w:rsidRPr="00927223">
        <w:rPr>
          <w:rFonts w:eastAsia="Times New Roman" w:cs="Times New Roman"/>
          <w:szCs w:val="24"/>
          <w:lang w:eastAsia="lt-LT"/>
        </w:rPr>
        <w:t xml:space="preserve">nušalinimo institutas. </w:t>
      </w:r>
      <w:r w:rsidRPr="00927223">
        <w:rPr>
          <w:rFonts w:eastAsia="Times New Roman" w:cs="Times New Roman"/>
          <w:szCs w:val="24"/>
          <w:lang w:eastAsia="lt-LT"/>
        </w:rPr>
        <w:t>T</w:t>
      </w:r>
      <w:r w:rsidR="00903CBE" w:rsidRPr="00927223">
        <w:rPr>
          <w:rFonts w:eastAsia="Times New Roman" w:cs="Times New Roman"/>
          <w:szCs w:val="24"/>
          <w:lang w:eastAsia="lt-LT"/>
        </w:rPr>
        <w:t xml:space="preserve">uo atveju, kai aplinkybės, kuriomis grindžiamas teiginys apie teisėjų šališkumą, suinteresuotam asmeniui buvo žinomos bylą nagrinėjant apeliacinės instancijos teisme, tačiau </w:t>
      </w:r>
      <w:r w:rsidRPr="00927223">
        <w:rPr>
          <w:rFonts w:eastAsia="Times New Roman" w:cs="Times New Roman"/>
          <w:szCs w:val="24"/>
          <w:lang w:eastAsia="lt-LT"/>
        </w:rPr>
        <w:t xml:space="preserve">suinteresuotas asmuo, turėdamas teisę ir galimybę reikšti nušalinimą teisėjams, nepasinaudojo šia teise, tai suponuoja išvadą, jog pats suinteresuotas asmuo nevertino, jog jo teisė į nešališką teismą buvo pažeista (Lietuvos Aukščiausiojo Teismo 2018 m. vasario 21 d. nutartis civilinėje byloje Nr. e3K-3-54-611/2018, 34 punktas). </w:t>
      </w:r>
    </w:p>
    <w:p w14:paraId="1C72BF00" w14:textId="2CA55149" w:rsidR="00BE2BA0" w:rsidRPr="00927223" w:rsidRDefault="00BE2BA0" w:rsidP="00BE2BA0">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Vertindamas teisėjo galimą šališkumą dėl skirtingų funkcijų vykdymo teisminiame procese Europos Žmogaus Teisių Teismas didžiausią dėmesį skiria bylose nagrinėtų klausimų tapatumui (žr., pvz., Europos Žmogaus Teisių Teismo 2000 m. birželio 6 d. sprendimo byloje </w:t>
      </w:r>
      <w:r w:rsidRPr="00927223">
        <w:rPr>
          <w:rFonts w:eastAsia="Times New Roman" w:cs="Times New Roman"/>
          <w:i/>
          <w:iCs/>
          <w:szCs w:val="24"/>
          <w:lang w:eastAsia="lt-LT"/>
        </w:rPr>
        <w:t>Morel prieš Prancūziją</w:t>
      </w:r>
      <w:r w:rsidRPr="00927223">
        <w:rPr>
          <w:rFonts w:eastAsia="Times New Roman" w:cs="Times New Roman"/>
          <w:szCs w:val="24"/>
          <w:lang w:eastAsia="lt-LT"/>
        </w:rPr>
        <w:t xml:space="preserve">, peticijos Nr. 34130/96, par. 47). Tam, kad būtų galima pripažinti teisėjo šališkumą, būtina nustatyti, jog teisėjas du kartus nagrinėjo tapačius faktus, turėjo atsakyti į tą patį klausimą, ar skirtumas tarp spręstų klausimų buvo labai menkas (žr., pvz., Europos Žmogaus Teisių Teismo 2016 m. gegužės 17 d. sprendimo </w:t>
      </w:r>
      <w:r w:rsidRPr="00927223">
        <w:rPr>
          <w:rFonts w:eastAsia="Times New Roman" w:cs="Times New Roman"/>
          <w:i/>
          <w:iCs/>
          <w:szCs w:val="24"/>
          <w:lang w:eastAsia="lt-LT"/>
        </w:rPr>
        <w:t>byloje Liga Portuguesa de Futebol Profissional prieš Portugaliją</w:t>
      </w:r>
      <w:r w:rsidRPr="00927223">
        <w:rPr>
          <w:rFonts w:eastAsia="Times New Roman" w:cs="Times New Roman"/>
          <w:szCs w:val="24"/>
          <w:lang w:eastAsia="lt-LT"/>
        </w:rPr>
        <w:t>, peticijos Nr. 4687/11, par. 69). Tokios pat pozicijos laikomasi kasacinio teismo praktikoje, nurodant, kad</w:t>
      </w:r>
      <w:r w:rsidR="00F4535C">
        <w:rPr>
          <w:rFonts w:eastAsia="Times New Roman" w:cs="Times New Roman"/>
          <w:szCs w:val="24"/>
          <w:lang w:eastAsia="lt-LT"/>
        </w:rPr>
        <w:t>,</w:t>
      </w:r>
      <w:r w:rsidRPr="00927223">
        <w:rPr>
          <w:rFonts w:eastAsia="Times New Roman" w:cs="Times New Roman"/>
          <w:szCs w:val="24"/>
          <w:lang w:eastAsia="lt-LT"/>
        </w:rPr>
        <w:t xml:space="preserve"> sprendžiant teisėjo (teismo) (ne)šališkumo klausimą, atsižvelgtina į tai, ar egzistuoja realūs faktai, keliantys abejonių dėl teisėjo nešališkumo, ar nuogąstavimai yra objektyviai pagrįsti, koks yra esminių to paties teisėjo skirtingose bylose nagrinėtų faktų, spręstų klausimų ryšys (Lietuvos Aukščiausiojo Teismo 2020 m. liepos 1 d. nutartis civilinėje byloje Nr.</w:t>
      </w:r>
      <w:r w:rsidR="00A6362D">
        <w:rPr>
          <w:rFonts w:eastAsia="Times New Roman" w:cs="Times New Roman"/>
          <w:szCs w:val="24"/>
          <w:lang w:eastAsia="lt-LT"/>
        </w:rPr>
        <w:t> </w:t>
      </w:r>
      <w:r w:rsidRPr="00927223">
        <w:rPr>
          <w:rFonts w:eastAsia="Times New Roman" w:cs="Times New Roman"/>
          <w:szCs w:val="24"/>
          <w:lang w:eastAsia="lt-LT"/>
        </w:rPr>
        <w:t xml:space="preserve">e3K-3-214-219/2020, 51 punktas ir jame nurodyta kasacinio teismo praktika). </w:t>
      </w:r>
    </w:p>
    <w:p w14:paraId="3846A8D7" w14:textId="437843D7" w:rsidR="00B97810" w:rsidRPr="00927223" w:rsidRDefault="00E97947" w:rsidP="00FB7652">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 xml:space="preserve">Teisėjų kolegijos vertinimu, vien ta aplinkybė, kad civilinėje byloje Nr. e2A-952-657/2024 buvo pareikštas ieškinys tai pačiai atsakovei, nepagrindžia, kad teisėja V. Gudynienė du kartus nagrinėjo tapačius faktus, </w:t>
      </w:r>
      <w:r w:rsidR="00927223" w:rsidRPr="00927223">
        <w:rPr>
          <w:rFonts w:eastAsia="Times New Roman" w:cs="Times New Roman"/>
          <w:szCs w:val="24"/>
          <w:lang w:eastAsia="lt-LT"/>
        </w:rPr>
        <w:t>nes</w:t>
      </w:r>
      <w:r w:rsidRPr="00927223">
        <w:rPr>
          <w:rFonts w:eastAsia="Times New Roman" w:cs="Times New Roman"/>
          <w:szCs w:val="24"/>
          <w:lang w:eastAsia="lt-LT"/>
        </w:rPr>
        <w:t xml:space="preserve"> ieškinys civilinėje byloje Nr. e2A-952-657/2024 buvo pareikštas </w:t>
      </w:r>
      <w:r w:rsidR="00995ABE" w:rsidRPr="00927223">
        <w:rPr>
          <w:rFonts w:eastAsia="Times New Roman" w:cs="Times New Roman"/>
          <w:szCs w:val="24"/>
          <w:lang w:eastAsia="lt-LT"/>
        </w:rPr>
        <w:t xml:space="preserve">kitos ieškovės </w:t>
      </w:r>
      <w:r w:rsidRPr="00927223">
        <w:rPr>
          <w:rFonts w:eastAsia="Times New Roman" w:cs="Times New Roman"/>
          <w:szCs w:val="24"/>
          <w:lang w:eastAsia="lt-LT"/>
        </w:rPr>
        <w:t xml:space="preserve">dėl kito nekilnojamojo turto objekto trūkumų. </w:t>
      </w:r>
      <w:r w:rsidR="00CE55B5" w:rsidRPr="00927223">
        <w:rPr>
          <w:rFonts w:eastAsia="Times New Roman" w:cs="Times New Roman"/>
          <w:szCs w:val="24"/>
          <w:lang w:eastAsia="lt-LT"/>
        </w:rPr>
        <w:t xml:space="preserve">Kasaciniame skunde nepagrindžiama, kad tarp civilinėje byloje Nr. e2A-952-657/2024 ir šioje byloje nagrinėjamų faktų yra esminis ryšys. </w:t>
      </w:r>
      <w:r w:rsidR="006117D5" w:rsidRPr="00927223">
        <w:rPr>
          <w:rFonts w:eastAsia="Times New Roman" w:cs="Times New Roman"/>
          <w:szCs w:val="24"/>
          <w:lang w:eastAsia="lt-LT"/>
        </w:rPr>
        <w:t>Ieškovės nurodomi skundžiamo apeliacinės instancijos teismo procesinio sprendimo motyvavimo trūkumai taip pat nesudaro pakankamo pagrindo abejoti bylą nagrinėjusio teismo nešališkumu (ši</w:t>
      </w:r>
      <w:r w:rsidR="00D04A49">
        <w:rPr>
          <w:rFonts w:eastAsia="Times New Roman" w:cs="Times New Roman"/>
          <w:szCs w:val="24"/>
          <w:lang w:eastAsia="lt-LT"/>
        </w:rPr>
        <w:t>o</w:t>
      </w:r>
      <w:r w:rsidR="006117D5" w:rsidRPr="00927223">
        <w:rPr>
          <w:rFonts w:eastAsia="Times New Roman" w:cs="Times New Roman"/>
          <w:szCs w:val="24"/>
          <w:lang w:eastAsia="lt-LT"/>
        </w:rPr>
        <w:t>s nutarties 6</w:t>
      </w:r>
      <w:r w:rsidR="00D04A49">
        <w:rPr>
          <w:rFonts w:eastAsia="Times New Roman" w:cs="Times New Roman"/>
          <w:szCs w:val="24"/>
          <w:lang w:eastAsia="lt-LT"/>
        </w:rPr>
        <w:t>0</w:t>
      </w:r>
      <w:r w:rsidR="006117D5" w:rsidRPr="00927223">
        <w:rPr>
          <w:rFonts w:eastAsia="Times New Roman" w:cs="Times New Roman"/>
          <w:szCs w:val="24"/>
          <w:lang w:eastAsia="lt-LT"/>
        </w:rPr>
        <w:t xml:space="preserve"> punktas). Pažymėtina</w:t>
      </w:r>
      <w:r w:rsidR="00CE55B5" w:rsidRPr="00927223">
        <w:rPr>
          <w:rFonts w:eastAsia="Times New Roman" w:cs="Times New Roman"/>
          <w:szCs w:val="24"/>
          <w:lang w:eastAsia="lt-LT"/>
        </w:rPr>
        <w:t xml:space="preserve"> ir tai</w:t>
      </w:r>
      <w:r w:rsidR="006117D5" w:rsidRPr="00927223">
        <w:rPr>
          <w:rFonts w:eastAsia="Times New Roman" w:cs="Times New Roman"/>
          <w:szCs w:val="24"/>
          <w:lang w:eastAsia="lt-LT"/>
        </w:rPr>
        <w:t xml:space="preserve">, kad </w:t>
      </w:r>
      <w:r w:rsidR="00F4535C">
        <w:rPr>
          <w:rFonts w:eastAsia="Times New Roman" w:cs="Times New Roman"/>
          <w:szCs w:val="24"/>
          <w:lang w:eastAsia="lt-LT"/>
        </w:rPr>
        <w:t>iš</w:t>
      </w:r>
      <w:r w:rsidR="00927223" w:rsidRPr="00927223">
        <w:rPr>
          <w:rFonts w:eastAsia="Times New Roman" w:cs="Times New Roman"/>
          <w:szCs w:val="24"/>
          <w:lang w:eastAsia="lt-LT"/>
        </w:rPr>
        <w:t xml:space="preserve"> </w:t>
      </w:r>
      <w:r w:rsidR="00622D3B">
        <w:rPr>
          <w:rFonts w:eastAsia="Times New Roman" w:cs="Times New Roman"/>
          <w:szCs w:val="24"/>
          <w:lang w:eastAsia="lt-LT"/>
        </w:rPr>
        <w:t xml:space="preserve">Lietuvos </w:t>
      </w:r>
      <w:r w:rsidR="00927223" w:rsidRPr="00927223">
        <w:rPr>
          <w:rFonts w:eastAsia="Times New Roman" w:cs="Times New Roman"/>
          <w:szCs w:val="24"/>
          <w:lang w:eastAsia="lt-LT"/>
        </w:rPr>
        <w:t>teismų informacinės sistemos LITEKO duomen</w:t>
      </w:r>
      <w:r w:rsidR="00F4535C">
        <w:rPr>
          <w:rFonts w:eastAsia="Times New Roman" w:cs="Times New Roman"/>
          <w:szCs w:val="24"/>
          <w:lang w:eastAsia="lt-LT"/>
        </w:rPr>
        <w:t>ų</w:t>
      </w:r>
      <w:r w:rsidR="00927223" w:rsidRPr="00927223">
        <w:rPr>
          <w:rFonts w:eastAsia="Times New Roman" w:cs="Times New Roman"/>
          <w:szCs w:val="24"/>
          <w:lang w:eastAsia="lt-LT"/>
        </w:rPr>
        <w:t xml:space="preserve"> matyti, </w:t>
      </w:r>
      <w:r w:rsidR="00F4535C">
        <w:rPr>
          <w:rFonts w:eastAsia="Times New Roman" w:cs="Times New Roman"/>
          <w:szCs w:val="24"/>
          <w:lang w:eastAsia="lt-LT"/>
        </w:rPr>
        <w:t>jog</w:t>
      </w:r>
      <w:r w:rsidR="00927223" w:rsidRPr="00927223">
        <w:rPr>
          <w:rFonts w:eastAsia="Times New Roman" w:cs="Times New Roman"/>
          <w:szCs w:val="24"/>
          <w:lang w:eastAsia="lt-LT"/>
        </w:rPr>
        <w:t xml:space="preserve"> </w:t>
      </w:r>
      <w:r w:rsidR="006117D5" w:rsidRPr="00927223">
        <w:rPr>
          <w:rFonts w:eastAsia="Times New Roman" w:cs="Times New Roman"/>
          <w:szCs w:val="24"/>
          <w:lang w:eastAsia="lt-LT"/>
        </w:rPr>
        <w:t>bylą nagrinėjant apeliacinės instancijos teisme ieškovė nušalinimo teisėjai V. Gudynienei nereiškė</w:t>
      </w:r>
      <w:r w:rsidR="00FB7652" w:rsidRPr="00927223">
        <w:rPr>
          <w:rFonts w:eastAsia="Times New Roman" w:cs="Times New Roman"/>
          <w:szCs w:val="24"/>
          <w:lang w:eastAsia="lt-LT"/>
        </w:rPr>
        <w:t xml:space="preserve"> (šios nutarties 6</w:t>
      </w:r>
      <w:r w:rsidR="00D04A49">
        <w:rPr>
          <w:rFonts w:eastAsia="Times New Roman" w:cs="Times New Roman"/>
          <w:szCs w:val="24"/>
          <w:lang w:eastAsia="lt-LT"/>
        </w:rPr>
        <w:t>1</w:t>
      </w:r>
      <w:r w:rsidR="00FB7652" w:rsidRPr="00927223">
        <w:rPr>
          <w:rFonts w:eastAsia="Times New Roman" w:cs="Times New Roman"/>
          <w:szCs w:val="24"/>
          <w:lang w:eastAsia="lt-LT"/>
        </w:rPr>
        <w:t xml:space="preserve"> punktas)</w:t>
      </w:r>
      <w:r w:rsidR="006117D5" w:rsidRPr="00927223">
        <w:rPr>
          <w:rFonts w:eastAsia="Times New Roman" w:cs="Times New Roman"/>
          <w:szCs w:val="24"/>
          <w:lang w:eastAsia="lt-LT"/>
        </w:rPr>
        <w:t xml:space="preserve">. </w:t>
      </w:r>
      <w:r w:rsidR="00FB7652" w:rsidRPr="00927223">
        <w:rPr>
          <w:rFonts w:eastAsia="Times New Roman" w:cs="Times New Roman"/>
          <w:szCs w:val="24"/>
          <w:lang w:eastAsia="lt-LT"/>
        </w:rPr>
        <w:t xml:space="preserve">Taigi, </w:t>
      </w:r>
      <w:r w:rsidR="006117D5" w:rsidRPr="00927223">
        <w:rPr>
          <w:rFonts w:eastAsia="Times New Roman" w:cs="Times New Roman"/>
          <w:szCs w:val="24"/>
          <w:lang w:eastAsia="lt-LT"/>
        </w:rPr>
        <w:t xml:space="preserve">kasacinio skundo argumentai dėl teismo nešališkumo principo pažeidimo </w:t>
      </w:r>
      <w:r w:rsidR="00995ABE" w:rsidRPr="00927223">
        <w:rPr>
          <w:rFonts w:eastAsia="Times New Roman" w:cs="Times New Roman"/>
          <w:szCs w:val="24"/>
          <w:lang w:eastAsia="lt-LT"/>
        </w:rPr>
        <w:t>teisėjų kolegijos pripažįstami teisiškai nepagrįstais</w:t>
      </w:r>
      <w:r w:rsidR="00B97810" w:rsidRPr="00927223">
        <w:rPr>
          <w:rFonts w:eastAsia="Times New Roman" w:cs="Times New Roman"/>
          <w:szCs w:val="24"/>
          <w:lang w:eastAsia="lt-LT"/>
        </w:rPr>
        <w:t>.</w:t>
      </w:r>
    </w:p>
    <w:p w14:paraId="13801DCB" w14:textId="77777777" w:rsidR="00B97810" w:rsidRPr="00927223" w:rsidRDefault="00B97810" w:rsidP="00406419">
      <w:pPr>
        <w:spacing w:after="120" w:line="240" w:lineRule="auto"/>
        <w:ind w:firstLine="720"/>
        <w:jc w:val="both"/>
        <w:rPr>
          <w:rFonts w:eastAsia="Times New Roman" w:cs="Times New Roman"/>
          <w:szCs w:val="24"/>
          <w:lang w:eastAsia="lt-LT"/>
        </w:rPr>
      </w:pPr>
    </w:p>
    <w:p w14:paraId="2C92AFFB" w14:textId="11246775" w:rsidR="00406419" w:rsidRPr="00927223" w:rsidRDefault="00406419" w:rsidP="00406419">
      <w:pPr>
        <w:spacing w:after="120" w:line="240" w:lineRule="auto"/>
        <w:ind w:firstLine="720"/>
        <w:jc w:val="both"/>
        <w:rPr>
          <w:rFonts w:eastAsia="Times New Roman" w:cs="Times New Roman"/>
          <w:i/>
          <w:iCs/>
          <w:szCs w:val="24"/>
          <w:lang w:eastAsia="lt-LT"/>
        </w:rPr>
      </w:pPr>
      <w:r w:rsidRPr="00927223">
        <w:rPr>
          <w:rFonts w:eastAsia="Times New Roman" w:cs="Times New Roman"/>
          <w:i/>
          <w:iCs/>
          <w:szCs w:val="24"/>
          <w:lang w:eastAsia="lt-LT"/>
        </w:rPr>
        <w:lastRenderedPageBreak/>
        <w:t>Dėl bylos procesinės baigties ir bylinėjimosi išlaidų</w:t>
      </w:r>
      <w:r w:rsidR="00BA0B43">
        <w:rPr>
          <w:rFonts w:eastAsia="Times New Roman" w:cs="Times New Roman"/>
          <w:i/>
          <w:iCs/>
          <w:szCs w:val="24"/>
          <w:lang w:eastAsia="lt-LT"/>
        </w:rPr>
        <w:t xml:space="preserve"> atlyginimo</w:t>
      </w:r>
    </w:p>
    <w:p w14:paraId="1275EB01" w14:textId="77777777" w:rsidR="00406419" w:rsidRPr="00927223" w:rsidRDefault="00406419" w:rsidP="00406419">
      <w:pPr>
        <w:spacing w:after="120" w:line="240" w:lineRule="auto"/>
        <w:ind w:left="357"/>
        <w:jc w:val="both"/>
        <w:rPr>
          <w:rFonts w:eastAsia="Times New Roman" w:cs="Times New Roman"/>
          <w:bCs/>
          <w:szCs w:val="24"/>
          <w:lang w:eastAsia="lt-LT" w:bidi="lt-LT"/>
        </w:rPr>
      </w:pPr>
    </w:p>
    <w:p w14:paraId="3FF8805D" w14:textId="0B07B6CB" w:rsidR="003966E9" w:rsidRPr="00927223" w:rsidRDefault="00406419" w:rsidP="005B63EB">
      <w:pPr>
        <w:numPr>
          <w:ilvl w:val="0"/>
          <w:numId w:val="1"/>
        </w:numPr>
        <w:spacing w:after="120" w:line="240" w:lineRule="auto"/>
        <w:ind w:left="357" w:hanging="357"/>
        <w:jc w:val="both"/>
        <w:rPr>
          <w:rFonts w:eastAsia="Times New Roman" w:cs="Times New Roman"/>
          <w:bCs/>
          <w:szCs w:val="24"/>
          <w:lang w:eastAsia="lt-LT" w:bidi="lt-LT"/>
        </w:rPr>
      </w:pPr>
      <w:r w:rsidRPr="00927223">
        <w:rPr>
          <w:rFonts w:eastAsia="Times New Roman" w:cs="Times New Roman"/>
          <w:szCs w:val="24"/>
          <w:lang w:eastAsia="lt-LT"/>
        </w:rPr>
        <w:t xml:space="preserve">Nustačius, kad nagrinėjant bylą apeliacinės instancijos teisme buvo </w:t>
      </w:r>
      <w:r w:rsidR="005B63EB" w:rsidRPr="00927223">
        <w:rPr>
          <w:rFonts w:eastAsia="Times New Roman" w:cs="Times New Roman"/>
          <w:szCs w:val="24"/>
          <w:lang w:eastAsia="lt-LT"/>
        </w:rPr>
        <w:t xml:space="preserve">padaryti esminiai proceso teisės normų, reglamentuojančių įrodymų vertinimą ir teismo sprendimo motyvavimą, pažeidimai, </w:t>
      </w:r>
      <w:r w:rsidR="00995ABE" w:rsidRPr="00927223">
        <w:rPr>
          <w:rFonts w:eastAsia="Times New Roman" w:cs="Times New Roman"/>
          <w:szCs w:val="24"/>
          <w:lang w:eastAsia="lt-LT"/>
        </w:rPr>
        <w:t xml:space="preserve">dėl kurių nebuvo užtikrinta ieškovės teisė į tinkamą procesą apeliacinės instancijos teisme, </w:t>
      </w:r>
      <w:r w:rsidR="005B63EB" w:rsidRPr="00927223">
        <w:rPr>
          <w:rFonts w:eastAsia="Times New Roman" w:cs="Times New Roman"/>
          <w:szCs w:val="24"/>
          <w:lang w:eastAsia="lt-LT"/>
        </w:rPr>
        <w:t xml:space="preserve">skundžiama apeliacinės instancijos teismo nutartis panaikinama, o byla grąžinama iš naujo nagrinėti </w:t>
      </w:r>
      <w:r w:rsidRPr="00927223">
        <w:rPr>
          <w:rFonts w:eastAsia="Times New Roman" w:cs="Times New Roman"/>
          <w:szCs w:val="24"/>
          <w:lang w:eastAsia="lt-LT"/>
        </w:rPr>
        <w:t>apeliacinės instancijos teismui (</w:t>
      </w:r>
      <w:bookmarkStart w:id="19" w:name="_Hlk193700783"/>
      <w:r w:rsidRPr="00927223">
        <w:rPr>
          <w:rFonts w:eastAsia="Times New Roman" w:cs="Times New Roman"/>
          <w:szCs w:val="24"/>
          <w:lang w:eastAsia="lt-LT"/>
        </w:rPr>
        <w:t>CPK 359 straipsnio 1 dalies 5 punktas</w:t>
      </w:r>
      <w:bookmarkEnd w:id="19"/>
      <w:r w:rsidRPr="00927223">
        <w:rPr>
          <w:rFonts w:eastAsia="Times New Roman" w:cs="Times New Roman"/>
          <w:szCs w:val="24"/>
          <w:lang w:eastAsia="lt-LT"/>
        </w:rPr>
        <w:t xml:space="preserve">). </w:t>
      </w:r>
    </w:p>
    <w:p w14:paraId="3FCDDAC0" w14:textId="4447A60F" w:rsidR="00D07781" w:rsidRPr="00927223" w:rsidRDefault="00406419" w:rsidP="00406419">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Kasaciniam teismui nusprendus, kad byla perduotina apeliacinės instancijos teismui nagrinėti iš naujo, bylinėjimosi išlaidų atlyginimo paskirstymo klausimas paliktinas spręsti apeliacinės instancijos teismui (CPK 93 straipsnis)</w:t>
      </w:r>
      <w:r w:rsidR="00D07781" w:rsidRPr="00927223">
        <w:rPr>
          <w:rFonts w:eastAsia="Times New Roman" w:cs="Times New Roman"/>
          <w:szCs w:val="24"/>
          <w:lang w:eastAsia="lt-LT"/>
        </w:rPr>
        <w:t>.</w:t>
      </w:r>
    </w:p>
    <w:p w14:paraId="6DAD7BCA" w14:textId="0CE9F59C" w:rsidR="00D52F62" w:rsidRPr="00927223" w:rsidRDefault="00406419" w:rsidP="005F10BF">
      <w:pPr>
        <w:numPr>
          <w:ilvl w:val="0"/>
          <w:numId w:val="1"/>
        </w:numPr>
        <w:spacing w:after="120" w:line="240" w:lineRule="auto"/>
        <w:ind w:left="357" w:hanging="357"/>
        <w:jc w:val="both"/>
        <w:rPr>
          <w:rFonts w:eastAsia="Times New Roman" w:cs="Times New Roman"/>
          <w:szCs w:val="24"/>
          <w:lang w:eastAsia="lt-LT"/>
        </w:rPr>
      </w:pPr>
      <w:r w:rsidRPr="00927223">
        <w:rPr>
          <w:rFonts w:eastAsia="Times New Roman" w:cs="Times New Roman"/>
          <w:szCs w:val="24"/>
          <w:lang w:eastAsia="lt-LT"/>
        </w:rPr>
        <w:t>Pažymėtina, kad</w:t>
      </w:r>
      <w:r w:rsidR="00F4535C">
        <w:rPr>
          <w:rFonts w:eastAsia="Times New Roman" w:cs="Times New Roman"/>
          <w:szCs w:val="24"/>
          <w:lang w:eastAsia="lt-LT"/>
        </w:rPr>
        <w:t>,</w:t>
      </w:r>
      <w:r w:rsidRPr="00927223">
        <w:rPr>
          <w:rFonts w:eastAsia="Times New Roman" w:cs="Times New Roman"/>
          <w:szCs w:val="24"/>
          <w:lang w:eastAsia="lt-LT"/>
        </w:rPr>
        <w:t xml:space="preserve"> pagal Lietuvos Aukščiausiojo Teismo 202</w:t>
      </w:r>
      <w:r w:rsidR="00713087" w:rsidRPr="00927223">
        <w:rPr>
          <w:rFonts w:eastAsia="Times New Roman" w:cs="Times New Roman"/>
          <w:szCs w:val="24"/>
          <w:lang w:eastAsia="lt-LT"/>
        </w:rPr>
        <w:t>5</w:t>
      </w:r>
      <w:r w:rsidRPr="00927223">
        <w:rPr>
          <w:rFonts w:eastAsia="Times New Roman" w:cs="Times New Roman"/>
          <w:szCs w:val="24"/>
          <w:lang w:eastAsia="lt-LT"/>
        </w:rPr>
        <w:t xml:space="preserve"> m. </w:t>
      </w:r>
      <w:r w:rsidR="00713087" w:rsidRPr="00927223">
        <w:rPr>
          <w:rFonts w:eastAsia="Times New Roman" w:cs="Times New Roman"/>
          <w:szCs w:val="24"/>
          <w:lang w:eastAsia="lt-LT"/>
        </w:rPr>
        <w:t xml:space="preserve">kovo 13 </w:t>
      </w:r>
      <w:r w:rsidRPr="00927223">
        <w:rPr>
          <w:rFonts w:eastAsia="Times New Roman" w:cs="Times New Roman"/>
          <w:szCs w:val="24"/>
          <w:lang w:eastAsia="lt-LT"/>
        </w:rPr>
        <w:t xml:space="preserve">d. pažymą apie išlaidas, susijusias su procesinių dokumentų įteikimu, nagrinėjant bylą kasaciniame teisme buvo patirta </w:t>
      </w:r>
      <w:r w:rsidR="00713087" w:rsidRPr="00927223">
        <w:rPr>
          <w:rFonts w:eastAsia="Times New Roman" w:cs="Times New Roman"/>
          <w:szCs w:val="24"/>
          <w:lang w:eastAsia="lt-LT"/>
        </w:rPr>
        <w:t xml:space="preserve">10,84 </w:t>
      </w:r>
      <w:r w:rsidRPr="00927223">
        <w:rPr>
          <w:rFonts w:eastAsia="Times New Roman" w:cs="Times New Roman"/>
          <w:szCs w:val="24"/>
          <w:lang w:eastAsia="lt-LT"/>
        </w:rPr>
        <w:t>Eur dokumentų įteikimo išlaidų.</w:t>
      </w:r>
    </w:p>
    <w:p w14:paraId="053DC28A" w14:textId="77777777" w:rsidR="00D07781" w:rsidRPr="00927223" w:rsidRDefault="00D07781" w:rsidP="00D07781">
      <w:pPr>
        <w:spacing w:after="120" w:line="240" w:lineRule="auto"/>
        <w:ind w:firstLine="720"/>
        <w:jc w:val="both"/>
        <w:rPr>
          <w:rFonts w:eastAsia="Times New Roman" w:cs="Times New Roman"/>
          <w:szCs w:val="24"/>
          <w:lang w:eastAsia="lt-LT"/>
        </w:rPr>
      </w:pPr>
    </w:p>
    <w:p w14:paraId="2D5CD46B" w14:textId="71FCFA90" w:rsidR="00D07781" w:rsidRPr="00927223" w:rsidRDefault="00D07781" w:rsidP="00D07781">
      <w:pPr>
        <w:spacing w:after="120" w:line="240" w:lineRule="auto"/>
        <w:ind w:firstLine="720"/>
        <w:jc w:val="both"/>
        <w:rPr>
          <w:rFonts w:eastAsia="Times New Roman" w:cs="Times New Roman"/>
          <w:szCs w:val="24"/>
          <w:lang w:eastAsia="lt-LT"/>
        </w:rPr>
      </w:pPr>
      <w:r w:rsidRPr="00927223">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406419" w:rsidRPr="00927223">
        <w:rPr>
          <w:rFonts w:eastAsia="Times New Roman" w:cs="Times New Roman"/>
          <w:szCs w:val="24"/>
          <w:lang w:eastAsia="lt-LT"/>
        </w:rPr>
        <w:t>5</w:t>
      </w:r>
      <w:r w:rsidR="003F47FA" w:rsidRPr="00927223">
        <w:rPr>
          <w:rFonts w:eastAsia="Times New Roman" w:cs="Times New Roman"/>
          <w:szCs w:val="24"/>
          <w:lang w:eastAsia="lt-LT"/>
        </w:rPr>
        <w:t> </w:t>
      </w:r>
      <w:r w:rsidRPr="00927223">
        <w:rPr>
          <w:rFonts w:eastAsia="Times New Roman" w:cs="Times New Roman"/>
          <w:szCs w:val="24"/>
          <w:lang w:eastAsia="lt-LT"/>
        </w:rPr>
        <w:t>punktu, 362 straipsni</w:t>
      </w:r>
      <w:r w:rsidR="00406419" w:rsidRPr="00927223">
        <w:rPr>
          <w:rFonts w:eastAsia="Times New Roman" w:cs="Times New Roman"/>
          <w:szCs w:val="24"/>
          <w:lang w:eastAsia="lt-LT"/>
        </w:rPr>
        <w:t>u</w:t>
      </w:r>
      <w:r w:rsidRPr="00927223">
        <w:rPr>
          <w:rFonts w:eastAsia="Times New Roman" w:cs="Times New Roman"/>
          <w:szCs w:val="24"/>
          <w:lang w:eastAsia="lt-LT"/>
        </w:rPr>
        <w:t>,</w:t>
      </w:r>
    </w:p>
    <w:p w14:paraId="5D4DCDC2" w14:textId="77777777" w:rsidR="00D07781" w:rsidRPr="00927223" w:rsidRDefault="00D07781" w:rsidP="00423772">
      <w:pPr>
        <w:spacing w:after="0" w:line="240" w:lineRule="auto"/>
        <w:ind w:firstLine="720"/>
        <w:jc w:val="both"/>
        <w:rPr>
          <w:rFonts w:eastAsia="Times New Roman" w:cs="Times New Roman"/>
          <w:szCs w:val="24"/>
          <w:lang w:eastAsia="lt-LT"/>
        </w:rPr>
      </w:pPr>
    </w:p>
    <w:p w14:paraId="0CDB70DC" w14:textId="77777777" w:rsidR="00D07781" w:rsidRPr="00927223" w:rsidRDefault="00D07781" w:rsidP="00423772">
      <w:pPr>
        <w:spacing w:after="0" w:line="240" w:lineRule="auto"/>
        <w:ind w:firstLine="720"/>
        <w:jc w:val="both"/>
        <w:rPr>
          <w:rFonts w:eastAsia="Times New Roman" w:cs="Times New Roman"/>
          <w:szCs w:val="24"/>
          <w:lang w:eastAsia="lt-LT"/>
        </w:rPr>
      </w:pPr>
      <w:r w:rsidRPr="00927223">
        <w:rPr>
          <w:rFonts w:eastAsia="Times New Roman" w:cs="Times New Roman"/>
          <w:szCs w:val="24"/>
          <w:lang w:eastAsia="lt-LT"/>
        </w:rPr>
        <w:t>n u t a r i a :</w:t>
      </w:r>
    </w:p>
    <w:p w14:paraId="5985522E" w14:textId="77777777" w:rsidR="00D07781" w:rsidRPr="00927223" w:rsidRDefault="00D07781" w:rsidP="00423772">
      <w:pPr>
        <w:spacing w:after="0" w:line="240" w:lineRule="auto"/>
        <w:ind w:firstLine="720"/>
        <w:jc w:val="both"/>
        <w:rPr>
          <w:rFonts w:eastAsia="Times New Roman" w:cs="Times New Roman"/>
          <w:szCs w:val="24"/>
          <w:lang w:eastAsia="lt-LT"/>
        </w:rPr>
      </w:pPr>
    </w:p>
    <w:p w14:paraId="1391D7AA" w14:textId="15D0A58F" w:rsidR="009E59FB" w:rsidRPr="00927223" w:rsidRDefault="00BC311B" w:rsidP="009F34F1">
      <w:pPr>
        <w:spacing w:after="0" w:line="240" w:lineRule="auto"/>
        <w:ind w:firstLine="720"/>
        <w:jc w:val="both"/>
        <w:rPr>
          <w:rFonts w:eastAsia="Times New Roman" w:cs="Times New Roman"/>
          <w:szCs w:val="24"/>
          <w:lang w:eastAsia="lt-LT"/>
        </w:rPr>
      </w:pPr>
      <w:r w:rsidRPr="00927223">
        <w:rPr>
          <w:rFonts w:eastAsia="Times New Roman" w:cs="Times New Roman"/>
          <w:szCs w:val="24"/>
          <w:lang w:eastAsia="lt-LT"/>
        </w:rPr>
        <w:t xml:space="preserve">Kauno apygardos teismo Civilinių bylų skyriaus teisėjų kolegijos 2024 m. rugsėjo 26 d. nutartį </w:t>
      </w:r>
      <w:r w:rsidR="00406419" w:rsidRPr="00927223">
        <w:t xml:space="preserve"> </w:t>
      </w:r>
      <w:r w:rsidR="00406419" w:rsidRPr="00927223">
        <w:rPr>
          <w:rFonts w:eastAsia="Times New Roman" w:cs="Times New Roman"/>
          <w:szCs w:val="24"/>
          <w:lang w:eastAsia="lt-LT"/>
        </w:rPr>
        <w:t>panaikinti ir perduoti bylą iš naujo nagrinėti apeliacinės instancijos teismui.</w:t>
      </w:r>
    </w:p>
    <w:p w14:paraId="25640769" w14:textId="77777777" w:rsidR="00D07781" w:rsidRPr="00927223" w:rsidRDefault="00D07781" w:rsidP="009F34F1">
      <w:pPr>
        <w:spacing w:after="0" w:line="240" w:lineRule="auto"/>
        <w:ind w:firstLine="720"/>
        <w:jc w:val="both"/>
        <w:rPr>
          <w:rFonts w:eastAsia="Times New Roman" w:cs="Times New Roman"/>
          <w:szCs w:val="24"/>
          <w:lang w:eastAsia="lt-LT"/>
        </w:rPr>
      </w:pPr>
      <w:r w:rsidRPr="00927223">
        <w:rPr>
          <w:rFonts w:eastAsia="Times New Roman" w:cs="Times New Roman"/>
          <w:szCs w:val="24"/>
          <w:lang w:eastAsia="lt-LT"/>
        </w:rPr>
        <w:t>Ši Lietuvos Aukščiausiojo Teismo nutartis yra galutinė, neskundžiama ir įsiteisėja nuo priėmimo dienos.</w:t>
      </w:r>
    </w:p>
    <w:p w14:paraId="097D0FAE" w14:textId="77777777" w:rsidR="00D07781" w:rsidRPr="00927223" w:rsidRDefault="00D07781" w:rsidP="00D07781">
      <w:pPr>
        <w:spacing w:after="120" w:line="240" w:lineRule="auto"/>
        <w:ind w:firstLine="720"/>
        <w:jc w:val="both"/>
        <w:rPr>
          <w:rFonts w:eastAsia="Times New Roman" w:cs="Times New Roman"/>
          <w:szCs w:val="24"/>
          <w:lang w:eastAsia="lt-LT"/>
        </w:rPr>
      </w:pPr>
    </w:p>
    <w:p w14:paraId="3DD83963" w14:textId="5B170625" w:rsidR="00A707DB" w:rsidRPr="00927223" w:rsidRDefault="00AC00DC" w:rsidP="003C587D">
      <w:pPr>
        <w:spacing w:after="0" w:line="240" w:lineRule="auto"/>
        <w:ind w:left="709"/>
        <w:jc w:val="both"/>
        <w:rPr>
          <w:rFonts w:eastAsia="Times New Roman" w:cs="Times New Roman"/>
          <w:szCs w:val="24"/>
        </w:rPr>
      </w:pPr>
      <w:bookmarkStart w:id="20" w:name="_Hlk72834038"/>
      <w:r w:rsidRPr="00927223">
        <w:rPr>
          <w:rFonts w:eastAsia="Times New Roman" w:cs="Times New Roman"/>
          <w:szCs w:val="24"/>
        </w:rPr>
        <w:t>Teisėj</w:t>
      </w:r>
      <w:r w:rsidR="00723A39" w:rsidRPr="00927223">
        <w:rPr>
          <w:rFonts w:eastAsia="Times New Roman" w:cs="Times New Roman"/>
          <w:szCs w:val="24"/>
        </w:rPr>
        <w:t>ai</w:t>
      </w:r>
      <w:r w:rsidR="004572D6" w:rsidRPr="00927223">
        <w:rPr>
          <w:rFonts w:eastAsia="Times New Roman" w:cs="Times New Roman"/>
          <w:szCs w:val="24"/>
        </w:rPr>
        <w:t xml:space="preserve"> </w:t>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6B3C61" w:rsidRPr="00927223">
        <w:rPr>
          <w:rFonts w:eastAsia="Times New Roman" w:cs="Times New Roman"/>
          <w:szCs w:val="24"/>
        </w:rPr>
        <w:tab/>
      </w:r>
      <w:r w:rsidR="00A707DB" w:rsidRPr="00927223">
        <w:rPr>
          <w:rFonts w:eastAsia="Times New Roman" w:cs="Times New Roman"/>
          <w:szCs w:val="24"/>
        </w:rPr>
        <w:t>Goda Ambrasaitė-Balynienė</w:t>
      </w:r>
    </w:p>
    <w:p w14:paraId="46D1D2BC" w14:textId="77777777" w:rsidR="00A707DB" w:rsidRPr="00927223" w:rsidRDefault="00A707DB" w:rsidP="003C587D">
      <w:pPr>
        <w:spacing w:after="0" w:line="240" w:lineRule="auto"/>
        <w:ind w:left="709"/>
        <w:jc w:val="both"/>
        <w:rPr>
          <w:rFonts w:eastAsia="Times New Roman" w:cs="Times New Roman"/>
          <w:szCs w:val="24"/>
        </w:rPr>
      </w:pPr>
    </w:p>
    <w:p w14:paraId="3F85AD52" w14:textId="77777777" w:rsidR="00A707DB" w:rsidRPr="00927223" w:rsidRDefault="00A707DB" w:rsidP="003C587D">
      <w:pPr>
        <w:spacing w:after="0" w:line="240" w:lineRule="auto"/>
        <w:ind w:left="709"/>
        <w:jc w:val="both"/>
        <w:rPr>
          <w:rFonts w:eastAsia="Times New Roman" w:cs="Times New Roman"/>
          <w:szCs w:val="24"/>
        </w:rPr>
      </w:pPr>
    </w:p>
    <w:p w14:paraId="258F7B3D" w14:textId="77777777" w:rsidR="00EF4430" w:rsidRPr="00927223" w:rsidRDefault="00EF4430" w:rsidP="00A707DB">
      <w:pPr>
        <w:spacing w:after="0" w:line="240" w:lineRule="auto"/>
        <w:ind w:left="6441" w:firstLine="113"/>
        <w:jc w:val="both"/>
        <w:rPr>
          <w:rFonts w:eastAsia="Times New Roman" w:cs="Times New Roman"/>
          <w:szCs w:val="24"/>
        </w:rPr>
      </w:pPr>
      <w:r w:rsidRPr="00927223">
        <w:rPr>
          <w:rFonts w:eastAsia="Times New Roman" w:cs="Times New Roman"/>
          <w:szCs w:val="24"/>
        </w:rPr>
        <w:t>Virgilijus Grabinskas</w:t>
      </w:r>
    </w:p>
    <w:p w14:paraId="659F3165" w14:textId="77777777" w:rsidR="00EF4430" w:rsidRPr="00927223" w:rsidRDefault="00EF4430" w:rsidP="00A707DB">
      <w:pPr>
        <w:spacing w:after="0" w:line="240" w:lineRule="auto"/>
        <w:ind w:left="6441" w:firstLine="113"/>
        <w:jc w:val="both"/>
        <w:rPr>
          <w:rFonts w:eastAsia="Times New Roman" w:cs="Times New Roman"/>
          <w:szCs w:val="24"/>
        </w:rPr>
      </w:pPr>
    </w:p>
    <w:p w14:paraId="7F2B520E" w14:textId="77777777" w:rsidR="00EF4430" w:rsidRPr="00927223" w:rsidRDefault="00EF4430" w:rsidP="00A707DB">
      <w:pPr>
        <w:spacing w:after="0" w:line="240" w:lineRule="auto"/>
        <w:ind w:left="6441" w:firstLine="113"/>
        <w:jc w:val="both"/>
        <w:rPr>
          <w:rFonts w:eastAsia="Times New Roman" w:cs="Times New Roman"/>
          <w:szCs w:val="24"/>
        </w:rPr>
      </w:pPr>
    </w:p>
    <w:p w14:paraId="6AB0C473" w14:textId="5CE7B62D" w:rsidR="00C83CAD" w:rsidRPr="00927223" w:rsidRDefault="00EF4430" w:rsidP="00ED58E2">
      <w:pPr>
        <w:spacing w:after="0" w:line="240" w:lineRule="auto"/>
        <w:ind w:left="6441" w:firstLine="113"/>
        <w:jc w:val="both"/>
        <w:rPr>
          <w:rFonts w:eastAsia="Times New Roman" w:cs="Times New Roman"/>
          <w:szCs w:val="24"/>
        </w:rPr>
      </w:pPr>
      <w:r w:rsidRPr="00927223">
        <w:rPr>
          <w:rFonts w:eastAsia="Times New Roman" w:cs="Times New Roman"/>
          <w:szCs w:val="24"/>
        </w:rPr>
        <w:t>Agnė Tikniūtė</w:t>
      </w:r>
      <w:bookmarkEnd w:id="20"/>
    </w:p>
    <w:sectPr w:rsidR="00C83CAD" w:rsidRPr="00927223" w:rsidSect="00AB10AC">
      <w:headerReference w:type="default" r:id="rId9"/>
      <w:headerReference w:type="first" r:id="rId10"/>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FFB5D" w14:textId="77777777" w:rsidR="00BA4142" w:rsidRDefault="00BA4142">
      <w:pPr>
        <w:spacing w:after="0" w:line="240" w:lineRule="auto"/>
      </w:pPr>
      <w:r>
        <w:separator/>
      </w:r>
    </w:p>
  </w:endnote>
  <w:endnote w:type="continuationSeparator" w:id="0">
    <w:p w14:paraId="51917B22" w14:textId="77777777" w:rsidR="00BA4142" w:rsidRDefault="00BA4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B7880" w14:textId="77777777" w:rsidR="00BA4142" w:rsidRDefault="00BA4142">
      <w:pPr>
        <w:spacing w:after="0" w:line="240" w:lineRule="auto"/>
      </w:pPr>
      <w:r>
        <w:separator/>
      </w:r>
    </w:p>
  </w:footnote>
  <w:footnote w:type="continuationSeparator" w:id="0">
    <w:p w14:paraId="4B39219D" w14:textId="77777777" w:rsidR="00BA4142" w:rsidRDefault="00BA4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21197341" w:rsidR="007D0988" w:rsidRDefault="00C52A2E" w:rsidP="00AB10AC">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D0988" w:rsidRDefault="007D09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E82E" w14:textId="77777777" w:rsidR="007D0988" w:rsidRDefault="007D0988">
    <w:pPr>
      <w:pStyle w:val="Antrats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4055C6"/>
    <w:multiLevelType w:val="hybridMultilevel"/>
    <w:tmpl w:val="4BE4BC84"/>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778" w:hanging="360"/>
      </w:pPr>
    </w:lvl>
    <w:lvl w:ilvl="2" w:tplc="FFFFFFFF" w:tentative="1">
      <w:start w:val="1"/>
      <w:numFmt w:val="lowerRoman"/>
      <w:lvlText w:val="%3."/>
      <w:lvlJc w:val="right"/>
      <w:pPr>
        <w:ind w:left="2498" w:hanging="180"/>
      </w:pPr>
    </w:lvl>
    <w:lvl w:ilvl="3" w:tplc="FFFFFFFF" w:tentative="1">
      <w:start w:val="1"/>
      <w:numFmt w:val="decimal"/>
      <w:lvlText w:val="%4."/>
      <w:lvlJc w:val="left"/>
      <w:pPr>
        <w:ind w:left="3218" w:hanging="360"/>
      </w:pPr>
    </w:lvl>
    <w:lvl w:ilvl="4" w:tplc="FFFFFFFF" w:tentative="1">
      <w:start w:val="1"/>
      <w:numFmt w:val="lowerLetter"/>
      <w:lvlText w:val="%5."/>
      <w:lvlJc w:val="left"/>
      <w:pPr>
        <w:ind w:left="3938" w:hanging="360"/>
      </w:pPr>
    </w:lvl>
    <w:lvl w:ilvl="5" w:tplc="FFFFFFFF" w:tentative="1">
      <w:start w:val="1"/>
      <w:numFmt w:val="lowerRoman"/>
      <w:lvlText w:val="%6."/>
      <w:lvlJc w:val="right"/>
      <w:pPr>
        <w:ind w:left="4658" w:hanging="180"/>
      </w:pPr>
    </w:lvl>
    <w:lvl w:ilvl="6" w:tplc="FFFFFFFF" w:tentative="1">
      <w:start w:val="1"/>
      <w:numFmt w:val="decimal"/>
      <w:lvlText w:val="%7."/>
      <w:lvlJc w:val="left"/>
      <w:pPr>
        <w:ind w:left="5378" w:hanging="360"/>
      </w:pPr>
    </w:lvl>
    <w:lvl w:ilvl="7" w:tplc="FFFFFFFF" w:tentative="1">
      <w:start w:val="1"/>
      <w:numFmt w:val="lowerLetter"/>
      <w:lvlText w:val="%8."/>
      <w:lvlJc w:val="left"/>
      <w:pPr>
        <w:ind w:left="6098" w:hanging="360"/>
      </w:pPr>
    </w:lvl>
    <w:lvl w:ilvl="8" w:tplc="FFFFFFFF" w:tentative="1">
      <w:start w:val="1"/>
      <w:numFmt w:val="lowerRoman"/>
      <w:lvlText w:val="%9."/>
      <w:lvlJc w:val="right"/>
      <w:pPr>
        <w:ind w:left="6818" w:hanging="180"/>
      </w:pPr>
    </w:lvl>
  </w:abstractNum>
  <w:abstractNum w:abstractNumId="5"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8"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15:restartNumberingAfterBreak="0">
    <w:nsid w:val="1C1C1743"/>
    <w:multiLevelType w:val="hybridMultilevel"/>
    <w:tmpl w:val="3274DC6E"/>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00059FD"/>
    <w:multiLevelType w:val="multilevel"/>
    <w:tmpl w:val="1D08285C"/>
    <w:lvl w:ilvl="0">
      <w:start w:val="1"/>
      <w:numFmt w:val="decimal"/>
      <w:lvlText w:val="%1."/>
      <w:lvlJc w:val="left"/>
      <w:pPr>
        <w:ind w:left="786"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1" w15:restartNumberingAfterBreak="0">
    <w:nsid w:val="27DC55EF"/>
    <w:multiLevelType w:val="hybridMultilevel"/>
    <w:tmpl w:val="115A2626"/>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3"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F4AEA"/>
    <w:multiLevelType w:val="hybridMultilevel"/>
    <w:tmpl w:val="72BE682A"/>
    <w:lvl w:ilvl="0" w:tplc="04270011">
      <w:start w:val="1"/>
      <w:numFmt w:val="decimal"/>
      <w:lvlText w:val="%1)"/>
      <w:lvlJc w:val="left"/>
      <w:pPr>
        <w:ind w:left="1429" w:hanging="360"/>
      </w:pPr>
    </w:lvl>
    <w:lvl w:ilvl="1" w:tplc="04270011">
      <w:start w:val="1"/>
      <w:numFmt w:val="decimal"/>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6" w15:restartNumberingAfterBreak="0">
    <w:nsid w:val="561A7B94"/>
    <w:multiLevelType w:val="hybridMultilevel"/>
    <w:tmpl w:val="E9B432C2"/>
    <w:lvl w:ilvl="0" w:tplc="04270011">
      <w:start w:val="1"/>
      <w:numFmt w:val="decimal"/>
      <w:lvlText w:val="%1)"/>
      <w:lvlJc w:val="left"/>
      <w:pPr>
        <w:ind w:left="1429" w:hanging="360"/>
      </w:pPr>
    </w:lvl>
    <w:lvl w:ilvl="1" w:tplc="C8609356">
      <w:start w:val="2"/>
      <w:numFmt w:val="bullet"/>
      <w:lvlText w:val="-"/>
      <w:lvlJc w:val="left"/>
      <w:pPr>
        <w:ind w:left="2674" w:hanging="885"/>
      </w:pPr>
      <w:rPr>
        <w:rFonts w:ascii="Times New Roman" w:eastAsiaTheme="minorHAnsi" w:hAnsi="Times New Roman" w:cs="Times New Roman" w:hint="default"/>
      </w:r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562C0F0C"/>
    <w:multiLevelType w:val="multilevel"/>
    <w:tmpl w:val="E6BA1A44"/>
    <w:numStyleLink w:val="Nutartis"/>
  </w:abstractNum>
  <w:abstractNum w:abstractNumId="18" w15:restartNumberingAfterBreak="0">
    <w:nsid w:val="598B6223"/>
    <w:multiLevelType w:val="multilevel"/>
    <w:tmpl w:val="2E4454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5E646420"/>
    <w:multiLevelType w:val="multilevel"/>
    <w:tmpl w:val="E138A5E2"/>
    <w:lvl w:ilvl="0">
      <w:start w:val="31"/>
      <w:numFmt w:val="decimal"/>
      <w:lvlText w:val="%1."/>
      <w:lvlJc w:val="left"/>
      <w:pPr>
        <w:ind w:left="480" w:hanging="480"/>
      </w:pPr>
      <w:rPr>
        <w:rFonts w:hint="default"/>
        <w:b w:val="0"/>
        <w:bCs w:val="0"/>
        <w:i w:val="0"/>
        <w:iCs w:val="0"/>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63B7421B"/>
    <w:multiLevelType w:val="hybridMultilevel"/>
    <w:tmpl w:val="74623820"/>
    <w:lvl w:ilvl="0" w:tplc="04270011">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2"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648B6B7E"/>
    <w:multiLevelType w:val="hybridMultilevel"/>
    <w:tmpl w:val="3AA64628"/>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5"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10"/>
  </w:num>
  <w:num w:numId="2" w16cid:durableId="769548028">
    <w:abstractNumId w:val="7"/>
  </w:num>
  <w:num w:numId="3" w16cid:durableId="758604990">
    <w:abstractNumId w:val="0"/>
  </w:num>
  <w:num w:numId="4" w16cid:durableId="15073976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3"/>
  </w:num>
  <w:num w:numId="6" w16cid:durableId="1978682664">
    <w:abstractNumId w:val="19"/>
  </w:num>
  <w:num w:numId="7" w16cid:durableId="8320639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25"/>
  </w:num>
  <w:num w:numId="9" w16cid:durableId="1067875144">
    <w:abstractNumId w:val="1"/>
  </w:num>
  <w:num w:numId="10" w16cid:durableId="1104229033">
    <w:abstractNumId w:val="14"/>
  </w:num>
  <w:num w:numId="11" w16cid:durableId="2145652638">
    <w:abstractNumId w:val="22"/>
  </w:num>
  <w:num w:numId="12" w16cid:durableId="1916090487">
    <w:abstractNumId w:val="17"/>
  </w:num>
  <w:num w:numId="13" w16cid:durableId="162359061">
    <w:abstractNumId w:val="6"/>
  </w:num>
  <w:num w:numId="14" w16cid:durableId="1744259630">
    <w:abstractNumId w:val="5"/>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12"/>
  </w:num>
  <w:num w:numId="17" w16cid:durableId="1477718253">
    <w:abstractNumId w:val="3"/>
  </w:num>
  <w:num w:numId="18" w16cid:durableId="1614552151">
    <w:abstractNumId w:val="18"/>
  </w:num>
  <w:num w:numId="19" w16cid:durableId="289171462">
    <w:abstractNumId w:val="16"/>
  </w:num>
  <w:num w:numId="20" w16cid:durableId="504982089">
    <w:abstractNumId w:val="21"/>
  </w:num>
  <w:num w:numId="21" w16cid:durableId="942956979">
    <w:abstractNumId w:val="15"/>
  </w:num>
  <w:num w:numId="22" w16cid:durableId="1775781081">
    <w:abstractNumId w:val="23"/>
  </w:num>
  <w:num w:numId="23" w16cid:durableId="300383904">
    <w:abstractNumId w:val="9"/>
  </w:num>
  <w:num w:numId="24" w16cid:durableId="1924222806">
    <w:abstractNumId w:val="11"/>
  </w:num>
  <w:num w:numId="25" w16cid:durableId="1738700870">
    <w:abstractNumId w:val="4"/>
  </w:num>
  <w:num w:numId="26" w16cid:durableId="154344515">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2BBC"/>
    <w:rsid w:val="0000337D"/>
    <w:rsid w:val="00003870"/>
    <w:rsid w:val="00003DAC"/>
    <w:rsid w:val="000042D1"/>
    <w:rsid w:val="00007246"/>
    <w:rsid w:val="000107B3"/>
    <w:rsid w:val="00010E80"/>
    <w:rsid w:val="00011B4E"/>
    <w:rsid w:val="0001305D"/>
    <w:rsid w:val="000131E4"/>
    <w:rsid w:val="00016A9A"/>
    <w:rsid w:val="00017E0F"/>
    <w:rsid w:val="00021CCD"/>
    <w:rsid w:val="00024012"/>
    <w:rsid w:val="000266CF"/>
    <w:rsid w:val="0002688F"/>
    <w:rsid w:val="00027846"/>
    <w:rsid w:val="00031871"/>
    <w:rsid w:val="000326DE"/>
    <w:rsid w:val="00032BAF"/>
    <w:rsid w:val="00034BEE"/>
    <w:rsid w:val="00036108"/>
    <w:rsid w:val="000366C0"/>
    <w:rsid w:val="000377BB"/>
    <w:rsid w:val="00040456"/>
    <w:rsid w:val="000418BC"/>
    <w:rsid w:val="00042789"/>
    <w:rsid w:val="00042807"/>
    <w:rsid w:val="000439FF"/>
    <w:rsid w:val="00044AFE"/>
    <w:rsid w:val="00047B5A"/>
    <w:rsid w:val="00050647"/>
    <w:rsid w:val="00050DB1"/>
    <w:rsid w:val="00050DC7"/>
    <w:rsid w:val="00051064"/>
    <w:rsid w:val="00054BA3"/>
    <w:rsid w:val="00054FD1"/>
    <w:rsid w:val="0005564B"/>
    <w:rsid w:val="00055F70"/>
    <w:rsid w:val="00056214"/>
    <w:rsid w:val="00056742"/>
    <w:rsid w:val="00056776"/>
    <w:rsid w:val="000573AE"/>
    <w:rsid w:val="000600AB"/>
    <w:rsid w:val="00060367"/>
    <w:rsid w:val="00060E84"/>
    <w:rsid w:val="00061585"/>
    <w:rsid w:val="000624E7"/>
    <w:rsid w:val="00062D0A"/>
    <w:rsid w:val="000642CC"/>
    <w:rsid w:val="000648DB"/>
    <w:rsid w:val="00064919"/>
    <w:rsid w:val="00064AE9"/>
    <w:rsid w:val="000675BC"/>
    <w:rsid w:val="00070EF7"/>
    <w:rsid w:val="000727EC"/>
    <w:rsid w:val="00072BFB"/>
    <w:rsid w:val="00076842"/>
    <w:rsid w:val="00076C44"/>
    <w:rsid w:val="0008084C"/>
    <w:rsid w:val="00083D68"/>
    <w:rsid w:val="000841DA"/>
    <w:rsid w:val="000844A2"/>
    <w:rsid w:val="00085783"/>
    <w:rsid w:val="00085C53"/>
    <w:rsid w:val="000864C7"/>
    <w:rsid w:val="000866B3"/>
    <w:rsid w:val="00087101"/>
    <w:rsid w:val="00091EDC"/>
    <w:rsid w:val="00092ABA"/>
    <w:rsid w:val="00094E75"/>
    <w:rsid w:val="000974B2"/>
    <w:rsid w:val="00097C33"/>
    <w:rsid w:val="000A020F"/>
    <w:rsid w:val="000A07B8"/>
    <w:rsid w:val="000A366E"/>
    <w:rsid w:val="000A396F"/>
    <w:rsid w:val="000A39A6"/>
    <w:rsid w:val="000A4028"/>
    <w:rsid w:val="000A5571"/>
    <w:rsid w:val="000A5878"/>
    <w:rsid w:val="000A5CFD"/>
    <w:rsid w:val="000A5F15"/>
    <w:rsid w:val="000A698A"/>
    <w:rsid w:val="000A7721"/>
    <w:rsid w:val="000B2ADD"/>
    <w:rsid w:val="000B334B"/>
    <w:rsid w:val="000B5CCE"/>
    <w:rsid w:val="000C0199"/>
    <w:rsid w:val="000C0B06"/>
    <w:rsid w:val="000C129C"/>
    <w:rsid w:val="000C16BF"/>
    <w:rsid w:val="000C283E"/>
    <w:rsid w:val="000C2A3A"/>
    <w:rsid w:val="000C3148"/>
    <w:rsid w:val="000C3C4A"/>
    <w:rsid w:val="000C5FC0"/>
    <w:rsid w:val="000C7749"/>
    <w:rsid w:val="000D2929"/>
    <w:rsid w:val="000D4DE6"/>
    <w:rsid w:val="000D541C"/>
    <w:rsid w:val="000D6163"/>
    <w:rsid w:val="000E158A"/>
    <w:rsid w:val="000E2F49"/>
    <w:rsid w:val="000E3EAF"/>
    <w:rsid w:val="000E42BC"/>
    <w:rsid w:val="000E55E7"/>
    <w:rsid w:val="000E667E"/>
    <w:rsid w:val="000E6E47"/>
    <w:rsid w:val="000E71AA"/>
    <w:rsid w:val="000E74DA"/>
    <w:rsid w:val="000E754F"/>
    <w:rsid w:val="000E7F16"/>
    <w:rsid w:val="000F0671"/>
    <w:rsid w:val="000F11BF"/>
    <w:rsid w:val="000F17F8"/>
    <w:rsid w:val="000F1C82"/>
    <w:rsid w:val="000F2B25"/>
    <w:rsid w:val="00100C3E"/>
    <w:rsid w:val="00101496"/>
    <w:rsid w:val="001015E6"/>
    <w:rsid w:val="0010220F"/>
    <w:rsid w:val="001049E1"/>
    <w:rsid w:val="00105F8C"/>
    <w:rsid w:val="00106EF5"/>
    <w:rsid w:val="00106EFA"/>
    <w:rsid w:val="0010746F"/>
    <w:rsid w:val="0011107A"/>
    <w:rsid w:val="00111B32"/>
    <w:rsid w:val="00111D53"/>
    <w:rsid w:val="0011353F"/>
    <w:rsid w:val="00113F81"/>
    <w:rsid w:val="00116F24"/>
    <w:rsid w:val="00117F46"/>
    <w:rsid w:val="00120D61"/>
    <w:rsid w:val="0012183A"/>
    <w:rsid w:val="00122398"/>
    <w:rsid w:val="00123C27"/>
    <w:rsid w:val="00125BA2"/>
    <w:rsid w:val="00127A87"/>
    <w:rsid w:val="00127B8B"/>
    <w:rsid w:val="0013069A"/>
    <w:rsid w:val="00132998"/>
    <w:rsid w:val="00133CEA"/>
    <w:rsid w:val="00133FCA"/>
    <w:rsid w:val="0013574B"/>
    <w:rsid w:val="001364EE"/>
    <w:rsid w:val="001369DC"/>
    <w:rsid w:val="00144EBD"/>
    <w:rsid w:val="0014580A"/>
    <w:rsid w:val="0014705E"/>
    <w:rsid w:val="00151035"/>
    <w:rsid w:val="00154DC8"/>
    <w:rsid w:val="00155126"/>
    <w:rsid w:val="00155905"/>
    <w:rsid w:val="00155CD9"/>
    <w:rsid w:val="00155D1E"/>
    <w:rsid w:val="00157115"/>
    <w:rsid w:val="00161FC4"/>
    <w:rsid w:val="00162973"/>
    <w:rsid w:val="00170BBF"/>
    <w:rsid w:val="00171447"/>
    <w:rsid w:val="0017151D"/>
    <w:rsid w:val="00173AE1"/>
    <w:rsid w:val="00174D31"/>
    <w:rsid w:val="00176B1E"/>
    <w:rsid w:val="00176D8F"/>
    <w:rsid w:val="00177021"/>
    <w:rsid w:val="00177214"/>
    <w:rsid w:val="0017743C"/>
    <w:rsid w:val="0018097D"/>
    <w:rsid w:val="00180B99"/>
    <w:rsid w:val="0018216B"/>
    <w:rsid w:val="00182352"/>
    <w:rsid w:val="00182445"/>
    <w:rsid w:val="00182813"/>
    <w:rsid w:val="00182B79"/>
    <w:rsid w:val="00185A92"/>
    <w:rsid w:val="00185AAA"/>
    <w:rsid w:val="00186374"/>
    <w:rsid w:val="001905A4"/>
    <w:rsid w:val="001905DC"/>
    <w:rsid w:val="00192426"/>
    <w:rsid w:val="001938DF"/>
    <w:rsid w:val="001940AC"/>
    <w:rsid w:val="00195103"/>
    <w:rsid w:val="001953F5"/>
    <w:rsid w:val="00197C7D"/>
    <w:rsid w:val="001A09B1"/>
    <w:rsid w:val="001A4935"/>
    <w:rsid w:val="001A5079"/>
    <w:rsid w:val="001A5D28"/>
    <w:rsid w:val="001A60C2"/>
    <w:rsid w:val="001A622B"/>
    <w:rsid w:val="001A634F"/>
    <w:rsid w:val="001B00C1"/>
    <w:rsid w:val="001B0740"/>
    <w:rsid w:val="001B0D8B"/>
    <w:rsid w:val="001B11DD"/>
    <w:rsid w:val="001B1B26"/>
    <w:rsid w:val="001B27DB"/>
    <w:rsid w:val="001B30BA"/>
    <w:rsid w:val="001B38AA"/>
    <w:rsid w:val="001B40B2"/>
    <w:rsid w:val="001B65D2"/>
    <w:rsid w:val="001B6623"/>
    <w:rsid w:val="001B6A33"/>
    <w:rsid w:val="001B6D03"/>
    <w:rsid w:val="001B6FBA"/>
    <w:rsid w:val="001C0C8B"/>
    <w:rsid w:val="001C0CA8"/>
    <w:rsid w:val="001C2148"/>
    <w:rsid w:val="001C2663"/>
    <w:rsid w:val="001D036E"/>
    <w:rsid w:val="001D2539"/>
    <w:rsid w:val="001D2A38"/>
    <w:rsid w:val="001D3F93"/>
    <w:rsid w:val="001D4096"/>
    <w:rsid w:val="001D4325"/>
    <w:rsid w:val="001D79B6"/>
    <w:rsid w:val="001E1357"/>
    <w:rsid w:val="001E1EFC"/>
    <w:rsid w:val="001E223C"/>
    <w:rsid w:val="001E3D98"/>
    <w:rsid w:val="001E4130"/>
    <w:rsid w:val="001F10C9"/>
    <w:rsid w:val="001F2175"/>
    <w:rsid w:val="001F3259"/>
    <w:rsid w:val="001F5443"/>
    <w:rsid w:val="001F7462"/>
    <w:rsid w:val="001F7550"/>
    <w:rsid w:val="00201557"/>
    <w:rsid w:val="0020166D"/>
    <w:rsid w:val="002026D5"/>
    <w:rsid w:val="00204CCD"/>
    <w:rsid w:val="002052E6"/>
    <w:rsid w:val="002058F2"/>
    <w:rsid w:val="00205F54"/>
    <w:rsid w:val="0020706F"/>
    <w:rsid w:val="0020752D"/>
    <w:rsid w:val="00207E3A"/>
    <w:rsid w:val="002107FF"/>
    <w:rsid w:val="00210C33"/>
    <w:rsid w:val="002135A7"/>
    <w:rsid w:val="002135EC"/>
    <w:rsid w:val="002141EB"/>
    <w:rsid w:val="0021506E"/>
    <w:rsid w:val="00215255"/>
    <w:rsid w:val="0021598E"/>
    <w:rsid w:val="00217384"/>
    <w:rsid w:val="0021781F"/>
    <w:rsid w:val="0022048A"/>
    <w:rsid w:val="00221EE6"/>
    <w:rsid w:val="00222F77"/>
    <w:rsid w:val="00223235"/>
    <w:rsid w:val="00224552"/>
    <w:rsid w:val="00224BEE"/>
    <w:rsid w:val="002254A5"/>
    <w:rsid w:val="00226008"/>
    <w:rsid w:val="00226CF6"/>
    <w:rsid w:val="002300CF"/>
    <w:rsid w:val="00232421"/>
    <w:rsid w:val="00232BF0"/>
    <w:rsid w:val="00233684"/>
    <w:rsid w:val="00235A57"/>
    <w:rsid w:val="00235C49"/>
    <w:rsid w:val="002366CD"/>
    <w:rsid w:val="00237E7E"/>
    <w:rsid w:val="00240059"/>
    <w:rsid w:val="00240ED9"/>
    <w:rsid w:val="00241377"/>
    <w:rsid w:val="00241D4D"/>
    <w:rsid w:val="002423C3"/>
    <w:rsid w:val="00244D78"/>
    <w:rsid w:val="00244F5C"/>
    <w:rsid w:val="002453D5"/>
    <w:rsid w:val="00246F62"/>
    <w:rsid w:val="00250D16"/>
    <w:rsid w:val="00255BE5"/>
    <w:rsid w:val="002572F2"/>
    <w:rsid w:val="002578B6"/>
    <w:rsid w:val="002578D2"/>
    <w:rsid w:val="00261D43"/>
    <w:rsid w:val="002632FF"/>
    <w:rsid w:val="00263C47"/>
    <w:rsid w:val="0026442E"/>
    <w:rsid w:val="00264560"/>
    <w:rsid w:val="00265AAB"/>
    <w:rsid w:val="00270487"/>
    <w:rsid w:val="00270637"/>
    <w:rsid w:val="002707A7"/>
    <w:rsid w:val="00270EE7"/>
    <w:rsid w:val="002720EB"/>
    <w:rsid w:val="002727A1"/>
    <w:rsid w:val="0027501B"/>
    <w:rsid w:val="00275EA8"/>
    <w:rsid w:val="00275F3D"/>
    <w:rsid w:val="002779CB"/>
    <w:rsid w:val="0028038A"/>
    <w:rsid w:val="00281D6B"/>
    <w:rsid w:val="002827F3"/>
    <w:rsid w:val="00282B41"/>
    <w:rsid w:val="00283ABF"/>
    <w:rsid w:val="002841F2"/>
    <w:rsid w:val="002847C5"/>
    <w:rsid w:val="002858B5"/>
    <w:rsid w:val="00286FFF"/>
    <w:rsid w:val="002877E5"/>
    <w:rsid w:val="00290F0E"/>
    <w:rsid w:val="00292200"/>
    <w:rsid w:val="00292C0E"/>
    <w:rsid w:val="00292D8D"/>
    <w:rsid w:val="00295388"/>
    <w:rsid w:val="002953F5"/>
    <w:rsid w:val="00295FEB"/>
    <w:rsid w:val="002971B4"/>
    <w:rsid w:val="002A2BE1"/>
    <w:rsid w:val="002A3223"/>
    <w:rsid w:val="002A5341"/>
    <w:rsid w:val="002A59B6"/>
    <w:rsid w:val="002A66AF"/>
    <w:rsid w:val="002A6716"/>
    <w:rsid w:val="002A7ADF"/>
    <w:rsid w:val="002B0542"/>
    <w:rsid w:val="002B0B92"/>
    <w:rsid w:val="002B0E71"/>
    <w:rsid w:val="002B15E2"/>
    <w:rsid w:val="002B2F87"/>
    <w:rsid w:val="002B5A04"/>
    <w:rsid w:val="002B7B35"/>
    <w:rsid w:val="002C07FA"/>
    <w:rsid w:val="002C09D3"/>
    <w:rsid w:val="002C3F40"/>
    <w:rsid w:val="002C41FB"/>
    <w:rsid w:val="002C4E0E"/>
    <w:rsid w:val="002C52FD"/>
    <w:rsid w:val="002C566F"/>
    <w:rsid w:val="002C616A"/>
    <w:rsid w:val="002C69ED"/>
    <w:rsid w:val="002C7717"/>
    <w:rsid w:val="002D0684"/>
    <w:rsid w:val="002D2B3C"/>
    <w:rsid w:val="002D34BA"/>
    <w:rsid w:val="002D4C51"/>
    <w:rsid w:val="002D4D2C"/>
    <w:rsid w:val="002D5CA1"/>
    <w:rsid w:val="002D5D07"/>
    <w:rsid w:val="002D6078"/>
    <w:rsid w:val="002D74DD"/>
    <w:rsid w:val="002E13B5"/>
    <w:rsid w:val="002E5E83"/>
    <w:rsid w:val="002E6679"/>
    <w:rsid w:val="002E6745"/>
    <w:rsid w:val="002E6D59"/>
    <w:rsid w:val="002E7112"/>
    <w:rsid w:val="002E78F9"/>
    <w:rsid w:val="002F05F4"/>
    <w:rsid w:val="002F21D4"/>
    <w:rsid w:val="002F2A01"/>
    <w:rsid w:val="002F4311"/>
    <w:rsid w:val="002F4424"/>
    <w:rsid w:val="002F5318"/>
    <w:rsid w:val="002F689F"/>
    <w:rsid w:val="00300A5A"/>
    <w:rsid w:val="00302168"/>
    <w:rsid w:val="003032C9"/>
    <w:rsid w:val="00303A01"/>
    <w:rsid w:val="003049C9"/>
    <w:rsid w:val="00304B00"/>
    <w:rsid w:val="0030524A"/>
    <w:rsid w:val="00305C07"/>
    <w:rsid w:val="00306198"/>
    <w:rsid w:val="00307B53"/>
    <w:rsid w:val="00307D42"/>
    <w:rsid w:val="003107B4"/>
    <w:rsid w:val="00312A69"/>
    <w:rsid w:val="00314344"/>
    <w:rsid w:val="003148BC"/>
    <w:rsid w:val="00317F59"/>
    <w:rsid w:val="003206FC"/>
    <w:rsid w:val="003228E8"/>
    <w:rsid w:val="00323F82"/>
    <w:rsid w:val="00324082"/>
    <w:rsid w:val="00324257"/>
    <w:rsid w:val="00324C3D"/>
    <w:rsid w:val="00324C56"/>
    <w:rsid w:val="00324EA4"/>
    <w:rsid w:val="00324F18"/>
    <w:rsid w:val="003250BC"/>
    <w:rsid w:val="00325705"/>
    <w:rsid w:val="00327452"/>
    <w:rsid w:val="00327750"/>
    <w:rsid w:val="00327DC8"/>
    <w:rsid w:val="00330E3A"/>
    <w:rsid w:val="00330F0C"/>
    <w:rsid w:val="0033106D"/>
    <w:rsid w:val="0033240E"/>
    <w:rsid w:val="00332513"/>
    <w:rsid w:val="00333425"/>
    <w:rsid w:val="00333722"/>
    <w:rsid w:val="0033488D"/>
    <w:rsid w:val="003374CB"/>
    <w:rsid w:val="00337F84"/>
    <w:rsid w:val="00340DF2"/>
    <w:rsid w:val="003417F9"/>
    <w:rsid w:val="00341A0E"/>
    <w:rsid w:val="00342640"/>
    <w:rsid w:val="003428A4"/>
    <w:rsid w:val="00342D0F"/>
    <w:rsid w:val="00345336"/>
    <w:rsid w:val="00345D65"/>
    <w:rsid w:val="00350900"/>
    <w:rsid w:val="003530A5"/>
    <w:rsid w:val="00354688"/>
    <w:rsid w:val="00356205"/>
    <w:rsid w:val="00356E4C"/>
    <w:rsid w:val="00356F4C"/>
    <w:rsid w:val="00360334"/>
    <w:rsid w:val="00360AC9"/>
    <w:rsid w:val="003637A0"/>
    <w:rsid w:val="00363FD8"/>
    <w:rsid w:val="0036670D"/>
    <w:rsid w:val="00370687"/>
    <w:rsid w:val="0037433E"/>
    <w:rsid w:val="0037500E"/>
    <w:rsid w:val="00375CE8"/>
    <w:rsid w:val="00376975"/>
    <w:rsid w:val="003770FD"/>
    <w:rsid w:val="00377E7C"/>
    <w:rsid w:val="0038002E"/>
    <w:rsid w:val="0038088C"/>
    <w:rsid w:val="00380D10"/>
    <w:rsid w:val="00380FDE"/>
    <w:rsid w:val="003829DB"/>
    <w:rsid w:val="00385178"/>
    <w:rsid w:val="00390122"/>
    <w:rsid w:val="003904F5"/>
    <w:rsid w:val="00390E98"/>
    <w:rsid w:val="00392C36"/>
    <w:rsid w:val="00392CF8"/>
    <w:rsid w:val="00392EF5"/>
    <w:rsid w:val="003930FC"/>
    <w:rsid w:val="00393B9F"/>
    <w:rsid w:val="00394ABF"/>
    <w:rsid w:val="0039525F"/>
    <w:rsid w:val="0039593F"/>
    <w:rsid w:val="003966E9"/>
    <w:rsid w:val="00396F04"/>
    <w:rsid w:val="003A02A5"/>
    <w:rsid w:val="003A2FFD"/>
    <w:rsid w:val="003A458E"/>
    <w:rsid w:val="003A54E7"/>
    <w:rsid w:val="003A5A97"/>
    <w:rsid w:val="003A68D7"/>
    <w:rsid w:val="003A739E"/>
    <w:rsid w:val="003A79C8"/>
    <w:rsid w:val="003B1757"/>
    <w:rsid w:val="003B366F"/>
    <w:rsid w:val="003B45E3"/>
    <w:rsid w:val="003B4B10"/>
    <w:rsid w:val="003B67BD"/>
    <w:rsid w:val="003B6A51"/>
    <w:rsid w:val="003B6E44"/>
    <w:rsid w:val="003B7477"/>
    <w:rsid w:val="003B76FC"/>
    <w:rsid w:val="003C0B12"/>
    <w:rsid w:val="003C2F0E"/>
    <w:rsid w:val="003C3450"/>
    <w:rsid w:val="003C4931"/>
    <w:rsid w:val="003C5425"/>
    <w:rsid w:val="003C587D"/>
    <w:rsid w:val="003C6323"/>
    <w:rsid w:val="003C7E4D"/>
    <w:rsid w:val="003D024C"/>
    <w:rsid w:val="003D34A7"/>
    <w:rsid w:val="003D3FD3"/>
    <w:rsid w:val="003D4B9C"/>
    <w:rsid w:val="003D5A07"/>
    <w:rsid w:val="003D6050"/>
    <w:rsid w:val="003E0010"/>
    <w:rsid w:val="003E025E"/>
    <w:rsid w:val="003E12E9"/>
    <w:rsid w:val="003E6896"/>
    <w:rsid w:val="003E6B69"/>
    <w:rsid w:val="003E72DB"/>
    <w:rsid w:val="003E7BDD"/>
    <w:rsid w:val="003F02C6"/>
    <w:rsid w:val="003F1F02"/>
    <w:rsid w:val="003F27A0"/>
    <w:rsid w:val="003F3013"/>
    <w:rsid w:val="003F3B4F"/>
    <w:rsid w:val="003F47FA"/>
    <w:rsid w:val="003F496B"/>
    <w:rsid w:val="003F520B"/>
    <w:rsid w:val="003F6830"/>
    <w:rsid w:val="003F77A2"/>
    <w:rsid w:val="003F7F43"/>
    <w:rsid w:val="00400F9A"/>
    <w:rsid w:val="004013DE"/>
    <w:rsid w:val="00401504"/>
    <w:rsid w:val="004019DC"/>
    <w:rsid w:val="004026C9"/>
    <w:rsid w:val="004035E5"/>
    <w:rsid w:val="004038CD"/>
    <w:rsid w:val="0040390A"/>
    <w:rsid w:val="00405667"/>
    <w:rsid w:val="00406419"/>
    <w:rsid w:val="00406DBA"/>
    <w:rsid w:val="00411868"/>
    <w:rsid w:val="00412873"/>
    <w:rsid w:val="00416256"/>
    <w:rsid w:val="00417678"/>
    <w:rsid w:val="0042045A"/>
    <w:rsid w:val="00421E58"/>
    <w:rsid w:val="00423772"/>
    <w:rsid w:val="0042772D"/>
    <w:rsid w:val="00432C8D"/>
    <w:rsid w:val="00433421"/>
    <w:rsid w:val="004351A7"/>
    <w:rsid w:val="004353DA"/>
    <w:rsid w:val="00435EE5"/>
    <w:rsid w:val="0044778B"/>
    <w:rsid w:val="00450DFB"/>
    <w:rsid w:val="0045404D"/>
    <w:rsid w:val="004547AB"/>
    <w:rsid w:val="00454A8C"/>
    <w:rsid w:val="00455B31"/>
    <w:rsid w:val="004572D6"/>
    <w:rsid w:val="004578F9"/>
    <w:rsid w:val="004602EB"/>
    <w:rsid w:val="004604EC"/>
    <w:rsid w:val="004612C2"/>
    <w:rsid w:val="00461C34"/>
    <w:rsid w:val="0046207E"/>
    <w:rsid w:val="00462449"/>
    <w:rsid w:val="004631D9"/>
    <w:rsid w:val="00467215"/>
    <w:rsid w:val="00470CEF"/>
    <w:rsid w:val="0047407B"/>
    <w:rsid w:val="00477230"/>
    <w:rsid w:val="00480294"/>
    <w:rsid w:val="0048087F"/>
    <w:rsid w:val="004815F5"/>
    <w:rsid w:val="004821FB"/>
    <w:rsid w:val="00482576"/>
    <w:rsid w:val="0048258B"/>
    <w:rsid w:val="004825C0"/>
    <w:rsid w:val="00482719"/>
    <w:rsid w:val="00482ACE"/>
    <w:rsid w:val="00483177"/>
    <w:rsid w:val="004831C4"/>
    <w:rsid w:val="0048380B"/>
    <w:rsid w:val="00486A6C"/>
    <w:rsid w:val="00490158"/>
    <w:rsid w:val="00490E94"/>
    <w:rsid w:val="00491B22"/>
    <w:rsid w:val="00492744"/>
    <w:rsid w:val="00492DA5"/>
    <w:rsid w:val="004938AC"/>
    <w:rsid w:val="00493A21"/>
    <w:rsid w:val="00493FBC"/>
    <w:rsid w:val="00494F26"/>
    <w:rsid w:val="004952EB"/>
    <w:rsid w:val="00496112"/>
    <w:rsid w:val="00497A99"/>
    <w:rsid w:val="004A00F5"/>
    <w:rsid w:val="004A0637"/>
    <w:rsid w:val="004A082E"/>
    <w:rsid w:val="004A12FF"/>
    <w:rsid w:val="004A2979"/>
    <w:rsid w:val="004A437A"/>
    <w:rsid w:val="004A497B"/>
    <w:rsid w:val="004A664B"/>
    <w:rsid w:val="004A6B1A"/>
    <w:rsid w:val="004A7C0C"/>
    <w:rsid w:val="004A7C53"/>
    <w:rsid w:val="004A7D7F"/>
    <w:rsid w:val="004B2D9C"/>
    <w:rsid w:val="004B304A"/>
    <w:rsid w:val="004B5141"/>
    <w:rsid w:val="004B517F"/>
    <w:rsid w:val="004B6AD8"/>
    <w:rsid w:val="004B758E"/>
    <w:rsid w:val="004C1233"/>
    <w:rsid w:val="004C1B39"/>
    <w:rsid w:val="004C1BE1"/>
    <w:rsid w:val="004C26D4"/>
    <w:rsid w:val="004C30AE"/>
    <w:rsid w:val="004C3C65"/>
    <w:rsid w:val="004C3CE3"/>
    <w:rsid w:val="004C59DE"/>
    <w:rsid w:val="004C79C2"/>
    <w:rsid w:val="004D02DD"/>
    <w:rsid w:val="004D034E"/>
    <w:rsid w:val="004D2331"/>
    <w:rsid w:val="004D292B"/>
    <w:rsid w:val="004D4422"/>
    <w:rsid w:val="004D4C7B"/>
    <w:rsid w:val="004D55CC"/>
    <w:rsid w:val="004D756A"/>
    <w:rsid w:val="004D7901"/>
    <w:rsid w:val="004E0599"/>
    <w:rsid w:val="004E0C34"/>
    <w:rsid w:val="004E1032"/>
    <w:rsid w:val="004E11C5"/>
    <w:rsid w:val="004E3EB1"/>
    <w:rsid w:val="004E436B"/>
    <w:rsid w:val="004E531C"/>
    <w:rsid w:val="004E5FD8"/>
    <w:rsid w:val="004E6D4E"/>
    <w:rsid w:val="004E75BD"/>
    <w:rsid w:val="004E79E6"/>
    <w:rsid w:val="004F16F9"/>
    <w:rsid w:val="004F42A3"/>
    <w:rsid w:val="004F47AA"/>
    <w:rsid w:val="004F5471"/>
    <w:rsid w:val="0050222C"/>
    <w:rsid w:val="00502693"/>
    <w:rsid w:val="00504404"/>
    <w:rsid w:val="005046FC"/>
    <w:rsid w:val="00504B2F"/>
    <w:rsid w:val="0050506C"/>
    <w:rsid w:val="00505634"/>
    <w:rsid w:val="0051039A"/>
    <w:rsid w:val="00511A9F"/>
    <w:rsid w:val="0051307D"/>
    <w:rsid w:val="00513DB6"/>
    <w:rsid w:val="00514A75"/>
    <w:rsid w:val="00515CD3"/>
    <w:rsid w:val="00516421"/>
    <w:rsid w:val="00517D93"/>
    <w:rsid w:val="00521112"/>
    <w:rsid w:val="00521394"/>
    <w:rsid w:val="00521ACE"/>
    <w:rsid w:val="00522E43"/>
    <w:rsid w:val="0052370A"/>
    <w:rsid w:val="00524C00"/>
    <w:rsid w:val="00525CA7"/>
    <w:rsid w:val="00526B65"/>
    <w:rsid w:val="00526C77"/>
    <w:rsid w:val="0052736C"/>
    <w:rsid w:val="00527891"/>
    <w:rsid w:val="00530C0E"/>
    <w:rsid w:val="00531878"/>
    <w:rsid w:val="00532F5F"/>
    <w:rsid w:val="0053323A"/>
    <w:rsid w:val="0053346C"/>
    <w:rsid w:val="00533B2A"/>
    <w:rsid w:val="00534460"/>
    <w:rsid w:val="00534D3D"/>
    <w:rsid w:val="00536B7A"/>
    <w:rsid w:val="005374AB"/>
    <w:rsid w:val="005412DD"/>
    <w:rsid w:val="00541FC4"/>
    <w:rsid w:val="00542D43"/>
    <w:rsid w:val="005436D2"/>
    <w:rsid w:val="005441A4"/>
    <w:rsid w:val="005452CE"/>
    <w:rsid w:val="0054538B"/>
    <w:rsid w:val="005467F4"/>
    <w:rsid w:val="005468FD"/>
    <w:rsid w:val="005503C7"/>
    <w:rsid w:val="00551100"/>
    <w:rsid w:val="00551E7E"/>
    <w:rsid w:val="005557CC"/>
    <w:rsid w:val="00555B46"/>
    <w:rsid w:val="00556850"/>
    <w:rsid w:val="00561642"/>
    <w:rsid w:val="00562BC4"/>
    <w:rsid w:val="00562F9C"/>
    <w:rsid w:val="00564158"/>
    <w:rsid w:val="005642B6"/>
    <w:rsid w:val="005648A8"/>
    <w:rsid w:val="005649BC"/>
    <w:rsid w:val="00564FF3"/>
    <w:rsid w:val="00565F4B"/>
    <w:rsid w:val="0056663B"/>
    <w:rsid w:val="005671DF"/>
    <w:rsid w:val="0057305A"/>
    <w:rsid w:val="005731AB"/>
    <w:rsid w:val="005734CC"/>
    <w:rsid w:val="00577021"/>
    <w:rsid w:val="00577B89"/>
    <w:rsid w:val="00577D6D"/>
    <w:rsid w:val="00581A3B"/>
    <w:rsid w:val="0058227A"/>
    <w:rsid w:val="00583E3A"/>
    <w:rsid w:val="00583E3E"/>
    <w:rsid w:val="0058692C"/>
    <w:rsid w:val="00586C85"/>
    <w:rsid w:val="005901D0"/>
    <w:rsid w:val="00590E07"/>
    <w:rsid w:val="0059128D"/>
    <w:rsid w:val="0059191C"/>
    <w:rsid w:val="00591F7E"/>
    <w:rsid w:val="00592238"/>
    <w:rsid w:val="00593856"/>
    <w:rsid w:val="00593ABA"/>
    <w:rsid w:val="00594FE3"/>
    <w:rsid w:val="005950A3"/>
    <w:rsid w:val="00595F35"/>
    <w:rsid w:val="00596040"/>
    <w:rsid w:val="005963AC"/>
    <w:rsid w:val="005A06E1"/>
    <w:rsid w:val="005A099D"/>
    <w:rsid w:val="005A2CBC"/>
    <w:rsid w:val="005A2EEB"/>
    <w:rsid w:val="005A389D"/>
    <w:rsid w:val="005A3DB7"/>
    <w:rsid w:val="005A4789"/>
    <w:rsid w:val="005A58CD"/>
    <w:rsid w:val="005A5E71"/>
    <w:rsid w:val="005A6230"/>
    <w:rsid w:val="005A6C90"/>
    <w:rsid w:val="005A7259"/>
    <w:rsid w:val="005B13CC"/>
    <w:rsid w:val="005B252D"/>
    <w:rsid w:val="005B3941"/>
    <w:rsid w:val="005B3B5D"/>
    <w:rsid w:val="005B63EB"/>
    <w:rsid w:val="005B65CC"/>
    <w:rsid w:val="005B7264"/>
    <w:rsid w:val="005B7310"/>
    <w:rsid w:val="005C37A2"/>
    <w:rsid w:val="005C4386"/>
    <w:rsid w:val="005C58BE"/>
    <w:rsid w:val="005C604B"/>
    <w:rsid w:val="005C66CA"/>
    <w:rsid w:val="005C748E"/>
    <w:rsid w:val="005C7822"/>
    <w:rsid w:val="005D0EF2"/>
    <w:rsid w:val="005D29F9"/>
    <w:rsid w:val="005D2A18"/>
    <w:rsid w:val="005D3372"/>
    <w:rsid w:val="005D43BF"/>
    <w:rsid w:val="005D4B37"/>
    <w:rsid w:val="005D5857"/>
    <w:rsid w:val="005D6169"/>
    <w:rsid w:val="005D63C8"/>
    <w:rsid w:val="005D67BB"/>
    <w:rsid w:val="005D689E"/>
    <w:rsid w:val="005E5084"/>
    <w:rsid w:val="005E59FE"/>
    <w:rsid w:val="005E62E7"/>
    <w:rsid w:val="005E6D19"/>
    <w:rsid w:val="005F0334"/>
    <w:rsid w:val="005F0CAD"/>
    <w:rsid w:val="005F0F24"/>
    <w:rsid w:val="005F1396"/>
    <w:rsid w:val="005F1731"/>
    <w:rsid w:val="005F1A4C"/>
    <w:rsid w:val="005F1F04"/>
    <w:rsid w:val="005F28C7"/>
    <w:rsid w:val="005F2B9E"/>
    <w:rsid w:val="005F2C4A"/>
    <w:rsid w:val="005F4940"/>
    <w:rsid w:val="005F4BBA"/>
    <w:rsid w:val="005F58A0"/>
    <w:rsid w:val="005F593A"/>
    <w:rsid w:val="005F64E7"/>
    <w:rsid w:val="005F6801"/>
    <w:rsid w:val="005F6C87"/>
    <w:rsid w:val="005F6DCC"/>
    <w:rsid w:val="005F7783"/>
    <w:rsid w:val="00600464"/>
    <w:rsid w:val="00600EF4"/>
    <w:rsid w:val="0060345C"/>
    <w:rsid w:val="006041FC"/>
    <w:rsid w:val="00605409"/>
    <w:rsid w:val="00605F76"/>
    <w:rsid w:val="00606C62"/>
    <w:rsid w:val="006103E0"/>
    <w:rsid w:val="00610C87"/>
    <w:rsid w:val="00610E55"/>
    <w:rsid w:val="006117D5"/>
    <w:rsid w:val="006121B0"/>
    <w:rsid w:val="0061375D"/>
    <w:rsid w:val="00613A84"/>
    <w:rsid w:val="00613EDF"/>
    <w:rsid w:val="00614CE2"/>
    <w:rsid w:val="00616327"/>
    <w:rsid w:val="006169FB"/>
    <w:rsid w:val="00617809"/>
    <w:rsid w:val="00617EF6"/>
    <w:rsid w:val="006212B5"/>
    <w:rsid w:val="00621971"/>
    <w:rsid w:val="0062247D"/>
    <w:rsid w:val="00622627"/>
    <w:rsid w:val="00622D3B"/>
    <w:rsid w:val="00623CBD"/>
    <w:rsid w:val="00624F88"/>
    <w:rsid w:val="006250FA"/>
    <w:rsid w:val="00627095"/>
    <w:rsid w:val="00630781"/>
    <w:rsid w:val="00630C1B"/>
    <w:rsid w:val="00634407"/>
    <w:rsid w:val="00634993"/>
    <w:rsid w:val="00634D08"/>
    <w:rsid w:val="006356A7"/>
    <w:rsid w:val="00635905"/>
    <w:rsid w:val="00635FF2"/>
    <w:rsid w:val="00636300"/>
    <w:rsid w:val="006363FA"/>
    <w:rsid w:val="0063647D"/>
    <w:rsid w:val="00636F9F"/>
    <w:rsid w:val="006373C7"/>
    <w:rsid w:val="006375CD"/>
    <w:rsid w:val="00642835"/>
    <w:rsid w:val="00644E47"/>
    <w:rsid w:val="00646CA0"/>
    <w:rsid w:val="0064760F"/>
    <w:rsid w:val="00650502"/>
    <w:rsid w:val="0065095D"/>
    <w:rsid w:val="00650C2E"/>
    <w:rsid w:val="006514BC"/>
    <w:rsid w:val="006515C6"/>
    <w:rsid w:val="00651634"/>
    <w:rsid w:val="00652A0B"/>
    <w:rsid w:val="0065365B"/>
    <w:rsid w:val="0065382B"/>
    <w:rsid w:val="00654B7C"/>
    <w:rsid w:val="00654DBC"/>
    <w:rsid w:val="00655284"/>
    <w:rsid w:val="0065570B"/>
    <w:rsid w:val="00660F32"/>
    <w:rsid w:val="00664CBC"/>
    <w:rsid w:val="0066511F"/>
    <w:rsid w:val="00666656"/>
    <w:rsid w:val="006744D4"/>
    <w:rsid w:val="0067558B"/>
    <w:rsid w:val="0067650E"/>
    <w:rsid w:val="00677B1B"/>
    <w:rsid w:val="006810B5"/>
    <w:rsid w:val="00681490"/>
    <w:rsid w:val="006817D5"/>
    <w:rsid w:val="00682069"/>
    <w:rsid w:val="00682862"/>
    <w:rsid w:val="00683230"/>
    <w:rsid w:val="00683627"/>
    <w:rsid w:val="0068432F"/>
    <w:rsid w:val="00684339"/>
    <w:rsid w:val="00684C5B"/>
    <w:rsid w:val="0068787A"/>
    <w:rsid w:val="00687D4D"/>
    <w:rsid w:val="00690020"/>
    <w:rsid w:val="006903F7"/>
    <w:rsid w:val="00692407"/>
    <w:rsid w:val="006927C0"/>
    <w:rsid w:val="00692B2A"/>
    <w:rsid w:val="00692D2B"/>
    <w:rsid w:val="006949A2"/>
    <w:rsid w:val="00694C5D"/>
    <w:rsid w:val="006953EA"/>
    <w:rsid w:val="00695930"/>
    <w:rsid w:val="00695F08"/>
    <w:rsid w:val="00696D10"/>
    <w:rsid w:val="0069782E"/>
    <w:rsid w:val="006A0996"/>
    <w:rsid w:val="006A1125"/>
    <w:rsid w:val="006A175F"/>
    <w:rsid w:val="006A278D"/>
    <w:rsid w:val="006A3F40"/>
    <w:rsid w:val="006A7D9D"/>
    <w:rsid w:val="006B1DDD"/>
    <w:rsid w:val="006B28C0"/>
    <w:rsid w:val="006B332A"/>
    <w:rsid w:val="006B3C61"/>
    <w:rsid w:val="006B3DC6"/>
    <w:rsid w:val="006B42E4"/>
    <w:rsid w:val="006B50BC"/>
    <w:rsid w:val="006B61FA"/>
    <w:rsid w:val="006B62C8"/>
    <w:rsid w:val="006B6BAE"/>
    <w:rsid w:val="006B6E62"/>
    <w:rsid w:val="006B7A6A"/>
    <w:rsid w:val="006B7DBC"/>
    <w:rsid w:val="006C38B9"/>
    <w:rsid w:val="006C3B32"/>
    <w:rsid w:val="006C5FD6"/>
    <w:rsid w:val="006C7589"/>
    <w:rsid w:val="006D02E8"/>
    <w:rsid w:val="006D0787"/>
    <w:rsid w:val="006D1AE3"/>
    <w:rsid w:val="006D1E25"/>
    <w:rsid w:val="006D204E"/>
    <w:rsid w:val="006D2940"/>
    <w:rsid w:val="006D3431"/>
    <w:rsid w:val="006D4506"/>
    <w:rsid w:val="006D4710"/>
    <w:rsid w:val="006D5111"/>
    <w:rsid w:val="006D5AC5"/>
    <w:rsid w:val="006E11F5"/>
    <w:rsid w:val="006E29C0"/>
    <w:rsid w:val="006E3463"/>
    <w:rsid w:val="006E422B"/>
    <w:rsid w:val="006E455F"/>
    <w:rsid w:val="006E5233"/>
    <w:rsid w:val="006E60B1"/>
    <w:rsid w:val="006E6E6A"/>
    <w:rsid w:val="006E7394"/>
    <w:rsid w:val="006E7A65"/>
    <w:rsid w:val="006E7F8E"/>
    <w:rsid w:val="006F1439"/>
    <w:rsid w:val="006F1EF2"/>
    <w:rsid w:val="006F360A"/>
    <w:rsid w:val="006F4A33"/>
    <w:rsid w:val="006F5115"/>
    <w:rsid w:val="006F5996"/>
    <w:rsid w:val="007006BB"/>
    <w:rsid w:val="0070281F"/>
    <w:rsid w:val="00704313"/>
    <w:rsid w:val="007049C7"/>
    <w:rsid w:val="00704A3D"/>
    <w:rsid w:val="00704F67"/>
    <w:rsid w:val="00707C2D"/>
    <w:rsid w:val="0071093C"/>
    <w:rsid w:val="00711469"/>
    <w:rsid w:val="00713087"/>
    <w:rsid w:val="00713156"/>
    <w:rsid w:val="00714365"/>
    <w:rsid w:val="0071468B"/>
    <w:rsid w:val="007151E4"/>
    <w:rsid w:val="00717A0C"/>
    <w:rsid w:val="00721B02"/>
    <w:rsid w:val="00722868"/>
    <w:rsid w:val="00722FEC"/>
    <w:rsid w:val="007239A2"/>
    <w:rsid w:val="00723A39"/>
    <w:rsid w:val="00725DCC"/>
    <w:rsid w:val="00726D5C"/>
    <w:rsid w:val="00727C08"/>
    <w:rsid w:val="00727C38"/>
    <w:rsid w:val="00730FD9"/>
    <w:rsid w:val="00731D76"/>
    <w:rsid w:val="007324F7"/>
    <w:rsid w:val="0073358E"/>
    <w:rsid w:val="00733894"/>
    <w:rsid w:val="00733E79"/>
    <w:rsid w:val="00734838"/>
    <w:rsid w:val="00734E10"/>
    <w:rsid w:val="007355B1"/>
    <w:rsid w:val="007360F3"/>
    <w:rsid w:val="007368B4"/>
    <w:rsid w:val="00736F27"/>
    <w:rsid w:val="007400FB"/>
    <w:rsid w:val="00740312"/>
    <w:rsid w:val="00740BCF"/>
    <w:rsid w:val="00742BC5"/>
    <w:rsid w:val="00747B8F"/>
    <w:rsid w:val="007506BC"/>
    <w:rsid w:val="00750DDF"/>
    <w:rsid w:val="0075322A"/>
    <w:rsid w:val="0075332D"/>
    <w:rsid w:val="0075354C"/>
    <w:rsid w:val="00754C96"/>
    <w:rsid w:val="007556DE"/>
    <w:rsid w:val="00757221"/>
    <w:rsid w:val="00757282"/>
    <w:rsid w:val="00757297"/>
    <w:rsid w:val="00757EA1"/>
    <w:rsid w:val="0076093E"/>
    <w:rsid w:val="00760D3D"/>
    <w:rsid w:val="007647B1"/>
    <w:rsid w:val="00764B54"/>
    <w:rsid w:val="00766C20"/>
    <w:rsid w:val="007673E7"/>
    <w:rsid w:val="007676A7"/>
    <w:rsid w:val="00767EB3"/>
    <w:rsid w:val="00770857"/>
    <w:rsid w:val="00770D55"/>
    <w:rsid w:val="00772A22"/>
    <w:rsid w:val="00772F91"/>
    <w:rsid w:val="0077365A"/>
    <w:rsid w:val="007736AE"/>
    <w:rsid w:val="007743EA"/>
    <w:rsid w:val="00775165"/>
    <w:rsid w:val="00777D22"/>
    <w:rsid w:val="00777EF3"/>
    <w:rsid w:val="007803AF"/>
    <w:rsid w:val="00782521"/>
    <w:rsid w:val="00783EEF"/>
    <w:rsid w:val="00784E80"/>
    <w:rsid w:val="00785132"/>
    <w:rsid w:val="00785707"/>
    <w:rsid w:val="00785CF6"/>
    <w:rsid w:val="007864D1"/>
    <w:rsid w:val="00786A8E"/>
    <w:rsid w:val="0078777B"/>
    <w:rsid w:val="00790122"/>
    <w:rsid w:val="00790CDA"/>
    <w:rsid w:val="00790E86"/>
    <w:rsid w:val="007917DC"/>
    <w:rsid w:val="007943F2"/>
    <w:rsid w:val="00794757"/>
    <w:rsid w:val="00795829"/>
    <w:rsid w:val="00796286"/>
    <w:rsid w:val="007972C2"/>
    <w:rsid w:val="00797DD4"/>
    <w:rsid w:val="00797FA2"/>
    <w:rsid w:val="007A1B0E"/>
    <w:rsid w:val="007A1B26"/>
    <w:rsid w:val="007A548D"/>
    <w:rsid w:val="007A5D72"/>
    <w:rsid w:val="007A762D"/>
    <w:rsid w:val="007B1AE1"/>
    <w:rsid w:val="007B41BA"/>
    <w:rsid w:val="007B53A8"/>
    <w:rsid w:val="007B70CB"/>
    <w:rsid w:val="007B72E9"/>
    <w:rsid w:val="007C04E6"/>
    <w:rsid w:val="007C0ABA"/>
    <w:rsid w:val="007C1A87"/>
    <w:rsid w:val="007C31F7"/>
    <w:rsid w:val="007C3492"/>
    <w:rsid w:val="007C5370"/>
    <w:rsid w:val="007C579C"/>
    <w:rsid w:val="007C58F6"/>
    <w:rsid w:val="007C77F2"/>
    <w:rsid w:val="007D03CD"/>
    <w:rsid w:val="007D0988"/>
    <w:rsid w:val="007D1ABC"/>
    <w:rsid w:val="007D1F01"/>
    <w:rsid w:val="007D2199"/>
    <w:rsid w:val="007D2239"/>
    <w:rsid w:val="007D3248"/>
    <w:rsid w:val="007D3D22"/>
    <w:rsid w:val="007D3E11"/>
    <w:rsid w:val="007D422F"/>
    <w:rsid w:val="007E164E"/>
    <w:rsid w:val="007E3290"/>
    <w:rsid w:val="007E5412"/>
    <w:rsid w:val="007E56C5"/>
    <w:rsid w:val="007E628A"/>
    <w:rsid w:val="007E650F"/>
    <w:rsid w:val="007E7CCA"/>
    <w:rsid w:val="007F1617"/>
    <w:rsid w:val="007F18C1"/>
    <w:rsid w:val="007F26FA"/>
    <w:rsid w:val="007F2779"/>
    <w:rsid w:val="007F5C4C"/>
    <w:rsid w:val="007F6AC0"/>
    <w:rsid w:val="007F73CB"/>
    <w:rsid w:val="007F77E5"/>
    <w:rsid w:val="007F78FE"/>
    <w:rsid w:val="008001CC"/>
    <w:rsid w:val="0080085B"/>
    <w:rsid w:val="0080129E"/>
    <w:rsid w:val="00801760"/>
    <w:rsid w:val="008023F7"/>
    <w:rsid w:val="00802592"/>
    <w:rsid w:val="008034F4"/>
    <w:rsid w:val="00804BED"/>
    <w:rsid w:val="0080539D"/>
    <w:rsid w:val="00805AC0"/>
    <w:rsid w:val="00805D45"/>
    <w:rsid w:val="00806A8B"/>
    <w:rsid w:val="00806E8D"/>
    <w:rsid w:val="0081089D"/>
    <w:rsid w:val="00811250"/>
    <w:rsid w:val="00812353"/>
    <w:rsid w:val="00812C51"/>
    <w:rsid w:val="00812C5E"/>
    <w:rsid w:val="00813EB1"/>
    <w:rsid w:val="00814B92"/>
    <w:rsid w:val="0081579E"/>
    <w:rsid w:val="0081605A"/>
    <w:rsid w:val="00822009"/>
    <w:rsid w:val="00825A6D"/>
    <w:rsid w:val="00826207"/>
    <w:rsid w:val="0082714E"/>
    <w:rsid w:val="00827B9C"/>
    <w:rsid w:val="008305D2"/>
    <w:rsid w:val="00830EFE"/>
    <w:rsid w:val="008314EE"/>
    <w:rsid w:val="008315F5"/>
    <w:rsid w:val="00832471"/>
    <w:rsid w:val="008328C3"/>
    <w:rsid w:val="00832E8A"/>
    <w:rsid w:val="008333B3"/>
    <w:rsid w:val="008335F4"/>
    <w:rsid w:val="00833BDE"/>
    <w:rsid w:val="00835E10"/>
    <w:rsid w:val="00835EFD"/>
    <w:rsid w:val="00836920"/>
    <w:rsid w:val="00836B8D"/>
    <w:rsid w:val="00836E1D"/>
    <w:rsid w:val="00837CD5"/>
    <w:rsid w:val="00841F94"/>
    <w:rsid w:val="008438CE"/>
    <w:rsid w:val="008444B6"/>
    <w:rsid w:val="0084637C"/>
    <w:rsid w:val="008500AC"/>
    <w:rsid w:val="008519A7"/>
    <w:rsid w:val="00851DFD"/>
    <w:rsid w:val="0085255E"/>
    <w:rsid w:val="008526C5"/>
    <w:rsid w:val="008528A9"/>
    <w:rsid w:val="008565BB"/>
    <w:rsid w:val="0086039B"/>
    <w:rsid w:val="00861424"/>
    <w:rsid w:val="00862F0B"/>
    <w:rsid w:val="008633E4"/>
    <w:rsid w:val="0086382D"/>
    <w:rsid w:val="00866CE1"/>
    <w:rsid w:val="0086771A"/>
    <w:rsid w:val="00867813"/>
    <w:rsid w:val="008721C5"/>
    <w:rsid w:val="0087311B"/>
    <w:rsid w:val="0087324B"/>
    <w:rsid w:val="008737BC"/>
    <w:rsid w:val="008738F1"/>
    <w:rsid w:val="00874E7A"/>
    <w:rsid w:val="00875045"/>
    <w:rsid w:val="00875177"/>
    <w:rsid w:val="008753F5"/>
    <w:rsid w:val="00875760"/>
    <w:rsid w:val="00876EDF"/>
    <w:rsid w:val="00877070"/>
    <w:rsid w:val="00880B56"/>
    <w:rsid w:val="0088478D"/>
    <w:rsid w:val="00884DF1"/>
    <w:rsid w:val="008850D7"/>
    <w:rsid w:val="008926F0"/>
    <w:rsid w:val="008963F0"/>
    <w:rsid w:val="00897693"/>
    <w:rsid w:val="008A002F"/>
    <w:rsid w:val="008A053E"/>
    <w:rsid w:val="008A18FF"/>
    <w:rsid w:val="008A1DFA"/>
    <w:rsid w:val="008A2264"/>
    <w:rsid w:val="008A2636"/>
    <w:rsid w:val="008A4802"/>
    <w:rsid w:val="008A5B8C"/>
    <w:rsid w:val="008A5C18"/>
    <w:rsid w:val="008A6D4D"/>
    <w:rsid w:val="008B0F1A"/>
    <w:rsid w:val="008B124B"/>
    <w:rsid w:val="008B13C9"/>
    <w:rsid w:val="008B4C23"/>
    <w:rsid w:val="008B583A"/>
    <w:rsid w:val="008B5CF4"/>
    <w:rsid w:val="008B7EF5"/>
    <w:rsid w:val="008C02F1"/>
    <w:rsid w:val="008C0303"/>
    <w:rsid w:val="008C03CF"/>
    <w:rsid w:val="008C59DE"/>
    <w:rsid w:val="008C5D3E"/>
    <w:rsid w:val="008C69F5"/>
    <w:rsid w:val="008C6CE9"/>
    <w:rsid w:val="008D2BC6"/>
    <w:rsid w:val="008D3341"/>
    <w:rsid w:val="008D535E"/>
    <w:rsid w:val="008D79E6"/>
    <w:rsid w:val="008E04DF"/>
    <w:rsid w:val="008E0F12"/>
    <w:rsid w:val="008E1A80"/>
    <w:rsid w:val="008E3247"/>
    <w:rsid w:val="008E6037"/>
    <w:rsid w:val="008E66F7"/>
    <w:rsid w:val="008E7606"/>
    <w:rsid w:val="008F421A"/>
    <w:rsid w:val="008F4EAF"/>
    <w:rsid w:val="008F59F9"/>
    <w:rsid w:val="008F7748"/>
    <w:rsid w:val="008F7A75"/>
    <w:rsid w:val="008F7F94"/>
    <w:rsid w:val="00900788"/>
    <w:rsid w:val="0090112D"/>
    <w:rsid w:val="00902395"/>
    <w:rsid w:val="00902ED9"/>
    <w:rsid w:val="00903B95"/>
    <w:rsid w:val="00903CBE"/>
    <w:rsid w:val="009068D3"/>
    <w:rsid w:val="00911C74"/>
    <w:rsid w:val="0091412B"/>
    <w:rsid w:val="0091478A"/>
    <w:rsid w:val="0091589A"/>
    <w:rsid w:val="0091593D"/>
    <w:rsid w:val="0091666C"/>
    <w:rsid w:val="009172B9"/>
    <w:rsid w:val="009173C4"/>
    <w:rsid w:val="00920F9D"/>
    <w:rsid w:val="009210C0"/>
    <w:rsid w:val="0092161C"/>
    <w:rsid w:val="009218C2"/>
    <w:rsid w:val="009227D3"/>
    <w:rsid w:val="00922A1D"/>
    <w:rsid w:val="009251EE"/>
    <w:rsid w:val="00926399"/>
    <w:rsid w:val="00927223"/>
    <w:rsid w:val="009275F0"/>
    <w:rsid w:val="00927F75"/>
    <w:rsid w:val="009337A6"/>
    <w:rsid w:val="00933CF3"/>
    <w:rsid w:val="00934427"/>
    <w:rsid w:val="0093515B"/>
    <w:rsid w:val="00935405"/>
    <w:rsid w:val="0093547D"/>
    <w:rsid w:val="00941882"/>
    <w:rsid w:val="00941EB0"/>
    <w:rsid w:val="009448BA"/>
    <w:rsid w:val="00944A2B"/>
    <w:rsid w:val="00944ACB"/>
    <w:rsid w:val="00945946"/>
    <w:rsid w:val="00946252"/>
    <w:rsid w:val="00946511"/>
    <w:rsid w:val="00946662"/>
    <w:rsid w:val="009502D2"/>
    <w:rsid w:val="00950B8C"/>
    <w:rsid w:val="00953030"/>
    <w:rsid w:val="0095488F"/>
    <w:rsid w:val="0095585F"/>
    <w:rsid w:val="009561FB"/>
    <w:rsid w:val="0095672A"/>
    <w:rsid w:val="00960F03"/>
    <w:rsid w:val="00966A8E"/>
    <w:rsid w:val="009677B7"/>
    <w:rsid w:val="00970355"/>
    <w:rsid w:val="00970557"/>
    <w:rsid w:val="00970C30"/>
    <w:rsid w:val="00971B31"/>
    <w:rsid w:val="00972768"/>
    <w:rsid w:val="00974053"/>
    <w:rsid w:val="00975214"/>
    <w:rsid w:val="00975B43"/>
    <w:rsid w:val="00975C07"/>
    <w:rsid w:val="0097653D"/>
    <w:rsid w:val="0097661F"/>
    <w:rsid w:val="0097710D"/>
    <w:rsid w:val="00977606"/>
    <w:rsid w:val="009800C2"/>
    <w:rsid w:val="00980D17"/>
    <w:rsid w:val="00981E8C"/>
    <w:rsid w:val="0098787D"/>
    <w:rsid w:val="00990007"/>
    <w:rsid w:val="00991981"/>
    <w:rsid w:val="009930F5"/>
    <w:rsid w:val="00993FB2"/>
    <w:rsid w:val="00994994"/>
    <w:rsid w:val="00995ABE"/>
    <w:rsid w:val="009A0D0A"/>
    <w:rsid w:val="009A4032"/>
    <w:rsid w:val="009A4811"/>
    <w:rsid w:val="009A5CE6"/>
    <w:rsid w:val="009A613F"/>
    <w:rsid w:val="009A6DA1"/>
    <w:rsid w:val="009A7F07"/>
    <w:rsid w:val="009B10EA"/>
    <w:rsid w:val="009B189C"/>
    <w:rsid w:val="009B5532"/>
    <w:rsid w:val="009B5A6B"/>
    <w:rsid w:val="009B6C15"/>
    <w:rsid w:val="009B7C14"/>
    <w:rsid w:val="009B7EA1"/>
    <w:rsid w:val="009C05FC"/>
    <w:rsid w:val="009C1C20"/>
    <w:rsid w:val="009C2866"/>
    <w:rsid w:val="009C3572"/>
    <w:rsid w:val="009C76BA"/>
    <w:rsid w:val="009D0DA5"/>
    <w:rsid w:val="009D1E9D"/>
    <w:rsid w:val="009D2350"/>
    <w:rsid w:val="009D23EA"/>
    <w:rsid w:val="009D292A"/>
    <w:rsid w:val="009D516E"/>
    <w:rsid w:val="009D5917"/>
    <w:rsid w:val="009D5E86"/>
    <w:rsid w:val="009D62EA"/>
    <w:rsid w:val="009D7F44"/>
    <w:rsid w:val="009E11F2"/>
    <w:rsid w:val="009E28ED"/>
    <w:rsid w:val="009E59FB"/>
    <w:rsid w:val="009E67C3"/>
    <w:rsid w:val="009E6918"/>
    <w:rsid w:val="009E7242"/>
    <w:rsid w:val="009F0E3E"/>
    <w:rsid w:val="009F2523"/>
    <w:rsid w:val="009F26C4"/>
    <w:rsid w:val="009F2D95"/>
    <w:rsid w:val="009F2EC5"/>
    <w:rsid w:val="009F34F1"/>
    <w:rsid w:val="00A02450"/>
    <w:rsid w:val="00A037DD"/>
    <w:rsid w:val="00A039E0"/>
    <w:rsid w:val="00A04AD2"/>
    <w:rsid w:val="00A11581"/>
    <w:rsid w:val="00A11E55"/>
    <w:rsid w:val="00A123FE"/>
    <w:rsid w:val="00A12650"/>
    <w:rsid w:val="00A12D70"/>
    <w:rsid w:val="00A139FD"/>
    <w:rsid w:val="00A141BA"/>
    <w:rsid w:val="00A14202"/>
    <w:rsid w:val="00A14661"/>
    <w:rsid w:val="00A14817"/>
    <w:rsid w:val="00A14E09"/>
    <w:rsid w:val="00A14EDF"/>
    <w:rsid w:val="00A15650"/>
    <w:rsid w:val="00A15760"/>
    <w:rsid w:val="00A170CC"/>
    <w:rsid w:val="00A1761C"/>
    <w:rsid w:val="00A203AA"/>
    <w:rsid w:val="00A20923"/>
    <w:rsid w:val="00A21438"/>
    <w:rsid w:val="00A23B88"/>
    <w:rsid w:val="00A240E0"/>
    <w:rsid w:val="00A242B2"/>
    <w:rsid w:val="00A242D6"/>
    <w:rsid w:val="00A24E5B"/>
    <w:rsid w:val="00A25638"/>
    <w:rsid w:val="00A25B71"/>
    <w:rsid w:val="00A311FB"/>
    <w:rsid w:val="00A32255"/>
    <w:rsid w:val="00A32494"/>
    <w:rsid w:val="00A330A3"/>
    <w:rsid w:val="00A339FB"/>
    <w:rsid w:val="00A33B80"/>
    <w:rsid w:val="00A33DD1"/>
    <w:rsid w:val="00A35DB8"/>
    <w:rsid w:val="00A373BB"/>
    <w:rsid w:val="00A377CC"/>
    <w:rsid w:val="00A37DA8"/>
    <w:rsid w:val="00A447FC"/>
    <w:rsid w:val="00A46D74"/>
    <w:rsid w:val="00A4718C"/>
    <w:rsid w:val="00A47358"/>
    <w:rsid w:val="00A47DD4"/>
    <w:rsid w:val="00A51462"/>
    <w:rsid w:val="00A519D1"/>
    <w:rsid w:val="00A535BC"/>
    <w:rsid w:val="00A53E45"/>
    <w:rsid w:val="00A540F1"/>
    <w:rsid w:val="00A547EE"/>
    <w:rsid w:val="00A55DB0"/>
    <w:rsid w:val="00A560B4"/>
    <w:rsid w:val="00A60020"/>
    <w:rsid w:val="00A60E9D"/>
    <w:rsid w:val="00A613ED"/>
    <w:rsid w:val="00A62CC5"/>
    <w:rsid w:val="00A6362D"/>
    <w:rsid w:val="00A636A7"/>
    <w:rsid w:val="00A63B4F"/>
    <w:rsid w:val="00A63F31"/>
    <w:rsid w:val="00A64218"/>
    <w:rsid w:val="00A64E7C"/>
    <w:rsid w:val="00A65075"/>
    <w:rsid w:val="00A707DB"/>
    <w:rsid w:val="00A70E08"/>
    <w:rsid w:val="00A719F9"/>
    <w:rsid w:val="00A733A9"/>
    <w:rsid w:val="00A74109"/>
    <w:rsid w:val="00A74F57"/>
    <w:rsid w:val="00A76F07"/>
    <w:rsid w:val="00A77807"/>
    <w:rsid w:val="00A77C5F"/>
    <w:rsid w:val="00A82774"/>
    <w:rsid w:val="00A85182"/>
    <w:rsid w:val="00A864F1"/>
    <w:rsid w:val="00A9009C"/>
    <w:rsid w:val="00A91803"/>
    <w:rsid w:val="00A92D1D"/>
    <w:rsid w:val="00A93BFF"/>
    <w:rsid w:val="00A96AC4"/>
    <w:rsid w:val="00A97730"/>
    <w:rsid w:val="00AA001E"/>
    <w:rsid w:val="00AA0281"/>
    <w:rsid w:val="00AA0ED4"/>
    <w:rsid w:val="00AA1E03"/>
    <w:rsid w:val="00AA2027"/>
    <w:rsid w:val="00AA3085"/>
    <w:rsid w:val="00AA3C91"/>
    <w:rsid w:val="00AA4E47"/>
    <w:rsid w:val="00AA6A65"/>
    <w:rsid w:val="00AA70C2"/>
    <w:rsid w:val="00AA7930"/>
    <w:rsid w:val="00AB01D3"/>
    <w:rsid w:val="00AB09FB"/>
    <w:rsid w:val="00AB10AC"/>
    <w:rsid w:val="00AB11E9"/>
    <w:rsid w:val="00AB12F4"/>
    <w:rsid w:val="00AB17AF"/>
    <w:rsid w:val="00AB33BB"/>
    <w:rsid w:val="00AB3514"/>
    <w:rsid w:val="00AB35AF"/>
    <w:rsid w:val="00AB5223"/>
    <w:rsid w:val="00AB6134"/>
    <w:rsid w:val="00AB65AF"/>
    <w:rsid w:val="00AB79DE"/>
    <w:rsid w:val="00AC00DC"/>
    <w:rsid w:val="00AC05E5"/>
    <w:rsid w:val="00AC0616"/>
    <w:rsid w:val="00AC074F"/>
    <w:rsid w:val="00AC0E3E"/>
    <w:rsid w:val="00AC1518"/>
    <w:rsid w:val="00AC1781"/>
    <w:rsid w:val="00AC2B06"/>
    <w:rsid w:val="00AC2BA7"/>
    <w:rsid w:val="00AC31A4"/>
    <w:rsid w:val="00AC34A5"/>
    <w:rsid w:val="00AC517A"/>
    <w:rsid w:val="00AD10B4"/>
    <w:rsid w:val="00AD17EC"/>
    <w:rsid w:val="00AD1EF1"/>
    <w:rsid w:val="00AD5DE9"/>
    <w:rsid w:val="00AD730B"/>
    <w:rsid w:val="00AE153A"/>
    <w:rsid w:val="00AE2B99"/>
    <w:rsid w:val="00AE3473"/>
    <w:rsid w:val="00AE4991"/>
    <w:rsid w:val="00AE5499"/>
    <w:rsid w:val="00AE54E1"/>
    <w:rsid w:val="00AE636C"/>
    <w:rsid w:val="00AE66FF"/>
    <w:rsid w:val="00AE7D59"/>
    <w:rsid w:val="00AE7DE8"/>
    <w:rsid w:val="00AF05E1"/>
    <w:rsid w:val="00AF1219"/>
    <w:rsid w:val="00AF16B9"/>
    <w:rsid w:val="00AF274B"/>
    <w:rsid w:val="00AF2DB4"/>
    <w:rsid w:val="00AF31B2"/>
    <w:rsid w:val="00AF3C13"/>
    <w:rsid w:val="00AF3DAF"/>
    <w:rsid w:val="00AF4F32"/>
    <w:rsid w:val="00AF566F"/>
    <w:rsid w:val="00AF5AA3"/>
    <w:rsid w:val="00AF619F"/>
    <w:rsid w:val="00AF6F5F"/>
    <w:rsid w:val="00AF74A9"/>
    <w:rsid w:val="00AF7AD2"/>
    <w:rsid w:val="00B0009B"/>
    <w:rsid w:val="00B01745"/>
    <w:rsid w:val="00B0268E"/>
    <w:rsid w:val="00B04037"/>
    <w:rsid w:val="00B044A2"/>
    <w:rsid w:val="00B04D84"/>
    <w:rsid w:val="00B0615E"/>
    <w:rsid w:val="00B07FEB"/>
    <w:rsid w:val="00B10AEB"/>
    <w:rsid w:val="00B1120A"/>
    <w:rsid w:val="00B12302"/>
    <w:rsid w:val="00B125AB"/>
    <w:rsid w:val="00B12664"/>
    <w:rsid w:val="00B13A7E"/>
    <w:rsid w:val="00B14D04"/>
    <w:rsid w:val="00B15DFA"/>
    <w:rsid w:val="00B163B8"/>
    <w:rsid w:val="00B16E23"/>
    <w:rsid w:val="00B1791D"/>
    <w:rsid w:val="00B20E41"/>
    <w:rsid w:val="00B21784"/>
    <w:rsid w:val="00B23242"/>
    <w:rsid w:val="00B24F69"/>
    <w:rsid w:val="00B25A97"/>
    <w:rsid w:val="00B27037"/>
    <w:rsid w:val="00B27ACC"/>
    <w:rsid w:val="00B30D7B"/>
    <w:rsid w:val="00B339D9"/>
    <w:rsid w:val="00B3453D"/>
    <w:rsid w:val="00B34620"/>
    <w:rsid w:val="00B34DC6"/>
    <w:rsid w:val="00B35B63"/>
    <w:rsid w:val="00B362F4"/>
    <w:rsid w:val="00B372FB"/>
    <w:rsid w:val="00B37383"/>
    <w:rsid w:val="00B402D6"/>
    <w:rsid w:val="00B408E6"/>
    <w:rsid w:val="00B41651"/>
    <w:rsid w:val="00B437BD"/>
    <w:rsid w:val="00B43B24"/>
    <w:rsid w:val="00B441EC"/>
    <w:rsid w:val="00B4481C"/>
    <w:rsid w:val="00B449D9"/>
    <w:rsid w:val="00B45B87"/>
    <w:rsid w:val="00B46A4D"/>
    <w:rsid w:val="00B4768E"/>
    <w:rsid w:val="00B51887"/>
    <w:rsid w:val="00B5230D"/>
    <w:rsid w:val="00B56332"/>
    <w:rsid w:val="00B568BB"/>
    <w:rsid w:val="00B5769D"/>
    <w:rsid w:val="00B57918"/>
    <w:rsid w:val="00B57F10"/>
    <w:rsid w:val="00B60186"/>
    <w:rsid w:val="00B60237"/>
    <w:rsid w:val="00B60D6C"/>
    <w:rsid w:val="00B614EB"/>
    <w:rsid w:val="00B62DBF"/>
    <w:rsid w:val="00B6388D"/>
    <w:rsid w:val="00B63CFB"/>
    <w:rsid w:val="00B640F9"/>
    <w:rsid w:val="00B6459A"/>
    <w:rsid w:val="00B64645"/>
    <w:rsid w:val="00B64A22"/>
    <w:rsid w:val="00B65DB2"/>
    <w:rsid w:val="00B65EE1"/>
    <w:rsid w:val="00B66698"/>
    <w:rsid w:val="00B671F3"/>
    <w:rsid w:val="00B67321"/>
    <w:rsid w:val="00B677C2"/>
    <w:rsid w:val="00B70A25"/>
    <w:rsid w:val="00B70ECD"/>
    <w:rsid w:val="00B70F47"/>
    <w:rsid w:val="00B712B4"/>
    <w:rsid w:val="00B7198D"/>
    <w:rsid w:val="00B71997"/>
    <w:rsid w:val="00B722AA"/>
    <w:rsid w:val="00B73C4B"/>
    <w:rsid w:val="00B74452"/>
    <w:rsid w:val="00B77FDF"/>
    <w:rsid w:val="00B80012"/>
    <w:rsid w:val="00B816E2"/>
    <w:rsid w:val="00B82785"/>
    <w:rsid w:val="00B82FAC"/>
    <w:rsid w:val="00B8371D"/>
    <w:rsid w:val="00B8460C"/>
    <w:rsid w:val="00B86779"/>
    <w:rsid w:val="00B875A6"/>
    <w:rsid w:val="00B8762F"/>
    <w:rsid w:val="00B90BBF"/>
    <w:rsid w:val="00B90EAD"/>
    <w:rsid w:val="00B92EF1"/>
    <w:rsid w:val="00B9373D"/>
    <w:rsid w:val="00B93EDF"/>
    <w:rsid w:val="00B95261"/>
    <w:rsid w:val="00B9530E"/>
    <w:rsid w:val="00B9644E"/>
    <w:rsid w:val="00B9730B"/>
    <w:rsid w:val="00B975BC"/>
    <w:rsid w:val="00B97810"/>
    <w:rsid w:val="00B97AB0"/>
    <w:rsid w:val="00B97FCE"/>
    <w:rsid w:val="00BA0B08"/>
    <w:rsid w:val="00BA0B43"/>
    <w:rsid w:val="00BA2306"/>
    <w:rsid w:val="00BA2521"/>
    <w:rsid w:val="00BA2923"/>
    <w:rsid w:val="00BA3CBC"/>
    <w:rsid w:val="00BA4142"/>
    <w:rsid w:val="00BA4313"/>
    <w:rsid w:val="00BA5C36"/>
    <w:rsid w:val="00BB1EFC"/>
    <w:rsid w:val="00BB30F0"/>
    <w:rsid w:val="00BB32C6"/>
    <w:rsid w:val="00BB391F"/>
    <w:rsid w:val="00BB3A5E"/>
    <w:rsid w:val="00BB3E58"/>
    <w:rsid w:val="00BB3F23"/>
    <w:rsid w:val="00BB4153"/>
    <w:rsid w:val="00BB5925"/>
    <w:rsid w:val="00BB5E8F"/>
    <w:rsid w:val="00BB6571"/>
    <w:rsid w:val="00BB7A85"/>
    <w:rsid w:val="00BC1BD1"/>
    <w:rsid w:val="00BC311B"/>
    <w:rsid w:val="00BC3710"/>
    <w:rsid w:val="00BC3C28"/>
    <w:rsid w:val="00BC4F1D"/>
    <w:rsid w:val="00BC552A"/>
    <w:rsid w:val="00BC659C"/>
    <w:rsid w:val="00BC6EAF"/>
    <w:rsid w:val="00BC7333"/>
    <w:rsid w:val="00BC7A4E"/>
    <w:rsid w:val="00BD15D4"/>
    <w:rsid w:val="00BD203B"/>
    <w:rsid w:val="00BD28E1"/>
    <w:rsid w:val="00BD2F3B"/>
    <w:rsid w:val="00BD4DE7"/>
    <w:rsid w:val="00BD5E19"/>
    <w:rsid w:val="00BE1C18"/>
    <w:rsid w:val="00BE28CB"/>
    <w:rsid w:val="00BE2BA0"/>
    <w:rsid w:val="00BE2CE4"/>
    <w:rsid w:val="00BE5876"/>
    <w:rsid w:val="00BE58D3"/>
    <w:rsid w:val="00BE6170"/>
    <w:rsid w:val="00BE6296"/>
    <w:rsid w:val="00BE6B8C"/>
    <w:rsid w:val="00BE7064"/>
    <w:rsid w:val="00BF0717"/>
    <w:rsid w:val="00BF12D1"/>
    <w:rsid w:val="00BF1497"/>
    <w:rsid w:val="00BF1D55"/>
    <w:rsid w:val="00BF2692"/>
    <w:rsid w:val="00BF3B5E"/>
    <w:rsid w:val="00BF405D"/>
    <w:rsid w:val="00BF4BAB"/>
    <w:rsid w:val="00BF5799"/>
    <w:rsid w:val="00BF59DE"/>
    <w:rsid w:val="00BF6F53"/>
    <w:rsid w:val="00C00127"/>
    <w:rsid w:val="00C00216"/>
    <w:rsid w:val="00C01FA4"/>
    <w:rsid w:val="00C0230F"/>
    <w:rsid w:val="00C0300B"/>
    <w:rsid w:val="00C062E4"/>
    <w:rsid w:val="00C064E4"/>
    <w:rsid w:val="00C06981"/>
    <w:rsid w:val="00C0764F"/>
    <w:rsid w:val="00C07EBD"/>
    <w:rsid w:val="00C10022"/>
    <w:rsid w:val="00C10B47"/>
    <w:rsid w:val="00C119DC"/>
    <w:rsid w:val="00C12499"/>
    <w:rsid w:val="00C12724"/>
    <w:rsid w:val="00C12903"/>
    <w:rsid w:val="00C131DD"/>
    <w:rsid w:val="00C15208"/>
    <w:rsid w:val="00C15588"/>
    <w:rsid w:val="00C1692F"/>
    <w:rsid w:val="00C16A3F"/>
    <w:rsid w:val="00C16F42"/>
    <w:rsid w:val="00C16FF8"/>
    <w:rsid w:val="00C17015"/>
    <w:rsid w:val="00C1782E"/>
    <w:rsid w:val="00C206A4"/>
    <w:rsid w:val="00C2216E"/>
    <w:rsid w:val="00C22497"/>
    <w:rsid w:val="00C23544"/>
    <w:rsid w:val="00C24A4E"/>
    <w:rsid w:val="00C25007"/>
    <w:rsid w:val="00C275D2"/>
    <w:rsid w:val="00C27A85"/>
    <w:rsid w:val="00C325D3"/>
    <w:rsid w:val="00C3341D"/>
    <w:rsid w:val="00C33A5F"/>
    <w:rsid w:val="00C35CDB"/>
    <w:rsid w:val="00C366B9"/>
    <w:rsid w:val="00C40518"/>
    <w:rsid w:val="00C41E16"/>
    <w:rsid w:val="00C42E6C"/>
    <w:rsid w:val="00C435EB"/>
    <w:rsid w:val="00C4412E"/>
    <w:rsid w:val="00C4609D"/>
    <w:rsid w:val="00C47522"/>
    <w:rsid w:val="00C47AC3"/>
    <w:rsid w:val="00C51F2F"/>
    <w:rsid w:val="00C525E5"/>
    <w:rsid w:val="00C52A2E"/>
    <w:rsid w:val="00C52EF8"/>
    <w:rsid w:val="00C53BB8"/>
    <w:rsid w:val="00C5424F"/>
    <w:rsid w:val="00C5433D"/>
    <w:rsid w:val="00C54640"/>
    <w:rsid w:val="00C5636C"/>
    <w:rsid w:val="00C57CF7"/>
    <w:rsid w:val="00C57D61"/>
    <w:rsid w:val="00C600CB"/>
    <w:rsid w:val="00C616F7"/>
    <w:rsid w:val="00C62853"/>
    <w:rsid w:val="00C62A5A"/>
    <w:rsid w:val="00C63C4F"/>
    <w:rsid w:val="00C641B7"/>
    <w:rsid w:val="00C64234"/>
    <w:rsid w:val="00C64472"/>
    <w:rsid w:val="00C67801"/>
    <w:rsid w:val="00C67C3D"/>
    <w:rsid w:val="00C70E2A"/>
    <w:rsid w:val="00C7179E"/>
    <w:rsid w:val="00C761A5"/>
    <w:rsid w:val="00C76547"/>
    <w:rsid w:val="00C766C9"/>
    <w:rsid w:val="00C80B7E"/>
    <w:rsid w:val="00C83CAD"/>
    <w:rsid w:val="00C83D6D"/>
    <w:rsid w:val="00C8409B"/>
    <w:rsid w:val="00C84421"/>
    <w:rsid w:val="00C85C18"/>
    <w:rsid w:val="00C8687D"/>
    <w:rsid w:val="00C87E2B"/>
    <w:rsid w:val="00C9076D"/>
    <w:rsid w:val="00C90C33"/>
    <w:rsid w:val="00C90E17"/>
    <w:rsid w:val="00C91899"/>
    <w:rsid w:val="00C927E7"/>
    <w:rsid w:val="00C92AB7"/>
    <w:rsid w:val="00C92D97"/>
    <w:rsid w:val="00C939E7"/>
    <w:rsid w:val="00C947EA"/>
    <w:rsid w:val="00C94C76"/>
    <w:rsid w:val="00C95CFF"/>
    <w:rsid w:val="00C95FA2"/>
    <w:rsid w:val="00C975AE"/>
    <w:rsid w:val="00CA1952"/>
    <w:rsid w:val="00CA1AB2"/>
    <w:rsid w:val="00CA31D3"/>
    <w:rsid w:val="00CA422D"/>
    <w:rsid w:val="00CA4764"/>
    <w:rsid w:val="00CA4C39"/>
    <w:rsid w:val="00CA57A9"/>
    <w:rsid w:val="00CA7365"/>
    <w:rsid w:val="00CA7570"/>
    <w:rsid w:val="00CA75A0"/>
    <w:rsid w:val="00CB1F34"/>
    <w:rsid w:val="00CB27DC"/>
    <w:rsid w:val="00CB28ED"/>
    <w:rsid w:val="00CB2C7B"/>
    <w:rsid w:val="00CB381E"/>
    <w:rsid w:val="00CB4384"/>
    <w:rsid w:val="00CC1109"/>
    <w:rsid w:val="00CC1288"/>
    <w:rsid w:val="00CC18A7"/>
    <w:rsid w:val="00CC2890"/>
    <w:rsid w:val="00CC37E8"/>
    <w:rsid w:val="00CC61D3"/>
    <w:rsid w:val="00CC66A3"/>
    <w:rsid w:val="00CC68E0"/>
    <w:rsid w:val="00CD28FE"/>
    <w:rsid w:val="00CD49E7"/>
    <w:rsid w:val="00CD720D"/>
    <w:rsid w:val="00CD75BC"/>
    <w:rsid w:val="00CD7D5B"/>
    <w:rsid w:val="00CD7E7C"/>
    <w:rsid w:val="00CD7EBE"/>
    <w:rsid w:val="00CE04E1"/>
    <w:rsid w:val="00CE06A9"/>
    <w:rsid w:val="00CE1CFE"/>
    <w:rsid w:val="00CE2A3F"/>
    <w:rsid w:val="00CE2BB0"/>
    <w:rsid w:val="00CE2E48"/>
    <w:rsid w:val="00CE3849"/>
    <w:rsid w:val="00CE439B"/>
    <w:rsid w:val="00CE55B5"/>
    <w:rsid w:val="00CE570F"/>
    <w:rsid w:val="00CE76EC"/>
    <w:rsid w:val="00CE7A69"/>
    <w:rsid w:val="00CF0054"/>
    <w:rsid w:val="00CF06B1"/>
    <w:rsid w:val="00CF1A5F"/>
    <w:rsid w:val="00CF1D29"/>
    <w:rsid w:val="00CF2AA7"/>
    <w:rsid w:val="00CF47F6"/>
    <w:rsid w:val="00CF5E4A"/>
    <w:rsid w:val="00CF6841"/>
    <w:rsid w:val="00CF7641"/>
    <w:rsid w:val="00CF77FA"/>
    <w:rsid w:val="00D00415"/>
    <w:rsid w:val="00D04A49"/>
    <w:rsid w:val="00D052E2"/>
    <w:rsid w:val="00D05C51"/>
    <w:rsid w:val="00D05D61"/>
    <w:rsid w:val="00D06CAE"/>
    <w:rsid w:val="00D07781"/>
    <w:rsid w:val="00D07B3D"/>
    <w:rsid w:val="00D110A1"/>
    <w:rsid w:val="00D1137D"/>
    <w:rsid w:val="00D1375F"/>
    <w:rsid w:val="00D14CE6"/>
    <w:rsid w:val="00D14DB6"/>
    <w:rsid w:val="00D152E5"/>
    <w:rsid w:val="00D15405"/>
    <w:rsid w:val="00D15D92"/>
    <w:rsid w:val="00D16284"/>
    <w:rsid w:val="00D167BC"/>
    <w:rsid w:val="00D16E5A"/>
    <w:rsid w:val="00D173B3"/>
    <w:rsid w:val="00D17A9A"/>
    <w:rsid w:val="00D211F8"/>
    <w:rsid w:val="00D21DBC"/>
    <w:rsid w:val="00D22502"/>
    <w:rsid w:val="00D228E1"/>
    <w:rsid w:val="00D232C4"/>
    <w:rsid w:val="00D253EE"/>
    <w:rsid w:val="00D278D9"/>
    <w:rsid w:val="00D31041"/>
    <w:rsid w:val="00D32B08"/>
    <w:rsid w:val="00D33828"/>
    <w:rsid w:val="00D33839"/>
    <w:rsid w:val="00D340F4"/>
    <w:rsid w:val="00D345D7"/>
    <w:rsid w:val="00D35A75"/>
    <w:rsid w:val="00D37DC2"/>
    <w:rsid w:val="00D4007A"/>
    <w:rsid w:val="00D400F4"/>
    <w:rsid w:val="00D41EF3"/>
    <w:rsid w:val="00D434F4"/>
    <w:rsid w:val="00D44E8E"/>
    <w:rsid w:val="00D45477"/>
    <w:rsid w:val="00D462DA"/>
    <w:rsid w:val="00D46697"/>
    <w:rsid w:val="00D468E6"/>
    <w:rsid w:val="00D47483"/>
    <w:rsid w:val="00D518CC"/>
    <w:rsid w:val="00D5235A"/>
    <w:rsid w:val="00D527E3"/>
    <w:rsid w:val="00D52BB4"/>
    <w:rsid w:val="00D52F62"/>
    <w:rsid w:val="00D53D08"/>
    <w:rsid w:val="00D54198"/>
    <w:rsid w:val="00D54D26"/>
    <w:rsid w:val="00D54FFA"/>
    <w:rsid w:val="00D55B04"/>
    <w:rsid w:val="00D56B04"/>
    <w:rsid w:val="00D57301"/>
    <w:rsid w:val="00D60DC8"/>
    <w:rsid w:val="00D6204E"/>
    <w:rsid w:val="00D62763"/>
    <w:rsid w:val="00D66280"/>
    <w:rsid w:val="00D672E8"/>
    <w:rsid w:val="00D7069C"/>
    <w:rsid w:val="00D70AF7"/>
    <w:rsid w:val="00D726EA"/>
    <w:rsid w:val="00D72C98"/>
    <w:rsid w:val="00D72EA0"/>
    <w:rsid w:val="00D7300E"/>
    <w:rsid w:val="00D73405"/>
    <w:rsid w:val="00D739F6"/>
    <w:rsid w:val="00D74C41"/>
    <w:rsid w:val="00D74CCA"/>
    <w:rsid w:val="00D74EEA"/>
    <w:rsid w:val="00D77A91"/>
    <w:rsid w:val="00D80206"/>
    <w:rsid w:val="00D806B8"/>
    <w:rsid w:val="00D81A3A"/>
    <w:rsid w:val="00D83AA9"/>
    <w:rsid w:val="00D83F42"/>
    <w:rsid w:val="00D84DC3"/>
    <w:rsid w:val="00D85C23"/>
    <w:rsid w:val="00D86A8C"/>
    <w:rsid w:val="00D86C13"/>
    <w:rsid w:val="00D8714D"/>
    <w:rsid w:val="00D872E9"/>
    <w:rsid w:val="00D87413"/>
    <w:rsid w:val="00D87FDE"/>
    <w:rsid w:val="00D900AD"/>
    <w:rsid w:val="00D90C81"/>
    <w:rsid w:val="00D931EF"/>
    <w:rsid w:val="00D9332F"/>
    <w:rsid w:val="00D93F60"/>
    <w:rsid w:val="00D94F47"/>
    <w:rsid w:val="00D95A13"/>
    <w:rsid w:val="00D95E60"/>
    <w:rsid w:val="00D96A48"/>
    <w:rsid w:val="00D9748A"/>
    <w:rsid w:val="00DA04E3"/>
    <w:rsid w:val="00DA10C8"/>
    <w:rsid w:val="00DA14FD"/>
    <w:rsid w:val="00DA2AF0"/>
    <w:rsid w:val="00DA3225"/>
    <w:rsid w:val="00DA33F0"/>
    <w:rsid w:val="00DA50D3"/>
    <w:rsid w:val="00DA5C0B"/>
    <w:rsid w:val="00DA60DC"/>
    <w:rsid w:val="00DA6470"/>
    <w:rsid w:val="00DA6AFD"/>
    <w:rsid w:val="00DB0A04"/>
    <w:rsid w:val="00DB0C5A"/>
    <w:rsid w:val="00DB22B9"/>
    <w:rsid w:val="00DB2508"/>
    <w:rsid w:val="00DB3F64"/>
    <w:rsid w:val="00DB4656"/>
    <w:rsid w:val="00DB48DC"/>
    <w:rsid w:val="00DB54ED"/>
    <w:rsid w:val="00DB5D48"/>
    <w:rsid w:val="00DB6752"/>
    <w:rsid w:val="00DC0098"/>
    <w:rsid w:val="00DC2162"/>
    <w:rsid w:val="00DC2833"/>
    <w:rsid w:val="00DD0084"/>
    <w:rsid w:val="00DD0111"/>
    <w:rsid w:val="00DD0E85"/>
    <w:rsid w:val="00DD2066"/>
    <w:rsid w:val="00DD43FD"/>
    <w:rsid w:val="00DD6F64"/>
    <w:rsid w:val="00DE1A02"/>
    <w:rsid w:val="00DE1CDB"/>
    <w:rsid w:val="00DE57AF"/>
    <w:rsid w:val="00DE59E9"/>
    <w:rsid w:val="00DE6661"/>
    <w:rsid w:val="00DE6C92"/>
    <w:rsid w:val="00DF07C4"/>
    <w:rsid w:val="00DF0F1A"/>
    <w:rsid w:val="00DF18D7"/>
    <w:rsid w:val="00DF199F"/>
    <w:rsid w:val="00DF2B3A"/>
    <w:rsid w:val="00DF43BB"/>
    <w:rsid w:val="00DF77FB"/>
    <w:rsid w:val="00E0094B"/>
    <w:rsid w:val="00E00A64"/>
    <w:rsid w:val="00E012E0"/>
    <w:rsid w:val="00E03F5B"/>
    <w:rsid w:val="00E0476E"/>
    <w:rsid w:val="00E068C5"/>
    <w:rsid w:val="00E07699"/>
    <w:rsid w:val="00E07869"/>
    <w:rsid w:val="00E07AD2"/>
    <w:rsid w:val="00E109A1"/>
    <w:rsid w:val="00E10C46"/>
    <w:rsid w:val="00E1178B"/>
    <w:rsid w:val="00E12F99"/>
    <w:rsid w:val="00E1695E"/>
    <w:rsid w:val="00E179C6"/>
    <w:rsid w:val="00E208B5"/>
    <w:rsid w:val="00E21D6C"/>
    <w:rsid w:val="00E2371D"/>
    <w:rsid w:val="00E23890"/>
    <w:rsid w:val="00E238C3"/>
    <w:rsid w:val="00E239C4"/>
    <w:rsid w:val="00E24E6F"/>
    <w:rsid w:val="00E250E4"/>
    <w:rsid w:val="00E259FA"/>
    <w:rsid w:val="00E30BEB"/>
    <w:rsid w:val="00E33E06"/>
    <w:rsid w:val="00E34812"/>
    <w:rsid w:val="00E34B23"/>
    <w:rsid w:val="00E36C48"/>
    <w:rsid w:val="00E4028E"/>
    <w:rsid w:val="00E40602"/>
    <w:rsid w:val="00E4078D"/>
    <w:rsid w:val="00E41EFE"/>
    <w:rsid w:val="00E42791"/>
    <w:rsid w:val="00E43336"/>
    <w:rsid w:val="00E4759D"/>
    <w:rsid w:val="00E51772"/>
    <w:rsid w:val="00E5281D"/>
    <w:rsid w:val="00E536F6"/>
    <w:rsid w:val="00E549B2"/>
    <w:rsid w:val="00E54A24"/>
    <w:rsid w:val="00E54CEB"/>
    <w:rsid w:val="00E57291"/>
    <w:rsid w:val="00E60611"/>
    <w:rsid w:val="00E60F50"/>
    <w:rsid w:val="00E612DF"/>
    <w:rsid w:val="00E61F89"/>
    <w:rsid w:val="00E63778"/>
    <w:rsid w:val="00E7167F"/>
    <w:rsid w:val="00E71F93"/>
    <w:rsid w:val="00E7215E"/>
    <w:rsid w:val="00E72E08"/>
    <w:rsid w:val="00E73E70"/>
    <w:rsid w:val="00E76388"/>
    <w:rsid w:val="00E77A24"/>
    <w:rsid w:val="00E77D34"/>
    <w:rsid w:val="00E80127"/>
    <w:rsid w:val="00E80396"/>
    <w:rsid w:val="00E83264"/>
    <w:rsid w:val="00E84F23"/>
    <w:rsid w:val="00E84F5B"/>
    <w:rsid w:val="00E861DB"/>
    <w:rsid w:val="00E902A4"/>
    <w:rsid w:val="00E92073"/>
    <w:rsid w:val="00E942EA"/>
    <w:rsid w:val="00E94BBA"/>
    <w:rsid w:val="00E958AC"/>
    <w:rsid w:val="00E97947"/>
    <w:rsid w:val="00EA0A99"/>
    <w:rsid w:val="00EA117E"/>
    <w:rsid w:val="00EA2060"/>
    <w:rsid w:val="00EA22FF"/>
    <w:rsid w:val="00EA4275"/>
    <w:rsid w:val="00EA548B"/>
    <w:rsid w:val="00EA5EED"/>
    <w:rsid w:val="00EB2E4B"/>
    <w:rsid w:val="00EB3DC7"/>
    <w:rsid w:val="00EB4836"/>
    <w:rsid w:val="00EB7FEB"/>
    <w:rsid w:val="00EC1022"/>
    <w:rsid w:val="00EC132F"/>
    <w:rsid w:val="00EC3B68"/>
    <w:rsid w:val="00EC3BC9"/>
    <w:rsid w:val="00EC4839"/>
    <w:rsid w:val="00EC5BDA"/>
    <w:rsid w:val="00EC6881"/>
    <w:rsid w:val="00EC727C"/>
    <w:rsid w:val="00ED1602"/>
    <w:rsid w:val="00ED2365"/>
    <w:rsid w:val="00ED35E9"/>
    <w:rsid w:val="00ED4346"/>
    <w:rsid w:val="00ED521F"/>
    <w:rsid w:val="00ED580C"/>
    <w:rsid w:val="00ED58E2"/>
    <w:rsid w:val="00ED5F34"/>
    <w:rsid w:val="00ED65CF"/>
    <w:rsid w:val="00ED6805"/>
    <w:rsid w:val="00EE0C03"/>
    <w:rsid w:val="00EE1EB0"/>
    <w:rsid w:val="00EE392E"/>
    <w:rsid w:val="00EE3F3D"/>
    <w:rsid w:val="00EE470B"/>
    <w:rsid w:val="00EE47ED"/>
    <w:rsid w:val="00EE4BA4"/>
    <w:rsid w:val="00EE5BBF"/>
    <w:rsid w:val="00EE693A"/>
    <w:rsid w:val="00EE76FE"/>
    <w:rsid w:val="00EF2345"/>
    <w:rsid w:val="00EF2E58"/>
    <w:rsid w:val="00EF2FE1"/>
    <w:rsid w:val="00EF345F"/>
    <w:rsid w:val="00EF3CE9"/>
    <w:rsid w:val="00EF4430"/>
    <w:rsid w:val="00EF595D"/>
    <w:rsid w:val="00EF5A0C"/>
    <w:rsid w:val="00EF6B64"/>
    <w:rsid w:val="00EF6F83"/>
    <w:rsid w:val="00EF7362"/>
    <w:rsid w:val="00EF7AE3"/>
    <w:rsid w:val="00F00A96"/>
    <w:rsid w:val="00F00CF6"/>
    <w:rsid w:val="00F00EA4"/>
    <w:rsid w:val="00F02489"/>
    <w:rsid w:val="00F03891"/>
    <w:rsid w:val="00F053C7"/>
    <w:rsid w:val="00F0551C"/>
    <w:rsid w:val="00F05578"/>
    <w:rsid w:val="00F05F32"/>
    <w:rsid w:val="00F06579"/>
    <w:rsid w:val="00F06F41"/>
    <w:rsid w:val="00F10BC7"/>
    <w:rsid w:val="00F114D9"/>
    <w:rsid w:val="00F11C66"/>
    <w:rsid w:val="00F127B9"/>
    <w:rsid w:val="00F157C8"/>
    <w:rsid w:val="00F15810"/>
    <w:rsid w:val="00F16ABA"/>
    <w:rsid w:val="00F1760E"/>
    <w:rsid w:val="00F218E9"/>
    <w:rsid w:val="00F226CD"/>
    <w:rsid w:val="00F23F7E"/>
    <w:rsid w:val="00F24A33"/>
    <w:rsid w:val="00F24AE1"/>
    <w:rsid w:val="00F24CB4"/>
    <w:rsid w:val="00F310C5"/>
    <w:rsid w:val="00F31BF5"/>
    <w:rsid w:val="00F34A63"/>
    <w:rsid w:val="00F35475"/>
    <w:rsid w:val="00F35A1D"/>
    <w:rsid w:val="00F363B4"/>
    <w:rsid w:val="00F36DF2"/>
    <w:rsid w:val="00F371DE"/>
    <w:rsid w:val="00F41F30"/>
    <w:rsid w:val="00F43068"/>
    <w:rsid w:val="00F4324F"/>
    <w:rsid w:val="00F4394A"/>
    <w:rsid w:val="00F43998"/>
    <w:rsid w:val="00F4535C"/>
    <w:rsid w:val="00F46A31"/>
    <w:rsid w:val="00F47310"/>
    <w:rsid w:val="00F5006A"/>
    <w:rsid w:val="00F512AE"/>
    <w:rsid w:val="00F520DE"/>
    <w:rsid w:val="00F53795"/>
    <w:rsid w:val="00F53A5C"/>
    <w:rsid w:val="00F54BD6"/>
    <w:rsid w:val="00F60F27"/>
    <w:rsid w:val="00F6127F"/>
    <w:rsid w:val="00F627E8"/>
    <w:rsid w:val="00F63BAF"/>
    <w:rsid w:val="00F65480"/>
    <w:rsid w:val="00F6712A"/>
    <w:rsid w:val="00F7044C"/>
    <w:rsid w:val="00F72A35"/>
    <w:rsid w:val="00F72ACB"/>
    <w:rsid w:val="00F738F2"/>
    <w:rsid w:val="00F74095"/>
    <w:rsid w:val="00F744B3"/>
    <w:rsid w:val="00F744EC"/>
    <w:rsid w:val="00F74E30"/>
    <w:rsid w:val="00F754BA"/>
    <w:rsid w:val="00F75C61"/>
    <w:rsid w:val="00F7745B"/>
    <w:rsid w:val="00F77A8B"/>
    <w:rsid w:val="00F77B1C"/>
    <w:rsid w:val="00F80033"/>
    <w:rsid w:val="00F80142"/>
    <w:rsid w:val="00F80649"/>
    <w:rsid w:val="00F81206"/>
    <w:rsid w:val="00F815F8"/>
    <w:rsid w:val="00F818E5"/>
    <w:rsid w:val="00F81FE2"/>
    <w:rsid w:val="00F83B7A"/>
    <w:rsid w:val="00F83CDF"/>
    <w:rsid w:val="00F84DC4"/>
    <w:rsid w:val="00F85EAB"/>
    <w:rsid w:val="00F86039"/>
    <w:rsid w:val="00F86411"/>
    <w:rsid w:val="00F86568"/>
    <w:rsid w:val="00F86AC5"/>
    <w:rsid w:val="00F920AF"/>
    <w:rsid w:val="00F9468C"/>
    <w:rsid w:val="00F95478"/>
    <w:rsid w:val="00F971DC"/>
    <w:rsid w:val="00FA0E85"/>
    <w:rsid w:val="00FA1097"/>
    <w:rsid w:val="00FA1827"/>
    <w:rsid w:val="00FA1856"/>
    <w:rsid w:val="00FA27AC"/>
    <w:rsid w:val="00FA3F56"/>
    <w:rsid w:val="00FA4E79"/>
    <w:rsid w:val="00FA55F4"/>
    <w:rsid w:val="00FA5996"/>
    <w:rsid w:val="00FA687F"/>
    <w:rsid w:val="00FB0172"/>
    <w:rsid w:val="00FB0857"/>
    <w:rsid w:val="00FB10FA"/>
    <w:rsid w:val="00FB26C8"/>
    <w:rsid w:val="00FB329B"/>
    <w:rsid w:val="00FB6321"/>
    <w:rsid w:val="00FB68BB"/>
    <w:rsid w:val="00FB7459"/>
    <w:rsid w:val="00FB7652"/>
    <w:rsid w:val="00FC0D1D"/>
    <w:rsid w:val="00FC480F"/>
    <w:rsid w:val="00FC7897"/>
    <w:rsid w:val="00FD12D2"/>
    <w:rsid w:val="00FD191B"/>
    <w:rsid w:val="00FD20D9"/>
    <w:rsid w:val="00FD2B46"/>
    <w:rsid w:val="00FD4E7B"/>
    <w:rsid w:val="00FD570D"/>
    <w:rsid w:val="00FD797F"/>
    <w:rsid w:val="00FE092F"/>
    <w:rsid w:val="00FE3756"/>
    <w:rsid w:val="00FE48B5"/>
    <w:rsid w:val="00FE5CCA"/>
    <w:rsid w:val="00FE67B9"/>
    <w:rsid w:val="00FE68E0"/>
    <w:rsid w:val="00FE6C28"/>
    <w:rsid w:val="00FF025A"/>
    <w:rsid w:val="00FF0C58"/>
    <w:rsid w:val="00FF1AE2"/>
    <w:rsid w:val="00FF31F4"/>
    <w:rsid w:val="00FF3985"/>
    <w:rsid w:val="00FF39A0"/>
    <w:rsid w:val="00FF3FCD"/>
    <w:rsid w:val="00FF4766"/>
    <w:rsid w:val="00FF4F9E"/>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99"/>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99"/>
    <w:qFormat/>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customStyle="1" w:styleId="Bodytext2">
    <w:name w:val="Body text (2)_"/>
    <w:basedOn w:val="DefaultParagraphFont"/>
    <w:link w:val="Bodytext20"/>
    <w:rsid w:val="0050506C"/>
    <w:rPr>
      <w:rFonts w:eastAsia="Times New Roman" w:cs="Times New Roman"/>
      <w:shd w:val="clear" w:color="auto" w:fill="FFFFFF"/>
    </w:rPr>
  </w:style>
  <w:style w:type="character" w:customStyle="1" w:styleId="Bodytext2Italic">
    <w:name w:val="Body text (2) + Italic"/>
    <w:basedOn w:val="Bodytext2"/>
    <w:rsid w:val="0050506C"/>
    <w:rPr>
      <w:rFonts w:eastAsia="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50506C"/>
    <w:pPr>
      <w:widowControl w:val="0"/>
      <w:shd w:val="clear" w:color="auto" w:fill="FFFFFF"/>
      <w:spacing w:after="360" w:line="0" w:lineRule="atLeast"/>
      <w:jc w:val="right"/>
    </w:pPr>
    <w:rPr>
      <w:rFonts w:eastAsia="Times New Roman" w:cs="Times New Roman"/>
    </w:rPr>
  </w:style>
  <w:style w:type="character" w:styleId="UnresolvedMention">
    <w:name w:val="Unresolved Mention"/>
    <w:basedOn w:val="DefaultParagraphFont"/>
    <w:uiPriority w:val="99"/>
    <w:semiHidden/>
    <w:unhideWhenUsed/>
    <w:rsid w:val="00E60611"/>
    <w:rPr>
      <w:color w:val="605E5C"/>
      <w:shd w:val="clear" w:color="auto" w:fill="E1DFDD"/>
    </w:rPr>
  </w:style>
  <w:style w:type="character" w:customStyle="1" w:styleId="Bodytext2Bold">
    <w:name w:val="Body text (2) + Bold"/>
    <w:basedOn w:val="Bodytext2"/>
    <w:rsid w:val="008438C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4NotItalic">
    <w:name w:val="Body text (4) + Not Italic"/>
    <w:basedOn w:val="DefaultParagraphFont"/>
    <w:rsid w:val="005B3941"/>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Numatytasispastraiposriftas1">
    <w:name w:val="Numatytasis pastraipos šriftas1"/>
    <w:rsid w:val="00EF2E58"/>
  </w:style>
  <w:style w:type="paragraph" w:customStyle="1" w:styleId="list-paragraph">
    <w:name w:val="list-paragraph"/>
    <w:basedOn w:val="Normal"/>
    <w:uiPriority w:val="99"/>
    <w:rsid w:val="008F421A"/>
    <w:pPr>
      <w:spacing w:before="100" w:beforeAutospacing="1" w:after="100" w:afterAutospacing="1" w:line="240" w:lineRule="auto"/>
    </w:pPr>
    <w:rPr>
      <w:rFonts w:eastAsia="Times New Roman" w:cs="Times New Roman"/>
      <w:szCs w:val="24"/>
      <w:lang w:eastAsia="lt-LT"/>
    </w:rPr>
  </w:style>
  <w:style w:type="paragraph" w:customStyle="1" w:styleId="Default">
    <w:name w:val="Default"/>
    <w:rsid w:val="00332513"/>
    <w:pPr>
      <w:autoSpaceDE w:val="0"/>
      <w:autoSpaceDN w:val="0"/>
      <w:adjustRightInd w:val="0"/>
      <w:spacing w:after="0" w:line="240" w:lineRule="auto"/>
    </w:pPr>
    <w:rPr>
      <w:rFonts w:cs="Times New Roman"/>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77419">
      <w:bodyDiv w:val="1"/>
      <w:marLeft w:val="0"/>
      <w:marRight w:val="0"/>
      <w:marTop w:val="0"/>
      <w:marBottom w:val="0"/>
      <w:divBdr>
        <w:top w:val="none" w:sz="0" w:space="0" w:color="auto"/>
        <w:left w:val="none" w:sz="0" w:space="0" w:color="auto"/>
        <w:bottom w:val="none" w:sz="0" w:space="0" w:color="auto"/>
        <w:right w:val="none" w:sz="0" w:space="0" w:color="auto"/>
      </w:divBdr>
    </w:div>
    <w:div w:id="653071601">
      <w:bodyDiv w:val="1"/>
      <w:marLeft w:val="0"/>
      <w:marRight w:val="0"/>
      <w:marTop w:val="0"/>
      <w:marBottom w:val="0"/>
      <w:divBdr>
        <w:top w:val="none" w:sz="0" w:space="0" w:color="auto"/>
        <w:left w:val="none" w:sz="0" w:space="0" w:color="auto"/>
        <w:bottom w:val="none" w:sz="0" w:space="0" w:color="auto"/>
        <w:right w:val="none" w:sz="0" w:space="0" w:color="auto"/>
      </w:divBdr>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1597402781">
      <w:bodyDiv w:val="1"/>
      <w:marLeft w:val="0"/>
      <w:marRight w:val="0"/>
      <w:marTop w:val="0"/>
      <w:marBottom w:val="0"/>
      <w:divBdr>
        <w:top w:val="none" w:sz="0" w:space="0" w:color="auto"/>
        <w:left w:val="none" w:sz="0" w:space="0" w:color="auto"/>
        <w:bottom w:val="none" w:sz="0" w:space="0" w:color="auto"/>
        <w:right w:val="none" w:sz="0" w:space="0" w:color="auto"/>
      </w:divBdr>
    </w:div>
    <w:div w:id="1826971391">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43914</Words>
  <Characters>25032</Characters>
  <Application>Microsoft Office Word</Application>
  <DocSecurity>0</DocSecurity>
  <Lines>208</Lines>
  <Paragraphs>137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2024-11-06T10:06:00Z</cp:lastPrinted>
  <dcterms:created xsi:type="dcterms:W3CDTF">2025-03-25T11:56:00Z</dcterms:created>
  <dcterms:modified xsi:type="dcterms:W3CDTF">2025-03-25T12:03:00Z</dcterms:modified>
</cp:coreProperties>
</file>