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5DC53" w14:textId="3D83DC2E" w:rsidR="00D2266D" w:rsidRPr="000C339A" w:rsidRDefault="00B96B27" w:rsidP="00D2266D">
      <w:pPr>
        <w:ind w:left="4320" w:firstLine="720"/>
        <w:rPr>
          <w:lang w:val="lt-LT"/>
        </w:rPr>
      </w:pPr>
      <w:r w:rsidRPr="000C339A">
        <w:rPr>
          <w:lang w:val="lt-LT"/>
        </w:rPr>
        <w:t>Baudžiamoji byla Nr. 2K-</w:t>
      </w:r>
      <w:r w:rsidR="00F85449" w:rsidRPr="000C339A">
        <w:rPr>
          <w:lang w:val="lt-LT"/>
        </w:rPr>
        <w:t>2</w:t>
      </w:r>
      <w:r w:rsidR="005A4455" w:rsidRPr="000C339A">
        <w:rPr>
          <w:lang w:val="lt-LT"/>
        </w:rPr>
        <w:t>41</w:t>
      </w:r>
      <w:r w:rsidR="005F1BD7" w:rsidRPr="000C339A">
        <w:rPr>
          <w:lang w:val="lt-LT"/>
        </w:rPr>
        <w:t>-</w:t>
      </w:r>
      <w:r w:rsidR="005A4455" w:rsidRPr="000C339A">
        <w:rPr>
          <w:lang w:val="lt-LT"/>
        </w:rPr>
        <w:t>387</w:t>
      </w:r>
      <w:r w:rsidRPr="000C339A">
        <w:rPr>
          <w:lang w:val="lt-LT"/>
        </w:rPr>
        <w:t>/202</w:t>
      </w:r>
      <w:r w:rsidR="00F85449" w:rsidRPr="000C339A">
        <w:rPr>
          <w:lang w:val="lt-LT"/>
        </w:rPr>
        <w:t>4</w:t>
      </w:r>
      <w:r w:rsidRPr="000C339A">
        <w:rPr>
          <w:lang w:val="lt-LT"/>
        </w:rPr>
        <w:tab/>
      </w:r>
      <w:r w:rsidRPr="000C339A">
        <w:rPr>
          <w:lang w:val="lt-LT"/>
        </w:rPr>
        <w:tab/>
        <w:t xml:space="preserve">Teisminio proceso Nr. </w:t>
      </w:r>
      <w:r w:rsidR="00A22CEB" w:rsidRPr="000C339A">
        <w:rPr>
          <w:lang w:val="lt-LT"/>
        </w:rPr>
        <w:t>1-02-7-00003-2020-7</w:t>
      </w:r>
    </w:p>
    <w:p w14:paraId="0B16C574" w14:textId="77777777" w:rsidR="00CE06E5" w:rsidRDefault="00B96B27" w:rsidP="00CE06E5">
      <w:pPr>
        <w:ind w:left="4320" w:firstLine="720"/>
        <w:rPr>
          <w:lang w:val="lt-LT"/>
        </w:rPr>
      </w:pPr>
      <w:r w:rsidRPr="000C339A">
        <w:rPr>
          <w:lang w:val="lt-LT"/>
        </w:rPr>
        <w:t>Procesinio sprendimo kategorij</w:t>
      </w:r>
      <w:r w:rsidR="003246A0" w:rsidRPr="000C339A">
        <w:rPr>
          <w:lang w:val="lt-LT"/>
        </w:rPr>
        <w:t>a 2.1.14.2</w:t>
      </w:r>
    </w:p>
    <w:p w14:paraId="1AC0E988" w14:textId="6F1B72FA" w:rsidR="00FE0BDD" w:rsidRDefault="00CE06E5" w:rsidP="00CE06E5">
      <w:pPr>
        <w:ind w:left="4320" w:firstLine="720"/>
        <w:rPr>
          <w:lang w:val="lt-LT"/>
        </w:rPr>
      </w:pPr>
      <w:r>
        <w:rPr>
          <w:lang w:val="lt-LT"/>
        </w:rPr>
        <w:t xml:space="preserve">(S) </w:t>
      </w:r>
    </w:p>
    <w:p w14:paraId="59AA9204" w14:textId="77777777" w:rsidR="00CE06E5" w:rsidRPr="000C339A" w:rsidRDefault="00CE06E5" w:rsidP="00CF3654">
      <w:pPr>
        <w:ind w:left="5340"/>
        <w:rPr>
          <w:lang w:val="lt-LT"/>
        </w:rPr>
      </w:pPr>
    </w:p>
    <w:p w14:paraId="0B196EF0" w14:textId="77777777" w:rsidR="00CF3654" w:rsidRPr="000C339A" w:rsidRDefault="00CF3654" w:rsidP="00CF3654">
      <w:pPr>
        <w:jc w:val="center"/>
        <w:rPr>
          <w:lang w:val="lt-LT"/>
        </w:rPr>
      </w:pPr>
      <w:r w:rsidRPr="000C339A">
        <w:rPr>
          <w:noProof/>
          <w:lang w:val="lt-LT"/>
        </w:rPr>
        <w:drawing>
          <wp:inline distT="0" distB="0" distL="0" distR="0" wp14:anchorId="102CA8C3" wp14:editId="1C52FFEF">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C1AA8D" w14:textId="77777777" w:rsidR="00CF3654" w:rsidRPr="000C339A" w:rsidRDefault="00CF3654" w:rsidP="00CF3654">
      <w:pPr>
        <w:jc w:val="center"/>
        <w:rPr>
          <w:lang w:val="lt-LT"/>
        </w:rPr>
      </w:pPr>
    </w:p>
    <w:p w14:paraId="45B8DA5C" w14:textId="75632C3A" w:rsidR="00CF3654" w:rsidRPr="000C339A" w:rsidRDefault="00CF3654" w:rsidP="00CF3654">
      <w:pPr>
        <w:keepNext/>
        <w:jc w:val="center"/>
        <w:outlineLvl w:val="0"/>
        <w:rPr>
          <w:b/>
          <w:bCs/>
          <w:sz w:val="32"/>
          <w:lang w:val="lt-LT"/>
        </w:rPr>
      </w:pPr>
      <w:r w:rsidRPr="000C339A">
        <w:rPr>
          <w:b/>
          <w:bCs/>
          <w:sz w:val="32"/>
          <w:lang w:val="lt-LT"/>
        </w:rPr>
        <w:t>LIETUVOS AUKŠČIAUSIASIS TEISMAS</w:t>
      </w:r>
    </w:p>
    <w:p w14:paraId="5F9DCDEB" w14:textId="77777777" w:rsidR="00CF3654" w:rsidRPr="000C339A" w:rsidRDefault="00CF3654" w:rsidP="00CF3654">
      <w:pPr>
        <w:keepNext/>
        <w:outlineLvl w:val="0"/>
        <w:rPr>
          <w:b/>
          <w:bCs/>
          <w:sz w:val="32"/>
          <w:lang w:val="lt-LT"/>
        </w:rPr>
      </w:pPr>
    </w:p>
    <w:p w14:paraId="43F189B0" w14:textId="77777777" w:rsidR="00CF3654" w:rsidRPr="000C339A" w:rsidRDefault="00CF3654" w:rsidP="00CF3654">
      <w:pPr>
        <w:keepNext/>
        <w:jc w:val="center"/>
        <w:outlineLvl w:val="0"/>
        <w:rPr>
          <w:b/>
          <w:bCs/>
          <w:sz w:val="32"/>
          <w:lang w:val="lt-LT"/>
        </w:rPr>
      </w:pPr>
      <w:r w:rsidRPr="000C339A">
        <w:rPr>
          <w:b/>
          <w:bCs/>
          <w:sz w:val="32"/>
          <w:lang w:val="lt-LT"/>
        </w:rPr>
        <w:t>N U T A R T I S</w:t>
      </w:r>
    </w:p>
    <w:p w14:paraId="243BEC32" w14:textId="77777777" w:rsidR="00CF3654" w:rsidRPr="000C339A" w:rsidRDefault="00CF3654" w:rsidP="00CF3654">
      <w:pPr>
        <w:keepNext/>
        <w:jc w:val="center"/>
        <w:outlineLvl w:val="1"/>
        <w:rPr>
          <w:sz w:val="28"/>
          <w:lang w:val="lt-LT"/>
        </w:rPr>
      </w:pPr>
      <w:r w:rsidRPr="000C339A">
        <w:rPr>
          <w:lang w:val="lt-LT"/>
        </w:rPr>
        <w:t>LIETUVOS RESPUBLIKOS VARDU</w:t>
      </w:r>
    </w:p>
    <w:p w14:paraId="29E10A0A" w14:textId="77777777" w:rsidR="00CF3654" w:rsidRPr="000C339A" w:rsidRDefault="00CF3654" w:rsidP="00CF3654">
      <w:pPr>
        <w:rPr>
          <w:lang w:val="lt-LT"/>
        </w:rPr>
      </w:pPr>
    </w:p>
    <w:p w14:paraId="394AED3C" w14:textId="72E0B5AD" w:rsidR="00CF3654" w:rsidRPr="000C339A" w:rsidRDefault="00CF3654" w:rsidP="00CF3654">
      <w:pPr>
        <w:keepNext/>
        <w:jc w:val="center"/>
        <w:outlineLvl w:val="0"/>
        <w:rPr>
          <w:bCs/>
          <w:lang w:val="lt-LT"/>
        </w:rPr>
      </w:pPr>
      <w:r w:rsidRPr="000C339A">
        <w:rPr>
          <w:bCs/>
          <w:lang w:val="lt-LT"/>
        </w:rPr>
        <w:t>202</w:t>
      </w:r>
      <w:r w:rsidR="00495CB6" w:rsidRPr="000C339A">
        <w:rPr>
          <w:bCs/>
          <w:lang w:val="lt-LT"/>
        </w:rPr>
        <w:t>4</w:t>
      </w:r>
      <w:r w:rsidRPr="000C339A">
        <w:rPr>
          <w:bCs/>
          <w:lang w:val="lt-LT"/>
        </w:rPr>
        <w:t xml:space="preserve"> m. </w:t>
      </w:r>
      <w:r w:rsidR="005A4455" w:rsidRPr="000C339A">
        <w:rPr>
          <w:lang w:val="lt-LT"/>
        </w:rPr>
        <w:t>lapkričio 19</w:t>
      </w:r>
      <w:r w:rsidR="00354C92" w:rsidRPr="000C339A">
        <w:rPr>
          <w:lang w:val="lt-LT"/>
        </w:rPr>
        <w:t xml:space="preserve"> d.</w:t>
      </w:r>
    </w:p>
    <w:p w14:paraId="0A7BFB34" w14:textId="77777777" w:rsidR="00CF3654" w:rsidRPr="000C339A" w:rsidRDefault="00CF3654" w:rsidP="00CF3654">
      <w:pPr>
        <w:jc w:val="center"/>
        <w:rPr>
          <w:lang w:val="lt-LT"/>
        </w:rPr>
      </w:pPr>
      <w:r w:rsidRPr="000C339A">
        <w:rPr>
          <w:lang w:val="lt-LT"/>
        </w:rPr>
        <w:t>Vilnius</w:t>
      </w:r>
    </w:p>
    <w:p w14:paraId="5160BCA7" w14:textId="77777777" w:rsidR="00CF3654" w:rsidRPr="000C339A" w:rsidRDefault="00CF3654" w:rsidP="00CF3654">
      <w:pPr>
        <w:rPr>
          <w:lang w:val="lt-LT"/>
        </w:rPr>
      </w:pPr>
    </w:p>
    <w:p w14:paraId="07322671" w14:textId="0D73138B" w:rsidR="00CF3654" w:rsidRPr="000C339A" w:rsidRDefault="00CF3654" w:rsidP="009530AE">
      <w:pPr>
        <w:ind w:firstLine="720"/>
        <w:jc w:val="both"/>
        <w:rPr>
          <w:lang w:val="lt-LT"/>
        </w:rPr>
      </w:pPr>
      <w:r w:rsidRPr="000C339A">
        <w:rPr>
          <w:lang w:val="lt-LT"/>
        </w:rPr>
        <w:t xml:space="preserve">Lietuvos Aukščiausiojo Teismo Baudžiamųjų bylų skyriaus teisėjų kolegija, susidedanti iš teisėjų </w:t>
      </w:r>
      <w:r w:rsidR="00A22CEB" w:rsidRPr="000C339A">
        <w:rPr>
          <w:color w:val="000000"/>
          <w:lang w:val="lt-LT" w:eastAsia="lt-LT" w:bidi="lt-LT"/>
        </w:rPr>
        <w:t>Olego Fedosiuko</w:t>
      </w:r>
      <w:r w:rsidR="00DB07F4" w:rsidRPr="000C339A">
        <w:rPr>
          <w:color w:val="000000"/>
          <w:lang w:val="lt-LT" w:eastAsia="lt-LT" w:bidi="lt-LT"/>
        </w:rPr>
        <w:t xml:space="preserve"> (kolegijos pirmininkas</w:t>
      </w:r>
      <w:r w:rsidR="00DB07F4" w:rsidRPr="000C339A">
        <w:rPr>
          <w:lang w:val="lt-LT" w:eastAsia="lt-LT" w:bidi="lt-LT"/>
        </w:rPr>
        <w:t>)</w:t>
      </w:r>
      <w:r w:rsidRPr="000C339A">
        <w:rPr>
          <w:lang w:val="lt-LT"/>
        </w:rPr>
        <w:t xml:space="preserve">, </w:t>
      </w:r>
      <w:r w:rsidR="00A22CEB" w:rsidRPr="000C339A">
        <w:rPr>
          <w:lang w:val="lt-LT"/>
        </w:rPr>
        <w:t xml:space="preserve">Daivos </w:t>
      </w:r>
      <w:proofErr w:type="spellStart"/>
      <w:r w:rsidR="00A22CEB" w:rsidRPr="000C339A">
        <w:rPr>
          <w:lang w:val="lt-LT"/>
        </w:rPr>
        <w:t>Pranytės-Zalieckienės</w:t>
      </w:r>
      <w:proofErr w:type="spellEnd"/>
      <w:r w:rsidR="00A22CEB" w:rsidRPr="000C339A">
        <w:rPr>
          <w:lang w:val="lt-LT"/>
        </w:rPr>
        <w:t xml:space="preserve"> </w:t>
      </w:r>
      <w:r w:rsidRPr="000C339A">
        <w:rPr>
          <w:lang w:val="lt-LT"/>
        </w:rPr>
        <w:t xml:space="preserve">ir </w:t>
      </w:r>
      <w:r w:rsidR="00624A7B" w:rsidRPr="000C339A">
        <w:rPr>
          <w:lang w:val="lt-LT"/>
        </w:rPr>
        <w:t>Algimanto</w:t>
      </w:r>
      <w:r w:rsidR="00E95685">
        <w:rPr>
          <w:lang w:val="lt-LT"/>
        </w:rPr>
        <w:t> </w:t>
      </w:r>
      <w:proofErr w:type="spellStart"/>
      <w:r w:rsidR="00624A7B" w:rsidRPr="000C339A">
        <w:rPr>
          <w:lang w:val="lt-LT"/>
        </w:rPr>
        <w:t>Valantino</w:t>
      </w:r>
      <w:proofErr w:type="spellEnd"/>
      <w:r w:rsidR="00624A7B" w:rsidRPr="000C339A">
        <w:rPr>
          <w:lang w:val="lt-LT"/>
        </w:rPr>
        <w:t xml:space="preserve"> </w:t>
      </w:r>
      <w:r w:rsidRPr="000C339A">
        <w:rPr>
          <w:lang w:val="lt-LT"/>
        </w:rPr>
        <w:t>(pranešėj</w:t>
      </w:r>
      <w:r w:rsidR="00624A7B" w:rsidRPr="000C339A">
        <w:rPr>
          <w:lang w:val="lt-LT"/>
        </w:rPr>
        <w:t>as</w:t>
      </w:r>
      <w:r w:rsidRPr="000C339A">
        <w:rPr>
          <w:lang w:val="lt-LT"/>
        </w:rPr>
        <w:t>),</w:t>
      </w:r>
    </w:p>
    <w:p w14:paraId="30A7A461" w14:textId="673FCE4E" w:rsidR="00755F9B" w:rsidRPr="000C339A" w:rsidRDefault="002902EA" w:rsidP="009530AE">
      <w:pPr>
        <w:ind w:firstLine="720"/>
        <w:jc w:val="both"/>
        <w:rPr>
          <w:color w:val="000000"/>
          <w:lang w:val="lt-LT" w:eastAsia="lt-LT" w:bidi="lt-LT"/>
        </w:rPr>
      </w:pPr>
      <w:r w:rsidRPr="000C339A">
        <w:rPr>
          <w:lang w:val="lt-LT"/>
        </w:rPr>
        <w:t xml:space="preserve">teismo posėdyje kasacine rašytinio proceso tvarka </w:t>
      </w:r>
      <w:r w:rsidR="00CF3654" w:rsidRPr="000C339A">
        <w:rPr>
          <w:lang w:val="lt-LT"/>
        </w:rPr>
        <w:t xml:space="preserve">išnagrinėjo baudžiamąją bylą pagal </w:t>
      </w:r>
      <w:r w:rsidR="00D36287" w:rsidRPr="000C339A">
        <w:rPr>
          <w:rFonts w:eastAsia="Arial Unicode MS"/>
          <w:b/>
          <w:bCs/>
          <w:u w:color="000000"/>
          <w:lang w:val="lt-LT"/>
          <w14:textOutline w14:w="0" w14:cap="flat" w14:cmpd="sng" w14:algn="ctr">
            <w14:noFill/>
            <w14:prstDash w14:val="solid"/>
            <w14:bevel/>
          </w14:textOutline>
        </w:rPr>
        <w:t xml:space="preserve">išteisintojo </w:t>
      </w:r>
      <w:bookmarkStart w:id="0" w:name="Buk_29"/>
      <w:r w:rsidR="00FD72DB" w:rsidRPr="00CE06E5">
        <w:rPr>
          <w:rFonts w:eastAsia="Arial Unicode MS"/>
          <w:b/>
          <w:bCs/>
          <w:u w:color="000000"/>
          <w:lang w:val="lt-LT"/>
          <w14:textOutline w14:w="0" w14:cap="flat" w14:cmpd="sng" w14:algn="ctr">
            <w14:noFill/>
            <w14:prstDash w14:val="solid"/>
            <w14:bevel/>
          </w14:textOutline>
        </w:rPr>
        <w:t xml:space="preserve">Š. N. </w:t>
      </w:r>
      <w:bookmarkEnd w:id="0"/>
      <w:r w:rsidR="00D36287" w:rsidRPr="000C339A">
        <w:rPr>
          <w:rFonts w:eastAsia="Arial Unicode MS"/>
          <w:b/>
          <w:bCs/>
          <w:u w:color="000000"/>
          <w:lang w:val="lt-LT"/>
          <w14:textOutline w14:w="0" w14:cap="flat" w14:cmpd="sng" w14:algn="ctr">
            <w14:noFill/>
            <w14:prstDash w14:val="solid"/>
            <w14:bevel/>
          </w14:textOutline>
        </w:rPr>
        <w:t>ir jo gynėjo advokato Ra</w:t>
      </w:r>
      <w:r w:rsidR="00C8439F" w:rsidRPr="000C339A">
        <w:rPr>
          <w:rFonts w:eastAsia="Arial Unicode MS"/>
          <w:b/>
          <w:bCs/>
          <w:u w:color="000000"/>
          <w:lang w:val="lt-LT"/>
          <w14:textOutline w14:w="0" w14:cap="flat" w14:cmpd="sng" w14:algn="ctr">
            <w14:noFill/>
            <w14:prstDash w14:val="solid"/>
            <w14:bevel/>
          </w14:textOutline>
        </w:rPr>
        <w:t>i</w:t>
      </w:r>
      <w:r w:rsidR="00D36287" w:rsidRPr="000C339A">
        <w:rPr>
          <w:rFonts w:eastAsia="Arial Unicode MS"/>
          <w:b/>
          <w:bCs/>
          <w:u w:color="000000"/>
          <w:lang w:val="lt-LT"/>
          <w14:textOutline w14:w="0" w14:cap="flat" w14:cmpd="sng" w14:algn="ctr">
            <w14:noFill/>
            <w14:prstDash w14:val="solid"/>
            <w14:bevel/>
          </w14:textOutline>
        </w:rPr>
        <w:t>mundo Lideikos</w:t>
      </w:r>
      <w:r w:rsidR="00D36287" w:rsidRPr="000C339A">
        <w:rPr>
          <w:rFonts w:eastAsia="Arial Unicode MS"/>
          <w:u w:color="000000"/>
          <w:lang w:val="lt-LT"/>
          <w14:textOutline w14:w="0" w14:cap="flat" w14:cmpd="sng" w14:algn="ctr">
            <w14:noFill/>
            <w14:prstDash w14:val="solid"/>
            <w14:bevel/>
          </w14:textOutline>
        </w:rPr>
        <w:t xml:space="preserve"> </w:t>
      </w:r>
      <w:r w:rsidR="00E823F8" w:rsidRPr="000C339A">
        <w:rPr>
          <w:rFonts w:eastAsia="Arial Unicode MS"/>
          <w:u w:color="000000"/>
          <w:lang w:val="lt-LT"/>
          <w14:textOutline w14:w="0" w14:cap="flat" w14:cmpd="sng" w14:algn="ctr">
            <w14:noFill/>
            <w14:prstDash w14:val="solid"/>
            <w14:bevel/>
          </w14:textOutline>
        </w:rPr>
        <w:t>kasacin</w:t>
      </w:r>
      <w:r w:rsidR="001F2E5D" w:rsidRPr="000C339A">
        <w:rPr>
          <w:rFonts w:eastAsia="Arial Unicode MS"/>
          <w:u w:color="000000"/>
          <w:lang w:val="lt-LT"/>
          <w14:textOutline w14:w="0" w14:cap="flat" w14:cmpd="sng" w14:algn="ctr">
            <w14:noFill/>
            <w14:prstDash w14:val="solid"/>
            <w14:bevel/>
          </w14:textOutline>
        </w:rPr>
        <w:t>į</w:t>
      </w:r>
      <w:r w:rsidR="00E823F8" w:rsidRPr="000C339A">
        <w:rPr>
          <w:rFonts w:eastAsia="Arial Unicode MS"/>
          <w:u w:color="000000"/>
          <w:lang w:val="lt-LT"/>
          <w14:textOutline w14:w="0" w14:cap="flat" w14:cmpd="sng" w14:algn="ctr">
            <w14:noFill/>
            <w14:prstDash w14:val="solid"/>
            <w14:bevel/>
          </w14:textOutline>
        </w:rPr>
        <w:t xml:space="preserve"> skund</w:t>
      </w:r>
      <w:r w:rsidR="001F2E5D" w:rsidRPr="000C339A">
        <w:rPr>
          <w:rFonts w:eastAsia="Arial Unicode MS"/>
          <w:u w:color="000000"/>
          <w:lang w:val="lt-LT"/>
          <w14:textOutline w14:w="0" w14:cap="flat" w14:cmpd="sng" w14:algn="ctr">
            <w14:noFill/>
            <w14:prstDash w14:val="solid"/>
            <w14:bevel/>
          </w14:textOutline>
        </w:rPr>
        <w:t>ą</w:t>
      </w:r>
      <w:r w:rsidR="00E823F8" w:rsidRPr="000C339A">
        <w:rPr>
          <w:rFonts w:eastAsia="Arial Unicode MS"/>
          <w:u w:color="000000"/>
          <w:lang w:val="lt-LT"/>
          <w14:textOutline w14:w="0" w14:cap="flat" w14:cmpd="sng" w14:algn="ctr">
            <w14:noFill/>
            <w14:prstDash w14:val="solid"/>
            <w14:bevel/>
          </w14:textOutline>
        </w:rPr>
        <w:t xml:space="preserve"> </w:t>
      </w:r>
      <w:r w:rsidR="00CF3654" w:rsidRPr="000C339A">
        <w:rPr>
          <w:rFonts w:eastAsia="Arial Unicode MS"/>
          <w:u w:color="000000"/>
          <w:lang w:val="lt-LT"/>
          <w14:textOutline w14:w="0" w14:cap="flat" w14:cmpd="sng" w14:algn="ctr">
            <w14:noFill/>
            <w14:prstDash w14:val="solid"/>
            <w14:bevel/>
          </w14:textOutline>
        </w:rPr>
        <w:t xml:space="preserve">dėl </w:t>
      </w:r>
      <w:r w:rsidR="00A534D8" w:rsidRPr="000C339A">
        <w:rPr>
          <w:color w:val="000000"/>
          <w:lang w:val="lt-LT" w:eastAsia="lt-LT" w:bidi="lt-LT"/>
        </w:rPr>
        <w:t xml:space="preserve">Lietuvos apeliacinio teismo </w:t>
      </w:r>
      <w:r w:rsidR="00A534D8" w:rsidRPr="000C339A">
        <w:rPr>
          <w:lang w:val="lt-LT"/>
        </w:rPr>
        <w:t>Baudžiamųjų bylų skyriaus teisėjų kolegijos</w:t>
      </w:r>
      <w:r w:rsidR="00A534D8" w:rsidRPr="000C339A">
        <w:rPr>
          <w:color w:val="000000"/>
          <w:lang w:val="lt-LT" w:eastAsia="lt-LT" w:bidi="lt-LT"/>
        </w:rPr>
        <w:t xml:space="preserve"> 2024 m. sausio 16 d</w:t>
      </w:r>
      <w:r w:rsidR="00434070" w:rsidRPr="000C339A">
        <w:rPr>
          <w:color w:val="000000"/>
          <w:lang w:val="lt-LT" w:eastAsia="lt-LT" w:bidi="lt-LT"/>
        </w:rPr>
        <w:t xml:space="preserve">. </w:t>
      </w:r>
      <w:r w:rsidR="00A534D8" w:rsidRPr="000C339A">
        <w:rPr>
          <w:lang w:val="lt-LT"/>
        </w:rPr>
        <w:t>nutarties</w:t>
      </w:r>
      <w:r w:rsidR="00DF4DE4" w:rsidRPr="000C339A">
        <w:rPr>
          <w:lang w:val="lt-LT"/>
        </w:rPr>
        <w:t xml:space="preserve"> dalies</w:t>
      </w:r>
      <w:r w:rsidR="00DE1BD3" w:rsidRPr="000C339A">
        <w:rPr>
          <w:lang w:val="lt-LT"/>
        </w:rPr>
        <w:t xml:space="preserve">, </w:t>
      </w:r>
      <w:r w:rsidR="006A3E8B" w:rsidRPr="000C339A">
        <w:rPr>
          <w:lang w:val="lt-LT"/>
        </w:rPr>
        <w:t xml:space="preserve">kuria </w:t>
      </w:r>
      <w:r w:rsidR="00755F9B" w:rsidRPr="000C339A">
        <w:rPr>
          <w:lang w:val="lt-LT"/>
        </w:rPr>
        <w:t>panaikin</w:t>
      </w:r>
      <w:r w:rsidR="00F239E4" w:rsidRPr="000C339A">
        <w:rPr>
          <w:lang w:val="lt-LT"/>
        </w:rPr>
        <w:t>ta</w:t>
      </w:r>
      <w:r w:rsidR="00755F9B" w:rsidRPr="000C339A">
        <w:rPr>
          <w:lang w:val="lt-LT"/>
        </w:rPr>
        <w:t xml:space="preserve"> </w:t>
      </w:r>
      <w:r w:rsidR="00755F9B" w:rsidRPr="000C339A">
        <w:rPr>
          <w:color w:val="000000"/>
          <w:lang w:val="lt-LT" w:eastAsia="lt-LT" w:bidi="lt-LT"/>
        </w:rPr>
        <w:t>Vilniaus apygardos teismo 2023 m. gegužės 11 d. nuosprendžio dal</w:t>
      </w:r>
      <w:r w:rsidR="00F239E4" w:rsidRPr="000C339A">
        <w:rPr>
          <w:color w:val="000000"/>
          <w:lang w:val="lt-LT" w:eastAsia="lt-LT" w:bidi="lt-LT"/>
        </w:rPr>
        <w:t>is</w:t>
      </w:r>
      <w:r w:rsidR="00755F9B" w:rsidRPr="000C339A">
        <w:rPr>
          <w:color w:val="000000"/>
          <w:lang w:val="lt-LT" w:eastAsia="lt-LT" w:bidi="lt-LT"/>
        </w:rPr>
        <w:t xml:space="preserve"> dėl išteisintajam priteist</w:t>
      </w:r>
      <w:r w:rsidR="00401C3C">
        <w:rPr>
          <w:color w:val="000000"/>
          <w:lang w:val="lt-LT" w:eastAsia="lt-LT" w:bidi="lt-LT"/>
        </w:rPr>
        <w:t>o</w:t>
      </w:r>
      <w:r w:rsidR="00755F9B" w:rsidRPr="000C339A">
        <w:rPr>
          <w:color w:val="000000"/>
          <w:lang w:val="lt-LT" w:eastAsia="lt-LT" w:bidi="lt-LT"/>
        </w:rPr>
        <w:t xml:space="preserve"> išlaidų advokato paslaugoms </w:t>
      </w:r>
      <w:r w:rsidR="00F239E4" w:rsidRPr="000C339A">
        <w:rPr>
          <w:color w:val="000000"/>
          <w:lang w:val="lt-LT" w:eastAsia="lt-LT" w:bidi="lt-LT"/>
        </w:rPr>
        <w:t xml:space="preserve">apmokėti </w:t>
      </w:r>
      <w:r w:rsidR="00755F9B" w:rsidRPr="000C339A">
        <w:rPr>
          <w:color w:val="000000"/>
          <w:lang w:val="lt-LT" w:eastAsia="lt-LT" w:bidi="lt-LT"/>
        </w:rPr>
        <w:t xml:space="preserve">atlyginimo </w:t>
      </w:r>
      <w:r w:rsidR="00F239E4" w:rsidRPr="000C339A">
        <w:rPr>
          <w:color w:val="000000"/>
          <w:lang w:val="lt-LT" w:eastAsia="lt-LT" w:bidi="lt-LT"/>
        </w:rPr>
        <w:t xml:space="preserve">ir kuria atsisakyta priteisti apeliacinės instancijos teisme patirtų išlaidų advokato paslaugoms apmokėti atlyginimą </w:t>
      </w:r>
      <w:r w:rsidR="00755F9B" w:rsidRPr="000C339A">
        <w:rPr>
          <w:color w:val="000000"/>
          <w:lang w:val="lt-LT" w:eastAsia="lt-LT" w:bidi="lt-LT"/>
        </w:rPr>
        <w:t xml:space="preserve">iš valstybės </w:t>
      </w:r>
      <w:r w:rsidR="001F4A93" w:rsidRPr="000C339A">
        <w:rPr>
          <w:color w:val="000000"/>
          <w:lang w:val="lt-LT" w:eastAsia="lt-LT" w:bidi="lt-LT"/>
        </w:rPr>
        <w:t>lėšų</w:t>
      </w:r>
      <w:r w:rsidR="00755F9B" w:rsidRPr="000C339A">
        <w:rPr>
          <w:color w:val="000000"/>
          <w:lang w:val="lt-LT" w:eastAsia="lt-LT" w:bidi="lt-LT"/>
        </w:rPr>
        <w:t xml:space="preserve">. </w:t>
      </w:r>
    </w:p>
    <w:p w14:paraId="7B088044" w14:textId="6DB40DA4" w:rsidR="005D5985" w:rsidRPr="000C339A" w:rsidRDefault="005D5985" w:rsidP="009530AE">
      <w:pPr>
        <w:ind w:firstLine="720"/>
        <w:jc w:val="both"/>
        <w:rPr>
          <w:lang w:val="lt-LT"/>
        </w:rPr>
      </w:pPr>
      <w:r w:rsidRPr="000C339A">
        <w:rPr>
          <w:color w:val="000000"/>
          <w:lang w:val="lt-LT" w:eastAsia="lt-LT" w:bidi="lt-LT"/>
        </w:rPr>
        <w:t xml:space="preserve">Vilniaus apygardos teismo 2023 m. gegužės 11 d. nuosprendžiu </w:t>
      </w:r>
      <w:bookmarkStart w:id="1" w:name="Buk_1"/>
      <w:r w:rsidR="00FD72DB" w:rsidRPr="00CE06E5">
        <w:rPr>
          <w:b/>
          <w:bCs/>
          <w:lang w:val="lt-LT" w:eastAsia="lt-LT" w:bidi="lt-LT"/>
        </w:rPr>
        <w:t xml:space="preserve">Š. N. </w:t>
      </w:r>
      <w:bookmarkEnd w:id="1"/>
      <w:r w:rsidRPr="000C339A">
        <w:rPr>
          <w:color w:val="000000"/>
          <w:lang w:val="lt-LT" w:eastAsia="lt-LT" w:bidi="lt-LT"/>
        </w:rPr>
        <w:t xml:space="preserve">išteisintas pagal </w:t>
      </w:r>
      <w:r w:rsidRPr="000C339A">
        <w:rPr>
          <w:rFonts w:eastAsia="Arial Unicode MS"/>
          <w:u w:color="000000"/>
          <w:lang w:val="lt-LT"/>
          <w14:textOutline w14:w="0" w14:cap="flat" w14:cmpd="sng" w14:algn="ctr">
            <w14:noFill/>
            <w14:prstDash w14:val="solid"/>
            <w14:bevel/>
          </w14:textOutline>
        </w:rPr>
        <w:t xml:space="preserve">Lietuvos Respublikos baudžiamojo kodekso (toliau – BK) </w:t>
      </w:r>
      <w:r w:rsidR="00542083" w:rsidRPr="000C339A">
        <w:rPr>
          <w:lang w:val="lt-LT"/>
        </w:rPr>
        <w:t>182 straipsnio 2 dalį ir 228 straipsnio 2</w:t>
      </w:r>
      <w:r w:rsidR="00B01522">
        <w:rPr>
          <w:lang w:val="lt-LT"/>
        </w:rPr>
        <w:t> </w:t>
      </w:r>
      <w:r w:rsidR="00542083" w:rsidRPr="000C339A">
        <w:rPr>
          <w:lang w:val="lt-LT"/>
        </w:rPr>
        <w:t>dalį, nes nepadaryt</w:t>
      </w:r>
      <w:r w:rsidR="00E95685">
        <w:rPr>
          <w:lang w:val="lt-LT"/>
        </w:rPr>
        <w:t>a</w:t>
      </w:r>
      <w:r w:rsidR="00542083" w:rsidRPr="000C339A">
        <w:rPr>
          <w:lang w:val="lt-LT"/>
        </w:rPr>
        <w:t xml:space="preserve"> veik</w:t>
      </w:r>
      <w:r w:rsidR="00E95685">
        <w:rPr>
          <w:lang w:val="lt-LT"/>
        </w:rPr>
        <w:t>ų</w:t>
      </w:r>
      <w:r w:rsidR="00542083" w:rsidRPr="000C339A">
        <w:rPr>
          <w:lang w:val="lt-LT"/>
        </w:rPr>
        <w:t xml:space="preserve">, </w:t>
      </w:r>
      <w:r w:rsidR="00E95685" w:rsidRPr="000C339A">
        <w:rPr>
          <w:lang w:val="lt-LT"/>
        </w:rPr>
        <w:t>turinči</w:t>
      </w:r>
      <w:r w:rsidR="00E95685">
        <w:rPr>
          <w:lang w:val="lt-LT"/>
        </w:rPr>
        <w:t>ų</w:t>
      </w:r>
      <w:r w:rsidR="00E95685" w:rsidRPr="000C339A">
        <w:rPr>
          <w:lang w:val="lt-LT"/>
        </w:rPr>
        <w:t xml:space="preserve"> </w:t>
      </w:r>
      <w:r w:rsidR="00542083" w:rsidRPr="000C339A">
        <w:rPr>
          <w:lang w:val="lt-LT"/>
        </w:rPr>
        <w:t>nusikaltimų ar baudžiamųjų nusižengimų požymių.</w:t>
      </w:r>
      <w:r w:rsidR="00601EBD" w:rsidRPr="000C339A">
        <w:rPr>
          <w:lang w:val="lt-LT"/>
        </w:rPr>
        <w:t xml:space="preserve"> </w:t>
      </w:r>
      <w:bookmarkStart w:id="2" w:name="Buk_39"/>
      <w:r w:rsidR="00FD72DB" w:rsidRPr="00CE06E5">
        <w:rPr>
          <w:lang w:val="lt-LT"/>
        </w:rPr>
        <w:t xml:space="preserve">Š. N. </w:t>
      </w:r>
      <w:bookmarkEnd w:id="2"/>
      <w:r w:rsidR="001D47E0" w:rsidRPr="000C339A">
        <w:rPr>
          <w:lang w:val="lt-LT"/>
        </w:rPr>
        <w:t xml:space="preserve">priteistas 16 811,41 Eur </w:t>
      </w:r>
      <w:r w:rsidR="00826BA7" w:rsidRPr="000C339A">
        <w:rPr>
          <w:lang w:val="lt-LT"/>
        </w:rPr>
        <w:t xml:space="preserve">dydžio </w:t>
      </w:r>
      <w:r w:rsidR="001D47E0" w:rsidRPr="000C339A">
        <w:rPr>
          <w:lang w:val="lt-LT"/>
        </w:rPr>
        <w:t xml:space="preserve">išlaidų advokato </w:t>
      </w:r>
      <w:r w:rsidR="003D0997" w:rsidRPr="000C339A">
        <w:rPr>
          <w:lang w:val="lt-LT"/>
        </w:rPr>
        <w:t>p</w:t>
      </w:r>
      <w:r w:rsidR="001D47E0" w:rsidRPr="000C339A">
        <w:rPr>
          <w:lang w:val="lt-LT"/>
        </w:rPr>
        <w:t>aslaugoms apmokėti atlyginimas iš valstybės lėšų.</w:t>
      </w:r>
    </w:p>
    <w:p w14:paraId="2E99CCF8" w14:textId="77777777" w:rsidR="00B044A1" w:rsidRPr="000C339A" w:rsidRDefault="00B044A1" w:rsidP="009530AE">
      <w:pPr>
        <w:ind w:firstLine="720"/>
        <w:jc w:val="both"/>
        <w:rPr>
          <w:u w:color="000000"/>
          <w:lang w:val="lt-LT"/>
        </w:rPr>
      </w:pPr>
    </w:p>
    <w:p w14:paraId="4E49F428" w14:textId="77777777" w:rsidR="007219A7" w:rsidRPr="000C339A" w:rsidRDefault="007219A7" w:rsidP="003B4F26">
      <w:pPr>
        <w:ind w:firstLine="720"/>
        <w:rPr>
          <w:lang w:val="lt-LT"/>
        </w:rPr>
      </w:pPr>
      <w:r w:rsidRPr="000C339A">
        <w:rPr>
          <w:lang w:val="lt-LT"/>
        </w:rPr>
        <w:t>Teisėjų kolegija</w:t>
      </w:r>
    </w:p>
    <w:p w14:paraId="3FD43B4D" w14:textId="77777777" w:rsidR="00CF3654" w:rsidRPr="000C339A" w:rsidRDefault="00CF3654" w:rsidP="003B4F26">
      <w:pPr>
        <w:jc w:val="both"/>
        <w:rPr>
          <w:b/>
          <w:bCs/>
          <w:lang w:val="lt-LT"/>
        </w:rPr>
      </w:pPr>
      <w:r w:rsidRPr="000C339A">
        <w:rPr>
          <w:b/>
          <w:bCs/>
          <w:lang w:val="lt-LT"/>
        </w:rPr>
        <w:tab/>
      </w:r>
    </w:p>
    <w:p w14:paraId="4BF3BC8F" w14:textId="77777777" w:rsidR="00CF3654" w:rsidRPr="000C339A" w:rsidRDefault="00CF3654" w:rsidP="003B4F26">
      <w:pPr>
        <w:jc w:val="both"/>
        <w:rPr>
          <w:lang w:val="lt-LT"/>
        </w:rPr>
      </w:pPr>
      <w:r w:rsidRPr="000C339A">
        <w:rPr>
          <w:lang w:val="lt-LT"/>
        </w:rPr>
        <w:t>n u s t a t ė :</w:t>
      </w:r>
    </w:p>
    <w:p w14:paraId="60958DA4" w14:textId="77777777" w:rsidR="00CF3654" w:rsidRPr="000C339A" w:rsidRDefault="00CF3654" w:rsidP="003B4F26">
      <w:pPr>
        <w:jc w:val="both"/>
        <w:rPr>
          <w:lang w:val="lt-LT"/>
        </w:rPr>
      </w:pPr>
      <w:r w:rsidRPr="000C339A">
        <w:rPr>
          <w:lang w:val="lt-LT"/>
        </w:rPr>
        <w:tab/>
      </w:r>
    </w:p>
    <w:p w14:paraId="6467C8A8" w14:textId="78CE80B7" w:rsidR="00CF3654" w:rsidRPr="000C339A" w:rsidRDefault="00CF3654" w:rsidP="003B4F26">
      <w:pPr>
        <w:pStyle w:val="BodyText"/>
        <w:ind w:left="3958" w:firstLine="357"/>
      </w:pPr>
      <w:r w:rsidRPr="000C339A">
        <w:t>I. Bylos esmė</w:t>
      </w:r>
    </w:p>
    <w:p w14:paraId="7C89CD70" w14:textId="77777777" w:rsidR="00CF3654" w:rsidRPr="000C339A" w:rsidRDefault="00CF3654" w:rsidP="003B4F26">
      <w:pPr>
        <w:pStyle w:val="BodyText"/>
        <w:ind w:left="714"/>
        <w:jc w:val="center"/>
      </w:pPr>
    </w:p>
    <w:p w14:paraId="206D5E92" w14:textId="4DCE9AD6" w:rsidR="009637DD" w:rsidRPr="000C339A" w:rsidRDefault="00FD72DB" w:rsidP="00F82740">
      <w:pPr>
        <w:pStyle w:val="NoSpacing"/>
        <w:numPr>
          <w:ilvl w:val="0"/>
          <w:numId w:val="16"/>
        </w:numPr>
        <w:ind w:left="357" w:hanging="357"/>
        <w:jc w:val="both"/>
        <w:rPr>
          <w:rFonts w:ascii="Times New Roman" w:hAnsi="Times New Roman"/>
          <w:sz w:val="24"/>
          <w:szCs w:val="24"/>
        </w:rPr>
      </w:pPr>
      <w:bookmarkStart w:id="3" w:name="Buk_2"/>
      <w:r w:rsidRPr="00CE06E5">
        <w:rPr>
          <w:rFonts w:ascii="Times New Roman" w:hAnsi="Times New Roman"/>
          <w:sz w:val="24"/>
          <w:szCs w:val="24"/>
        </w:rPr>
        <w:t xml:space="preserve">Š. N. </w:t>
      </w:r>
      <w:bookmarkEnd w:id="3"/>
      <w:r w:rsidR="00BE666F" w:rsidRPr="000C339A">
        <w:rPr>
          <w:rFonts w:ascii="Times New Roman" w:hAnsi="Times New Roman"/>
          <w:color w:val="000000"/>
          <w:sz w:val="24"/>
          <w:szCs w:val="24"/>
          <w:lang w:eastAsia="lt-LT"/>
        </w:rPr>
        <w:t>buvo kaltinamas</w:t>
      </w:r>
      <w:r w:rsidR="004217FA" w:rsidRPr="000C339A">
        <w:rPr>
          <w:rFonts w:ascii="Times New Roman" w:hAnsi="Times New Roman"/>
          <w:color w:val="000000"/>
          <w:sz w:val="24"/>
          <w:szCs w:val="24"/>
          <w:lang w:eastAsia="lt-LT"/>
        </w:rPr>
        <w:t xml:space="preserve"> </w:t>
      </w:r>
      <w:r w:rsidR="00900EE8" w:rsidRPr="000C339A">
        <w:rPr>
          <w:rFonts w:ascii="Times New Roman" w:hAnsi="Times New Roman"/>
          <w:color w:val="000000"/>
          <w:sz w:val="24"/>
          <w:szCs w:val="24"/>
          <w:lang w:eastAsia="lt-LT"/>
        </w:rPr>
        <w:t xml:space="preserve">pagal BK </w:t>
      </w:r>
      <w:r w:rsidR="00BE666F" w:rsidRPr="000C339A">
        <w:rPr>
          <w:rFonts w:ascii="Times New Roman" w:hAnsi="Times New Roman"/>
          <w:sz w:val="24"/>
          <w:szCs w:val="24"/>
        </w:rPr>
        <w:t>182 straipsnio 2 dalį ir 228 straipsnio 2 dalį tuo</w:t>
      </w:r>
      <w:r w:rsidR="00D97DE3" w:rsidRPr="000C339A">
        <w:rPr>
          <w:rFonts w:ascii="Times New Roman" w:hAnsi="Times New Roman"/>
          <w:color w:val="000000"/>
          <w:sz w:val="24"/>
          <w:szCs w:val="24"/>
          <w:lang w:eastAsia="lt-LT"/>
        </w:rPr>
        <w:t xml:space="preserve">, kad </w:t>
      </w:r>
      <w:r w:rsidR="00452E19" w:rsidRPr="000C339A">
        <w:rPr>
          <w:rFonts w:ascii="Times New Roman" w:hAnsi="Times New Roman"/>
          <w:iCs/>
          <w:sz w:val="24"/>
          <w:szCs w:val="24"/>
          <w:lang w:bidi="ar-OM"/>
        </w:rPr>
        <w:t>jis</w:t>
      </w:r>
      <w:r w:rsidR="00D2452D" w:rsidRPr="000C339A">
        <w:rPr>
          <w:rFonts w:ascii="Times New Roman" w:hAnsi="Times New Roman"/>
          <w:iCs/>
          <w:sz w:val="24"/>
          <w:szCs w:val="24"/>
          <w:lang w:bidi="ar-OM"/>
        </w:rPr>
        <w:t xml:space="preserve">, </w:t>
      </w:r>
      <w:r w:rsidR="00D2452D" w:rsidRPr="000C339A">
        <w:rPr>
          <w:rFonts w:ascii="Times New Roman" w:hAnsi="Times New Roman"/>
          <w:sz w:val="24"/>
          <w:szCs w:val="24"/>
        </w:rPr>
        <w:t>būdamas valstybės tarnautojui prilygint</w:t>
      </w:r>
      <w:r w:rsidR="009223AD" w:rsidRPr="000C339A">
        <w:rPr>
          <w:rFonts w:ascii="Times New Roman" w:hAnsi="Times New Roman"/>
          <w:sz w:val="24"/>
          <w:szCs w:val="24"/>
        </w:rPr>
        <w:t>as</w:t>
      </w:r>
      <w:r w:rsidR="00D2452D" w:rsidRPr="000C339A">
        <w:rPr>
          <w:rFonts w:ascii="Times New Roman" w:hAnsi="Times New Roman"/>
          <w:sz w:val="24"/>
          <w:szCs w:val="24"/>
        </w:rPr>
        <w:t xml:space="preserve"> asm</w:t>
      </w:r>
      <w:r w:rsidR="009223AD" w:rsidRPr="000C339A">
        <w:rPr>
          <w:rFonts w:ascii="Times New Roman" w:hAnsi="Times New Roman"/>
          <w:sz w:val="24"/>
          <w:szCs w:val="24"/>
        </w:rPr>
        <w:t>uo</w:t>
      </w:r>
      <w:r w:rsidR="00D2452D" w:rsidRPr="000C339A">
        <w:rPr>
          <w:rFonts w:ascii="Times New Roman" w:hAnsi="Times New Roman"/>
          <w:sz w:val="24"/>
          <w:szCs w:val="24"/>
        </w:rPr>
        <w:t>, piktnaudžiavo tarnybine padėtimi siekdamas turtinės naudos, nesant kyšininkavimo požymių, ir apgaule savo naudai įgijo didelės vertės svetimą turtą</w:t>
      </w:r>
      <w:r w:rsidR="00AE10B0" w:rsidRPr="000C339A">
        <w:rPr>
          <w:rFonts w:ascii="Times New Roman" w:hAnsi="Times New Roman"/>
          <w:sz w:val="24"/>
          <w:szCs w:val="24"/>
        </w:rPr>
        <w:t xml:space="preserve">, taip Lietuvos Respublikai </w:t>
      </w:r>
      <w:r w:rsidR="00401C3C" w:rsidRPr="000C339A">
        <w:rPr>
          <w:rFonts w:ascii="Times New Roman" w:hAnsi="Times New Roman"/>
          <w:sz w:val="24"/>
          <w:szCs w:val="24"/>
        </w:rPr>
        <w:t>padar</w:t>
      </w:r>
      <w:r w:rsidR="00401C3C">
        <w:rPr>
          <w:rFonts w:ascii="Times New Roman" w:hAnsi="Times New Roman"/>
          <w:sz w:val="24"/>
          <w:szCs w:val="24"/>
        </w:rPr>
        <w:t>ė</w:t>
      </w:r>
      <w:r w:rsidR="00401C3C" w:rsidRPr="000C339A">
        <w:rPr>
          <w:rFonts w:ascii="Times New Roman" w:hAnsi="Times New Roman"/>
          <w:sz w:val="24"/>
          <w:szCs w:val="24"/>
        </w:rPr>
        <w:t xml:space="preserve"> </w:t>
      </w:r>
      <w:r w:rsidR="00AE10B0" w:rsidRPr="000C339A">
        <w:rPr>
          <w:rFonts w:ascii="Times New Roman" w:hAnsi="Times New Roman"/>
          <w:sz w:val="24"/>
          <w:szCs w:val="24"/>
        </w:rPr>
        <w:t>didelę turtinę žalą</w:t>
      </w:r>
      <w:r w:rsidR="00463773" w:rsidRPr="000C339A">
        <w:rPr>
          <w:rFonts w:ascii="Times New Roman" w:hAnsi="Times New Roman"/>
          <w:sz w:val="24"/>
          <w:szCs w:val="24"/>
        </w:rPr>
        <w:t xml:space="preserve"> pirmosios instancijos teismo</w:t>
      </w:r>
      <w:r w:rsidR="00FF081E" w:rsidRPr="000C339A">
        <w:rPr>
          <w:rFonts w:ascii="Times New Roman" w:hAnsi="Times New Roman"/>
          <w:sz w:val="24"/>
          <w:szCs w:val="24"/>
        </w:rPr>
        <w:t xml:space="preserve"> nuosprendyje plačiau išdėstytomis aplinkybėmis</w:t>
      </w:r>
      <w:r w:rsidR="00D2452D" w:rsidRPr="000C339A">
        <w:rPr>
          <w:rFonts w:ascii="Times New Roman" w:hAnsi="Times New Roman"/>
          <w:sz w:val="24"/>
          <w:szCs w:val="24"/>
        </w:rPr>
        <w:t xml:space="preserve">. </w:t>
      </w:r>
    </w:p>
    <w:p w14:paraId="16D171A8" w14:textId="77777777" w:rsidR="0068277E" w:rsidRDefault="0068277E" w:rsidP="0068277E">
      <w:pPr>
        <w:tabs>
          <w:tab w:val="left" w:pos="780"/>
        </w:tabs>
        <w:jc w:val="center"/>
        <w:rPr>
          <w:lang w:val="lt-LT"/>
          <w14:textOutline w14:w="12700" w14:cap="flat" w14:cmpd="sng" w14:algn="ctr">
            <w14:noFill/>
            <w14:prstDash w14:val="solid"/>
            <w14:miter w14:lim="400000"/>
          </w14:textOutline>
        </w:rPr>
      </w:pPr>
    </w:p>
    <w:p w14:paraId="30E8975A" w14:textId="54246B60" w:rsidR="0068277E" w:rsidRPr="000C339A" w:rsidRDefault="0068277E" w:rsidP="0068277E">
      <w:pPr>
        <w:tabs>
          <w:tab w:val="left" w:pos="780"/>
        </w:tabs>
        <w:jc w:val="center"/>
        <w:rPr>
          <w:lang w:val="lt-LT"/>
          <w14:textOutline w14:w="12700" w14:cap="flat" w14:cmpd="sng" w14:algn="ctr">
            <w14:noFill/>
            <w14:prstDash w14:val="solid"/>
            <w14:miter w14:lim="400000"/>
          </w14:textOutline>
        </w:rPr>
      </w:pPr>
      <w:r w:rsidRPr="000C339A">
        <w:rPr>
          <w:lang w:val="lt-LT"/>
          <w14:textOutline w14:w="12700" w14:cap="flat" w14:cmpd="sng" w14:algn="ctr">
            <w14:noFill/>
            <w14:prstDash w14:val="solid"/>
            <w14:miter w14:lim="400000"/>
          </w14:textOutline>
        </w:rPr>
        <w:t>II. Apeliacinės instancijos teismo nutarties esmė</w:t>
      </w:r>
    </w:p>
    <w:p w14:paraId="66033401" w14:textId="77777777" w:rsidR="0068277E" w:rsidRPr="000C339A" w:rsidRDefault="0068277E" w:rsidP="0068277E">
      <w:pPr>
        <w:tabs>
          <w:tab w:val="left" w:pos="780"/>
        </w:tabs>
        <w:jc w:val="center"/>
        <w:rPr>
          <w:lang w:val="lt-LT"/>
          <w14:textOutline w14:w="12700" w14:cap="flat" w14:cmpd="sng" w14:algn="ctr">
            <w14:noFill/>
            <w14:prstDash w14:val="solid"/>
            <w14:miter w14:lim="400000"/>
          </w14:textOutline>
        </w:rPr>
      </w:pPr>
    </w:p>
    <w:p w14:paraId="23EF022D" w14:textId="3948D331" w:rsidR="0068277E" w:rsidRPr="000C339A" w:rsidRDefault="0068277E" w:rsidP="0068277E">
      <w:pPr>
        <w:pStyle w:val="BodyText"/>
        <w:numPr>
          <w:ilvl w:val="0"/>
          <w:numId w:val="16"/>
        </w:numPr>
        <w:spacing w:after="120"/>
        <w:ind w:left="357" w:hanging="357"/>
        <w:rPr>
          <w14:textOutline w14:w="12700" w14:cap="flat" w14:cmpd="sng" w14:algn="ctr">
            <w14:noFill/>
            <w14:prstDash w14:val="solid"/>
            <w14:miter w14:lim="400000"/>
          </w14:textOutline>
        </w:rPr>
      </w:pPr>
      <w:r w:rsidRPr="000C339A">
        <w:rPr>
          <w:color w:val="000000"/>
          <w:lang w:eastAsia="lt-LT" w:bidi="lt-LT"/>
        </w:rPr>
        <w:t xml:space="preserve">Lietuvos apeliacinio teismo </w:t>
      </w:r>
      <w:r w:rsidRPr="000C339A">
        <w:t xml:space="preserve">Baudžiamųjų bylų skyriaus teisėjų kolegija, panaikindama pirmosios instancijos teismo nuosprendžio dalį dėl išlaidų advokato paslaugoms apmokėti </w:t>
      </w:r>
      <w:r>
        <w:t xml:space="preserve">atlyginimo </w:t>
      </w:r>
      <w:r w:rsidRPr="000C339A">
        <w:t>priteisimo išteisintajam iš valstybės lėšų, nurodė, kad pirmosios instancijos teismas privalėjo įvertinti išlaidų pagrįstumą, t. y. ar išteisintojo išlaidos</w:t>
      </w:r>
      <w:r w:rsidR="00401C3C">
        <w:t>, kurių atlyginimą prašoma priteisti,</w:t>
      </w:r>
      <w:r w:rsidRPr="000C339A">
        <w:t xml:space="preserve"> buvo </w:t>
      </w:r>
      <w:r w:rsidRPr="000C339A">
        <w:lastRenderedPageBreak/>
        <w:t xml:space="preserve">realiai patirtos. </w:t>
      </w:r>
      <w:r w:rsidR="00401C3C">
        <w:t xml:space="preserve">Europos Žmogaus Teisių Teismas (toliau – </w:t>
      </w:r>
      <w:r w:rsidR="00AA51B5">
        <w:t xml:space="preserve">ir </w:t>
      </w:r>
      <w:r w:rsidRPr="000C339A">
        <w:t>EŽTT</w:t>
      </w:r>
      <w:r w:rsidR="00401C3C">
        <w:t>)</w:t>
      </w:r>
      <w:r w:rsidRPr="000C339A">
        <w:t xml:space="preserve"> 2023 m. gruodžio 19 d. sprendime </w:t>
      </w:r>
      <w:bookmarkStart w:id="4" w:name="Buk_3"/>
      <w:bookmarkStart w:id="5" w:name="Buk_55"/>
      <w:r w:rsidR="00AA51B5" w:rsidRPr="00CE06E5">
        <w:t xml:space="preserve">byloje </w:t>
      </w:r>
      <w:r w:rsidRPr="00CE06E5">
        <w:rPr>
          <w:i/>
          <w:iCs/>
        </w:rPr>
        <w:t>N</w:t>
      </w:r>
      <w:r w:rsidR="00FD72DB" w:rsidRPr="00CE06E5">
        <w:rPr>
          <w:i/>
          <w:iCs/>
        </w:rPr>
        <w:t>.</w:t>
      </w:r>
      <w:r w:rsidRPr="00CE06E5">
        <w:rPr>
          <w:i/>
          <w:iCs/>
        </w:rPr>
        <w:t xml:space="preserve"> </w:t>
      </w:r>
      <w:bookmarkEnd w:id="4"/>
      <w:bookmarkEnd w:id="5"/>
      <w:r w:rsidRPr="00F34989">
        <w:rPr>
          <w:i/>
          <w:iCs/>
        </w:rPr>
        <w:t>prieš Lietuvą</w:t>
      </w:r>
      <w:r>
        <w:t>,</w:t>
      </w:r>
      <w:r w:rsidRPr="000C339A">
        <w:t xml:space="preserve"> peticij</w:t>
      </w:r>
      <w:r>
        <w:t>os</w:t>
      </w:r>
      <w:r w:rsidRPr="000C339A">
        <w:t xml:space="preserve"> Nr. 14139/21</w:t>
      </w:r>
      <w:r w:rsidR="00D3439D">
        <w:t>,</w:t>
      </w:r>
      <w:r w:rsidRPr="000C339A">
        <w:t xml:space="preserve"> išaiškino, kad asmuo turi teisę į išlaidų atlyginimą tik tiek, kiek įrodyta, kad jos buvo faktiškai ir neišvengiamai patirtos ir yra pagrįstos, kad </w:t>
      </w:r>
      <w:bookmarkStart w:id="6" w:name="Buk_4"/>
      <w:r w:rsidR="00FD72DB" w:rsidRPr="00CE06E5">
        <w:t xml:space="preserve">Š. N. </w:t>
      </w:r>
      <w:bookmarkEnd w:id="6"/>
      <w:r w:rsidRPr="000C339A">
        <w:t xml:space="preserve">surinko daugiau nei 70 000 Eur per internetines sutelktinio finansavimo kampanijas, siekdamas padengti bylinėjimosi išlaidas vidaus procese ir EŽTT. Išteisintasis </w:t>
      </w:r>
      <w:bookmarkStart w:id="7" w:name="Buk_5"/>
      <w:r w:rsidR="00FD72DB" w:rsidRPr="00CE06E5">
        <w:t xml:space="preserve">Š. N. </w:t>
      </w:r>
      <w:bookmarkEnd w:id="7"/>
      <w:r w:rsidRPr="000C339A">
        <w:t xml:space="preserve">neneigia, kad per </w:t>
      </w:r>
      <w:r w:rsidR="009B7F06" w:rsidRPr="000C339A">
        <w:t>internetin</w:t>
      </w:r>
      <w:r w:rsidR="009B7F06">
        <w:t>ę</w:t>
      </w:r>
      <w:r w:rsidR="009B7F06" w:rsidRPr="000C339A">
        <w:t xml:space="preserve"> </w:t>
      </w:r>
      <w:r w:rsidRPr="000C339A">
        <w:t xml:space="preserve">lėšų pritraukimo platformą </w:t>
      </w:r>
      <w:r w:rsidR="00DA302D">
        <w:t xml:space="preserve">jis </w:t>
      </w:r>
      <w:r w:rsidRPr="000C339A">
        <w:t xml:space="preserve">surinko lėšas </w:t>
      </w:r>
      <w:r w:rsidR="0064371F">
        <w:t xml:space="preserve">ir </w:t>
      </w:r>
      <w:r w:rsidR="00DA302D">
        <w:t>šias lėšas</w:t>
      </w:r>
      <w:r w:rsidR="0064371F" w:rsidRPr="000C339A">
        <w:t xml:space="preserve"> </w:t>
      </w:r>
      <w:r w:rsidRPr="000C339A">
        <w:t xml:space="preserve">panaudojo bylinėjimuisi nagrinėjamoje byloje. Jokių įrodymų, kad išlaidos buvo apmokėtos kitomis lėšomis, byloje nėra. Nors apeliacinės instancijos teisme išteisintajam buvo pasiūlyta pateikti teismui papildomus duomenis apie tikslią turėtų procesinių išlaidų sumą, tačiau tokių duomenų išteisintasis nepateikė. Vadovaudamasi EŽTT sprendimu ir nustatytomis aplinkybėmis, teisėjų kolegija nutarė, kad pirmosios instancijos teismui nebuvo pagrindo priteisti išteisintajam </w:t>
      </w:r>
      <w:bookmarkStart w:id="8" w:name="Buk_40"/>
      <w:r w:rsidR="00FD72DB" w:rsidRPr="00CE06E5">
        <w:t xml:space="preserve">Š. N. </w:t>
      </w:r>
      <w:bookmarkEnd w:id="8"/>
      <w:r w:rsidRPr="000C339A">
        <w:t>iš valstybės išlaidų, kurių jis realiai nepatyrė, atlyginimą.</w:t>
      </w:r>
    </w:p>
    <w:p w14:paraId="23333CD6" w14:textId="0C9B4ECD" w:rsidR="0068277E" w:rsidRPr="000C339A" w:rsidRDefault="0068277E" w:rsidP="0068277E">
      <w:pPr>
        <w:pStyle w:val="BodyText"/>
        <w:numPr>
          <w:ilvl w:val="0"/>
          <w:numId w:val="16"/>
        </w:numPr>
        <w:ind w:left="357" w:hanging="357"/>
        <w:rPr>
          <w14:textOutline w14:w="12700" w14:cap="flat" w14:cmpd="sng" w14:algn="ctr">
            <w14:noFill/>
            <w14:prstDash w14:val="solid"/>
            <w14:miter w14:lim="400000"/>
          </w14:textOutline>
        </w:rPr>
      </w:pPr>
      <w:r w:rsidRPr="000C339A">
        <w:t>Apeliacinės instancijos teismas netenkino išteisintojo prašymo priteisti iš valstybės lėšų jo apeliacinės instancijos teisme turėtų išlaidų atlyginimą. Tokį sprendim</w:t>
      </w:r>
      <w:r>
        <w:t>ą</w:t>
      </w:r>
      <w:r w:rsidRPr="000C339A">
        <w:t xml:space="preserve"> šis teismas motyvavo tuo, kad išteisintasis neneigė, jog šias išlaidas </w:t>
      </w:r>
      <w:r w:rsidR="0064371F">
        <w:t xml:space="preserve">jis </w:t>
      </w:r>
      <w:r w:rsidRPr="000C339A">
        <w:t xml:space="preserve">apmokėjo lėšomis, surinktomis per </w:t>
      </w:r>
      <w:r w:rsidR="009B7F06" w:rsidRPr="000C339A">
        <w:t>internetin</w:t>
      </w:r>
      <w:r w:rsidR="009B7F06">
        <w:t>ę</w:t>
      </w:r>
      <w:r w:rsidR="009B7F06" w:rsidRPr="000C339A">
        <w:t xml:space="preserve"> </w:t>
      </w:r>
      <w:r w:rsidRPr="000C339A">
        <w:t>lėšų pritraukimo platformą, todėl faktiškai nurodytos išlaidos nebuvo patirtos. Pasielgęs priešingai, apeliacinės instancijos teismas nukryptų nuo aptartos EŽTT praktikos, toks sprendimas neatitiktų sąžiningumo ir teisingumo principų bei prilygtų nepagrįstam išteisintojo praturtėjimui.</w:t>
      </w:r>
    </w:p>
    <w:p w14:paraId="3BA7D94A" w14:textId="77777777" w:rsidR="00E13F22" w:rsidRPr="000C339A" w:rsidRDefault="00E13F22" w:rsidP="003B4F26">
      <w:pPr>
        <w:pStyle w:val="NoSpacing"/>
        <w:ind w:left="357"/>
        <w:jc w:val="both"/>
        <w:rPr>
          <w:rFonts w:ascii="Times New Roman" w:hAnsi="Times New Roman"/>
          <w:sz w:val="24"/>
          <w:szCs w:val="24"/>
        </w:rPr>
      </w:pPr>
    </w:p>
    <w:p w14:paraId="02ECA4A6" w14:textId="4789C0B3" w:rsidR="00CF3654" w:rsidRPr="000C339A" w:rsidRDefault="00CF3654" w:rsidP="003B4F26">
      <w:pPr>
        <w:tabs>
          <w:tab w:val="left" w:pos="780"/>
        </w:tabs>
        <w:jc w:val="center"/>
        <w:rPr>
          <w:rFonts w:eastAsia="Calibri"/>
          <w:lang w:val="lt-LT"/>
        </w:rPr>
      </w:pPr>
      <w:r w:rsidRPr="000C339A">
        <w:rPr>
          <w:rFonts w:eastAsia="Calibri"/>
          <w:lang w:val="lt-LT"/>
        </w:rPr>
        <w:t>I</w:t>
      </w:r>
      <w:r w:rsidR="00303B2D" w:rsidRPr="000C339A">
        <w:rPr>
          <w:rFonts w:eastAsia="Calibri"/>
          <w:lang w:val="lt-LT"/>
        </w:rPr>
        <w:t>I</w:t>
      </w:r>
      <w:r w:rsidR="0068277E">
        <w:rPr>
          <w:rFonts w:eastAsia="Calibri"/>
          <w:lang w:val="lt-LT"/>
        </w:rPr>
        <w:t>I</w:t>
      </w:r>
      <w:r w:rsidRPr="000C339A">
        <w:rPr>
          <w:rFonts w:eastAsia="Calibri"/>
          <w:lang w:val="lt-LT"/>
        </w:rPr>
        <w:t>. Kasacini</w:t>
      </w:r>
      <w:r w:rsidR="00985A80" w:rsidRPr="000C339A">
        <w:rPr>
          <w:rFonts w:eastAsia="Calibri"/>
          <w:lang w:val="lt-LT"/>
        </w:rPr>
        <w:t>o</w:t>
      </w:r>
      <w:r w:rsidRPr="000C339A">
        <w:rPr>
          <w:rFonts w:eastAsia="Calibri"/>
          <w:lang w:val="lt-LT"/>
        </w:rPr>
        <w:t xml:space="preserve"> skund</w:t>
      </w:r>
      <w:r w:rsidR="00985A80" w:rsidRPr="000C339A">
        <w:rPr>
          <w:rFonts w:eastAsia="Calibri"/>
          <w:lang w:val="lt-LT"/>
        </w:rPr>
        <w:t>o</w:t>
      </w:r>
      <w:r w:rsidRPr="000C339A">
        <w:rPr>
          <w:rFonts w:eastAsia="Calibri"/>
          <w:lang w:val="lt-LT"/>
        </w:rPr>
        <w:t xml:space="preserve"> </w:t>
      </w:r>
      <w:r w:rsidR="000023C7" w:rsidRPr="000C339A">
        <w:rPr>
          <w:rFonts w:eastAsia="Calibri"/>
          <w:lang w:val="lt-LT"/>
        </w:rPr>
        <w:t>ir atsiliepim</w:t>
      </w:r>
      <w:r w:rsidR="00636B43" w:rsidRPr="000C339A">
        <w:rPr>
          <w:rFonts w:eastAsia="Calibri"/>
          <w:lang w:val="lt-LT"/>
        </w:rPr>
        <w:t>ų</w:t>
      </w:r>
      <w:r w:rsidR="000023C7" w:rsidRPr="000C339A">
        <w:rPr>
          <w:rFonts w:eastAsia="Calibri"/>
          <w:lang w:val="lt-LT"/>
        </w:rPr>
        <w:t xml:space="preserve"> į j</w:t>
      </w:r>
      <w:r w:rsidR="00985A80" w:rsidRPr="000C339A">
        <w:rPr>
          <w:rFonts w:eastAsia="Calibri"/>
          <w:lang w:val="lt-LT"/>
        </w:rPr>
        <w:t>į</w:t>
      </w:r>
      <w:r w:rsidR="000023C7" w:rsidRPr="000C339A">
        <w:rPr>
          <w:rFonts w:eastAsia="Calibri"/>
          <w:lang w:val="lt-LT"/>
        </w:rPr>
        <w:t xml:space="preserve"> </w:t>
      </w:r>
      <w:r w:rsidRPr="000C339A">
        <w:rPr>
          <w:rFonts w:eastAsia="Calibri"/>
          <w:iCs/>
          <w:lang w:val="lt-LT"/>
        </w:rPr>
        <w:t>argumentai</w:t>
      </w:r>
    </w:p>
    <w:p w14:paraId="4B751B1E" w14:textId="77777777" w:rsidR="00CF3654" w:rsidRPr="000C339A" w:rsidRDefault="00CF3654" w:rsidP="000A0001">
      <w:pPr>
        <w:tabs>
          <w:tab w:val="left" w:pos="780"/>
        </w:tabs>
        <w:jc w:val="center"/>
        <w:rPr>
          <w:rFonts w:eastAsia="Calibri"/>
          <w:lang w:val="lt-LT"/>
        </w:rPr>
      </w:pPr>
    </w:p>
    <w:p w14:paraId="669E2B2F" w14:textId="51282F64" w:rsidR="00CF3654" w:rsidRPr="000C339A" w:rsidRDefault="00CF3654" w:rsidP="001D0B3A">
      <w:pPr>
        <w:pStyle w:val="ListParagraph"/>
        <w:numPr>
          <w:ilvl w:val="0"/>
          <w:numId w:val="16"/>
        </w:numPr>
        <w:tabs>
          <w:tab w:val="left" w:pos="780"/>
        </w:tabs>
        <w:spacing w:after="120"/>
        <w:ind w:left="357" w:hanging="357"/>
        <w:contextualSpacing w:val="0"/>
        <w:jc w:val="both"/>
        <w:rPr>
          <w:lang w:val="lt-LT" w:bidi="lt-LT"/>
        </w:rPr>
      </w:pPr>
      <w:r w:rsidRPr="000C339A">
        <w:rPr>
          <w:rFonts w:eastAsia="Arial Unicode MS"/>
          <w:lang w:val="lt-LT"/>
          <w14:textOutline w14:w="0" w14:cap="flat" w14:cmpd="sng" w14:algn="ctr">
            <w14:noFill/>
            <w14:prstDash w14:val="solid"/>
            <w14:bevel/>
          </w14:textOutline>
        </w:rPr>
        <w:t xml:space="preserve">Kasaciniu skundu </w:t>
      </w:r>
      <w:r w:rsidR="006C445C" w:rsidRPr="000C339A">
        <w:rPr>
          <w:rFonts w:eastAsia="Arial Unicode MS"/>
          <w:lang w:val="lt-LT"/>
          <w14:textOutline w14:w="0" w14:cap="flat" w14:cmpd="sng" w14:algn="ctr">
            <w14:noFill/>
            <w14:prstDash w14:val="solid"/>
            <w14:bevel/>
          </w14:textOutline>
        </w:rPr>
        <w:t xml:space="preserve">išteisintasis </w:t>
      </w:r>
      <w:bookmarkStart w:id="9" w:name="Buk_6"/>
      <w:r w:rsidR="00FD72DB" w:rsidRPr="00CE06E5">
        <w:rPr>
          <w:rFonts w:eastAsia="Arial Unicode MS"/>
          <w:lang w:val="lt-LT"/>
          <w14:textOutline w14:w="0" w14:cap="flat" w14:cmpd="sng" w14:algn="ctr">
            <w14:noFill/>
            <w14:prstDash w14:val="solid"/>
            <w14:bevel/>
          </w14:textOutline>
        </w:rPr>
        <w:t xml:space="preserve">Š. N. </w:t>
      </w:r>
      <w:bookmarkEnd w:id="9"/>
      <w:r w:rsidR="006C445C" w:rsidRPr="000C339A">
        <w:rPr>
          <w:rFonts w:eastAsia="Arial Unicode MS"/>
          <w:lang w:val="lt-LT"/>
          <w14:textOutline w14:w="0" w14:cap="flat" w14:cmpd="sng" w14:algn="ctr">
            <w14:noFill/>
            <w14:prstDash w14:val="solid"/>
            <w14:bevel/>
          </w14:textOutline>
        </w:rPr>
        <w:t>ir jo gynėjas advokatas</w:t>
      </w:r>
      <w:r w:rsidR="00E11E17" w:rsidRPr="000C339A">
        <w:rPr>
          <w:rFonts w:eastAsia="Arial Unicode MS"/>
          <w:lang w:val="lt-LT"/>
          <w14:textOutline w14:w="0" w14:cap="flat" w14:cmpd="sng" w14:algn="ctr">
            <w14:noFill/>
            <w14:prstDash w14:val="solid"/>
            <w14:bevel/>
          </w14:textOutline>
        </w:rPr>
        <w:t xml:space="preserve"> </w:t>
      </w:r>
      <w:r w:rsidR="00AA0199" w:rsidRPr="000C339A">
        <w:rPr>
          <w:rFonts w:eastAsia="Arial Unicode MS"/>
          <w:lang w:val="lt-LT"/>
          <w14:textOutline w14:w="0" w14:cap="flat" w14:cmpd="sng" w14:algn="ctr">
            <w14:noFill/>
            <w14:prstDash w14:val="solid"/>
            <w14:bevel/>
          </w14:textOutline>
        </w:rPr>
        <w:t>prašo</w:t>
      </w:r>
      <w:r w:rsidR="004724BE" w:rsidRPr="000C339A">
        <w:rPr>
          <w:rFonts w:eastAsia="Arial Unicode MS"/>
          <w:lang w:val="lt-LT"/>
          <w14:textOutline w14:w="0" w14:cap="flat" w14:cmpd="sng" w14:algn="ctr">
            <w14:noFill/>
            <w14:prstDash w14:val="solid"/>
            <w14:bevel/>
          </w14:textOutline>
        </w:rPr>
        <w:t xml:space="preserve">: 1) </w:t>
      </w:r>
      <w:r w:rsidR="00445575" w:rsidRPr="000C339A">
        <w:rPr>
          <w:lang w:val="lt-LT"/>
        </w:rPr>
        <w:t xml:space="preserve">panaikinti </w:t>
      </w:r>
      <w:r w:rsidR="00445575" w:rsidRPr="000C339A">
        <w:rPr>
          <w:color w:val="000000"/>
          <w:lang w:val="lt-LT" w:eastAsia="lt-LT" w:bidi="lt-LT"/>
        </w:rPr>
        <w:t xml:space="preserve">Lietuvos apeliacinio teismo </w:t>
      </w:r>
      <w:r w:rsidR="00445575" w:rsidRPr="000C339A">
        <w:rPr>
          <w:lang w:val="lt-LT"/>
        </w:rPr>
        <w:t xml:space="preserve">Baudžiamųjų bylų skyriaus teisėjų kolegijos 2024 m. sausio 16 d. nutarties dalį, kuria </w:t>
      </w:r>
      <w:r w:rsidR="00445575" w:rsidRPr="000C339A">
        <w:rPr>
          <w:color w:val="000000"/>
          <w:lang w:val="lt-LT" w:eastAsia="lt-LT" w:bidi="lt-LT"/>
        </w:rPr>
        <w:t xml:space="preserve">panaikinta </w:t>
      </w:r>
      <w:r w:rsidR="00445575" w:rsidRPr="000C339A">
        <w:rPr>
          <w:lang w:val="lt-LT"/>
        </w:rPr>
        <w:t>Vilniaus apygardos teismo 2023 m. gegužės 11 d. nuosprendžio dalis</w:t>
      </w:r>
      <w:r w:rsidR="00FF081E" w:rsidRPr="000C339A">
        <w:rPr>
          <w:lang w:val="lt-LT"/>
        </w:rPr>
        <w:t xml:space="preserve"> dėl</w:t>
      </w:r>
      <w:r w:rsidR="00445575" w:rsidRPr="000C339A">
        <w:rPr>
          <w:lang w:val="lt-LT"/>
        </w:rPr>
        <w:t xml:space="preserve"> išteisintajam </w:t>
      </w:r>
      <w:bookmarkStart w:id="10" w:name="Buk_41"/>
      <w:r w:rsidR="00FD72DB" w:rsidRPr="00CE06E5">
        <w:rPr>
          <w:lang w:val="lt-LT"/>
        </w:rPr>
        <w:t xml:space="preserve">Š. N. </w:t>
      </w:r>
      <w:bookmarkEnd w:id="10"/>
      <w:r w:rsidR="00445575" w:rsidRPr="000C339A">
        <w:rPr>
          <w:lang w:val="lt-LT"/>
        </w:rPr>
        <w:t>priteist</w:t>
      </w:r>
      <w:r w:rsidR="00FF081E" w:rsidRPr="000C339A">
        <w:rPr>
          <w:lang w:val="lt-LT"/>
        </w:rPr>
        <w:t>o</w:t>
      </w:r>
      <w:r w:rsidR="00445575" w:rsidRPr="000C339A">
        <w:rPr>
          <w:lang w:val="lt-LT"/>
        </w:rPr>
        <w:t xml:space="preserve"> 16 811,41 Eur dydžio išlaidų advokato paslaugoms apmokėti atlyginim</w:t>
      </w:r>
      <w:r w:rsidR="00FF081E" w:rsidRPr="000C339A">
        <w:rPr>
          <w:lang w:val="lt-LT"/>
        </w:rPr>
        <w:t>o</w:t>
      </w:r>
      <w:r w:rsidR="00445575" w:rsidRPr="000C339A">
        <w:rPr>
          <w:lang w:val="lt-LT"/>
        </w:rPr>
        <w:t xml:space="preserve"> iš valstybės lėšų, ir palikti galioti </w:t>
      </w:r>
      <w:r w:rsidR="00732544" w:rsidRPr="000C339A">
        <w:rPr>
          <w:lang w:val="lt-LT"/>
        </w:rPr>
        <w:t xml:space="preserve">šią </w:t>
      </w:r>
      <w:r w:rsidR="00445575" w:rsidRPr="000C339A">
        <w:rPr>
          <w:lang w:val="lt-LT"/>
        </w:rPr>
        <w:t>Vilniaus apygardos teismo 2023 m. gegužės 11</w:t>
      </w:r>
      <w:r w:rsidR="0090556C" w:rsidRPr="000C339A">
        <w:rPr>
          <w:lang w:val="lt-LT"/>
        </w:rPr>
        <w:t> </w:t>
      </w:r>
      <w:r w:rsidR="00445575" w:rsidRPr="000C339A">
        <w:rPr>
          <w:lang w:val="lt-LT"/>
        </w:rPr>
        <w:t>d. nuospren</w:t>
      </w:r>
      <w:r w:rsidR="00732544" w:rsidRPr="000C339A">
        <w:rPr>
          <w:lang w:val="lt-LT"/>
        </w:rPr>
        <w:t>džio dalį</w:t>
      </w:r>
      <w:r w:rsidR="00E95685">
        <w:rPr>
          <w:rFonts w:eastAsia="Arial Unicode MS"/>
          <w:lang w:val="lt-LT"/>
          <w14:textOutline w14:w="0" w14:cap="flat" w14:cmpd="sng" w14:algn="ctr">
            <w14:noFill/>
            <w14:prstDash w14:val="solid"/>
            <w14:bevel/>
          </w14:textOutline>
        </w:rPr>
        <w:t>;</w:t>
      </w:r>
      <w:r w:rsidR="004724BE" w:rsidRPr="000C339A">
        <w:rPr>
          <w:rFonts w:eastAsia="Arial Unicode MS"/>
          <w:lang w:val="lt-LT"/>
          <w14:textOutline w14:w="0" w14:cap="flat" w14:cmpd="sng" w14:algn="ctr">
            <w14:noFill/>
            <w14:prstDash w14:val="solid"/>
            <w14:bevel/>
          </w14:textOutline>
        </w:rPr>
        <w:t xml:space="preserve"> 2) </w:t>
      </w:r>
      <w:r w:rsidR="0090556C" w:rsidRPr="000C339A">
        <w:rPr>
          <w:rFonts w:eastAsia="Arial Unicode MS"/>
          <w:lang w:val="lt-LT"/>
          <w14:textOutline w14:w="0" w14:cap="flat" w14:cmpd="sng" w14:algn="ctr">
            <w14:noFill/>
            <w14:prstDash w14:val="solid"/>
            <w14:bevel/>
          </w14:textOutline>
        </w:rPr>
        <w:t>pakeisti</w:t>
      </w:r>
      <w:r w:rsidR="00445575" w:rsidRPr="000C339A">
        <w:rPr>
          <w:rFonts w:eastAsia="Arial Unicode MS"/>
          <w:lang w:val="lt-LT"/>
          <w14:textOutline w14:w="0" w14:cap="flat" w14:cmpd="sng" w14:algn="ctr">
            <w14:noFill/>
            <w14:prstDash w14:val="solid"/>
            <w14:bevel/>
          </w14:textOutline>
        </w:rPr>
        <w:t xml:space="preserve"> </w:t>
      </w:r>
      <w:r w:rsidR="00445575" w:rsidRPr="000C339A">
        <w:rPr>
          <w:color w:val="000000"/>
          <w:lang w:val="lt-LT" w:eastAsia="lt-LT" w:bidi="lt-LT"/>
        </w:rPr>
        <w:t xml:space="preserve">Lietuvos apeliacinio teismo </w:t>
      </w:r>
      <w:r w:rsidR="00445575" w:rsidRPr="000C339A">
        <w:rPr>
          <w:lang w:val="lt-LT"/>
        </w:rPr>
        <w:t>Baudžiamųjų bylų skyriaus teisėjų kolegijos</w:t>
      </w:r>
      <w:r w:rsidR="00445575" w:rsidRPr="000C339A">
        <w:rPr>
          <w:color w:val="000000"/>
          <w:lang w:val="lt-LT" w:eastAsia="lt-LT" w:bidi="lt-LT"/>
        </w:rPr>
        <w:t xml:space="preserve"> 2024 m. sausio 16 d. </w:t>
      </w:r>
      <w:r w:rsidR="00445575" w:rsidRPr="000C339A">
        <w:rPr>
          <w:lang w:val="lt-LT"/>
        </w:rPr>
        <w:t xml:space="preserve">nutarties dalį, kuria išteisintojo </w:t>
      </w:r>
      <w:bookmarkStart w:id="11" w:name="Buk_30"/>
      <w:r w:rsidR="00FD72DB" w:rsidRPr="00CE06E5">
        <w:rPr>
          <w:lang w:val="lt-LT"/>
        </w:rPr>
        <w:t xml:space="preserve">Š. N. </w:t>
      </w:r>
      <w:bookmarkEnd w:id="11"/>
      <w:r w:rsidR="00445575" w:rsidRPr="000C339A">
        <w:rPr>
          <w:lang w:val="lt-LT"/>
        </w:rPr>
        <w:t>prašymas dėl apeliacinės instancijos teisme patirtų 3578,95 Eur išlaidų advokato paslaugoms apmokėti atlyginimo iš valstybės lėšų netenkintas, ir priteisti 3578,95 Eur patirtų išlaidų advokato paslaugoms apmokėti atlyginim</w:t>
      </w:r>
      <w:r w:rsidR="0090556C" w:rsidRPr="000C339A">
        <w:rPr>
          <w:lang w:val="lt-LT"/>
        </w:rPr>
        <w:t>ą</w:t>
      </w:r>
      <w:r w:rsidR="00445575" w:rsidRPr="000C339A">
        <w:rPr>
          <w:lang w:val="lt-LT"/>
        </w:rPr>
        <w:t xml:space="preserve"> iš valstybės lėšų</w:t>
      </w:r>
      <w:r w:rsidR="00E95685">
        <w:rPr>
          <w:lang w:val="lt-LT"/>
        </w:rPr>
        <w:t>;</w:t>
      </w:r>
      <w:r w:rsidR="00445575" w:rsidRPr="000C339A">
        <w:rPr>
          <w:lang w:val="lt-LT"/>
        </w:rPr>
        <w:t xml:space="preserve"> 3) priteisti </w:t>
      </w:r>
      <w:bookmarkStart w:id="12" w:name="Buk_42"/>
      <w:r w:rsidR="00FD72DB" w:rsidRPr="00CE06E5">
        <w:rPr>
          <w:lang w:val="lt-LT"/>
        </w:rPr>
        <w:t xml:space="preserve">Š. N. </w:t>
      </w:r>
      <w:bookmarkEnd w:id="12"/>
      <w:r w:rsidR="00445575" w:rsidRPr="000C339A">
        <w:rPr>
          <w:lang w:val="lt-LT"/>
        </w:rPr>
        <w:t>kasacinės instancijos teisme patirtų išlaidų advokato paslaugoms apmokėti atlyginimą</w:t>
      </w:r>
      <w:r w:rsidR="00F826B1" w:rsidRPr="000C339A">
        <w:rPr>
          <w:lang w:val="lt-LT"/>
        </w:rPr>
        <w:t xml:space="preserve"> iš valstybės lėšų</w:t>
      </w:r>
      <w:r w:rsidR="00D941B9" w:rsidRPr="000C339A">
        <w:rPr>
          <w:lang w:val="lt-LT"/>
        </w:rPr>
        <w:t xml:space="preserve">. </w:t>
      </w:r>
      <w:r w:rsidRPr="000C339A">
        <w:rPr>
          <w:rFonts w:eastAsia="Arial Unicode MS"/>
          <w:lang w:val="lt-LT"/>
          <w14:textOutline w14:w="0" w14:cap="flat" w14:cmpd="sng" w14:algn="ctr">
            <w14:noFill/>
            <w14:prstDash w14:val="solid"/>
            <w14:bevel/>
          </w14:textOutline>
        </w:rPr>
        <w:t>Kasator</w:t>
      </w:r>
      <w:r w:rsidR="00AA0199" w:rsidRPr="000C339A">
        <w:rPr>
          <w:rFonts w:eastAsia="Arial Unicode MS"/>
          <w:lang w:val="lt-LT"/>
          <w14:textOutline w14:w="0" w14:cap="flat" w14:cmpd="sng" w14:algn="ctr">
            <w14:noFill/>
            <w14:prstDash w14:val="solid"/>
            <w14:bevel/>
          </w14:textOutline>
        </w:rPr>
        <w:t>i</w:t>
      </w:r>
      <w:r w:rsidR="000C69ED" w:rsidRPr="000C339A">
        <w:rPr>
          <w:rFonts w:eastAsia="Arial Unicode MS"/>
          <w:lang w:val="lt-LT"/>
          <w14:textOutline w14:w="0" w14:cap="flat" w14:cmpd="sng" w14:algn="ctr">
            <w14:noFill/>
            <w14:prstDash w14:val="solid"/>
            <w14:bevel/>
          </w14:textOutline>
        </w:rPr>
        <w:t>ai</w:t>
      </w:r>
      <w:r w:rsidRPr="000C339A">
        <w:rPr>
          <w:rFonts w:eastAsia="Arial Unicode MS"/>
          <w:lang w:val="lt-LT"/>
          <w14:textOutline w14:w="0" w14:cap="flat" w14:cmpd="sng" w14:algn="ctr">
            <w14:noFill/>
            <w14:prstDash w14:val="solid"/>
            <w14:bevel/>
          </w14:textOutline>
        </w:rPr>
        <w:t xml:space="preserve"> skunde nurodo:</w:t>
      </w:r>
    </w:p>
    <w:p w14:paraId="01EDE2FC" w14:textId="2106E162" w:rsidR="00AB21C5" w:rsidRPr="000C339A" w:rsidRDefault="00380469" w:rsidP="00887CF5">
      <w:pPr>
        <w:pStyle w:val="BodyText"/>
        <w:numPr>
          <w:ilvl w:val="1"/>
          <w:numId w:val="16"/>
        </w:numPr>
        <w:spacing w:after="120"/>
        <w:ind w:left="788" w:hanging="431"/>
      </w:pPr>
      <w:r w:rsidRPr="000C339A">
        <w:t>Apeliacinės instancijos teismas</w:t>
      </w:r>
      <w:r w:rsidR="00904EE3" w:rsidRPr="000C339A">
        <w:rPr>
          <w:color w:val="000000"/>
          <w:lang w:eastAsia="lt-LT" w:bidi="lt-LT"/>
        </w:rPr>
        <w:t xml:space="preserve">, </w:t>
      </w:r>
      <w:r w:rsidRPr="000C339A">
        <w:t>spręsdamas išlaidų advokato paslaugoms apmokėti atlyginimo klausimą</w:t>
      </w:r>
      <w:r w:rsidRPr="000C339A">
        <w:rPr>
          <w:color w:val="000000"/>
          <w:lang w:eastAsia="lt-LT" w:bidi="lt-LT"/>
        </w:rPr>
        <w:t xml:space="preserve">, </w:t>
      </w:r>
      <w:r w:rsidR="00061EA2" w:rsidRPr="000C339A">
        <w:t>neteisingai aiškino ir taikė</w:t>
      </w:r>
      <w:r w:rsidR="008337F8" w:rsidRPr="000C339A">
        <w:t xml:space="preserve"> </w:t>
      </w:r>
      <w:r w:rsidR="00061EA2" w:rsidRPr="000C339A">
        <w:t>Lietuvos Respublikos baudžiamojo proceso kodekso (toliau – ir BPK) 106 straipsnio 3 dalį</w:t>
      </w:r>
      <w:r w:rsidR="008337F8" w:rsidRPr="000C339A">
        <w:t xml:space="preserve">, todėl </w:t>
      </w:r>
      <w:r w:rsidR="00061EA2" w:rsidRPr="000C339A">
        <w:t xml:space="preserve">padarė esminį </w:t>
      </w:r>
      <w:r w:rsidR="008337F8" w:rsidRPr="000C339A">
        <w:t xml:space="preserve">BPK </w:t>
      </w:r>
      <w:r w:rsidR="00061EA2" w:rsidRPr="000C339A">
        <w:t xml:space="preserve">pažeidimą, dėl </w:t>
      </w:r>
      <w:r w:rsidR="00E95685">
        <w:t>š</w:t>
      </w:r>
      <w:r w:rsidR="00E95685" w:rsidRPr="000C339A">
        <w:t>io</w:t>
      </w:r>
      <w:r w:rsidR="00E95685">
        <w:t xml:space="preserve"> pažeidimo</w:t>
      </w:r>
      <w:r w:rsidR="00E95685" w:rsidRPr="000C339A">
        <w:t xml:space="preserve"> </w:t>
      </w:r>
      <w:r w:rsidR="00061EA2" w:rsidRPr="000C339A">
        <w:t xml:space="preserve">buvo suvaržyta </w:t>
      </w:r>
      <w:r w:rsidR="008337F8" w:rsidRPr="000C339A">
        <w:t>i</w:t>
      </w:r>
      <w:r w:rsidR="00061EA2" w:rsidRPr="000C339A">
        <w:t>šteisintojo įstatymu garantuo</w:t>
      </w:r>
      <w:r w:rsidR="008337F8" w:rsidRPr="000C339A">
        <w:t>jam</w:t>
      </w:r>
      <w:r w:rsidR="00061EA2" w:rsidRPr="000C339A">
        <w:t xml:space="preserve">a teisė gauti teisingą patirtų išlaidų </w:t>
      </w:r>
      <w:r w:rsidR="008337F8" w:rsidRPr="000C339A">
        <w:t xml:space="preserve">advokato paslaugoms apmokėti </w:t>
      </w:r>
      <w:r w:rsidR="00061EA2" w:rsidRPr="000C339A">
        <w:t xml:space="preserve">atlyginimą ir </w:t>
      </w:r>
      <w:r w:rsidR="0064371F">
        <w:t>šis pažeidimas</w:t>
      </w:r>
      <w:r w:rsidR="00E95685" w:rsidRPr="000C339A">
        <w:t xml:space="preserve"> </w:t>
      </w:r>
      <w:r w:rsidR="00061EA2" w:rsidRPr="000C339A">
        <w:t xml:space="preserve">sukliudė apeliacinės instancijos teismui išsamiai </w:t>
      </w:r>
      <w:r w:rsidR="0064371F">
        <w:t>bei</w:t>
      </w:r>
      <w:r w:rsidR="0064371F" w:rsidRPr="000C339A">
        <w:t xml:space="preserve"> </w:t>
      </w:r>
      <w:r w:rsidR="00061EA2" w:rsidRPr="000C339A">
        <w:t xml:space="preserve">nešališkai išnagrinėti </w:t>
      </w:r>
      <w:r w:rsidR="008337F8" w:rsidRPr="000C339A">
        <w:t>šį</w:t>
      </w:r>
      <w:r w:rsidR="00061EA2" w:rsidRPr="000C339A">
        <w:t xml:space="preserve"> klausimą ir priimti teisingą nutartį</w:t>
      </w:r>
      <w:r w:rsidR="004609F5" w:rsidRPr="000C339A">
        <w:t xml:space="preserve">. </w:t>
      </w:r>
    </w:p>
    <w:p w14:paraId="1BC45372" w14:textId="5FF1994A" w:rsidR="00540120" w:rsidRPr="000C339A" w:rsidRDefault="0012008F" w:rsidP="00BB6AEE">
      <w:pPr>
        <w:pStyle w:val="BodyText"/>
        <w:numPr>
          <w:ilvl w:val="1"/>
          <w:numId w:val="16"/>
        </w:numPr>
        <w:spacing w:after="120"/>
        <w:ind w:left="788" w:hanging="431"/>
      </w:pPr>
      <w:r w:rsidRPr="000C339A">
        <w:t>Byloje nėra ginčo, kad išteisintasis patyrė būtinų išlaidų teisinei gynybai ir kad ši</w:t>
      </w:r>
      <w:r w:rsidR="0064371F">
        <w:t>o</w:t>
      </w:r>
      <w:r w:rsidRPr="000C339A">
        <w:t>s išlaid</w:t>
      </w:r>
      <w:r w:rsidR="0064371F">
        <w:t>o</w:t>
      </w:r>
      <w:r w:rsidRPr="000C339A">
        <w:t xml:space="preserve">s buvo </w:t>
      </w:r>
      <w:r w:rsidR="0064371F" w:rsidRPr="000C339A">
        <w:t>apmokėt</w:t>
      </w:r>
      <w:r w:rsidR="0064371F">
        <w:t>os</w:t>
      </w:r>
      <w:r w:rsidRPr="000C339A">
        <w:t xml:space="preserve">. </w:t>
      </w:r>
      <w:r w:rsidR="00D36274" w:rsidRPr="000C339A">
        <w:t xml:space="preserve">Išlaidų advokato </w:t>
      </w:r>
      <w:r w:rsidR="00DE3375" w:rsidRPr="000C339A">
        <w:t>paslaugoms</w:t>
      </w:r>
      <w:r w:rsidR="00D36274" w:rsidRPr="000C339A">
        <w:t xml:space="preserve"> apmokėti atlyginimas reglamentuojamas BPK</w:t>
      </w:r>
      <w:r w:rsidR="0064371F">
        <w:t> </w:t>
      </w:r>
      <w:r w:rsidR="00D36274" w:rsidRPr="000C339A">
        <w:t>106 straipsnio 3 dalyje. Ši teisės norma nustato bendrąją bylinėjimosi išlaidų paskirstymo taisyklę, kurios pagrindu laikomas principas „pralaimėjęs moka“. Taikant šią taisyklę, atsakomybė už bylinėjimosi išlaidas nustatoma pagal bylos proceso rezultatą (</w:t>
      </w:r>
      <w:r w:rsidR="00DE3375" w:rsidRPr="000C339A">
        <w:t xml:space="preserve">kasacinės nutartys civilinėse bylose </w:t>
      </w:r>
      <w:r w:rsidR="00D36274" w:rsidRPr="000C339A">
        <w:t xml:space="preserve">Nr. 3K-3-321-313/2017, e3K-3-47-916/2021). </w:t>
      </w:r>
      <w:r w:rsidR="00540120" w:rsidRPr="000C339A">
        <w:t>Apeliacinės instancijos teismas pažeidė BPK 106 straipsnio 3 dalį, nes išlaidų advokato paslaugoms apmokėti atlyginimo klausimą išsprend</w:t>
      </w:r>
      <w:r w:rsidR="005C481D" w:rsidRPr="000C339A">
        <w:t>ė</w:t>
      </w:r>
      <w:r w:rsidR="00540120" w:rsidRPr="000C339A">
        <w:t xml:space="preserve"> ginčą pralaimėjusios šalies naudai. Tai taip pat reiškia, kad ginčą laimėjusi šalis patiria sankciją, nes neatlyginamos patirtos teisin</w:t>
      </w:r>
      <w:r w:rsidR="003B58CB">
        <w:t>ės</w:t>
      </w:r>
      <w:r w:rsidR="00540120" w:rsidRPr="000C339A">
        <w:t xml:space="preserve"> </w:t>
      </w:r>
      <w:r w:rsidR="003B58CB" w:rsidRPr="000C339A">
        <w:t>gynyb</w:t>
      </w:r>
      <w:r w:rsidR="003B58CB">
        <w:t>os išlaidos</w:t>
      </w:r>
      <w:r w:rsidR="00540120" w:rsidRPr="000C339A">
        <w:t xml:space="preserve">, kurios buvo būtinos ginantis nuo nepagrįsto baudžiamojo persekiojimo. </w:t>
      </w:r>
    </w:p>
    <w:p w14:paraId="6B90263B" w14:textId="0BAC775B" w:rsidR="00527DCF" w:rsidRPr="000C339A" w:rsidRDefault="00D36274" w:rsidP="00527DCF">
      <w:pPr>
        <w:pStyle w:val="BodyText"/>
        <w:numPr>
          <w:ilvl w:val="1"/>
          <w:numId w:val="16"/>
        </w:numPr>
        <w:spacing w:after="120"/>
        <w:ind w:left="788" w:hanging="431"/>
      </w:pPr>
      <w:r w:rsidRPr="000C339A">
        <w:t>Nagrinėjamoje byloje apeliacinės instancijos teismas pažeidė pareigą tinkamai paskirstyti bylinėjimosi išlaidas.</w:t>
      </w:r>
      <w:r w:rsidR="004B6F7A" w:rsidRPr="000C339A">
        <w:t xml:space="preserve"> Visas būtinas išlaidas teisinei gynybai išteisintasis apmokėjo iš jam nuosavybės teise priklausančių lėšų. Dalį šių lėšų jis įgijo dovanojimo pagrindu, kai keli </w:t>
      </w:r>
      <w:r w:rsidR="004B6F7A" w:rsidRPr="000C339A">
        <w:lastRenderedPageBreak/>
        <w:t xml:space="preserve">šimtai žmonių pervedė lėšas į išteisintojo prašymu advokatės atidarytą depozitinę sąskaitą. Visos šios lėšos buvo panaudotos </w:t>
      </w:r>
      <w:r w:rsidR="007F50EF" w:rsidRPr="000C339A">
        <w:t>i</w:t>
      </w:r>
      <w:r w:rsidR="004B6F7A" w:rsidRPr="000C339A">
        <w:t xml:space="preserve">šteisintojo gynybai ikiteisminio tyrimo metu, </w:t>
      </w:r>
      <w:r w:rsidR="007F50EF" w:rsidRPr="000C339A">
        <w:t xml:space="preserve">bylą nagrinėjant </w:t>
      </w:r>
      <w:r w:rsidR="004B6F7A" w:rsidRPr="000C339A">
        <w:t>pirmosios ir apeliacinės instancij</w:t>
      </w:r>
      <w:r w:rsidR="00E95685">
        <w:t>os</w:t>
      </w:r>
      <w:r w:rsidR="007F50EF" w:rsidRPr="000C339A">
        <w:t xml:space="preserve"> teismuose, pateikiant </w:t>
      </w:r>
      <w:r w:rsidR="004B6F7A" w:rsidRPr="000C339A">
        <w:t>peticij</w:t>
      </w:r>
      <w:r w:rsidR="007F50EF" w:rsidRPr="000C339A">
        <w:t>ą</w:t>
      </w:r>
      <w:r w:rsidR="004B6F7A" w:rsidRPr="000C339A">
        <w:t xml:space="preserve"> E</w:t>
      </w:r>
      <w:r w:rsidR="007F50EF" w:rsidRPr="000C339A">
        <w:t xml:space="preserve">uropos Žmogaus Teisių Teismui ir </w:t>
      </w:r>
      <w:r w:rsidR="00384F8C">
        <w:t>šiame teisme</w:t>
      </w:r>
      <w:r w:rsidR="00384F8C" w:rsidRPr="000C339A">
        <w:t xml:space="preserve"> </w:t>
      </w:r>
      <w:bookmarkStart w:id="13" w:name="Buk_43"/>
      <w:r w:rsidR="00FD72DB" w:rsidRPr="00CE06E5">
        <w:t xml:space="preserve">Š. N. </w:t>
      </w:r>
      <w:bookmarkEnd w:id="13"/>
      <w:r w:rsidR="004B6F7A" w:rsidRPr="000C339A">
        <w:t>atstova</w:t>
      </w:r>
      <w:r w:rsidR="007F50EF" w:rsidRPr="000C339A">
        <w:t xml:space="preserve">ujant. </w:t>
      </w:r>
      <w:r w:rsidR="00BB6AEE" w:rsidRPr="000C339A">
        <w:t xml:space="preserve">Apeliacinės instancijos teismo teiginiai, kad išteisintasis išlaidų faktiškai nepatyrė, nes jas patyrė byloje nedalyvavę asmenys, </w:t>
      </w:r>
      <w:r w:rsidR="003F4043" w:rsidRPr="000C339A">
        <w:t xml:space="preserve">buvo </w:t>
      </w:r>
      <w:r w:rsidR="00BB6AEE" w:rsidRPr="000C339A">
        <w:t xml:space="preserve">apmokėta iš </w:t>
      </w:r>
      <w:r w:rsidR="00545388">
        <w:t>„</w:t>
      </w:r>
      <w:r w:rsidR="00BB6AEE" w:rsidRPr="000C339A">
        <w:t xml:space="preserve">suaukotų lėšų“, yra tarpusavyje prieštaringi, nes „suaukotos lėšos“, įgytos dovanojimo pagrindu, yra išteisintojo nuosavybė, todėl jis </w:t>
      </w:r>
      <w:r w:rsidR="00165D05" w:rsidRPr="000C339A">
        <w:t>patyrė išlaid</w:t>
      </w:r>
      <w:r w:rsidR="00E95685">
        <w:t>ų</w:t>
      </w:r>
      <w:r w:rsidR="00BB6AEE" w:rsidRPr="000C339A">
        <w:t xml:space="preserve">. </w:t>
      </w:r>
      <w:r w:rsidR="007E560C" w:rsidRPr="000C339A">
        <w:t>Išteisintasis visas patirtas būtinas išlaidas teisinei gynybai apmokėjo iš jam nuosavybės teise priklausanči</w:t>
      </w:r>
      <w:r w:rsidR="003F4043" w:rsidRPr="000C339A">
        <w:t>ų</w:t>
      </w:r>
      <w:r w:rsidR="007E560C" w:rsidRPr="000C339A">
        <w:t xml:space="preserve"> lėšų. </w:t>
      </w:r>
    </w:p>
    <w:p w14:paraId="0AA5CB79" w14:textId="37D2FBB4" w:rsidR="00527DCF" w:rsidRPr="000C339A" w:rsidRDefault="00527DCF" w:rsidP="00527DCF">
      <w:pPr>
        <w:pStyle w:val="BodyText"/>
        <w:numPr>
          <w:ilvl w:val="1"/>
          <w:numId w:val="16"/>
        </w:numPr>
        <w:spacing w:after="120"/>
        <w:ind w:left="788" w:hanging="431"/>
      </w:pPr>
      <w:r w:rsidRPr="000C339A">
        <w:t>Apeliacinės instancijos teismas turėjo galimybę iš esmės teisingai išspręsti išlaidų advokato paslaugoms apmokėti atlyginimo klausimą, nepažeisdamas BPK 106 straipsnio 3 dalies reikalavimų, jeigu būtų vadovavęsis kasacinės instancijos teismo praktika civilinėse bylose. Kasacinės instancijos teismo civilinėse bylose (pavyzdžiui, kasacinės nutartys civilinėse bylose Nr. 3K-3-582/2009, 3K-3-256-684/2015, e3K-3-275-823/2021) suform</w:t>
      </w:r>
      <w:r w:rsidR="00E95685">
        <w:t>ul</w:t>
      </w:r>
      <w:r w:rsidRPr="000C339A">
        <w:t xml:space="preserve">uota taisyklė, kad </w:t>
      </w:r>
      <w:r w:rsidR="00E95685">
        <w:t>nors</w:t>
      </w:r>
      <w:r w:rsidRPr="000C339A">
        <w:t xml:space="preserve"> už teisines paslaugas sumokėjo asmenys, nedalyvavę procese (šiuo atveju išteisintojo advokatė, veikusi pagal įgaliojimą), bylos laimėjimo atveju tokiam proceso dalyviui </w:t>
      </w:r>
      <w:r w:rsidR="00E95685" w:rsidRPr="000C339A">
        <w:t>ši</w:t>
      </w:r>
      <w:r w:rsidR="00E95685">
        <w:t>ų</w:t>
      </w:r>
      <w:r w:rsidR="00E95685" w:rsidRPr="000C339A">
        <w:t xml:space="preserve"> išlaid</w:t>
      </w:r>
      <w:r w:rsidR="00E95685">
        <w:t>ų atlyginimas</w:t>
      </w:r>
      <w:r w:rsidR="00E95685" w:rsidRPr="000C339A">
        <w:t xml:space="preserve"> </w:t>
      </w:r>
      <w:r w:rsidRPr="000C339A">
        <w:t>turi būti priteisiam</w:t>
      </w:r>
      <w:r w:rsidR="00E95685">
        <w:t>a</w:t>
      </w:r>
      <w:r w:rsidRPr="000C339A">
        <w:t xml:space="preserve">s. Ši taisyklė turi būti galiojanti ir baudžiamuosiuose procesuose, aiškinant ir taikant BPK 106 straipsnio 3 dalį. Jeigu civilinėse bylose būtų elgiamasi vienaip, o baudžiamosiose ir </w:t>
      </w:r>
      <w:r w:rsidR="00E95685">
        <w:t>(</w:t>
      </w:r>
      <w:r w:rsidRPr="000C339A">
        <w:t>ar</w:t>
      </w:r>
      <w:r w:rsidR="00E95685">
        <w:t>)</w:t>
      </w:r>
      <w:r w:rsidRPr="000C339A">
        <w:t xml:space="preserve"> administracinėse </w:t>
      </w:r>
      <w:r w:rsidR="00BE35E5" w:rsidRPr="000C339A">
        <w:t>–</w:t>
      </w:r>
      <w:r w:rsidRPr="000C339A">
        <w:t xml:space="preserve"> priešingai, tokia praktika prieštarautų Lietuvos Respublikos Konstitucijos 29 straipsnio 1 dalyje nustatytam lygybės prieš įstatymą ir teismą principui.</w:t>
      </w:r>
    </w:p>
    <w:p w14:paraId="2301839F" w14:textId="73AD99BA" w:rsidR="00477683" w:rsidRPr="000C339A" w:rsidRDefault="00056038" w:rsidP="00477683">
      <w:pPr>
        <w:pStyle w:val="BodyText"/>
        <w:numPr>
          <w:ilvl w:val="1"/>
          <w:numId w:val="16"/>
        </w:numPr>
        <w:spacing w:after="120"/>
        <w:ind w:left="788" w:hanging="431"/>
      </w:pPr>
      <w:r w:rsidRPr="000C339A">
        <w:t>Išteisintasis per internetinę paramos platformą surinko apie 45 000 Eur, o ne daugiau kaip 70</w:t>
      </w:r>
      <w:r w:rsidR="001363B7" w:rsidRPr="000C339A">
        <w:t> </w:t>
      </w:r>
      <w:r w:rsidRPr="000C339A">
        <w:t xml:space="preserve">000 </w:t>
      </w:r>
      <w:r w:rsidR="001363B7" w:rsidRPr="000C339A">
        <w:t>Eur</w:t>
      </w:r>
      <w:r w:rsidR="00294536" w:rsidRPr="000C339A">
        <w:t>,</w:t>
      </w:r>
      <w:r w:rsidRPr="000C339A">
        <w:t xml:space="preserve"> kaip teigiama apeliacinės instancijos teismo </w:t>
      </w:r>
      <w:r w:rsidR="00C74E84" w:rsidRPr="000C339A">
        <w:t>n</w:t>
      </w:r>
      <w:r w:rsidRPr="000C339A">
        <w:t xml:space="preserve">utartyje. Kasatorių vertinimu, apeliacinės instancijos teismą suklaidino EŽTT sprendimo 347 pastraipa, kurioje EŽTT padarė klaidingą išvadą, kad </w:t>
      </w:r>
      <w:r w:rsidR="005C481D" w:rsidRPr="000C339A">
        <w:t>i</w:t>
      </w:r>
      <w:r w:rsidRPr="000C339A">
        <w:t>šteisintasis per paramos kampaniją surinko 30</w:t>
      </w:r>
      <w:r w:rsidR="00966AC2" w:rsidRPr="000C339A">
        <w:t> </w:t>
      </w:r>
      <w:r w:rsidRPr="000C339A">
        <w:t xml:space="preserve">000 </w:t>
      </w:r>
      <w:r w:rsidR="00966AC2" w:rsidRPr="000C339A">
        <w:t>Eur</w:t>
      </w:r>
      <w:r w:rsidRPr="000C339A">
        <w:t xml:space="preserve"> ir po to dar 45</w:t>
      </w:r>
      <w:r w:rsidR="0089582F" w:rsidRPr="000C339A">
        <w:t> </w:t>
      </w:r>
      <w:r w:rsidRPr="000C339A">
        <w:t xml:space="preserve">000 </w:t>
      </w:r>
      <w:r w:rsidR="0089582F" w:rsidRPr="000C339A">
        <w:t>Eur</w:t>
      </w:r>
      <w:r w:rsidRPr="000C339A">
        <w:t xml:space="preserve">. </w:t>
      </w:r>
      <w:bookmarkStart w:id="14" w:name="Buk_7"/>
      <w:r w:rsidR="00FD72DB" w:rsidRPr="00CE06E5">
        <w:t xml:space="preserve">Š. N. </w:t>
      </w:r>
      <w:bookmarkEnd w:id="14"/>
      <w:r w:rsidRPr="000C339A">
        <w:t xml:space="preserve">nuo 2020 m. liepos </w:t>
      </w:r>
      <w:r w:rsidR="00E95685" w:rsidRPr="000C339A">
        <w:t>mėn</w:t>
      </w:r>
      <w:r w:rsidR="00E95685">
        <w:t>.</w:t>
      </w:r>
      <w:r w:rsidR="00E95685" w:rsidRPr="000C339A">
        <w:t xml:space="preserve"> </w:t>
      </w:r>
      <w:r w:rsidRPr="000C339A">
        <w:t>surinko 45</w:t>
      </w:r>
      <w:r w:rsidR="0089582F" w:rsidRPr="000C339A">
        <w:t> </w:t>
      </w:r>
      <w:r w:rsidRPr="000C339A">
        <w:t xml:space="preserve">070 </w:t>
      </w:r>
      <w:r w:rsidR="003C6D94" w:rsidRPr="000C339A">
        <w:t>Eur</w:t>
      </w:r>
      <w:r w:rsidR="00477683" w:rsidRPr="000C339A">
        <w:t>.</w:t>
      </w:r>
    </w:p>
    <w:p w14:paraId="1C3544C9" w14:textId="7BA198E0" w:rsidR="002A3225" w:rsidRPr="000C339A" w:rsidRDefault="00477683" w:rsidP="002A3225">
      <w:pPr>
        <w:pStyle w:val="BodyText"/>
        <w:numPr>
          <w:ilvl w:val="1"/>
          <w:numId w:val="16"/>
        </w:numPr>
        <w:spacing w:after="120"/>
        <w:ind w:left="788" w:hanging="431"/>
      </w:pPr>
      <w:r w:rsidRPr="000C339A">
        <w:t>Išteisintojo nuosavybės teise valdomų lėšų dydis, jų įgijimo pagrindas ar lėšų proporcinė dalis, kurią išteisintasis panaudojo siekdamas gauti būtiną teisinę pagalbą</w:t>
      </w:r>
      <w:r w:rsidR="00551698" w:rsidRPr="000C339A">
        <w:t>,</w:t>
      </w:r>
      <w:r w:rsidRPr="000C339A">
        <w:t xml:space="preserve"> neturi būti </w:t>
      </w:r>
      <w:r w:rsidR="00E95685" w:rsidRPr="000C339A">
        <w:t>nagrinėjam</w:t>
      </w:r>
      <w:r w:rsidR="00E95685">
        <w:t>i</w:t>
      </w:r>
      <w:r w:rsidR="00E95685" w:rsidRPr="000C339A">
        <w:t xml:space="preserve"> </w:t>
      </w:r>
      <w:r w:rsidRPr="000C339A">
        <w:t xml:space="preserve">sprendžiant </w:t>
      </w:r>
      <w:r w:rsidR="00551698" w:rsidRPr="000C339A">
        <w:t>i</w:t>
      </w:r>
      <w:r w:rsidRPr="000C339A">
        <w:t>šteisintojo patirtų būtinų ir pagrįstų išlaidų teisinei gynybai klausimą nagrinėjamoje byloje.</w:t>
      </w:r>
      <w:r w:rsidR="001C6661" w:rsidRPr="000C339A">
        <w:t xml:space="preserve"> </w:t>
      </w:r>
    </w:p>
    <w:p w14:paraId="0A7B5E32" w14:textId="2ADD0DD3" w:rsidR="002A3225" w:rsidRPr="000C339A" w:rsidRDefault="001C6661" w:rsidP="002A3225">
      <w:pPr>
        <w:pStyle w:val="BodyText"/>
        <w:numPr>
          <w:ilvl w:val="1"/>
          <w:numId w:val="16"/>
        </w:numPr>
        <w:spacing w:after="120"/>
        <w:ind w:left="788" w:hanging="431"/>
      </w:pPr>
      <w:r w:rsidRPr="000C339A">
        <w:t xml:space="preserve">Apeliacinės instancijos teismo sprendimas suponuoja </w:t>
      </w:r>
      <w:r w:rsidR="00A55783" w:rsidRPr="000C339A">
        <w:t>i</w:t>
      </w:r>
      <w:r w:rsidRPr="000C339A">
        <w:t>šteisintojo diskriminavimą turto įgijimo pagrindu</w:t>
      </w:r>
      <w:r w:rsidR="004A53C2" w:rsidRPr="000C339A">
        <w:t>. Išteisintasis per internetinę lėšų pritraukimo platformą</w:t>
      </w:r>
      <w:r w:rsidR="00563D5B" w:rsidRPr="000C339A">
        <w:t xml:space="preserve"> </w:t>
      </w:r>
      <w:r w:rsidR="004A53C2" w:rsidRPr="000C339A">
        <w:t xml:space="preserve">akivaizdžiai prašė jį palaikančių ir padėti galinčių žmonių pervesti </w:t>
      </w:r>
      <w:r w:rsidR="00E95685" w:rsidRPr="000C339A">
        <w:t>lėš</w:t>
      </w:r>
      <w:r w:rsidR="00E95685">
        <w:t>ų</w:t>
      </w:r>
      <w:r w:rsidR="00E95685" w:rsidRPr="000C339A">
        <w:t xml:space="preserve"> </w:t>
      </w:r>
      <w:r w:rsidR="004A53C2" w:rsidRPr="000C339A">
        <w:t xml:space="preserve">į jo advokatės depozitinę sąskaitą, visi lėšas pervedę (dovanoję) asmenys suprato, kad tai daro neatlygintinai ir neatšaukiamai. Nuo dovanojimo pagrindu įgytų lėšų </w:t>
      </w:r>
      <w:r w:rsidR="004A2317" w:rsidRPr="000C339A">
        <w:t>i</w:t>
      </w:r>
      <w:r w:rsidR="004A53C2" w:rsidRPr="000C339A">
        <w:t xml:space="preserve">šteisintasis sumokėjo lėšų rinkimo platformos mokesčius, advokato depozitinės sąskaitos deponavimo mokesčius ir gyventojo pajamų mokesčius. </w:t>
      </w:r>
      <w:r w:rsidR="00677F10" w:rsidRPr="000C339A">
        <w:t>P</w:t>
      </w:r>
      <w:r w:rsidR="004A53C2" w:rsidRPr="000C339A">
        <w:t xml:space="preserve">rokuroro nurodymu Valstybinė mokesčių inspekcija atliko </w:t>
      </w:r>
      <w:r w:rsidR="004A2317" w:rsidRPr="000C339A">
        <w:t>i</w:t>
      </w:r>
      <w:r w:rsidR="004A53C2" w:rsidRPr="000C339A">
        <w:t>šteisintojo ir su juo susijusių juridinių asmenų mokestinius patikrinimus</w:t>
      </w:r>
      <w:r w:rsidR="004A2317" w:rsidRPr="000C339A">
        <w:t xml:space="preserve">, </w:t>
      </w:r>
      <w:r w:rsidR="00FC497E">
        <w:t>j</w:t>
      </w:r>
      <w:r w:rsidR="00FC497E" w:rsidRPr="000C339A">
        <w:t xml:space="preserve">ų </w:t>
      </w:r>
      <w:r w:rsidR="004A53C2" w:rsidRPr="000C339A">
        <w:t>metu nenustatė jokių mokestinių pažeidimų</w:t>
      </w:r>
      <w:r w:rsidR="004A2317" w:rsidRPr="000C339A">
        <w:t xml:space="preserve">. </w:t>
      </w:r>
      <w:r w:rsidR="002A3225" w:rsidRPr="000C339A">
        <w:t xml:space="preserve">Apeliacinės instancijos teismas motyvavo bylinėjimosi išlaidų atlyginimo priteisimą tuo pagrindu, kad jos atlygintos iš „paaukotų lėšų“, kurias </w:t>
      </w:r>
      <w:r w:rsidR="004A2317" w:rsidRPr="000C339A">
        <w:t>i</w:t>
      </w:r>
      <w:r w:rsidR="002A3225" w:rsidRPr="000C339A">
        <w:t xml:space="preserve">šteisintasis įgijo dovanojimo sutarties pagrindu. Toks skirtingas elgesys su </w:t>
      </w:r>
      <w:r w:rsidR="004A2317" w:rsidRPr="000C339A">
        <w:t>i</w:t>
      </w:r>
      <w:r w:rsidR="002A3225" w:rsidRPr="000C339A">
        <w:t>šteisintuoju, lyginant su BPK 106 straipsnio 3 dalies pagrindu atlyginamomis patirtomis bylinėjimosi išlaidomis, yra diskriminacinio pobūdžio ir yra draudžiamas.</w:t>
      </w:r>
      <w:r w:rsidR="007252E3" w:rsidRPr="000C339A">
        <w:t xml:space="preserve"> Apeliacinės instancijos teismas</w:t>
      </w:r>
      <w:r w:rsidR="003C19E7" w:rsidRPr="000C339A">
        <w:t xml:space="preserve"> </w:t>
      </w:r>
      <w:r w:rsidR="007252E3" w:rsidRPr="000C339A">
        <w:t xml:space="preserve">pažeidė pareigą užtikrinti, kad </w:t>
      </w:r>
      <w:r w:rsidR="004A2317" w:rsidRPr="000C339A">
        <w:t>i</w:t>
      </w:r>
      <w:r w:rsidR="007252E3" w:rsidRPr="000C339A">
        <w:t>šteisintasis nebūtų diskriminuojamas</w:t>
      </w:r>
      <w:r w:rsidR="00FC497E">
        <w:t>,</w:t>
      </w:r>
      <w:r w:rsidR="007252E3" w:rsidRPr="000C339A">
        <w:t xml:space="preserve"> ir veikė priešingai </w:t>
      </w:r>
      <w:r w:rsidR="004A2317" w:rsidRPr="000C339A">
        <w:t>–</w:t>
      </w:r>
      <w:r w:rsidR="007252E3" w:rsidRPr="000C339A">
        <w:t xml:space="preserve"> aktyviais veiksmais jį diskriminavo</w:t>
      </w:r>
      <w:r w:rsidR="00016941" w:rsidRPr="000C339A">
        <w:t xml:space="preserve">. </w:t>
      </w:r>
    </w:p>
    <w:p w14:paraId="5642CBAA" w14:textId="2C1683CE" w:rsidR="004A53C2" w:rsidRPr="000C339A" w:rsidRDefault="00110428" w:rsidP="004A53C2">
      <w:pPr>
        <w:pStyle w:val="BodyText"/>
        <w:numPr>
          <w:ilvl w:val="1"/>
          <w:numId w:val="16"/>
        </w:numPr>
        <w:spacing w:after="120"/>
        <w:ind w:left="788" w:hanging="431"/>
      </w:pPr>
      <w:r w:rsidRPr="000C339A">
        <w:t xml:space="preserve">Apeliacinės instancijos teismas padarė teisės taikymo klaidą vertindamas, kad EŽTT pozicija nepriteisti bylinėjimosi išlaidų </w:t>
      </w:r>
      <w:r w:rsidR="00FC497E">
        <w:t xml:space="preserve">atlyginimo </w:t>
      </w:r>
      <w:bookmarkStart w:id="15" w:name="Buk_8"/>
      <w:bookmarkStart w:id="16" w:name="Buk_56"/>
      <w:r w:rsidRPr="00CE06E5">
        <w:t xml:space="preserve">byloje </w:t>
      </w:r>
      <w:r w:rsidRPr="00CE06E5">
        <w:rPr>
          <w:i/>
          <w:iCs/>
        </w:rPr>
        <w:t>N</w:t>
      </w:r>
      <w:r w:rsidR="00FD72DB" w:rsidRPr="00CE06E5">
        <w:rPr>
          <w:i/>
          <w:iCs/>
        </w:rPr>
        <w:t>.</w:t>
      </w:r>
      <w:r w:rsidRPr="00CE06E5">
        <w:rPr>
          <w:i/>
          <w:iCs/>
        </w:rPr>
        <w:t xml:space="preserve"> </w:t>
      </w:r>
      <w:bookmarkEnd w:id="15"/>
      <w:bookmarkEnd w:id="16"/>
      <w:r w:rsidRPr="0097436B">
        <w:rPr>
          <w:i/>
          <w:iCs/>
        </w:rPr>
        <w:t>prieš Lietuvą</w:t>
      </w:r>
      <w:r w:rsidRPr="000C339A">
        <w:t xml:space="preserve"> yra įpareigojanti nacionalinius teismus. Procesas </w:t>
      </w:r>
      <w:bookmarkStart w:id="17" w:name="Buk_9"/>
      <w:bookmarkStart w:id="18" w:name="Buk_57"/>
      <w:r w:rsidRPr="00CE06E5">
        <w:t xml:space="preserve">byloje </w:t>
      </w:r>
      <w:r w:rsidRPr="00CE06E5">
        <w:rPr>
          <w:i/>
          <w:iCs/>
        </w:rPr>
        <w:t>N</w:t>
      </w:r>
      <w:r w:rsidR="00FD72DB" w:rsidRPr="00CE06E5">
        <w:rPr>
          <w:i/>
          <w:iCs/>
        </w:rPr>
        <w:t>.</w:t>
      </w:r>
      <w:r w:rsidRPr="00CE06E5">
        <w:rPr>
          <w:i/>
          <w:iCs/>
        </w:rPr>
        <w:t xml:space="preserve"> </w:t>
      </w:r>
      <w:bookmarkEnd w:id="17"/>
      <w:bookmarkEnd w:id="18"/>
      <w:r w:rsidRPr="0097436B">
        <w:rPr>
          <w:i/>
          <w:iCs/>
        </w:rPr>
        <w:t>prieš Lietuvą</w:t>
      </w:r>
      <w:r w:rsidRPr="000C339A">
        <w:t xml:space="preserve"> skiriasi nuo nagrinėjamos bylos, </w:t>
      </w:r>
      <w:r w:rsidR="00D22EDF" w:rsidRPr="000C339A">
        <w:t>nes i</w:t>
      </w:r>
      <w:r w:rsidRPr="000C339A">
        <w:t xml:space="preserve">šteisintasis kreipėsi į EŽTT dėl valstybės institucijų ir pareigūnų elgesio išimtinai ikiteisminio tyrimo metu. Procesas </w:t>
      </w:r>
      <w:bookmarkStart w:id="19" w:name="Buk_10"/>
      <w:bookmarkStart w:id="20" w:name="Buk_58"/>
      <w:r w:rsidRPr="00CE06E5">
        <w:t xml:space="preserve">byloje </w:t>
      </w:r>
      <w:r w:rsidRPr="00CE06E5">
        <w:rPr>
          <w:rStyle w:val="Bodytext2Italic"/>
          <w:color w:val="auto"/>
          <w:sz w:val="24"/>
          <w:szCs w:val="24"/>
        </w:rPr>
        <w:t>N</w:t>
      </w:r>
      <w:r w:rsidR="00FD72DB" w:rsidRPr="00CE06E5">
        <w:rPr>
          <w:rStyle w:val="Bodytext2Italic"/>
          <w:color w:val="auto"/>
          <w:sz w:val="24"/>
          <w:szCs w:val="24"/>
        </w:rPr>
        <w:t>.</w:t>
      </w:r>
      <w:r w:rsidRPr="00CE06E5">
        <w:rPr>
          <w:rStyle w:val="Bodytext2Italic"/>
          <w:color w:val="auto"/>
          <w:sz w:val="24"/>
          <w:szCs w:val="24"/>
        </w:rPr>
        <w:t xml:space="preserve"> </w:t>
      </w:r>
      <w:bookmarkEnd w:id="19"/>
      <w:bookmarkEnd w:id="20"/>
      <w:r w:rsidRPr="0097436B">
        <w:rPr>
          <w:rStyle w:val="Bodytext2Italic"/>
          <w:sz w:val="24"/>
          <w:szCs w:val="24"/>
        </w:rPr>
        <w:t>prieš Lietuvą</w:t>
      </w:r>
      <w:r w:rsidRPr="000C339A">
        <w:t xml:space="preserve"> buvo įmanomas todėl, kad </w:t>
      </w:r>
      <w:r w:rsidR="00D22EDF" w:rsidRPr="000C339A">
        <w:t>i</w:t>
      </w:r>
      <w:r w:rsidRPr="000C339A">
        <w:t xml:space="preserve">šteisintasis išnaudojo visas vidaus teisės gynybos priemones, </w:t>
      </w:r>
      <w:r w:rsidR="00FC497E">
        <w:t xml:space="preserve">dėl </w:t>
      </w:r>
      <w:r w:rsidRPr="000C339A">
        <w:t xml:space="preserve">jo priimti sprendimai buvo </w:t>
      </w:r>
      <w:r w:rsidRPr="000C339A">
        <w:lastRenderedPageBreak/>
        <w:t xml:space="preserve">galutiniai ir neskundžiami. Tuo tarpu net ir po sprendimo </w:t>
      </w:r>
      <w:bookmarkStart w:id="21" w:name="Buk_11"/>
      <w:bookmarkStart w:id="22" w:name="Buk_59"/>
      <w:r w:rsidRPr="00CE06E5">
        <w:t xml:space="preserve">byloje </w:t>
      </w:r>
      <w:r w:rsidRPr="00CE06E5">
        <w:rPr>
          <w:rStyle w:val="Bodytext2Italic"/>
          <w:color w:val="auto"/>
          <w:sz w:val="24"/>
          <w:szCs w:val="24"/>
        </w:rPr>
        <w:t>N</w:t>
      </w:r>
      <w:r w:rsidR="00FD72DB" w:rsidRPr="00CE06E5">
        <w:rPr>
          <w:rStyle w:val="Bodytext2Italic"/>
          <w:color w:val="auto"/>
          <w:sz w:val="24"/>
          <w:szCs w:val="24"/>
        </w:rPr>
        <w:t>.</w:t>
      </w:r>
      <w:r w:rsidRPr="00CE06E5">
        <w:rPr>
          <w:rStyle w:val="Bodytext2Italic"/>
          <w:color w:val="auto"/>
          <w:sz w:val="24"/>
          <w:szCs w:val="24"/>
        </w:rPr>
        <w:t xml:space="preserve"> </w:t>
      </w:r>
      <w:bookmarkEnd w:id="21"/>
      <w:bookmarkEnd w:id="22"/>
      <w:r w:rsidRPr="0097436B">
        <w:rPr>
          <w:rStyle w:val="Bodytext2Italic"/>
          <w:sz w:val="24"/>
          <w:szCs w:val="24"/>
        </w:rPr>
        <w:t>prieš Lietuvą</w:t>
      </w:r>
      <w:r w:rsidRPr="000C339A">
        <w:t xml:space="preserve"> apeliacinės instancijos teismas nagrinėjo </w:t>
      </w:r>
      <w:r w:rsidR="00D22EDF" w:rsidRPr="000C339A">
        <w:t>i</w:t>
      </w:r>
      <w:r w:rsidRPr="000C339A">
        <w:t>šteisintojo kaltės klausimą ir pagrįstai nustatė, kad nusikalstam</w:t>
      </w:r>
      <w:r w:rsidR="00D22EDF" w:rsidRPr="000C339A">
        <w:t>os</w:t>
      </w:r>
      <w:r w:rsidRPr="000C339A">
        <w:t xml:space="preserve"> veik</w:t>
      </w:r>
      <w:r w:rsidR="00D22EDF" w:rsidRPr="000C339A">
        <w:t xml:space="preserve">os </w:t>
      </w:r>
      <w:r w:rsidRPr="000C339A">
        <w:t>nebuvo padaryt</w:t>
      </w:r>
      <w:r w:rsidR="00D22EDF" w:rsidRPr="000C339A">
        <w:t>os</w:t>
      </w:r>
      <w:r w:rsidRPr="000C339A">
        <w:t xml:space="preserve">. Kasatoriai neginčija, kad EŽTT formuojama praktika dėl </w:t>
      </w:r>
      <w:r w:rsidR="00FC497E">
        <w:t>Ž</w:t>
      </w:r>
      <w:r w:rsidRPr="000C339A">
        <w:t xml:space="preserve">mogaus teisių ir pagrindinių laisvių </w:t>
      </w:r>
      <w:r w:rsidR="00FC497E">
        <w:t xml:space="preserve">apsaugos </w:t>
      </w:r>
      <w:r w:rsidRPr="000C339A">
        <w:t>konvencijos</w:t>
      </w:r>
      <w:r w:rsidR="00952BC1">
        <w:t xml:space="preserve"> (toliau – Konvencija)</w:t>
      </w:r>
      <w:r w:rsidRPr="000C339A">
        <w:t xml:space="preserve"> nuostatų turinio yra sudėtinė pirminės Europos Sąjungos teisės dalis, EŽTT sprendimai yra įpareigojantys nacionalinius teismus taikyti </w:t>
      </w:r>
      <w:r w:rsidR="00677F10" w:rsidRPr="000C339A">
        <w:t>K</w:t>
      </w:r>
      <w:r w:rsidRPr="000C339A">
        <w:t>onvencijos nuostatas</w:t>
      </w:r>
      <w:r w:rsidR="00677F10" w:rsidRPr="000C339A">
        <w:t>,</w:t>
      </w:r>
      <w:r w:rsidRPr="000C339A">
        <w:t xml:space="preserve"> nenukrypstant nuo EŽTT praktikos. Tačiau EŽTT</w:t>
      </w:r>
      <w:r w:rsidR="00D22EDF" w:rsidRPr="000C339A">
        <w:t>,</w:t>
      </w:r>
      <w:r w:rsidRPr="000C339A">
        <w:t xml:space="preserve"> vertindamas priteistin</w:t>
      </w:r>
      <w:r w:rsidR="00384F8C">
        <w:t>ą</w:t>
      </w:r>
      <w:r w:rsidRPr="000C339A">
        <w:t xml:space="preserve"> išlaidų </w:t>
      </w:r>
      <w:r w:rsidR="00FC497E">
        <w:t xml:space="preserve">atlyginimo </w:t>
      </w:r>
      <w:r w:rsidRPr="000C339A">
        <w:t>dydį</w:t>
      </w:r>
      <w:r w:rsidR="00FC497E">
        <w:t>,</w:t>
      </w:r>
      <w:r w:rsidRPr="000C339A">
        <w:t xml:space="preserve"> vadovaujasi vidinėmis ir tik EŽTT saistančiomis praktinėmis instrukcijomis (toliau </w:t>
      </w:r>
      <w:r w:rsidR="00D22EDF" w:rsidRPr="000C339A">
        <w:t>–</w:t>
      </w:r>
      <w:r w:rsidRPr="000C339A">
        <w:t xml:space="preserve"> Praktinės instrukcijos) dėl teisingo atlygio prašymų nagrinėjimo</w:t>
      </w:r>
      <w:r w:rsidR="00D22EDF" w:rsidRPr="000C339A">
        <w:t xml:space="preserve">. O </w:t>
      </w:r>
      <w:r w:rsidRPr="000C339A">
        <w:t>apeliacinės instancijos teismas yra saistomas</w:t>
      </w:r>
      <w:r w:rsidR="00724DEA" w:rsidRPr="000C339A">
        <w:t xml:space="preserve"> </w:t>
      </w:r>
      <w:r w:rsidRPr="000C339A">
        <w:t>BPK 106 straipsnio nuostatų, kasacin</w:t>
      </w:r>
      <w:r w:rsidR="00724DEA" w:rsidRPr="000C339A">
        <w:t>ės instancijos</w:t>
      </w:r>
      <w:r w:rsidRPr="000C339A">
        <w:t xml:space="preserve"> teismo ir </w:t>
      </w:r>
      <w:r w:rsidR="00FC497E">
        <w:t xml:space="preserve">Lietuvos Respublikos </w:t>
      </w:r>
      <w:r w:rsidRPr="000C339A">
        <w:t>Konstitucinio Teismo jurisprudencijos. Vien palyginus Praktinių instrukcijų 16</w:t>
      </w:r>
      <w:r w:rsidR="00FC497E">
        <w:t> </w:t>
      </w:r>
      <w:r w:rsidRPr="000C339A">
        <w:t>punktą su BPK 106 straipsnio 3 dalimi, matyti</w:t>
      </w:r>
      <w:r w:rsidR="00724DEA" w:rsidRPr="000C339A">
        <w:t xml:space="preserve">, kad Praktinėse instrukcijose nurodyta, </w:t>
      </w:r>
      <w:r w:rsidR="00FC497E">
        <w:t>jog</w:t>
      </w:r>
      <w:r w:rsidR="00FC497E" w:rsidRPr="000C339A">
        <w:t xml:space="preserve"> </w:t>
      </w:r>
      <w:r w:rsidR="00724DEA" w:rsidRPr="000C339A">
        <w:t>teismas</w:t>
      </w:r>
      <w:r w:rsidRPr="000C339A">
        <w:t xml:space="preserve"> </w:t>
      </w:r>
      <w:r w:rsidRPr="000C339A">
        <w:rPr>
          <w:rStyle w:val="Bodytext2Bold"/>
          <w:b w:val="0"/>
          <w:bCs w:val="0"/>
          <w:sz w:val="24"/>
          <w:szCs w:val="24"/>
        </w:rPr>
        <w:t xml:space="preserve">gali priteisti </w:t>
      </w:r>
      <w:r w:rsidR="00FC497E" w:rsidRPr="000C339A">
        <w:rPr>
          <w:rStyle w:val="Bodytext2Bold"/>
          <w:b w:val="0"/>
          <w:bCs w:val="0"/>
          <w:sz w:val="24"/>
          <w:szCs w:val="24"/>
        </w:rPr>
        <w:t>teisin</w:t>
      </w:r>
      <w:r w:rsidR="00FC497E">
        <w:rPr>
          <w:rStyle w:val="Bodytext2Bold"/>
          <w:b w:val="0"/>
          <w:bCs w:val="0"/>
          <w:sz w:val="24"/>
          <w:szCs w:val="24"/>
        </w:rPr>
        <w:t>ių</w:t>
      </w:r>
      <w:r w:rsidR="00FC497E" w:rsidRPr="000C339A">
        <w:rPr>
          <w:rStyle w:val="Bodytext2Bold"/>
          <w:b w:val="0"/>
          <w:bCs w:val="0"/>
          <w:sz w:val="24"/>
          <w:szCs w:val="24"/>
        </w:rPr>
        <w:t xml:space="preserve"> išlaid</w:t>
      </w:r>
      <w:r w:rsidR="00FC497E">
        <w:rPr>
          <w:rStyle w:val="Bodytext2Bold"/>
          <w:b w:val="0"/>
          <w:bCs w:val="0"/>
          <w:sz w:val="24"/>
          <w:szCs w:val="24"/>
        </w:rPr>
        <w:t>ų atlyginimą</w:t>
      </w:r>
      <w:r w:rsidRPr="000C339A">
        <w:rPr>
          <w:rStyle w:val="Bodytext2Bold"/>
          <w:b w:val="0"/>
          <w:bCs w:val="0"/>
          <w:sz w:val="24"/>
          <w:szCs w:val="24"/>
        </w:rPr>
        <w:t xml:space="preserve">, </w:t>
      </w:r>
      <w:r w:rsidRPr="000C339A">
        <w:t>o BPK 106 straipsnio 3 dal</w:t>
      </w:r>
      <w:r w:rsidR="00724DEA" w:rsidRPr="000C339A">
        <w:t>yje</w:t>
      </w:r>
      <w:r w:rsidRPr="000C339A">
        <w:t xml:space="preserve"> įtvirtin</w:t>
      </w:r>
      <w:r w:rsidR="00AF4FA9">
        <w:t>t</w:t>
      </w:r>
      <w:r w:rsidRPr="000C339A">
        <w:t>a imperatyvi nuostat</w:t>
      </w:r>
      <w:r w:rsidR="00724DEA" w:rsidRPr="000C339A">
        <w:t>a</w:t>
      </w:r>
      <w:r w:rsidRPr="000C339A">
        <w:t xml:space="preserve">, kad teismas priima sprendimą dėl išlaidų </w:t>
      </w:r>
      <w:r w:rsidR="00FC497E">
        <w:t xml:space="preserve">atlyginimo </w:t>
      </w:r>
      <w:r w:rsidRPr="000C339A">
        <w:t>priteisimo</w:t>
      </w:r>
      <w:r w:rsidR="00724DEA" w:rsidRPr="000C339A">
        <w:t>.</w:t>
      </w:r>
    </w:p>
    <w:p w14:paraId="17B8EC69" w14:textId="0312C81B" w:rsidR="00F13DC6" w:rsidRPr="000C339A" w:rsidRDefault="00F13DC6" w:rsidP="00401848">
      <w:pPr>
        <w:pStyle w:val="BodyText"/>
        <w:numPr>
          <w:ilvl w:val="0"/>
          <w:numId w:val="16"/>
        </w:numPr>
        <w:spacing w:after="120"/>
        <w:ind w:left="357" w:hanging="357"/>
        <w:rPr>
          <w:iCs/>
        </w:rPr>
      </w:pPr>
      <w:r w:rsidRPr="000C339A">
        <w:rPr>
          <w:iCs/>
        </w:rPr>
        <w:t xml:space="preserve">Lietuvos Respublikos generalinės prokuratūros </w:t>
      </w:r>
      <w:r w:rsidR="00532F39" w:rsidRPr="000C339A">
        <w:rPr>
          <w:lang w:eastAsia="lt-LT" w:bidi="lt-LT"/>
        </w:rPr>
        <w:t>Organizuotų nusikaltimų ir korupcijos tyrimo</w:t>
      </w:r>
      <w:r w:rsidRPr="000C339A">
        <w:rPr>
          <w:lang w:eastAsia="lt-LT" w:bidi="lt-LT"/>
        </w:rPr>
        <w:t xml:space="preserve"> </w:t>
      </w:r>
      <w:r w:rsidRPr="000C339A">
        <w:rPr>
          <w:iCs/>
        </w:rPr>
        <w:t>departamento prokuror</w:t>
      </w:r>
      <w:r w:rsidR="00592FEE" w:rsidRPr="000C339A">
        <w:rPr>
          <w:iCs/>
        </w:rPr>
        <w:t>as Gintaras Jasaitis</w:t>
      </w:r>
      <w:r w:rsidRPr="000C339A">
        <w:rPr>
          <w:iCs/>
        </w:rPr>
        <w:t xml:space="preserve"> atsiliepimu į </w:t>
      </w:r>
      <w:r w:rsidR="00532F39" w:rsidRPr="000C339A">
        <w:rPr>
          <w:iCs/>
        </w:rPr>
        <w:t xml:space="preserve">išteisintojo </w:t>
      </w:r>
      <w:bookmarkStart w:id="23" w:name="Buk_31"/>
      <w:r w:rsidR="00FD72DB" w:rsidRPr="00CE06E5">
        <w:rPr>
          <w:iCs/>
        </w:rPr>
        <w:t xml:space="preserve">Š. N. </w:t>
      </w:r>
      <w:bookmarkEnd w:id="23"/>
      <w:r w:rsidR="00532F39" w:rsidRPr="000C339A">
        <w:rPr>
          <w:iCs/>
        </w:rPr>
        <w:t>ir jo gynėjo advokato R.</w:t>
      </w:r>
      <w:r w:rsidR="00C4542E">
        <w:rPr>
          <w:iCs/>
        </w:rPr>
        <w:t> </w:t>
      </w:r>
      <w:proofErr w:type="spellStart"/>
      <w:r w:rsidR="00532F39" w:rsidRPr="000C339A">
        <w:rPr>
          <w:iCs/>
        </w:rPr>
        <w:t>Lideikos</w:t>
      </w:r>
      <w:proofErr w:type="spellEnd"/>
      <w:r w:rsidR="006D1AB8" w:rsidRPr="000C339A">
        <w:rPr>
          <w:rFonts w:eastAsia="Arial Unicode MS"/>
          <w:u w:color="000000"/>
          <w14:textOutline w14:w="0" w14:cap="flat" w14:cmpd="sng" w14:algn="ctr">
            <w14:noFill/>
            <w14:prstDash w14:val="solid"/>
            <w14:bevel/>
          </w14:textOutline>
        </w:rPr>
        <w:t xml:space="preserve"> </w:t>
      </w:r>
      <w:r w:rsidRPr="000C339A">
        <w:rPr>
          <w:iCs/>
        </w:rPr>
        <w:t>kasacin</w:t>
      </w:r>
      <w:r w:rsidR="000B45FF" w:rsidRPr="000C339A">
        <w:rPr>
          <w:iCs/>
        </w:rPr>
        <w:t>į</w:t>
      </w:r>
      <w:r w:rsidRPr="000C339A">
        <w:rPr>
          <w:iCs/>
        </w:rPr>
        <w:t xml:space="preserve"> skund</w:t>
      </w:r>
      <w:r w:rsidR="000B45FF" w:rsidRPr="000C339A">
        <w:rPr>
          <w:iCs/>
        </w:rPr>
        <w:t>ą</w:t>
      </w:r>
      <w:r w:rsidRPr="000C339A">
        <w:rPr>
          <w:iCs/>
        </w:rPr>
        <w:t xml:space="preserve"> prašo </w:t>
      </w:r>
      <w:r w:rsidR="000B45FF" w:rsidRPr="000C339A">
        <w:rPr>
          <w:rFonts w:eastAsia="Arial Unicode MS"/>
          <w:u w:color="000000"/>
          <w14:textOutline w14:w="0" w14:cap="flat" w14:cmpd="sng" w14:algn="ctr">
            <w14:noFill/>
            <w14:prstDash w14:val="solid"/>
            <w14:bevel/>
          </w14:textOutline>
        </w:rPr>
        <w:t>jį</w:t>
      </w:r>
      <w:r w:rsidRPr="000C339A">
        <w:rPr>
          <w:iCs/>
        </w:rPr>
        <w:t xml:space="preserve"> atmesti. Prokuror</w:t>
      </w:r>
      <w:r w:rsidR="00592FEE" w:rsidRPr="000C339A">
        <w:rPr>
          <w:iCs/>
        </w:rPr>
        <w:t xml:space="preserve">as </w:t>
      </w:r>
      <w:r w:rsidRPr="000C339A">
        <w:rPr>
          <w:iCs/>
        </w:rPr>
        <w:t>atsiliepime į kasacin</w:t>
      </w:r>
      <w:r w:rsidR="000B45FF" w:rsidRPr="000C339A">
        <w:rPr>
          <w:iCs/>
        </w:rPr>
        <w:t>į</w:t>
      </w:r>
      <w:r w:rsidRPr="000C339A">
        <w:rPr>
          <w:iCs/>
        </w:rPr>
        <w:t xml:space="preserve"> skund</w:t>
      </w:r>
      <w:r w:rsidR="000B45FF" w:rsidRPr="000C339A">
        <w:rPr>
          <w:iCs/>
        </w:rPr>
        <w:t>ą</w:t>
      </w:r>
      <w:r w:rsidRPr="000C339A">
        <w:rPr>
          <w:iCs/>
        </w:rPr>
        <w:t xml:space="preserve"> nurodo:</w:t>
      </w:r>
    </w:p>
    <w:p w14:paraId="0DE150B8" w14:textId="26DAC64B" w:rsidR="00E47E36" w:rsidRPr="000C339A" w:rsidRDefault="00532F39" w:rsidP="00532F39">
      <w:pPr>
        <w:pStyle w:val="BodyText"/>
        <w:numPr>
          <w:ilvl w:val="1"/>
          <w:numId w:val="16"/>
        </w:numPr>
        <w:spacing w:after="120"/>
        <w:ind w:left="788" w:hanging="431"/>
        <w:rPr>
          <w:iCs/>
        </w:rPr>
      </w:pPr>
      <w:r w:rsidRPr="000C339A">
        <w:rPr>
          <w:color w:val="000000"/>
          <w:lang w:eastAsia="lt-LT" w:bidi="lt-LT"/>
        </w:rPr>
        <w:t>Apeliacinės instancijos teismas</w:t>
      </w:r>
      <w:r w:rsidR="00592FEE" w:rsidRPr="000C339A">
        <w:rPr>
          <w:color w:val="000000"/>
          <w:lang w:eastAsia="lt-LT" w:bidi="lt-LT"/>
        </w:rPr>
        <w:t xml:space="preserve"> teisingai ir motyvuotai konstatavo, kad EŽTT 2023 m. gruodžio 19 d. sprendime </w:t>
      </w:r>
      <w:bookmarkStart w:id="24" w:name="Buk_12"/>
      <w:bookmarkStart w:id="25" w:name="Buk_60"/>
      <w:r w:rsidR="00592FEE" w:rsidRPr="00CE06E5">
        <w:rPr>
          <w:lang w:eastAsia="lt-LT" w:bidi="lt-LT"/>
        </w:rPr>
        <w:t xml:space="preserve">byloje </w:t>
      </w:r>
      <w:r w:rsidR="00592FEE" w:rsidRPr="00CE06E5">
        <w:rPr>
          <w:i/>
          <w:iCs/>
          <w:lang w:eastAsia="lt-LT" w:bidi="lt-LT"/>
        </w:rPr>
        <w:t>N</w:t>
      </w:r>
      <w:r w:rsidR="00FD72DB" w:rsidRPr="00CE06E5">
        <w:rPr>
          <w:i/>
          <w:iCs/>
          <w:lang w:eastAsia="lt-LT" w:bidi="lt-LT"/>
        </w:rPr>
        <w:t>.</w:t>
      </w:r>
      <w:r w:rsidR="00592FEE" w:rsidRPr="00CE06E5">
        <w:rPr>
          <w:i/>
          <w:iCs/>
          <w:lang w:eastAsia="lt-LT" w:bidi="lt-LT"/>
        </w:rPr>
        <w:t xml:space="preserve"> </w:t>
      </w:r>
      <w:bookmarkEnd w:id="24"/>
      <w:bookmarkEnd w:id="25"/>
      <w:r w:rsidR="00592FEE" w:rsidRPr="0097436B">
        <w:rPr>
          <w:i/>
          <w:iCs/>
          <w:color w:val="000000"/>
          <w:lang w:eastAsia="lt-LT" w:bidi="lt-LT"/>
        </w:rPr>
        <w:t>prieš Lietuvą</w:t>
      </w:r>
      <w:r w:rsidR="00592FEE" w:rsidRPr="000C339A">
        <w:rPr>
          <w:color w:val="000000"/>
          <w:lang w:eastAsia="lt-LT" w:bidi="lt-LT"/>
        </w:rPr>
        <w:t xml:space="preserve"> išaiškino, </w:t>
      </w:r>
      <w:r w:rsidR="00FC497E">
        <w:rPr>
          <w:color w:val="000000"/>
          <w:lang w:eastAsia="lt-LT" w:bidi="lt-LT"/>
        </w:rPr>
        <w:t>jog</w:t>
      </w:r>
      <w:r w:rsidR="00FC497E" w:rsidRPr="000C339A">
        <w:rPr>
          <w:color w:val="000000"/>
          <w:lang w:eastAsia="lt-LT" w:bidi="lt-LT"/>
        </w:rPr>
        <w:t xml:space="preserve"> </w:t>
      </w:r>
      <w:r w:rsidR="00592FEE" w:rsidRPr="000C339A">
        <w:rPr>
          <w:color w:val="000000"/>
          <w:lang w:eastAsia="lt-LT" w:bidi="lt-LT"/>
        </w:rPr>
        <w:t>ieškovas turi teisę į išlaidų atlyginimą tik tiek, kiek įrodyta, kad jos buvo faktiškai ir neišvengiamai patirtos ir yra pagrįstos. EŽTT sprendime nurodoma, kad ieškovas surinko daugiau kaip 70</w:t>
      </w:r>
      <w:r w:rsidR="00724DEA" w:rsidRPr="000C339A">
        <w:rPr>
          <w:color w:val="000000"/>
          <w:lang w:eastAsia="lt-LT" w:bidi="lt-LT"/>
        </w:rPr>
        <w:t> </w:t>
      </w:r>
      <w:r w:rsidR="00592FEE" w:rsidRPr="000C339A">
        <w:rPr>
          <w:color w:val="000000"/>
          <w:lang w:eastAsia="lt-LT" w:bidi="lt-LT"/>
        </w:rPr>
        <w:t xml:space="preserve">000 Eur per internetines sutelktinio finansavimo kampanijas, </w:t>
      </w:r>
      <w:r w:rsidR="00341D8E" w:rsidRPr="000C339A">
        <w:rPr>
          <w:color w:val="000000"/>
          <w:lang w:eastAsia="lt-LT" w:bidi="lt-LT"/>
        </w:rPr>
        <w:t>siekdamas padengti</w:t>
      </w:r>
      <w:r w:rsidR="00592FEE" w:rsidRPr="000C339A">
        <w:rPr>
          <w:color w:val="000000"/>
          <w:lang w:eastAsia="lt-LT" w:bidi="lt-LT"/>
        </w:rPr>
        <w:t xml:space="preserve"> bylinėjimosi išlaidas vidaus procese ir EŽTT. </w:t>
      </w:r>
      <w:bookmarkStart w:id="26" w:name="Buk_13"/>
      <w:r w:rsidR="00FD72DB" w:rsidRPr="00CE06E5">
        <w:rPr>
          <w:lang w:eastAsia="lt-LT" w:bidi="lt-LT"/>
        </w:rPr>
        <w:t xml:space="preserve">Š. N. </w:t>
      </w:r>
      <w:bookmarkEnd w:id="26"/>
      <w:r w:rsidR="00592FEE" w:rsidRPr="000C339A">
        <w:rPr>
          <w:color w:val="000000"/>
          <w:lang w:eastAsia="lt-LT" w:bidi="lt-LT"/>
        </w:rPr>
        <w:t>EŽTT byloje neteigia, kad reikalaujama išlaidų suma nebuvo padengta surinktomis lėšomis arba kad jis įsipareigojo grąžinti šias dovanas. Esant tokioms aplinkybėms</w:t>
      </w:r>
      <w:r w:rsidR="00341D8E" w:rsidRPr="000C339A">
        <w:rPr>
          <w:color w:val="000000"/>
          <w:lang w:eastAsia="lt-LT" w:bidi="lt-LT"/>
        </w:rPr>
        <w:t>,</w:t>
      </w:r>
      <w:r w:rsidR="00592FEE" w:rsidRPr="000C339A">
        <w:rPr>
          <w:color w:val="000000"/>
          <w:lang w:eastAsia="lt-LT" w:bidi="lt-LT"/>
        </w:rPr>
        <w:t xml:space="preserve"> EŽTT padarė išvadą, kad prašomos atlyginti bylinėjimosi išlaidos nebuvo faktiškai patirtos</w:t>
      </w:r>
      <w:r w:rsidRPr="000C339A">
        <w:rPr>
          <w:color w:val="000000"/>
          <w:lang w:eastAsia="lt-LT" w:bidi="lt-LT"/>
        </w:rPr>
        <w:t xml:space="preserve">. </w:t>
      </w:r>
    </w:p>
    <w:p w14:paraId="10E9BE93" w14:textId="08DADC7E" w:rsidR="00CE19C1" w:rsidRPr="000C339A" w:rsidRDefault="00532F39" w:rsidP="00082AA4">
      <w:pPr>
        <w:pStyle w:val="BodyText"/>
        <w:numPr>
          <w:ilvl w:val="1"/>
          <w:numId w:val="16"/>
        </w:numPr>
        <w:spacing w:after="120"/>
        <w:ind w:left="788" w:hanging="431"/>
        <w:rPr>
          <w:iCs/>
        </w:rPr>
      </w:pPr>
      <w:r w:rsidRPr="000C339A">
        <w:rPr>
          <w:color w:val="000000"/>
          <w:lang w:eastAsia="lt-LT" w:bidi="lt-LT"/>
        </w:rPr>
        <w:t xml:space="preserve">Apeliacinės instancijos teismas pagrįstai nurodė, kad išteisintasis </w:t>
      </w:r>
      <w:bookmarkStart w:id="27" w:name="Buk_14"/>
      <w:r w:rsidR="00FD72DB" w:rsidRPr="00CE06E5">
        <w:rPr>
          <w:lang w:eastAsia="lt-LT" w:bidi="lt-LT"/>
        </w:rPr>
        <w:t xml:space="preserve">Š. N. </w:t>
      </w:r>
      <w:bookmarkEnd w:id="27"/>
      <w:r w:rsidRPr="000C339A">
        <w:rPr>
          <w:color w:val="000000"/>
          <w:lang w:eastAsia="lt-LT" w:bidi="lt-LT"/>
        </w:rPr>
        <w:t xml:space="preserve">neneigė, jog per </w:t>
      </w:r>
      <w:r w:rsidR="009B7F06" w:rsidRPr="000C339A">
        <w:rPr>
          <w:color w:val="000000"/>
          <w:lang w:eastAsia="lt-LT" w:bidi="lt-LT"/>
        </w:rPr>
        <w:t>internetin</w:t>
      </w:r>
      <w:r w:rsidR="009B7F06">
        <w:rPr>
          <w:color w:val="000000"/>
          <w:lang w:eastAsia="lt-LT" w:bidi="lt-LT"/>
        </w:rPr>
        <w:t>ę</w:t>
      </w:r>
      <w:r w:rsidR="009B7F06" w:rsidRPr="000C339A">
        <w:rPr>
          <w:color w:val="000000"/>
          <w:lang w:eastAsia="lt-LT" w:bidi="lt-LT"/>
        </w:rPr>
        <w:t xml:space="preserve"> </w:t>
      </w:r>
      <w:r w:rsidRPr="000C339A">
        <w:rPr>
          <w:color w:val="000000"/>
          <w:lang w:eastAsia="lt-LT" w:bidi="lt-LT"/>
        </w:rPr>
        <w:t xml:space="preserve">lėšų pritraukimo platformą </w:t>
      </w:r>
      <w:r w:rsidR="00CD41CC">
        <w:rPr>
          <w:color w:val="000000"/>
          <w:lang w:eastAsia="lt-LT" w:bidi="lt-LT"/>
        </w:rPr>
        <w:t xml:space="preserve">jis </w:t>
      </w:r>
      <w:r w:rsidRPr="000C339A">
        <w:rPr>
          <w:color w:val="000000"/>
          <w:lang w:eastAsia="lt-LT" w:bidi="lt-LT"/>
        </w:rPr>
        <w:t xml:space="preserve">surinko lėšas </w:t>
      </w:r>
      <w:r w:rsidR="0043054C">
        <w:rPr>
          <w:color w:val="000000"/>
          <w:lang w:eastAsia="lt-LT" w:bidi="lt-LT"/>
        </w:rPr>
        <w:t xml:space="preserve">ir </w:t>
      </w:r>
      <w:r w:rsidR="00CD41CC">
        <w:rPr>
          <w:color w:val="000000"/>
          <w:lang w:eastAsia="lt-LT" w:bidi="lt-LT"/>
        </w:rPr>
        <w:t>šias lėšas</w:t>
      </w:r>
      <w:r w:rsidR="0043054C" w:rsidRPr="000C339A">
        <w:rPr>
          <w:color w:val="000000"/>
          <w:lang w:eastAsia="lt-LT" w:bidi="lt-LT"/>
        </w:rPr>
        <w:t xml:space="preserve"> </w:t>
      </w:r>
      <w:r w:rsidRPr="000C339A">
        <w:rPr>
          <w:color w:val="000000"/>
          <w:lang w:eastAsia="lt-LT" w:bidi="lt-LT"/>
        </w:rPr>
        <w:t xml:space="preserve">panaudojo bylinėjimuisi nagrinėjamoje byloje, tačiau jokių įrodymų, kad išlaidos buvo apmokėtos kitomis lėšomis, byloje nėra. Nors apeliacinės instancijos teisme išteisintajam buvo pasiūlyta pateikti teismui papildomus duomenis apie tikslią turėtų procesinių išlaidų sumą, tačiau tokių duomenų išteisintasis nepateikė. Todėl Lietuvos apeliacinio teismo teisėjų kolegija tinkamai rėmėsi tame pačiame EŽTT sprendime pateiktais duomenimis, kad </w:t>
      </w:r>
      <w:bookmarkStart w:id="28" w:name="Buk_15"/>
      <w:r w:rsidR="00FD72DB" w:rsidRPr="00CE06E5">
        <w:rPr>
          <w:lang w:eastAsia="lt-LT" w:bidi="lt-LT"/>
        </w:rPr>
        <w:t xml:space="preserve">Š. N. </w:t>
      </w:r>
      <w:bookmarkEnd w:id="28"/>
      <w:r w:rsidRPr="000C339A">
        <w:rPr>
          <w:color w:val="000000"/>
          <w:lang w:eastAsia="lt-LT" w:bidi="lt-LT"/>
        </w:rPr>
        <w:t>per internetines sutelktinio finansavimo kampanijas surinko daugiau kaip 70</w:t>
      </w:r>
      <w:r w:rsidR="00630E16" w:rsidRPr="000C339A">
        <w:rPr>
          <w:color w:val="000000"/>
          <w:lang w:eastAsia="lt-LT" w:bidi="lt-LT"/>
        </w:rPr>
        <w:t> </w:t>
      </w:r>
      <w:r w:rsidRPr="000C339A">
        <w:rPr>
          <w:color w:val="000000"/>
          <w:lang w:eastAsia="lt-LT" w:bidi="lt-LT"/>
        </w:rPr>
        <w:t>000 Eur</w:t>
      </w:r>
      <w:r w:rsidR="00D3439D">
        <w:rPr>
          <w:color w:val="000000"/>
          <w:lang w:eastAsia="lt-LT" w:bidi="lt-LT"/>
        </w:rPr>
        <w:t xml:space="preserve"> bylinėjimosi išlaidoms padengti</w:t>
      </w:r>
      <w:r w:rsidRPr="000C339A">
        <w:rPr>
          <w:color w:val="000000"/>
          <w:lang w:eastAsia="lt-LT" w:bidi="lt-LT"/>
        </w:rPr>
        <w:t xml:space="preserve">. Ši suma visiškai padengė tiek </w:t>
      </w:r>
      <w:bookmarkStart w:id="29" w:name="Buk_32"/>
      <w:r w:rsidR="00FD72DB" w:rsidRPr="00CE06E5">
        <w:rPr>
          <w:lang w:eastAsia="lt-LT" w:bidi="lt-LT"/>
        </w:rPr>
        <w:t xml:space="preserve">Š. N. </w:t>
      </w:r>
      <w:bookmarkEnd w:id="29"/>
      <w:r w:rsidRPr="000C339A">
        <w:rPr>
          <w:color w:val="000000"/>
          <w:lang w:eastAsia="lt-LT" w:bidi="lt-LT"/>
        </w:rPr>
        <w:t>išlaidas advokato pagalbai apmokėti, tiek ir kitas turėtas jo procesines išlaidas</w:t>
      </w:r>
      <w:r w:rsidR="00722FAD" w:rsidRPr="000C339A">
        <w:rPr>
          <w:color w:val="000000"/>
          <w:lang w:eastAsia="lt-LT" w:bidi="lt-LT"/>
        </w:rPr>
        <w:t xml:space="preserve">. </w:t>
      </w:r>
    </w:p>
    <w:p w14:paraId="530598B1" w14:textId="510A5044" w:rsidR="00CE19C1" w:rsidRPr="000C339A" w:rsidRDefault="002C17B5" w:rsidP="00082AA4">
      <w:pPr>
        <w:pStyle w:val="BodyText"/>
        <w:numPr>
          <w:ilvl w:val="1"/>
          <w:numId w:val="16"/>
        </w:numPr>
        <w:spacing w:after="120"/>
        <w:ind w:left="788" w:hanging="431"/>
        <w:rPr>
          <w:iCs/>
        </w:rPr>
      </w:pPr>
      <w:r w:rsidRPr="000C339A">
        <w:rPr>
          <w:color w:val="000000"/>
          <w:lang w:eastAsia="lt-LT" w:bidi="lt-LT"/>
        </w:rPr>
        <w:t xml:space="preserve">Lietuvos apeliacinio teismo teisėjų kolegija padarė teisingą išvadą, kad </w:t>
      </w:r>
      <w:r w:rsidR="00707D9D">
        <w:rPr>
          <w:color w:val="000000"/>
          <w:lang w:eastAsia="lt-LT" w:bidi="lt-LT"/>
        </w:rPr>
        <w:t xml:space="preserve">nėra </w:t>
      </w:r>
      <w:r w:rsidR="00707D9D" w:rsidRPr="000C339A">
        <w:rPr>
          <w:color w:val="000000"/>
          <w:lang w:eastAsia="lt-LT" w:bidi="lt-LT"/>
        </w:rPr>
        <w:t xml:space="preserve">nei teisinio, nei faktinio pagrindo </w:t>
      </w:r>
      <w:r w:rsidRPr="000C339A">
        <w:rPr>
          <w:color w:val="000000"/>
          <w:lang w:eastAsia="lt-LT" w:bidi="lt-LT"/>
        </w:rPr>
        <w:t xml:space="preserve">tenkinti išteisintojo prašymą ir priteisti iš valstybės jo naudai apeliacinės instancijos teisme </w:t>
      </w:r>
      <w:r w:rsidR="00707D9D" w:rsidRPr="000C339A">
        <w:rPr>
          <w:color w:val="000000"/>
          <w:lang w:eastAsia="lt-LT" w:bidi="lt-LT"/>
        </w:rPr>
        <w:t>turėt</w:t>
      </w:r>
      <w:r w:rsidR="00707D9D">
        <w:rPr>
          <w:color w:val="000000"/>
          <w:lang w:eastAsia="lt-LT" w:bidi="lt-LT"/>
        </w:rPr>
        <w:t>ų</w:t>
      </w:r>
      <w:r w:rsidR="00707D9D" w:rsidRPr="000C339A">
        <w:rPr>
          <w:color w:val="000000"/>
          <w:lang w:eastAsia="lt-LT" w:bidi="lt-LT"/>
        </w:rPr>
        <w:t xml:space="preserve"> </w:t>
      </w:r>
      <w:r w:rsidRPr="000C339A">
        <w:rPr>
          <w:color w:val="000000"/>
          <w:lang w:eastAsia="lt-LT" w:bidi="lt-LT"/>
        </w:rPr>
        <w:t xml:space="preserve">bylinėjimosi </w:t>
      </w:r>
      <w:r w:rsidR="00707D9D" w:rsidRPr="000C339A">
        <w:rPr>
          <w:color w:val="000000"/>
          <w:lang w:eastAsia="lt-LT" w:bidi="lt-LT"/>
        </w:rPr>
        <w:t>išlaid</w:t>
      </w:r>
      <w:r w:rsidR="00707D9D">
        <w:rPr>
          <w:color w:val="000000"/>
          <w:lang w:eastAsia="lt-LT" w:bidi="lt-LT"/>
        </w:rPr>
        <w:t>ų atlyginimą</w:t>
      </w:r>
      <w:r w:rsidRPr="000C339A">
        <w:rPr>
          <w:color w:val="000000"/>
          <w:lang w:eastAsia="lt-LT" w:bidi="lt-LT"/>
        </w:rPr>
        <w:t xml:space="preserve">, </w:t>
      </w:r>
      <w:r w:rsidR="00677F10" w:rsidRPr="000C339A">
        <w:rPr>
          <w:color w:val="000000"/>
          <w:lang w:eastAsia="lt-LT" w:bidi="lt-LT"/>
        </w:rPr>
        <w:t>nes</w:t>
      </w:r>
      <w:r w:rsidRPr="000C339A">
        <w:rPr>
          <w:color w:val="000000"/>
          <w:lang w:eastAsia="lt-LT" w:bidi="lt-LT"/>
        </w:rPr>
        <w:t xml:space="preserve"> išteisintasis </w:t>
      </w:r>
      <w:bookmarkStart w:id="30" w:name="Buk_16"/>
      <w:r w:rsidR="00FD72DB" w:rsidRPr="00CE06E5">
        <w:rPr>
          <w:lang w:eastAsia="lt-LT" w:bidi="lt-LT"/>
        </w:rPr>
        <w:t xml:space="preserve">Š. N. </w:t>
      </w:r>
      <w:bookmarkEnd w:id="30"/>
      <w:r w:rsidRPr="000C339A">
        <w:rPr>
          <w:color w:val="000000"/>
          <w:lang w:eastAsia="lt-LT" w:bidi="lt-LT"/>
        </w:rPr>
        <w:t>byloje neneigė, kad šias išlaidas apmokėjo lėšomis, surinkto</w:t>
      </w:r>
      <w:r w:rsidRPr="000C339A">
        <w:t>mi</w:t>
      </w:r>
      <w:r w:rsidRPr="000C339A">
        <w:rPr>
          <w:color w:val="000000"/>
          <w:lang w:eastAsia="lt-LT" w:bidi="lt-LT"/>
        </w:rPr>
        <w:t xml:space="preserve">s per </w:t>
      </w:r>
      <w:r w:rsidR="009B7F06" w:rsidRPr="000C339A">
        <w:rPr>
          <w:color w:val="000000"/>
          <w:lang w:eastAsia="lt-LT" w:bidi="lt-LT"/>
        </w:rPr>
        <w:t>interneti</w:t>
      </w:r>
      <w:r w:rsidR="009B7F06" w:rsidRPr="000C339A">
        <w:t>n</w:t>
      </w:r>
      <w:r w:rsidR="009B7F06">
        <w:rPr>
          <w:color w:val="000000"/>
          <w:lang w:eastAsia="lt-LT" w:bidi="lt-LT"/>
        </w:rPr>
        <w:t>ę</w:t>
      </w:r>
      <w:r w:rsidR="009B7F06" w:rsidRPr="000C339A">
        <w:rPr>
          <w:color w:val="000000"/>
          <w:lang w:eastAsia="lt-LT" w:bidi="lt-LT"/>
        </w:rPr>
        <w:t xml:space="preserve"> </w:t>
      </w:r>
      <w:r w:rsidRPr="000C339A">
        <w:rPr>
          <w:color w:val="000000"/>
          <w:lang w:eastAsia="lt-LT" w:bidi="lt-LT"/>
        </w:rPr>
        <w:t>lėšų pritraukimo platformą, todėl faktiškai nurodytos išlaidos nebuvo patirtos. Tai reiškia, kad</w:t>
      </w:r>
      <w:r w:rsidR="00707D9D">
        <w:rPr>
          <w:color w:val="000000"/>
          <w:lang w:eastAsia="lt-LT" w:bidi="lt-LT"/>
        </w:rPr>
        <w:t>,</w:t>
      </w:r>
      <w:r w:rsidRPr="000C339A">
        <w:rPr>
          <w:color w:val="000000"/>
          <w:lang w:eastAsia="lt-LT" w:bidi="lt-LT"/>
        </w:rPr>
        <w:t xml:space="preserve"> pasielgęs priešingai, apeliacinės instancijos teismas būtų nukrypęs nuo minėtos EŽTT praktikos</w:t>
      </w:r>
      <w:r w:rsidR="0043054C">
        <w:rPr>
          <w:color w:val="000000"/>
          <w:lang w:eastAsia="lt-LT" w:bidi="lt-LT"/>
        </w:rPr>
        <w:t>,</w:t>
      </w:r>
      <w:r w:rsidRPr="000C339A">
        <w:rPr>
          <w:color w:val="000000"/>
          <w:lang w:eastAsia="lt-LT" w:bidi="lt-LT"/>
        </w:rPr>
        <w:t xml:space="preserve"> toks proceso sprendimas neatitiktų sąžiningumo ir teisingumo principų bei prilygtų nepagrįstam išteisintojo </w:t>
      </w:r>
      <w:bookmarkStart w:id="31" w:name="Buk_33"/>
      <w:r w:rsidR="00FD72DB" w:rsidRPr="00CE06E5">
        <w:rPr>
          <w:lang w:eastAsia="lt-LT" w:bidi="lt-LT"/>
        </w:rPr>
        <w:t xml:space="preserve">Š. N. </w:t>
      </w:r>
      <w:bookmarkEnd w:id="31"/>
      <w:r w:rsidRPr="000C339A">
        <w:rPr>
          <w:color w:val="000000"/>
          <w:lang w:eastAsia="lt-LT" w:bidi="lt-LT"/>
        </w:rPr>
        <w:t>praturtėjimui.</w:t>
      </w:r>
    </w:p>
    <w:p w14:paraId="1941F467" w14:textId="450E7B99" w:rsidR="00116B66" w:rsidRPr="000C339A" w:rsidRDefault="00116B66" w:rsidP="00082AA4">
      <w:pPr>
        <w:pStyle w:val="BodyText"/>
        <w:numPr>
          <w:ilvl w:val="1"/>
          <w:numId w:val="16"/>
        </w:numPr>
        <w:spacing w:after="120"/>
        <w:ind w:left="788" w:hanging="431"/>
        <w:rPr>
          <w:iCs/>
        </w:rPr>
      </w:pPr>
      <w:r w:rsidRPr="000C339A">
        <w:rPr>
          <w:color w:val="000000"/>
          <w:lang w:bidi="lt-LT"/>
        </w:rPr>
        <w:t>Lietuvos apeliacinis teismas pagrįstai vadovavosi ne kasacin</w:t>
      </w:r>
      <w:r w:rsidR="007C6FC0" w:rsidRPr="000C339A">
        <w:rPr>
          <w:color w:val="000000"/>
          <w:lang w:bidi="lt-LT"/>
        </w:rPr>
        <w:t>ės instancijos teismo</w:t>
      </w:r>
      <w:r w:rsidRPr="000C339A">
        <w:rPr>
          <w:color w:val="000000"/>
          <w:lang w:bidi="lt-LT"/>
        </w:rPr>
        <w:t xml:space="preserve"> praktika civilinėse bylose, o konkrečiu EŽTT 2023 m. gruodžio 19 d. sprendimu </w:t>
      </w:r>
      <w:bookmarkStart w:id="32" w:name="Buk_17"/>
      <w:bookmarkStart w:id="33" w:name="Buk_61"/>
      <w:r w:rsidRPr="00CE06E5">
        <w:rPr>
          <w:lang w:bidi="lt-LT"/>
        </w:rPr>
        <w:t xml:space="preserve">byloje </w:t>
      </w:r>
      <w:r w:rsidRPr="00CE06E5">
        <w:rPr>
          <w:i/>
          <w:iCs/>
          <w:lang w:bidi="lt-LT"/>
        </w:rPr>
        <w:t>N</w:t>
      </w:r>
      <w:r w:rsidR="00FD72DB" w:rsidRPr="00CE06E5">
        <w:rPr>
          <w:i/>
          <w:iCs/>
          <w:lang w:bidi="lt-LT"/>
        </w:rPr>
        <w:t>.</w:t>
      </w:r>
      <w:r w:rsidRPr="00CE06E5">
        <w:rPr>
          <w:i/>
          <w:iCs/>
          <w:lang w:bidi="lt-LT"/>
        </w:rPr>
        <w:t xml:space="preserve"> </w:t>
      </w:r>
      <w:bookmarkEnd w:id="32"/>
      <w:bookmarkEnd w:id="33"/>
      <w:r w:rsidRPr="0097436B">
        <w:rPr>
          <w:i/>
          <w:iCs/>
          <w:color w:val="000000"/>
          <w:lang w:bidi="lt-LT"/>
        </w:rPr>
        <w:t>prieš Lietuvą</w:t>
      </w:r>
      <w:r w:rsidRPr="000C339A">
        <w:rPr>
          <w:color w:val="000000"/>
          <w:lang w:bidi="lt-LT"/>
        </w:rPr>
        <w:t>. Teisėjų kolegija taip pat teisingai konstatavo, kad</w:t>
      </w:r>
      <w:r w:rsidR="00707D9D">
        <w:rPr>
          <w:color w:val="000000"/>
          <w:lang w:bidi="lt-LT"/>
        </w:rPr>
        <w:t>,</w:t>
      </w:r>
      <w:r w:rsidRPr="000C339A">
        <w:rPr>
          <w:color w:val="000000"/>
          <w:lang w:bidi="lt-LT"/>
        </w:rPr>
        <w:t xml:space="preserve"> </w:t>
      </w:r>
      <w:r w:rsidR="00707D9D" w:rsidRPr="000C339A">
        <w:rPr>
          <w:color w:val="000000"/>
          <w:lang w:bidi="lt-LT"/>
        </w:rPr>
        <w:t>vadovaujantis BPK 106 straipsnio 3 dalimi</w:t>
      </w:r>
      <w:r w:rsidR="00707D9D">
        <w:rPr>
          <w:color w:val="000000"/>
          <w:lang w:bidi="lt-LT"/>
        </w:rPr>
        <w:t>,</w:t>
      </w:r>
      <w:r w:rsidR="00707D9D" w:rsidRPr="000C339A">
        <w:rPr>
          <w:color w:val="000000"/>
          <w:lang w:bidi="lt-LT"/>
        </w:rPr>
        <w:t xml:space="preserve"> nėra galimybės, neįvertinus visų konkrečių bylos aplinkybių</w:t>
      </w:r>
      <w:r w:rsidR="00707D9D">
        <w:rPr>
          <w:color w:val="000000"/>
          <w:lang w:bidi="lt-LT"/>
        </w:rPr>
        <w:t>,</w:t>
      </w:r>
      <w:r w:rsidR="00707D9D" w:rsidRPr="000C339A">
        <w:rPr>
          <w:color w:val="000000"/>
          <w:lang w:bidi="lt-LT"/>
        </w:rPr>
        <w:t xml:space="preserve"> </w:t>
      </w:r>
      <w:r w:rsidR="00707D9D">
        <w:rPr>
          <w:color w:val="000000"/>
          <w:lang w:bidi="lt-LT"/>
        </w:rPr>
        <w:t xml:space="preserve">daryti </w:t>
      </w:r>
      <w:r w:rsidRPr="000C339A">
        <w:rPr>
          <w:color w:val="000000"/>
          <w:lang w:bidi="lt-LT"/>
        </w:rPr>
        <w:t>vienareikšmiškos išvados dėl išlaidų advokato pagalbai apmokėti. BPK 106 straipsnio 3</w:t>
      </w:r>
      <w:r w:rsidR="00707D9D">
        <w:rPr>
          <w:color w:val="000000"/>
          <w:lang w:bidi="lt-LT"/>
        </w:rPr>
        <w:t> </w:t>
      </w:r>
      <w:r w:rsidRPr="000C339A">
        <w:rPr>
          <w:color w:val="000000"/>
          <w:lang w:bidi="lt-LT"/>
        </w:rPr>
        <w:t xml:space="preserve">dalyje nurodyta, kad sprendimas dėl išlaidų advokato pagalbai apmokėti priimamas, </w:t>
      </w:r>
      <w:r w:rsidRPr="000C339A">
        <w:rPr>
          <w:color w:val="000000"/>
          <w:lang w:bidi="lt-LT"/>
        </w:rPr>
        <w:lastRenderedPageBreak/>
        <w:t xml:space="preserve">atsižvelgiant į konkrečios bylos aplinkybes. Šioje byloje, kaip ir EŽTT sprendime, teisėjų kolegija tinkamai nusprendė, kad </w:t>
      </w:r>
      <w:bookmarkStart w:id="34" w:name="Buk_18"/>
      <w:r w:rsidR="00FD72DB" w:rsidRPr="00CE06E5">
        <w:rPr>
          <w:lang w:bidi="lt-LT"/>
        </w:rPr>
        <w:t xml:space="preserve">Š. N. </w:t>
      </w:r>
      <w:bookmarkEnd w:id="34"/>
      <w:r w:rsidRPr="000C339A">
        <w:rPr>
          <w:color w:val="000000"/>
          <w:lang w:bidi="lt-LT"/>
        </w:rPr>
        <w:t xml:space="preserve">per </w:t>
      </w:r>
      <w:r w:rsidR="009B7F06" w:rsidRPr="000C339A">
        <w:rPr>
          <w:color w:val="000000"/>
          <w:lang w:bidi="lt-LT"/>
        </w:rPr>
        <w:t>internetin</w:t>
      </w:r>
      <w:r w:rsidR="009B7F06">
        <w:rPr>
          <w:color w:val="000000"/>
          <w:lang w:bidi="lt-LT"/>
        </w:rPr>
        <w:t>ę</w:t>
      </w:r>
      <w:r w:rsidR="009B7F06" w:rsidRPr="000C339A">
        <w:rPr>
          <w:color w:val="000000"/>
          <w:lang w:bidi="lt-LT"/>
        </w:rPr>
        <w:t xml:space="preserve"> </w:t>
      </w:r>
      <w:r w:rsidRPr="000C339A">
        <w:rPr>
          <w:color w:val="000000"/>
          <w:lang w:bidi="lt-LT"/>
        </w:rPr>
        <w:t>lėšų pritraukimo platformą surinko didesnę pinigų sumą</w:t>
      </w:r>
      <w:r w:rsidR="00707D9D">
        <w:rPr>
          <w:color w:val="000000"/>
          <w:lang w:bidi="lt-LT"/>
        </w:rPr>
        <w:t>,</w:t>
      </w:r>
      <w:r w:rsidRPr="000C339A">
        <w:rPr>
          <w:color w:val="000000"/>
          <w:lang w:bidi="lt-LT"/>
        </w:rPr>
        <w:t xml:space="preserve"> negu ji buvo išleista advokato pagalbai apmokėti ir kitoms proceso išlaidoms, todėl </w:t>
      </w:r>
      <w:bookmarkStart w:id="35" w:name="Buk_19"/>
      <w:r w:rsidR="00FD72DB" w:rsidRPr="00CE06E5">
        <w:rPr>
          <w:lang w:bidi="lt-LT"/>
        </w:rPr>
        <w:t xml:space="preserve">Š. N. </w:t>
      </w:r>
      <w:bookmarkEnd w:id="35"/>
      <w:r w:rsidRPr="000C339A">
        <w:rPr>
          <w:color w:val="000000"/>
          <w:lang w:bidi="lt-LT"/>
        </w:rPr>
        <w:t>jokių išlaidų nepatyrė.</w:t>
      </w:r>
    </w:p>
    <w:p w14:paraId="386DF256" w14:textId="4449D194" w:rsidR="00CE19C1" w:rsidRPr="000C339A" w:rsidRDefault="00CE19C1" w:rsidP="00066810">
      <w:pPr>
        <w:pStyle w:val="BodyText"/>
        <w:numPr>
          <w:ilvl w:val="0"/>
          <w:numId w:val="16"/>
        </w:numPr>
        <w:ind w:left="357" w:hanging="357"/>
        <w:rPr>
          <w:iCs/>
        </w:rPr>
      </w:pPr>
      <w:r w:rsidRPr="000C339A">
        <w:t xml:space="preserve">Civilinė ieškovė Lietuvos Respublikos sveikatos apsaugos ministerija </w:t>
      </w:r>
      <w:r w:rsidR="00646090" w:rsidRPr="000C339A">
        <w:rPr>
          <w:iCs/>
        </w:rPr>
        <w:t xml:space="preserve">atsiliepimu į išteisintojo </w:t>
      </w:r>
      <w:bookmarkStart w:id="36" w:name="Buk_34"/>
      <w:r w:rsidR="00FD72DB" w:rsidRPr="00CE06E5">
        <w:rPr>
          <w:iCs/>
        </w:rPr>
        <w:t>Š.</w:t>
      </w:r>
      <w:r w:rsidR="00436119">
        <w:rPr>
          <w:iCs/>
        </w:rPr>
        <w:t> </w:t>
      </w:r>
      <w:r w:rsidR="00FD72DB" w:rsidRPr="00CE06E5">
        <w:rPr>
          <w:iCs/>
        </w:rPr>
        <w:t xml:space="preserve">N. </w:t>
      </w:r>
      <w:bookmarkEnd w:id="36"/>
      <w:r w:rsidR="00646090" w:rsidRPr="000C339A">
        <w:rPr>
          <w:iCs/>
        </w:rPr>
        <w:t>ir jo gynėjo advokato R. Lideikos</w:t>
      </w:r>
      <w:r w:rsidR="00646090" w:rsidRPr="000C339A">
        <w:rPr>
          <w:rFonts w:eastAsia="Arial Unicode MS"/>
          <w:b/>
          <w:bCs/>
          <w:u w:color="000000"/>
          <w14:textOutline w14:w="0" w14:cap="flat" w14:cmpd="sng" w14:algn="ctr">
            <w14:noFill/>
            <w14:prstDash w14:val="solid"/>
            <w14:bevel/>
          </w14:textOutline>
        </w:rPr>
        <w:t xml:space="preserve"> </w:t>
      </w:r>
      <w:r w:rsidR="00646090" w:rsidRPr="000C339A">
        <w:rPr>
          <w:iCs/>
        </w:rPr>
        <w:t xml:space="preserve">kasacinį skundą prašo </w:t>
      </w:r>
      <w:r w:rsidR="00646090" w:rsidRPr="000C339A">
        <w:rPr>
          <w:rFonts w:eastAsia="Arial Unicode MS"/>
          <w:u w:color="000000"/>
          <w14:textOutline w14:w="0" w14:cap="flat" w14:cmpd="sng" w14:algn="ctr">
            <w14:noFill/>
            <w14:prstDash w14:val="solid"/>
            <w14:bevel/>
          </w14:textOutline>
        </w:rPr>
        <w:t>jį</w:t>
      </w:r>
      <w:r w:rsidR="00646090" w:rsidRPr="000C339A">
        <w:rPr>
          <w:iCs/>
        </w:rPr>
        <w:t xml:space="preserve"> atmesti</w:t>
      </w:r>
      <w:r w:rsidR="00B9413C" w:rsidRPr="000C339A">
        <w:rPr>
          <w:iCs/>
        </w:rPr>
        <w:t xml:space="preserve">. </w:t>
      </w:r>
      <w:r w:rsidR="00FB46EA" w:rsidRPr="000C339A">
        <w:rPr>
          <w:iCs/>
        </w:rPr>
        <w:t xml:space="preserve">Civilinės </w:t>
      </w:r>
      <w:r w:rsidR="00F66FA1" w:rsidRPr="000C339A">
        <w:rPr>
          <w:iCs/>
        </w:rPr>
        <w:t>ieškovės</w:t>
      </w:r>
      <w:r w:rsidR="00FB46EA" w:rsidRPr="000C339A">
        <w:rPr>
          <w:iCs/>
        </w:rPr>
        <w:t xml:space="preserve"> nuomone,</w:t>
      </w:r>
      <w:r w:rsidR="00FB46EA" w:rsidRPr="000C339A">
        <w:t xml:space="preserve"> nebuvo pagrindo priteisti išteisintajam </w:t>
      </w:r>
      <w:bookmarkStart w:id="37" w:name="Buk_44"/>
      <w:r w:rsidR="00FD72DB" w:rsidRPr="00CE06E5">
        <w:t xml:space="preserve">Š. N. </w:t>
      </w:r>
      <w:bookmarkEnd w:id="37"/>
      <w:r w:rsidR="00FB46EA" w:rsidRPr="000C339A">
        <w:t xml:space="preserve">iš valstybės </w:t>
      </w:r>
      <w:r w:rsidR="00B9413C" w:rsidRPr="000C339A">
        <w:t xml:space="preserve">lėšų </w:t>
      </w:r>
      <w:r w:rsidR="00FB46EA" w:rsidRPr="000C339A">
        <w:t>išlaid</w:t>
      </w:r>
      <w:r w:rsidR="00B9413C" w:rsidRPr="000C339A">
        <w:t>ų</w:t>
      </w:r>
      <w:r w:rsidR="00FB46EA" w:rsidRPr="000C339A">
        <w:t>, kurių jis realiai nepatyrė</w:t>
      </w:r>
      <w:r w:rsidR="00B9413C" w:rsidRPr="000C339A">
        <w:t>, atlyginimą</w:t>
      </w:r>
      <w:r w:rsidR="00FB46EA" w:rsidRPr="000C339A">
        <w:t xml:space="preserve">. </w:t>
      </w:r>
      <w:r w:rsidR="00BB4ED9" w:rsidRPr="000C339A">
        <w:t>Apeliacinės instancijos</w:t>
      </w:r>
      <w:r w:rsidR="00FB46EA" w:rsidRPr="000C339A">
        <w:t xml:space="preserve"> teismas pagrįstai konstatavo, kad išteisintojo per internetines sutelktinio finansavimo platformas surinkta suma</w:t>
      </w:r>
      <w:r w:rsidR="0043054C">
        <w:t>, skirta</w:t>
      </w:r>
      <w:r w:rsidR="00FB46EA" w:rsidRPr="000C339A">
        <w:t xml:space="preserve"> bylinėjimosi </w:t>
      </w:r>
      <w:r w:rsidR="0043054C" w:rsidRPr="000C339A">
        <w:t>išlaid</w:t>
      </w:r>
      <w:r w:rsidR="0043054C">
        <w:t>oms</w:t>
      </w:r>
      <w:r w:rsidR="0043054C" w:rsidRPr="000C339A">
        <w:t xml:space="preserve"> padeng</w:t>
      </w:r>
      <w:r w:rsidR="0043054C">
        <w:t>ti</w:t>
      </w:r>
      <w:r w:rsidR="00FB46EA" w:rsidRPr="000C339A">
        <w:t xml:space="preserve">, visiškai padengė </w:t>
      </w:r>
      <w:r w:rsidR="00B9413C" w:rsidRPr="000C339A">
        <w:t>jo</w:t>
      </w:r>
      <w:r w:rsidR="00FB46EA" w:rsidRPr="000C339A">
        <w:t xml:space="preserve"> patirtas procesines </w:t>
      </w:r>
      <w:r w:rsidR="00B9413C" w:rsidRPr="000C339A">
        <w:t>ir</w:t>
      </w:r>
      <w:r w:rsidR="00FB46EA" w:rsidRPr="000C339A">
        <w:t xml:space="preserve"> atstovavimo išlaidas. Priešingas sprendimas būtų neteisėtas, </w:t>
      </w:r>
      <w:r w:rsidR="00B9413C" w:rsidRPr="000C339A">
        <w:t xml:space="preserve">nes </w:t>
      </w:r>
      <w:r w:rsidR="00FB46EA" w:rsidRPr="000C339A">
        <w:t>neatitiktų EŽTT formuojamos praktikos</w:t>
      </w:r>
      <w:r w:rsidR="00B9413C" w:rsidRPr="000C339A">
        <w:t xml:space="preserve">, </w:t>
      </w:r>
      <w:r w:rsidR="00FB46EA" w:rsidRPr="000C339A">
        <w:t>sąžiningumo ir teisingumo</w:t>
      </w:r>
      <w:r w:rsidR="00B9413C" w:rsidRPr="000C339A">
        <w:t xml:space="preserve"> principų</w:t>
      </w:r>
      <w:r w:rsidR="00FB46EA" w:rsidRPr="000C339A">
        <w:t xml:space="preserve">, galimai sudarytų sąlygas nepagrįstam išteisintojo </w:t>
      </w:r>
      <w:bookmarkStart w:id="38" w:name="Buk_35"/>
      <w:r w:rsidR="00FD72DB" w:rsidRPr="00CE06E5">
        <w:t xml:space="preserve">Š. N. </w:t>
      </w:r>
      <w:bookmarkEnd w:id="38"/>
      <w:r w:rsidR="00FB46EA" w:rsidRPr="000C339A">
        <w:t>praturtėjimui.</w:t>
      </w:r>
    </w:p>
    <w:p w14:paraId="628995F1" w14:textId="77777777" w:rsidR="00F822B4" w:rsidRPr="000C339A" w:rsidRDefault="00F822B4" w:rsidP="0068277E">
      <w:pPr>
        <w:pStyle w:val="BodyText"/>
        <w:rPr>
          <w:lang w:bidi="lt-LT"/>
        </w:rPr>
      </w:pPr>
    </w:p>
    <w:p w14:paraId="7C28C4CC" w14:textId="554566E7" w:rsidR="00C12E9E" w:rsidRPr="000C339A" w:rsidRDefault="006C725B" w:rsidP="00F469F9">
      <w:pPr>
        <w:pStyle w:val="BodyText"/>
        <w:jc w:val="center"/>
        <w:rPr>
          <w:lang w:bidi="lt-LT"/>
        </w:rPr>
      </w:pPr>
      <w:r w:rsidRPr="000C339A">
        <w:rPr>
          <w:lang w:bidi="lt-LT"/>
        </w:rPr>
        <w:t>I</w:t>
      </w:r>
      <w:r w:rsidR="00541741" w:rsidRPr="000C339A">
        <w:rPr>
          <w:lang w:bidi="lt-LT"/>
        </w:rPr>
        <w:t>V</w:t>
      </w:r>
      <w:r w:rsidRPr="000C339A">
        <w:rPr>
          <w:lang w:bidi="lt-LT"/>
        </w:rPr>
        <w:t xml:space="preserve">. </w:t>
      </w:r>
      <w:r w:rsidR="00C12E9E" w:rsidRPr="000C339A">
        <w:rPr>
          <w:lang w:bidi="lt-LT"/>
        </w:rPr>
        <w:t xml:space="preserve">Kasacinės instancijos teismo </w:t>
      </w:r>
      <w:r w:rsidR="009C79C7" w:rsidRPr="000C339A">
        <w:rPr>
          <w:lang w:bidi="lt-LT"/>
        </w:rPr>
        <w:t xml:space="preserve">argumentai ir </w:t>
      </w:r>
      <w:r w:rsidR="00C12E9E" w:rsidRPr="000C339A">
        <w:rPr>
          <w:lang w:bidi="lt-LT"/>
        </w:rPr>
        <w:t>išvados</w:t>
      </w:r>
    </w:p>
    <w:p w14:paraId="4312B920" w14:textId="696F794A" w:rsidR="006C2AA6" w:rsidRPr="000C339A" w:rsidRDefault="006C2AA6" w:rsidP="00E47E36">
      <w:pPr>
        <w:pStyle w:val="BodyText"/>
        <w:ind w:left="357"/>
        <w:jc w:val="center"/>
        <w:rPr>
          <w:lang w:bidi="lt-LT"/>
        </w:rPr>
      </w:pPr>
    </w:p>
    <w:p w14:paraId="4054D392" w14:textId="74F47DCE" w:rsidR="006C2AA6" w:rsidRPr="000C339A" w:rsidRDefault="006A6634" w:rsidP="00F142B2">
      <w:pPr>
        <w:pStyle w:val="BodyText"/>
        <w:numPr>
          <w:ilvl w:val="0"/>
          <w:numId w:val="16"/>
        </w:numPr>
        <w:ind w:left="357" w:hanging="357"/>
        <w:rPr>
          <w:iCs/>
        </w:rPr>
      </w:pPr>
      <w:r w:rsidRPr="000C339A">
        <w:rPr>
          <w:rFonts w:eastAsia="Arial Unicode MS"/>
          <w:u w:color="000000"/>
          <w14:textOutline w14:w="0" w14:cap="flat" w14:cmpd="sng" w14:algn="ctr">
            <w14:noFill/>
            <w14:prstDash w14:val="solid"/>
            <w14:bevel/>
          </w14:textOutline>
        </w:rPr>
        <w:t xml:space="preserve">Išteisintojo </w:t>
      </w:r>
      <w:bookmarkStart w:id="39" w:name="Buk_36"/>
      <w:r w:rsidR="00FD72DB" w:rsidRPr="00CE06E5">
        <w:rPr>
          <w:rFonts w:eastAsia="Arial Unicode MS"/>
          <w:u w:color="000000"/>
          <w14:textOutline w14:w="0" w14:cap="flat" w14:cmpd="sng" w14:algn="ctr">
            <w14:noFill/>
            <w14:prstDash w14:val="solid"/>
            <w14:bevel/>
          </w14:textOutline>
        </w:rPr>
        <w:t xml:space="preserve">Š. N. </w:t>
      </w:r>
      <w:bookmarkEnd w:id="39"/>
      <w:r w:rsidRPr="000C339A">
        <w:rPr>
          <w:rFonts w:eastAsia="Arial Unicode MS"/>
          <w:u w:color="000000"/>
          <w14:textOutline w14:w="0" w14:cap="flat" w14:cmpd="sng" w14:algn="ctr">
            <w14:noFill/>
            <w14:prstDash w14:val="solid"/>
            <w14:bevel/>
          </w14:textOutline>
        </w:rPr>
        <w:t xml:space="preserve">ir jo gynėjo advokato </w:t>
      </w:r>
      <w:r w:rsidR="00F37556" w:rsidRPr="000C339A">
        <w:rPr>
          <w:rFonts w:eastAsia="Arial Unicode MS"/>
          <w:u w:color="000000"/>
          <w14:textOutline w14:w="0" w14:cap="flat" w14:cmpd="sng" w14:algn="ctr">
            <w14:noFill/>
            <w14:prstDash w14:val="solid"/>
            <w14:bevel/>
          </w14:textOutline>
        </w:rPr>
        <w:t>R. Lideikos</w:t>
      </w:r>
      <w:r w:rsidR="00DF4735" w:rsidRPr="000C339A">
        <w:rPr>
          <w:rFonts w:eastAsia="Arial Unicode MS"/>
          <w:u w:color="000000"/>
          <w14:textOutline w14:w="0" w14:cap="flat" w14:cmpd="sng" w14:algn="ctr">
            <w14:noFill/>
            <w14:prstDash w14:val="solid"/>
            <w14:bevel/>
          </w14:textOutline>
        </w:rPr>
        <w:t xml:space="preserve"> </w:t>
      </w:r>
      <w:r w:rsidR="00866C8C" w:rsidRPr="000C339A">
        <w:t>kasacini</w:t>
      </w:r>
      <w:r w:rsidR="00985A80" w:rsidRPr="000C339A">
        <w:t>s</w:t>
      </w:r>
      <w:r w:rsidR="00866C8C" w:rsidRPr="000C339A">
        <w:t xml:space="preserve"> skunda</w:t>
      </w:r>
      <w:r w:rsidR="00985A80" w:rsidRPr="000C339A">
        <w:t>s</w:t>
      </w:r>
      <w:r w:rsidR="0018229B" w:rsidRPr="000C339A">
        <w:t xml:space="preserve"> </w:t>
      </w:r>
      <w:r w:rsidR="0070288D" w:rsidRPr="000C339A">
        <w:t>tenkintinas</w:t>
      </w:r>
      <w:r w:rsidR="004D479E" w:rsidRPr="000C339A">
        <w:t>.</w:t>
      </w:r>
    </w:p>
    <w:p w14:paraId="172292E0" w14:textId="67819766" w:rsidR="00233C86" w:rsidRPr="000C339A" w:rsidRDefault="00233C86" w:rsidP="003B4F26">
      <w:pPr>
        <w:pStyle w:val="BodyText"/>
        <w:rPr>
          <w:iCs/>
        </w:rPr>
      </w:pPr>
    </w:p>
    <w:p w14:paraId="034F7738" w14:textId="1E898B03" w:rsidR="00631964" w:rsidRPr="000C339A" w:rsidRDefault="00631964" w:rsidP="00092EA8">
      <w:pPr>
        <w:pStyle w:val="BodyText"/>
        <w:ind w:left="357"/>
        <w:rPr>
          <w:i/>
        </w:rPr>
      </w:pPr>
      <w:r w:rsidRPr="000C339A">
        <w:rPr>
          <w:i/>
        </w:rPr>
        <w:t xml:space="preserve">Dėl </w:t>
      </w:r>
      <w:r w:rsidR="003F0AC5" w:rsidRPr="000C339A">
        <w:rPr>
          <w:i/>
        </w:rPr>
        <w:t>esminio BPK 106 straipsnio 3 dalies pažeidimo</w:t>
      </w:r>
    </w:p>
    <w:p w14:paraId="21800B6E" w14:textId="77777777" w:rsidR="003F0AC5" w:rsidRPr="000C339A" w:rsidRDefault="003F0AC5" w:rsidP="00092EA8">
      <w:pPr>
        <w:pStyle w:val="BodyText"/>
        <w:ind w:left="357"/>
        <w:rPr>
          <w:i/>
        </w:rPr>
      </w:pPr>
    </w:p>
    <w:p w14:paraId="55FFCDD5" w14:textId="4F984A22" w:rsidR="006F3FD2" w:rsidRPr="000C339A" w:rsidRDefault="00861B96" w:rsidP="002E0BBD">
      <w:pPr>
        <w:pStyle w:val="BodyText"/>
        <w:numPr>
          <w:ilvl w:val="0"/>
          <w:numId w:val="16"/>
        </w:numPr>
        <w:spacing w:after="120"/>
        <w:ind w:left="357" w:hanging="357"/>
        <w:rPr>
          <w:iCs/>
        </w:rPr>
      </w:pPr>
      <w:r w:rsidRPr="000C339A">
        <w:rPr>
          <w:iCs/>
        </w:rPr>
        <w:t xml:space="preserve">Išteisintasis </w:t>
      </w:r>
      <w:bookmarkStart w:id="40" w:name="Buk_20"/>
      <w:r w:rsidR="00FD72DB" w:rsidRPr="00CE06E5">
        <w:rPr>
          <w:iCs/>
        </w:rPr>
        <w:t xml:space="preserve">Š. N. </w:t>
      </w:r>
      <w:bookmarkEnd w:id="40"/>
      <w:r w:rsidRPr="000C339A">
        <w:rPr>
          <w:iCs/>
        </w:rPr>
        <w:t xml:space="preserve">ir jo gynėjas advokatas R. Lideika kasaciniame skunde </w:t>
      </w:r>
      <w:r w:rsidR="008F419B" w:rsidRPr="000C339A">
        <w:rPr>
          <w:iCs/>
        </w:rPr>
        <w:t xml:space="preserve">kelia klausimą dėl išlaidų advokato paslaugoms apmokėti atlyginimo </w:t>
      </w:r>
      <w:r w:rsidR="00BE3F8C" w:rsidRPr="000C339A">
        <w:rPr>
          <w:iCs/>
        </w:rPr>
        <w:t xml:space="preserve">išteisintajam </w:t>
      </w:r>
      <w:r w:rsidR="008F419B" w:rsidRPr="000C339A">
        <w:rPr>
          <w:iCs/>
        </w:rPr>
        <w:t>iš valstybės lėšų</w:t>
      </w:r>
      <w:r w:rsidR="000C339A">
        <w:rPr>
          <w:iCs/>
        </w:rPr>
        <w:t xml:space="preserve">, teigdami, kad </w:t>
      </w:r>
      <w:r w:rsidR="00233F57">
        <w:rPr>
          <w:iCs/>
        </w:rPr>
        <w:t xml:space="preserve">apeliacinės instancijos teismas padarė </w:t>
      </w:r>
      <w:r w:rsidR="000C339A">
        <w:rPr>
          <w:iCs/>
        </w:rPr>
        <w:t>esmin</w:t>
      </w:r>
      <w:r w:rsidR="00233F57">
        <w:rPr>
          <w:iCs/>
        </w:rPr>
        <w:t>į</w:t>
      </w:r>
      <w:r w:rsidR="000C339A">
        <w:rPr>
          <w:iCs/>
        </w:rPr>
        <w:t xml:space="preserve"> </w:t>
      </w:r>
      <w:r w:rsidR="008F419B" w:rsidRPr="000C339A">
        <w:rPr>
          <w:iCs/>
        </w:rPr>
        <w:t>BPK 106</w:t>
      </w:r>
      <w:r w:rsidR="00233F57">
        <w:rPr>
          <w:iCs/>
        </w:rPr>
        <w:t xml:space="preserve"> </w:t>
      </w:r>
      <w:r w:rsidR="008F419B" w:rsidRPr="000C339A">
        <w:rPr>
          <w:iCs/>
        </w:rPr>
        <w:t xml:space="preserve">straipsnio 3 dalies </w:t>
      </w:r>
      <w:r w:rsidR="000C339A">
        <w:rPr>
          <w:iCs/>
        </w:rPr>
        <w:t>pažeidim</w:t>
      </w:r>
      <w:r w:rsidR="00233F57">
        <w:rPr>
          <w:iCs/>
        </w:rPr>
        <w:t>ą</w:t>
      </w:r>
      <w:r w:rsidR="008F419B" w:rsidRPr="000C339A">
        <w:rPr>
          <w:iCs/>
        </w:rPr>
        <w:t xml:space="preserve">. </w:t>
      </w:r>
      <w:r w:rsidR="002E0BBD" w:rsidRPr="000C339A">
        <w:rPr>
          <w:iCs/>
        </w:rPr>
        <w:t xml:space="preserve">Kasatorių argumentai yra pagrįsti. </w:t>
      </w:r>
    </w:p>
    <w:p w14:paraId="56349431" w14:textId="0E737219" w:rsidR="002E0BBD" w:rsidRPr="000C339A" w:rsidRDefault="00F12F5F" w:rsidP="00106AE0">
      <w:pPr>
        <w:pStyle w:val="BodyText"/>
        <w:numPr>
          <w:ilvl w:val="0"/>
          <w:numId w:val="16"/>
        </w:numPr>
        <w:spacing w:after="120"/>
        <w:ind w:left="357" w:hanging="357"/>
        <w:rPr>
          <w:iCs/>
        </w:rPr>
      </w:pPr>
      <w:r w:rsidRPr="000C339A">
        <w:rPr>
          <w:iCs/>
        </w:rPr>
        <w:t xml:space="preserve">BPK 106 straipsnyje yra nustatytas specialus teisinis reguliavimas, pagal kurį baudžiamajame procese atlyginamos asmens turėtos išlaidos advokato paslaugoms (kasacinė nutartis baudžiamojoje byloje Nr. 2K-2-511/2024). </w:t>
      </w:r>
      <w:r w:rsidR="002E0BBD" w:rsidRPr="000C339A">
        <w:rPr>
          <w:iCs/>
        </w:rPr>
        <w:t xml:space="preserve">BPK 106 straipsnio 3 dalyje nurodyta,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w:t>
      </w:r>
      <w:r w:rsidR="00B535F4" w:rsidRPr="000C339A">
        <w:t>Šiame straipsnyje esančioje teisės</w:t>
      </w:r>
      <w:r w:rsidR="00B535F4" w:rsidRPr="000C339A">
        <w:rPr>
          <w:shd w:val="clear" w:color="auto" w:fill="FFFFFF"/>
        </w:rPr>
        <w:t xml:space="preserve"> normoje tiesiogiai įtvirtinta išteisinto asmens teisė gauti procese patirtų išlaidų advokato paslaugoms apmokėti atlyginimą iš valstybės. </w:t>
      </w:r>
      <w:r w:rsidR="003A3AF6">
        <w:rPr>
          <w:shd w:val="clear" w:color="auto" w:fill="FFFFFF"/>
        </w:rPr>
        <w:t>T</w:t>
      </w:r>
      <w:r w:rsidR="00B535F4" w:rsidRPr="000C339A">
        <w:rPr>
          <w:shd w:val="clear" w:color="auto" w:fill="FFFFFF"/>
        </w:rPr>
        <w:t>eismas, spręsdamas dėl tokio pobūdžio išlaidų atlyginimo, kiekvienu atveju privalo įvertinti tokių išlaidų būtinumą ir pagrįstumą (kasacinės nutartys baudžiamosiose bylose Nr. 2K-65-719/2024,</w:t>
      </w:r>
      <w:r w:rsidR="00B535F4" w:rsidRPr="000C339A">
        <w:t xml:space="preserve"> 2K-47-648/2024, 2K-214-489/2024</w:t>
      </w:r>
      <w:r w:rsidR="00B535F4" w:rsidRPr="000C339A">
        <w:rPr>
          <w:shd w:val="clear" w:color="auto" w:fill="FFFFFF"/>
        </w:rPr>
        <w:t>).</w:t>
      </w:r>
      <w:r w:rsidR="005F0138" w:rsidRPr="000C339A">
        <w:rPr>
          <w:shd w:val="clear" w:color="auto" w:fill="FFFFFF"/>
        </w:rPr>
        <w:t xml:space="preserve"> Taigi, taikant BPK 106 straipsnio 3</w:t>
      </w:r>
      <w:r w:rsidR="002A017D">
        <w:rPr>
          <w:shd w:val="clear" w:color="auto" w:fill="FFFFFF"/>
        </w:rPr>
        <w:t xml:space="preserve"> </w:t>
      </w:r>
      <w:r w:rsidR="005F0138" w:rsidRPr="000C339A">
        <w:rPr>
          <w:shd w:val="clear" w:color="auto" w:fill="FFFFFF"/>
        </w:rPr>
        <w:t>dalį, privalo</w:t>
      </w:r>
      <w:r w:rsidR="003A3AF6">
        <w:rPr>
          <w:shd w:val="clear" w:color="auto" w:fill="FFFFFF"/>
        </w:rPr>
        <w:t>ma</w:t>
      </w:r>
      <w:r w:rsidR="005F0138" w:rsidRPr="000C339A">
        <w:rPr>
          <w:shd w:val="clear" w:color="auto" w:fill="FFFFFF"/>
        </w:rPr>
        <w:t xml:space="preserve"> būtinoji sąlyga – išteisinamas</w:t>
      </w:r>
      <w:r w:rsidR="009C01FF">
        <w:rPr>
          <w:shd w:val="clear" w:color="auto" w:fill="FFFFFF"/>
        </w:rPr>
        <w:t>is</w:t>
      </w:r>
      <w:r w:rsidR="005F0138" w:rsidRPr="000C339A">
        <w:rPr>
          <w:shd w:val="clear" w:color="auto" w:fill="FFFFFF"/>
        </w:rPr>
        <w:t xml:space="preserve"> nuosprendis</w:t>
      </w:r>
      <w:r w:rsidR="00BE3F8C" w:rsidRPr="000C339A">
        <w:rPr>
          <w:shd w:val="clear" w:color="auto" w:fill="FFFFFF"/>
        </w:rPr>
        <w:t xml:space="preserve">, kuriuo asmuo išteisinamas. Tik esant šiai sąlygai </w:t>
      </w:r>
      <w:r w:rsidR="0029429F" w:rsidRPr="000C339A">
        <w:rPr>
          <w:shd w:val="clear" w:color="auto" w:fill="FFFFFF"/>
        </w:rPr>
        <w:t xml:space="preserve">teismas turi </w:t>
      </w:r>
      <w:r w:rsidR="00BE3F8C" w:rsidRPr="000C339A">
        <w:rPr>
          <w:shd w:val="clear" w:color="auto" w:fill="FFFFFF"/>
        </w:rPr>
        <w:t>pagrind</w:t>
      </w:r>
      <w:r w:rsidR="0029429F" w:rsidRPr="000C339A">
        <w:rPr>
          <w:shd w:val="clear" w:color="auto" w:fill="FFFFFF"/>
        </w:rPr>
        <w:t>ą</w:t>
      </w:r>
      <w:r w:rsidR="00BE3F8C" w:rsidRPr="000C339A">
        <w:rPr>
          <w:shd w:val="clear" w:color="auto" w:fill="FFFFFF"/>
        </w:rPr>
        <w:t xml:space="preserve"> priimt</w:t>
      </w:r>
      <w:r w:rsidR="00727949" w:rsidRPr="000C339A">
        <w:rPr>
          <w:shd w:val="clear" w:color="auto" w:fill="FFFFFF"/>
        </w:rPr>
        <w:t xml:space="preserve">i sprendimą, </w:t>
      </w:r>
      <w:r w:rsidR="003744F7" w:rsidRPr="000C339A">
        <w:rPr>
          <w:shd w:val="clear" w:color="auto" w:fill="FFFFFF"/>
        </w:rPr>
        <w:t>ar išteisintojo patirtos išlaidos advokato paslaugoms apmokėti</w:t>
      </w:r>
      <w:r w:rsidR="005B7EA9" w:rsidRPr="000C339A">
        <w:rPr>
          <w:shd w:val="clear" w:color="auto" w:fill="FFFFFF"/>
        </w:rPr>
        <w:t xml:space="preserve">, </w:t>
      </w:r>
      <w:r w:rsidR="005B7EA9" w:rsidRPr="000C339A">
        <w:rPr>
          <w:iCs/>
        </w:rPr>
        <w:t>atsižvelgiant į bylos aplinkybes,</w:t>
      </w:r>
      <w:r w:rsidR="003744F7" w:rsidRPr="000C339A">
        <w:rPr>
          <w:shd w:val="clear" w:color="auto" w:fill="FFFFFF"/>
        </w:rPr>
        <w:t xml:space="preserve"> </w:t>
      </w:r>
      <w:r w:rsidR="005B7EA9" w:rsidRPr="000C339A">
        <w:rPr>
          <w:shd w:val="clear" w:color="auto" w:fill="FFFFFF"/>
        </w:rPr>
        <w:t xml:space="preserve">buvo būtinos ir pagrįstos. </w:t>
      </w:r>
    </w:p>
    <w:p w14:paraId="58C94FAA" w14:textId="6E16826D" w:rsidR="00663B5B" w:rsidRPr="000C339A" w:rsidRDefault="00106AE0" w:rsidP="00663B5B">
      <w:pPr>
        <w:pStyle w:val="BodyText"/>
        <w:numPr>
          <w:ilvl w:val="0"/>
          <w:numId w:val="16"/>
        </w:numPr>
        <w:spacing w:after="120"/>
        <w:ind w:left="357" w:hanging="357"/>
        <w:rPr>
          <w:iCs/>
        </w:rPr>
      </w:pPr>
      <w:r w:rsidRPr="000C339A">
        <w:rPr>
          <w:iCs/>
        </w:rPr>
        <w:t>Nagrinėjamoje byloje pirmosios instancijos teism</w:t>
      </w:r>
      <w:r w:rsidR="008E2450" w:rsidRPr="000C339A">
        <w:rPr>
          <w:iCs/>
        </w:rPr>
        <w:t xml:space="preserve">as </w:t>
      </w:r>
      <w:bookmarkStart w:id="41" w:name="Buk_45"/>
      <w:r w:rsidR="00FD72DB" w:rsidRPr="00CE06E5">
        <w:rPr>
          <w:iCs/>
        </w:rPr>
        <w:t xml:space="preserve">Š. N. </w:t>
      </w:r>
      <w:bookmarkEnd w:id="41"/>
      <w:r w:rsidR="008E2450" w:rsidRPr="000C339A">
        <w:rPr>
          <w:iCs/>
        </w:rPr>
        <w:t xml:space="preserve">priėmė išteisinamąjį nuosprendį, apeliacinės instancijos teismas </w:t>
      </w:r>
      <w:r w:rsidR="009C01FF">
        <w:rPr>
          <w:iCs/>
        </w:rPr>
        <w:t xml:space="preserve">šį nuosprendį </w:t>
      </w:r>
      <w:r w:rsidR="008E2450" w:rsidRPr="000C339A">
        <w:rPr>
          <w:iCs/>
        </w:rPr>
        <w:t>paliko galioti. Taigi pirmosios</w:t>
      </w:r>
      <w:r w:rsidR="00295146" w:rsidRPr="000C339A">
        <w:rPr>
          <w:iCs/>
        </w:rPr>
        <w:t xml:space="preserve"> ir</w:t>
      </w:r>
      <w:r w:rsidR="008E2450" w:rsidRPr="000C339A">
        <w:rPr>
          <w:iCs/>
        </w:rPr>
        <w:t xml:space="preserve"> apeliacinės instancijos teism</w:t>
      </w:r>
      <w:r w:rsidR="00295146" w:rsidRPr="000C339A">
        <w:rPr>
          <w:iCs/>
        </w:rPr>
        <w:t xml:space="preserve">ams priimant baigiamuosius aktus </w:t>
      </w:r>
      <w:r w:rsidR="008E2450" w:rsidRPr="000C339A">
        <w:rPr>
          <w:iCs/>
        </w:rPr>
        <w:t xml:space="preserve">neabejotinai egzistavo </w:t>
      </w:r>
      <w:r w:rsidR="00226C7B" w:rsidRPr="000C339A">
        <w:rPr>
          <w:iCs/>
        </w:rPr>
        <w:t>būtinoji BPK</w:t>
      </w:r>
      <w:r w:rsidR="009C01FF">
        <w:rPr>
          <w:iCs/>
        </w:rPr>
        <w:t> </w:t>
      </w:r>
      <w:r w:rsidR="00226C7B" w:rsidRPr="000C339A">
        <w:rPr>
          <w:iCs/>
        </w:rPr>
        <w:t>106</w:t>
      </w:r>
      <w:r w:rsidR="009132BB">
        <w:rPr>
          <w:iCs/>
        </w:rPr>
        <w:t> </w:t>
      </w:r>
      <w:r w:rsidR="00226C7B" w:rsidRPr="000C339A">
        <w:rPr>
          <w:iCs/>
        </w:rPr>
        <w:t xml:space="preserve">straipsnio 3 dalies taikymo sąlyga. </w:t>
      </w:r>
      <w:r w:rsidR="00707D01" w:rsidRPr="000C339A">
        <w:rPr>
          <w:iCs/>
        </w:rPr>
        <w:t xml:space="preserve">Šią aplinkybę </w:t>
      </w:r>
      <w:r w:rsidR="00663B5B" w:rsidRPr="000C339A">
        <w:rPr>
          <w:iCs/>
        </w:rPr>
        <w:t xml:space="preserve">neginčytinai </w:t>
      </w:r>
      <w:r w:rsidR="00707D01" w:rsidRPr="000C339A">
        <w:rPr>
          <w:iCs/>
        </w:rPr>
        <w:t xml:space="preserve">nustatė tiek pirmosios, tiek ir apeliacinės instancijos teismas. </w:t>
      </w:r>
      <w:r w:rsidR="00663B5B" w:rsidRPr="000C339A">
        <w:rPr>
          <w:iCs/>
        </w:rPr>
        <w:t xml:space="preserve">Vis </w:t>
      </w:r>
      <w:r w:rsidR="009C01FF">
        <w:rPr>
          <w:iCs/>
        </w:rPr>
        <w:t xml:space="preserve">dėlto </w:t>
      </w:r>
      <w:r w:rsidR="00663B5B" w:rsidRPr="000C339A">
        <w:rPr>
          <w:iCs/>
        </w:rPr>
        <w:t xml:space="preserve">teismai, spręsdami dėl </w:t>
      </w:r>
      <w:r w:rsidR="00764790" w:rsidRPr="000C339A">
        <w:rPr>
          <w:iCs/>
        </w:rPr>
        <w:t>lėšų</w:t>
      </w:r>
      <w:r w:rsidR="0053764A">
        <w:rPr>
          <w:iCs/>
        </w:rPr>
        <w:t xml:space="preserve"> advokato paslaugoms apmokėti atlyginimo</w:t>
      </w:r>
      <w:r w:rsidR="00663B5B" w:rsidRPr="000C339A">
        <w:rPr>
          <w:iCs/>
        </w:rPr>
        <w:t>, padarė skirtingas išvadas</w:t>
      </w:r>
      <w:r w:rsidR="0053764A">
        <w:rPr>
          <w:iCs/>
        </w:rPr>
        <w:t xml:space="preserve">, sprendimus </w:t>
      </w:r>
      <w:r w:rsidR="000F7894">
        <w:rPr>
          <w:iCs/>
        </w:rPr>
        <w:t>grįsdami</w:t>
      </w:r>
      <w:r w:rsidR="0053764A">
        <w:rPr>
          <w:iCs/>
        </w:rPr>
        <w:t xml:space="preserve"> </w:t>
      </w:r>
      <w:r w:rsidR="00663B5B" w:rsidRPr="000C339A">
        <w:rPr>
          <w:iCs/>
        </w:rPr>
        <w:t xml:space="preserve">lėšų, kuriomis buvo </w:t>
      </w:r>
      <w:r w:rsidR="00764790" w:rsidRPr="000C339A">
        <w:rPr>
          <w:iCs/>
        </w:rPr>
        <w:t xml:space="preserve">sumokėta </w:t>
      </w:r>
      <w:r w:rsidR="00663B5B" w:rsidRPr="000C339A">
        <w:rPr>
          <w:iCs/>
        </w:rPr>
        <w:t xml:space="preserve">advokatui už jo </w:t>
      </w:r>
      <w:r w:rsidR="00764790" w:rsidRPr="000C339A">
        <w:rPr>
          <w:iCs/>
        </w:rPr>
        <w:t>paslaugas</w:t>
      </w:r>
      <w:r w:rsidR="00663B5B" w:rsidRPr="000C339A">
        <w:rPr>
          <w:iCs/>
        </w:rPr>
        <w:t xml:space="preserve"> šiame baudžiamajame procese</w:t>
      </w:r>
      <w:r w:rsidR="00764790" w:rsidRPr="000C339A">
        <w:rPr>
          <w:iCs/>
        </w:rPr>
        <w:t>,</w:t>
      </w:r>
      <w:r w:rsidR="00663B5B" w:rsidRPr="000C339A">
        <w:rPr>
          <w:iCs/>
        </w:rPr>
        <w:t xml:space="preserve"> </w:t>
      </w:r>
      <w:r w:rsidR="00663B5B" w:rsidRPr="0010562C">
        <w:rPr>
          <w:iCs/>
        </w:rPr>
        <w:t>kilme</w:t>
      </w:r>
      <w:r w:rsidR="00663B5B" w:rsidRPr="000C339A">
        <w:rPr>
          <w:iCs/>
        </w:rPr>
        <w:t xml:space="preserve">. </w:t>
      </w:r>
    </w:p>
    <w:p w14:paraId="7A911135" w14:textId="22C238A0" w:rsidR="0083064C" w:rsidRPr="000C339A" w:rsidRDefault="00226C7B" w:rsidP="0083064C">
      <w:pPr>
        <w:pStyle w:val="BodyText"/>
        <w:numPr>
          <w:ilvl w:val="0"/>
          <w:numId w:val="16"/>
        </w:numPr>
        <w:spacing w:after="120"/>
        <w:ind w:left="357" w:hanging="357"/>
        <w:rPr>
          <w:iCs/>
        </w:rPr>
      </w:pPr>
      <w:r w:rsidRPr="000C339A">
        <w:rPr>
          <w:iCs/>
        </w:rPr>
        <w:t>Pirmosios instancijos teismas</w:t>
      </w:r>
      <w:r w:rsidR="00764790" w:rsidRPr="000C339A">
        <w:rPr>
          <w:iCs/>
        </w:rPr>
        <w:t xml:space="preserve"> išteisinamojo nuosprendžio 18–19 lapuose</w:t>
      </w:r>
      <w:r w:rsidR="00E64197" w:rsidRPr="000C339A">
        <w:rPr>
          <w:iCs/>
        </w:rPr>
        <w:t>,</w:t>
      </w:r>
      <w:r w:rsidR="00D80185" w:rsidRPr="000C339A">
        <w:rPr>
          <w:iCs/>
        </w:rPr>
        <w:t xml:space="preserve"> vadovaudamasis BPK</w:t>
      </w:r>
      <w:r w:rsidR="009C01FF">
        <w:rPr>
          <w:iCs/>
        </w:rPr>
        <w:t> </w:t>
      </w:r>
      <w:r w:rsidR="00D80185" w:rsidRPr="000C339A">
        <w:rPr>
          <w:iCs/>
        </w:rPr>
        <w:t>106 straipsnio 3 dalimi</w:t>
      </w:r>
      <w:r w:rsidR="00A57BE2" w:rsidRPr="000C339A">
        <w:rPr>
          <w:iCs/>
        </w:rPr>
        <w:t xml:space="preserve"> ir nesutikdamas su prokuroro argumentais, kad </w:t>
      </w:r>
      <w:bookmarkStart w:id="42" w:name="Buk_21"/>
      <w:r w:rsidR="00FD72DB" w:rsidRPr="00CE06E5">
        <w:rPr>
          <w:iCs/>
        </w:rPr>
        <w:t xml:space="preserve">Š. N. </w:t>
      </w:r>
      <w:bookmarkEnd w:id="42"/>
      <w:r w:rsidR="00A57BE2" w:rsidRPr="000C339A">
        <w:rPr>
          <w:iCs/>
        </w:rPr>
        <w:t xml:space="preserve">nepatyrė išlaidų, nes išlaidos advokato paslaugoms apmokėti buvo </w:t>
      </w:r>
      <w:r w:rsidR="00F5280D">
        <w:rPr>
          <w:iCs/>
        </w:rPr>
        <w:t>ap</w:t>
      </w:r>
      <w:r w:rsidR="00F5280D" w:rsidRPr="000C339A">
        <w:rPr>
          <w:iCs/>
        </w:rPr>
        <w:t xml:space="preserve">mokėtos </w:t>
      </w:r>
      <w:r w:rsidR="00A57BE2" w:rsidRPr="000C339A">
        <w:rPr>
          <w:iCs/>
        </w:rPr>
        <w:t xml:space="preserve">iš lėšų, kurios buvo </w:t>
      </w:r>
      <w:r w:rsidR="00A57BE2" w:rsidRPr="000C339A">
        <w:t xml:space="preserve">surinktos per lėšų pritraukimo platformą, </w:t>
      </w:r>
      <w:r w:rsidR="00A57BE2" w:rsidRPr="000C339A">
        <w:rPr>
          <w:iCs/>
        </w:rPr>
        <w:t xml:space="preserve">priteisė išteisintajam </w:t>
      </w:r>
      <w:bookmarkStart w:id="43" w:name="Buk_46"/>
      <w:r w:rsidR="00FD72DB" w:rsidRPr="00CE06E5">
        <w:rPr>
          <w:iCs/>
        </w:rPr>
        <w:t xml:space="preserve">Š. N. </w:t>
      </w:r>
      <w:bookmarkEnd w:id="43"/>
      <w:r w:rsidR="00A57BE2" w:rsidRPr="000C339A">
        <w:rPr>
          <w:iCs/>
        </w:rPr>
        <w:t xml:space="preserve">jo patirtų išlaidų advokato paslaugoms apmokėti atlyginimą. Šis teismas atkreipė dėmesį, kad </w:t>
      </w:r>
      <w:bookmarkStart w:id="44" w:name="Buk_47"/>
      <w:r w:rsidR="00FD72DB" w:rsidRPr="00CE06E5">
        <w:rPr>
          <w:iCs/>
        </w:rPr>
        <w:t xml:space="preserve">Š. N. </w:t>
      </w:r>
      <w:bookmarkEnd w:id="44"/>
      <w:r w:rsidR="00A57BE2" w:rsidRPr="000C339A">
        <w:t xml:space="preserve">jo prašymu </w:t>
      </w:r>
      <w:r w:rsidR="00B91450" w:rsidRPr="000C339A">
        <w:t xml:space="preserve">kitų žmonių </w:t>
      </w:r>
      <w:r w:rsidR="00A57BE2" w:rsidRPr="000C339A">
        <w:t>suteiktos lėšos</w:t>
      </w:r>
      <w:r w:rsidR="00B91450" w:rsidRPr="000C339A">
        <w:t xml:space="preserve">, skirtos </w:t>
      </w:r>
      <w:r w:rsidR="00A57BE2" w:rsidRPr="000C339A">
        <w:t>gynybai</w:t>
      </w:r>
      <w:r w:rsidR="00B91450" w:rsidRPr="000C339A">
        <w:t>,</w:t>
      </w:r>
      <w:r w:rsidR="00A57BE2" w:rsidRPr="000C339A">
        <w:t xml:space="preserve"> ta</w:t>
      </w:r>
      <w:r w:rsidR="009A0BC1">
        <w:t>po</w:t>
      </w:r>
      <w:r w:rsidR="00A57BE2" w:rsidRPr="000C339A">
        <w:t xml:space="preserve"> jo nuosavybe. Kartu </w:t>
      </w:r>
      <w:r w:rsidR="009C01FF">
        <w:t xml:space="preserve">pirmosios instancijos teismas </w:t>
      </w:r>
      <w:r w:rsidR="00A57BE2" w:rsidRPr="000C339A">
        <w:t xml:space="preserve">pabrėžė, kad aplinkybės, iš kokių šaltinių asmuo gavo lėšų </w:t>
      </w:r>
      <w:r w:rsidR="009C01FF" w:rsidRPr="000C339A">
        <w:t>teisin</w:t>
      </w:r>
      <w:r w:rsidR="009C01FF">
        <w:t>ėms</w:t>
      </w:r>
      <w:r w:rsidR="009C01FF" w:rsidRPr="000C339A">
        <w:t xml:space="preserve"> </w:t>
      </w:r>
      <w:r w:rsidR="00A57BE2" w:rsidRPr="000C339A">
        <w:t>paslaug</w:t>
      </w:r>
      <w:r w:rsidR="009C01FF">
        <w:t>oms apmokėti,</w:t>
      </w:r>
      <w:r w:rsidR="00A57BE2" w:rsidRPr="000C339A">
        <w:t xml:space="preserve"> nustatymas </w:t>
      </w:r>
      <w:r w:rsidR="00A57BE2" w:rsidRPr="000C339A">
        <w:lastRenderedPageBreak/>
        <w:t>išeina už šios bylos nagrinėjimo ribų.</w:t>
      </w:r>
      <w:r w:rsidR="0083064C" w:rsidRPr="000C339A">
        <w:rPr>
          <w:iCs/>
        </w:rPr>
        <w:t xml:space="preserve"> Nagrinėjamoje byloje pirmosios instancijos teismas nustatė, kad</w:t>
      </w:r>
      <w:r w:rsidR="009C01FF">
        <w:rPr>
          <w:iCs/>
        </w:rPr>
        <w:t>,</w:t>
      </w:r>
      <w:r w:rsidR="0083064C" w:rsidRPr="000C339A">
        <w:rPr>
          <w:iCs/>
        </w:rPr>
        <w:t xml:space="preserve"> </w:t>
      </w:r>
      <w:bookmarkStart w:id="45" w:name="Buk_48"/>
      <w:r w:rsidR="00FD72DB" w:rsidRPr="00CE06E5">
        <w:t xml:space="preserve">Š. N. </w:t>
      </w:r>
      <w:bookmarkEnd w:id="45"/>
      <w:r w:rsidR="0083064C" w:rsidRPr="000C339A">
        <w:t xml:space="preserve">paskyrus procesinę prievartos priemonę – laikiną nuosavybės teisės apribojimą, nuo 2020 m. liepos 21 d. iki 2022 m. kovo 25 d. jam buvo uždrausta disponuoti visomis banko sąskaitose esančiomis lėšomis, todėl jis negalėjo atsiskaityti už teisines paslaugas iš savo banko sąskaitų. </w:t>
      </w:r>
    </w:p>
    <w:p w14:paraId="3156695B" w14:textId="2097E71E" w:rsidR="00B64E58" w:rsidRPr="000C339A" w:rsidRDefault="00D80185" w:rsidP="00B64E58">
      <w:pPr>
        <w:pStyle w:val="BodyText"/>
        <w:numPr>
          <w:ilvl w:val="0"/>
          <w:numId w:val="16"/>
        </w:numPr>
        <w:spacing w:after="120"/>
        <w:ind w:left="357" w:hanging="357"/>
        <w:rPr>
          <w:iCs/>
        </w:rPr>
      </w:pPr>
      <w:r w:rsidRPr="000C339A">
        <w:rPr>
          <w:iCs/>
        </w:rPr>
        <w:t>Apeliacinės instancijos teismas, tenkindamas prokuroro apeliacinį skundą ir panaikindamas pirmosios instancijos teismo nuosprendžio dalį dėl išteisintajam priteist</w:t>
      </w:r>
      <w:r w:rsidR="009C01FF">
        <w:rPr>
          <w:iCs/>
        </w:rPr>
        <w:t>o</w:t>
      </w:r>
      <w:r w:rsidRPr="000C339A">
        <w:rPr>
          <w:iCs/>
        </w:rPr>
        <w:t xml:space="preserve"> </w:t>
      </w:r>
      <w:r w:rsidR="009C01FF" w:rsidRPr="000C339A">
        <w:rPr>
          <w:iCs/>
        </w:rPr>
        <w:t>išlaid</w:t>
      </w:r>
      <w:r w:rsidR="009C01FF">
        <w:rPr>
          <w:iCs/>
        </w:rPr>
        <w:t>ų</w:t>
      </w:r>
      <w:r w:rsidR="009C01FF" w:rsidRPr="000C339A">
        <w:rPr>
          <w:iCs/>
        </w:rPr>
        <w:t xml:space="preserve"> </w:t>
      </w:r>
      <w:r w:rsidRPr="000C339A">
        <w:rPr>
          <w:iCs/>
        </w:rPr>
        <w:t>advokato paslaugomos apmokėti atlyginimo</w:t>
      </w:r>
      <w:r w:rsidR="00D65D68" w:rsidRPr="000C339A">
        <w:rPr>
          <w:iCs/>
        </w:rPr>
        <w:t xml:space="preserve">, nutarties </w:t>
      </w:r>
      <w:r w:rsidR="00A2562C" w:rsidRPr="000C339A">
        <w:rPr>
          <w:iCs/>
        </w:rPr>
        <w:t>40–45</w:t>
      </w:r>
      <w:r w:rsidR="00A62418" w:rsidRPr="000C339A">
        <w:rPr>
          <w:iCs/>
        </w:rPr>
        <w:t>, 47–48</w:t>
      </w:r>
      <w:r w:rsidR="00D65D68" w:rsidRPr="000C339A">
        <w:rPr>
          <w:iCs/>
        </w:rPr>
        <w:t xml:space="preserve"> punktuose tokį sprendimą grindė </w:t>
      </w:r>
      <w:r w:rsidR="00A62418" w:rsidRPr="000C339A">
        <w:rPr>
          <w:iCs/>
        </w:rPr>
        <w:t xml:space="preserve">keliais aspektais: 1) </w:t>
      </w:r>
      <w:bookmarkStart w:id="46" w:name="Buk_22"/>
      <w:r w:rsidR="00FD72DB" w:rsidRPr="00CE06E5">
        <w:rPr>
          <w:iCs/>
        </w:rPr>
        <w:t xml:space="preserve">Š. N. </w:t>
      </w:r>
      <w:bookmarkEnd w:id="46"/>
      <w:r w:rsidR="000E589A" w:rsidRPr="000C339A">
        <w:rPr>
          <w:iCs/>
        </w:rPr>
        <w:t xml:space="preserve">per </w:t>
      </w:r>
      <w:r w:rsidR="009B7F06" w:rsidRPr="000C339A">
        <w:rPr>
          <w:iCs/>
        </w:rPr>
        <w:t>internetin</w:t>
      </w:r>
      <w:r w:rsidR="009B7F06">
        <w:rPr>
          <w:iCs/>
        </w:rPr>
        <w:t>ę</w:t>
      </w:r>
      <w:r w:rsidR="009B7F06" w:rsidRPr="000C339A">
        <w:rPr>
          <w:iCs/>
        </w:rPr>
        <w:t xml:space="preserve"> </w:t>
      </w:r>
      <w:r w:rsidR="000E589A" w:rsidRPr="000C339A">
        <w:rPr>
          <w:iCs/>
        </w:rPr>
        <w:t>lėšų pritraukimo platformą surinko gynybai skirtas lėšas, todėl išlaidų advokato paslaugoms apmokėti jis realiai nepatyrė</w:t>
      </w:r>
      <w:r w:rsidR="009C01FF">
        <w:rPr>
          <w:iCs/>
        </w:rPr>
        <w:t>;</w:t>
      </w:r>
      <w:r w:rsidR="000E589A" w:rsidRPr="000C339A">
        <w:rPr>
          <w:iCs/>
        </w:rPr>
        <w:t xml:space="preserve"> </w:t>
      </w:r>
      <w:r w:rsidR="00A62418" w:rsidRPr="000C339A">
        <w:rPr>
          <w:iCs/>
        </w:rPr>
        <w:t xml:space="preserve">2) </w:t>
      </w:r>
      <w:r w:rsidR="00B35BD4" w:rsidRPr="000C339A">
        <w:rPr>
          <w:iCs/>
        </w:rPr>
        <w:t xml:space="preserve">EŽTT </w:t>
      </w:r>
      <w:r w:rsidR="00EA3EC3" w:rsidRPr="000C339A">
        <w:t>2023 m. gruodžio</w:t>
      </w:r>
      <w:r w:rsidR="002A017D">
        <w:t xml:space="preserve"> </w:t>
      </w:r>
      <w:r w:rsidR="00EA3EC3" w:rsidRPr="000C339A">
        <w:t>19</w:t>
      </w:r>
      <w:r w:rsidR="002A017D">
        <w:t> </w:t>
      </w:r>
      <w:r w:rsidR="00EA3EC3" w:rsidRPr="000C339A">
        <w:t>d.</w:t>
      </w:r>
      <w:r w:rsidR="00EA3EC3">
        <w:t xml:space="preserve"> </w:t>
      </w:r>
      <w:r w:rsidR="00B35BD4" w:rsidRPr="000C339A">
        <w:rPr>
          <w:iCs/>
        </w:rPr>
        <w:t xml:space="preserve">sprendimu </w:t>
      </w:r>
      <w:bookmarkStart w:id="47" w:name="Buk_23"/>
      <w:bookmarkStart w:id="48" w:name="Buk_62"/>
      <w:r w:rsidR="00B35BD4" w:rsidRPr="00CE06E5">
        <w:rPr>
          <w:iCs/>
        </w:rPr>
        <w:t xml:space="preserve">byloje </w:t>
      </w:r>
      <w:r w:rsidR="00B35BD4" w:rsidRPr="00CE06E5">
        <w:rPr>
          <w:i/>
        </w:rPr>
        <w:t>N</w:t>
      </w:r>
      <w:r w:rsidR="00FD72DB" w:rsidRPr="00CE06E5">
        <w:rPr>
          <w:i/>
        </w:rPr>
        <w:t>.</w:t>
      </w:r>
      <w:r w:rsidR="00B35BD4" w:rsidRPr="00CE06E5">
        <w:rPr>
          <w:i/>
        </w:rPr>
        <w:t xml:space="preserve"> </w:t>
      </w:r>
      <w:bookmarkEnd w:id="47"/>
      <w:bookmarkEnd w:id="48"/>
      <w:r w:rsidR="00B35BD4" w:rsidRPr="00407225">
        <w:rPr>
          <w:i/>
        </w:rPr>
        <w:t>prieš Lietuvą</w:t>
      </w:r>
      <w:r w:rsidR="009C01FF">
        <w:rPr>
          <w:iCs/>
        </w:rPr>
        <w:t>,</w:t>
      </w:r>
      <w:r w:rsidR="00B35BD4" w:rsidRPr="000C339A">
        <w:rPr>
          <w:iCs/>
        </w:rPr>
        <w:t xml:space="preserve"> peticijos Nr. </w:t>
      </w:r>
      <w:r w:rsidR="00B35BD4" w:rsidRPr="000C339A">
        <w:t>14139/21</w:t>
      </w:r>
      <w:r w:rsidR="0010562C">
        <w:t>,</w:t>
      </w:r>
      <w:r w:rsidR="00A62418" w:rsidRPr="000C339A">
        <w:rPr>
          <w:iCs/>
        </w:rPr>
        <w:t xml:space="preserve"> buvo atsisakyta priteisti </w:t>
      </w:r>
      <w:r w:rsidR="009C01FF" w:rsidRPr="000C339A">
        <w:rPr>
          <w:iCs/>
        </w:rPr>
        <w:t>išlaid</w:t>
      </w:r>
      <w:r w:rsidR="009C01FF">
        <w:rPr>
          <w:iCs/>
        </w:rPr>
        <w:t>ų</w:t>
      </w:r>
      <w:r w:rsidR="009C01FF" w:rsidRPr="000C339A">
        <w:rPr>
          <w:iCs/>
        </w:rPr>
        <w:t xml:space="preserve"> </w:t>
      </w:r>
      <w:r w:rsidR="00A62418" w:rsidRPr="000C339A">
        <w:rPr>
          <w:iCs/>
        </w:rPr>
        <w:t>advokato paslaugoms apmokėti</w:t>
      </w:r>
      <w:r w:rsidR="009C01FF">
        <w:rPr>
          <w:iCs/>
        </w:rPr>
        <w:t xml:space="preserve"> atlyginimą</w:t>
      </w:r>
      <w:r w:rsidR="00A62418" w:rsidRPr="000C339A">
        <w:rPr>
          <w:iCs/>
        </w:rPr>
        <w:t>, nes šios išlaidos faktiškai nebuvo patirtos</w:t>
      </w:r>
      <w:r w:rsidR="00B35BD4" w:rsidRPr="000C339A">
        <w:rPr>
          <w:iCs/>
        </w:rPr>
        <w:t xml:space="preserve">. </w:t>
      </w:r>
      <w:r w:rsidR="00B64E58" w:rsidRPr="000C339A">
        <w:rPr>
          <w:iCs/>
        </w:rPr>
        <w:t xml:space="preserve">Apeliacinės instancijos teismas, atsisakydamas priteisti </w:t>
      </w:r>
      <w:bookmarkStart w:id="49" w:name="Buk_49"/>
      <w:r w:rsidR="00FD72DB" w:rsidRPr="00CE06E5">
        <w:rPr>
          <w:iCs/>
        </w:rPr>
        <w:t xml:space="preserve">Š. N. </w:t>
      </w:r>
      <w:bookmarkEnd w:id="49"/>
      <w:r w:rsidR="003B58CB">
        <w:rPr>
          <w:iCs/>
        </w:rPr>
        <w:t xml:space="preserve">jo </w:t>
      </w:r>
      <w:r w:rsidR="00A6228F" w:rsidRPr="000C339A">
        <w:rPr>
          <w:iCs/>
        </w:rPr>
        <w:t>išlaid</w:t>
      </w:r>
      <w:r w:rsidR="00A6228F">
        <w:rPr>
          <w:iCs/>
        </w:rPr>
        <w:t>ų</w:t>
      </w:r>
      <w:r w:rsidR="004C5258">
        <w:rPr>
          <w:iCs/>
        </w:rPr>
        <w:t>, patirtų</w:t>
      </w:r>
      <w:r w:rsidR="00A6228F" w:rsidRPr="000C339A">
        <w:rPr>
          <w:iCs/>
        </w:rPr>
        <w:t xml:space="preserve"> </w:t>
      </w:r>
      <w:r w:rsidR="00B64E58" w:rsidRPr="000C339A">
        <w:rPr>
          <w:iCs/>
        </w:rPr>
        <w:t>advokato paslaugoms apeliacinės instancijos teisme</w:t>
      </w:r>
      <w:r w:rsidR="004C5258" w:rsidRPr="004C5258">
        <w:rPr>
          <w:iCs/>
        </w:rPr>
        <w:t xml:space="preserve"> </w:t>
      </w:r>
      <w:r w:rsidR="004C5258" w:rsidRPr="000C339A">
        <w:rPr>
          <w:iCs/>
        </w:rPr>
        <w:t>apmokėti</w:t>
      </w:r>
      <w:r w:rsidR="004C5258">
        <w:rPr>
          <w:iCs/>
        </w:rPr>
        <w:t>,</w:t>
      </w:r>
      <w:r w:rsidR="00A6228F">
        <w:rPr>
          <w:iCs/>
        </w:rPr>
        <w:t xml:space="preserve"> atlyginimą</w:t>
      </w:r>
      <w:r w:rsidR="00B64E58" w:rsidRPr="000C339A">
        <w:rPr>
          <w:iCs/>
        </w:rPr>
        <w:t xml:space="preserve">, nutarties 46 punkte nurodė, kad </w:t>
      </w:r>
      <w:r w:rsidR="009C01FF">
        <w:rPr>
          <w:iCs/>
        </w:rPr>
        <w:t xml:space="preserve">jis </w:t>
      </w:r>
      <w:r w:rsidR="00B64E58" w:rsidRPr="000C339A">
        <w:t xml:space="preserve">negali nukrypti nuo EŽTT praktikos, kad toks sprendimas neatitiktų sąžiningumo ir teisingumo principų ir prilygtų nepagrįstam išteisintojo praturtėjimui. </w:t>
      </w:r>
    </w:p>
    <w:p w14:paraId="2FEF224B" w14:textId="3FB57519" w:rsidR="00DF26A4" w:rsidRPr="000C339A" w:rsidRDefault="00B91450" w:rsidP="00E009AA">
      <w:pPr>
        <w:pStyle w:val="BodyText"/>
        <w:numPr>
          <w:ilvl w:val="0"/>
          <w:numId w:val="16"/>
        </w:numPr>
        <w:spacing w:after="120"/>
        <w:ind w:left="357" w:hanging="357"/>
        <w:rPr>
          <w:iCs/>
        </w:rPr>
      </w:pPr>
      <w:r w:rsidRPr="000C339A">
        <w:rPr>
          <w:iCs/>
        </w:rPr>
        <w:t xml:space="preserve">Teisėjų kolegija </w:t>
      </w:r>
      <w:r w:rsidR="009C01FF">
        <w:rPr>
          <w:iCs/>
        </w:rPr>
        <w:t>nu</w:t>
      </w:r>
      <w:r w:rsidR="003A3AF6">
        <w:rPr>
          <w:iCs/>
        </w:rPr>
        <w:t>sprendžia</w:t>
      </w:r>
      <w:r w:rsidRPr="000C339A">
        <w:rPr>
          <w:iCs/>
        </w:rPr>
        <w:t xml:space="preserve">, kad lėšų, kuriomis yra atlyginamos advokato paslaugos, </w:t>
      </w:r>
      <w:r w:rsidRPr="0010562C">
        <w:rPr>
          <w:iCs/>
        </w:rPr>
        <w:t>kilmės</w:t>
      </w:r>
      <w:r w:rsidRPr="000C339A">
        <w:rPr>
          <w:iCs/>
        </w:rPr>
        <w:t xml:space="preserve"> nustatymas </w:t>
      </w:r>
      <w:r w:rsidR="004C6E21" w:rsidRPr="000C339A">
        <w:rPr>
          <w:iCs/>
        </w:rPr>
        <w:t xml:space="preserve">nėra nagrinėjamos bylos dalykas. Pažymėtina, kad nei </w:t>
      </w:r>
      <w:r w:rsidR="009C01FF" w:rsidRPr="000C339A">
        <w:rPr>
          <w:iCs/>
        </w:rPr>
        <w:t>įstatym</w:t>
      </w:r>
      <w:r w:rsidR="009C01FF">
        <w:rPr>
          <w:iCs/>
        </w:rPr>
        <w:t>u įtvirtintame</w:t>
      </w:r>
      <w:r w:rsidR="009C01FF" w:rsidRPr="000C339A">
        <w:rPr>
          <w:iCs/>
        </w:rPr>
        <w:t xml:space="preserve"> </w:t>
      </w:r>
      <w:r w:rsidR="004C6E21" w:rsidRPr="000C339A">
        <w:rPr>
          <w:iCs/>
        </w:rPr>
        <w:t xml:space="preserve">reguliavime (BPK 106 straipsnio 3 dalis), nei Konstitucinio Teismo 2021 m. kovo 19 d. nutarime, kurį įgyvendinus buvo priimta minėta BPK 106 straipsnio 3 dalis, nei kasacinės instancijos teismo formuojamoje praktikoje nėra įtvirtinto reikalavimo, taikant BPK 106 straipsnio 3 dalį, nustatyti lėšų </w:t>
      </w:r>
      <w:r w:rsidR="004C6E21" w:rsidRPr="00C13AF3">
        <w:rPr>
          <w:iCs/>
        </w:rPr>
        <w:t>kilmės šaltinį</w:t>
      </w:r>
      <w:r w:rsidR="004C6E21" w:rsidRPr="000C339A">
        <w:rPr>
          <w:iCs/>
        </w:rPr>
        <w:t xml:space="preserve">. </w:t>
      </w:r>
      <w:r w:rsidR="007B0947">
        <w:rPr>
          <w:iCs/>
        </w:rPr>
        <w:t>Kitoks šios normos aiškinimas</w:t>
      </w:r>
      <w:r w:rsidR="0089473C" w:rsidRPr="000C339A">
        <w:rPr>
          <w:iCs/>
        </w:rPr>
        <w:t xml:space="preserve"> reikštų nepagrįstą BPK 106 straipsnio 3 dalyje nurodyto</w:t>
      </w:r>
      <w:r w:rsidR="007B0947">
        <w:rPr>
          <w:iCs/>
        </w:rPr>
        <w:t xml:space="preserve"> reguliavimo</w:t>
      </w:r>
      <w:r w:rsidR="0089473C" w:rsidRPr="000C339A">
        <w:rPr>
          <w:iCs/>
        </w:rPr>
        <w:t xml:space="preserve"> išplėtimą, įpareigo</w:t>
      </w:r>
      <w:r w:rsidR="00D01FC6">
        <w:rPr>
          <w:iCs/>
        </w:rPr>
        <w:t>jantį</w:t>
      </w:r>
      <w:r w:rsidR="0089473C" w:rsidRPr="000C339A">
        <w:rPr>
          <w:iCs/>
        </w:rPr>
        <w:t xml:space="preserve"> teismą kiekvienoje byloje, </w:t>
      </w:r>
      <w:r w:rsidR="00D01FC6">
        <w:rPr>
          <w:iCs/>
        </w:rPr>
        <w:t xml:space="preserve">kurioje </w:t>
      </w:r>
      <w:r w:rsidR="0089473C" w:rsidRPr="000C339A">
        <w:rPr>
          <w:iCs/>
        </w:rPr>
        <w:t>priima</w:t>
      </w:r>
      <w:r w:rsidR="00D01FC6">
        <w:rPr>
          <w:iCs/>
        </w:rPr>
        <w:t>mas</w:t>
      </w:r>
      <w:r w:rsidR="0089473C" w:rsidRPr="000C339A">
        <w:rPr>
          <w:iCs/>
        </w:rPr>
        <w:t xml:space="preserve"> išteisinam</w:t>
      </w:r>
      <w:r w:rsidR="00D01FC6">
        <w:rPr>
          <w:iCs/>
        </w:rPr>
        <w:t>asis</w:t>
      </w:r>
      <w:r w:rsidR="0089473C" w:rsidRPr="000C339A">
        <w:rPr>
          <w:iCs/>
        </w:rPr>
        <w:t xml:space="preserve"> nuosprend</w:t>
      </w:r>
      <w:r w:rsidR="00D01FC6">
        <w:rPr>
          <w:iCs/>
        </w:rPr>
        <w:t>is</w:t>
      </w:r>
      <w:r w:rsidR="0089473C" w:rsidRPr="000C339A">
        <w:rPr>
          <w:iCs/>
        </w:rPr>
        <w:t xml:space="preserve">, tikrinti, kas sumokėjo advokatui </w:t>
      </w:r>
      <w:r w:rsidR="007C48E1" w:rsidRPr="000C339A">
        <w:rPr>
          <w:iCs/>
        </w:rPr>
        <w:t xml:space="preserve">ir </w:t>
      </w:r>
      <w:r w:rsidR="00F109AB">
        <w:rPr>
          <w:iCs/>
        </w:rPr>
        <w:t>(</w:t>
      </w:r>
      <w:r w:rsidR="007C48E1" w:rsidRPr="000C339A">
        <w:rPr>
          <w:iCs/>
        </w:rPr>
        <w:t>ar</w:t>
      </w:r>
      <w:r w:rsidR="00F109AB">
        <w:rPr>
          <w:iCs/>
        </w:rPr>
        <w:t>)</w:t>
      </w:r>
      <w:r w:rsidR="007C48E1" w:rsidRPr="000C339A">
        <w:rPr>
          <w:iCs/>
        </w:rPr>
        <w:t xml:space="preserve"> </w:t>
      </w:r>
      <w:r w:rsidR="0089473C" w:rsidRPr="000C339A">
        <w:rPr>
          <w:iCs/>
        </w:rPr>
        <w:t xml:space="preserve">advokato padėjėjui už teisinę pagalbą ir </w:t>
      </w:r>
      <w:r w:rsidR="0089473C" w:rsidRPr="00C13AF3">
        <w:rPr>
          <w:iCs/>
        </w:rPr>
        <w:t>koks tokių lėšų kilmės šaltinis</w:t>
      </w:r>
      <w:r w:rsidR="0089473C" w:rsidRPr="000C339A">
        <w:rPr>
          <w:iCs/>
        </w:rPr>
        <w:t xml:space="preserve">. </w:t>
      </w:r>
      <w:r w:rsidR="005E7D4E">
        <w:rPr>
          <w:iCs/>
        </w:rPr>
        <w:t xml:space="preserve">Kartu </w:t>
      </w:r>
      <w:r w:rsidR="00370A87" w:rsidRPr="000C339A">
        <w:rPr>
          <w:iCs/>
        </w:rPr>
        <w:t xml:space="preserve">toks aiškinimas būtų nesuderinamas su </w:t>
      </w:r>
      <w:r w:rsidR="00DF26A4" w:rsidRPr="000C339A">
        <w:rPr>
          <w:iCs/>
        </w:rPr>
        <w:t>BPK</w:t>
      </w:r>
      <w:r w:rsidR="00F109AB">
        <w:rPr>
          <w:iCs/>
        </w:rPr>
        <w:t> </w:t>
      </w:r>
      <w:r w:rsidR="00DF26A4" w:rsidRPr="000C339A">
        <w:rPr>
          <w:iCs/>
        </w:rPr>
        <w:t>50</w:t>
      </w:r>
      <w:r w:rsidR="00F109AB">
        <w:rPr>
          <w:iCs/>
        </w:rPr>
        <w:t> </w:t>
      </w:r>
      <w:r w:rsidR="00DF26A4" w:rsidRPr="000C339A">
        <w:rPr>
          <w:iCs/>
        </w:rPr>
        <w:t>straipsnio 2 dal</w:t>
      </w:r>
      <w:r w:rsidR="00370A87" w:rsidRPr="000C339A">
        <w:rPr>
          <w:iCs/>
        </w:rPr>
        <w:t>imi, kurioje</w:t>
      </w:r>
      <w:r w:rsidR="00DF26A4" w:rsidRPr="000C339A">
        <w:rPr>
          <w:iCs/>
        </w:rPr>
        <w:t xml:space="preserve"> yra nurodyta, kad gynėją gali pakviesti, t. y. su juo sudaryti teisinių paslaugų sutartį dėl atitinkamo asmens gynybos, įtariamojo, kaltinamojo ar nuteistojo pavedimu iš esmės bet kuris asmuo</w:t>
      </w:r>
      <w:r w:rsidR="00F109AB">
        <w:rPr>
          <w:iCs/>
        </w:rPr>
        <w:t>,</w:t>
      </w:r>
      <w:r w:rsidR="00D01FC6">
        <w:rPr>
          <w:iCs/>
        </w:rPr>
        <w:t xml:space="preserve"> </w:t>
      </w:r>
      <w:r w:rsidR="00F109AB">
        <w:rPr>
          <w:iCs/>
        </w:rPr>
        <w:t xml:space="preserve">ir </w:t>
      </w:r>
      <w:r w:rsidR="00D01FC6">
        <w:rPr>
          <w:iCs/>
        </w:rPr>
        <w:t xml:space="preserve">su BPK 106 straipsnio 1 dalimi, </w:t>
      </w:r>
      <w:r w:rsidR="00F109AB">
        <w:rPr>
          <w:iCs/>
        </w:rPr>
        <w:t xml:space="preserve">kurioje nurodyta, </w:t>
      </w:r>
      <w:r w:rsidR="00D01FC6">
        <w:rPr>
          <w:iCs/>
        </w:rPr>
        <w:t xml:space="preserve">kad </w:t>
      </w:r>
      <w:bookmarkStart w:id="50" w:name="_Hlk182301513"/>
      <w:r w:rsidR="00D01FC6" w:rsidRPr="00D01FC6">
        <w:rPr>
          <w:iCs/>
        </w:rPr>
        <w:t>advokatui arba advokato padėjėjui moka įtariamasis, kaltinamasis ar nuteistasis arba jų pavedimu ar sutikimu – kiti asmenys</w:t>
      </w:r>
      <w:bookmarkEnd w:id="50"/>
      <w:r w:rsidR="0032658A">
        <w:rPr>
          <w:iCs/>
        </w:rPr>
        <w:t>, nes</w:t>
      </w:r>
      <w:r w:rsidR="00F109AB">
        <w:rPr>
          <w:iCs/>
        </w:rPr>
        <w:t>,</w:t>
      </w:r>
      <w:r w:rsidR="007B0947">
        <w:rPr>
          <w:iCs/>
        </w:rPr>
        <w:t xml:space="preserve"> pagal BPK 106 straipsnio 3 dal</w:t>
      </w:r>
      <w:r w:rsidR="0032658A">
        <w:rPr>
          <w:iCs/>
        </w:rPr>
        <w:t xml:space="preserve">į, </w:t>
      </w:r>
      <w:r w:rsidR="00F109AB">
        <w:rPr>
          <w:iCs/>
        </w:rPr>
        <w:t xml:space="preserve">patirtų būtinų </w:t>
      </w:r>
      <w:r w:rsidR="0032658A">
        <w:rPr>
          <w:iCs/>
        </w:rPr>
        <w:t xml:space="preserve">ir </w:t>
      </w:r>
      <w:r w:rsidR="00F109AB">
        <w:rPr>
          <w:iCs/>
        </w:rPr>
        <w:t xml:space="preserve">pagrįstų išlaidų </w:t>
      </w:r>
      <w:r w:rsidR="0032658A">
        <w:rPr>
          <w:iCs/>
        </w:rPr>
        <w:t>už teisinę gynybą</w:t>
      </w:r>
      <w:r w:rsidR="00F109AB">
        <w:rPr>
          <w:iCs/>
        </w:rPr>
        <w:t xml:space="preserve"> atlyginimas</w:t>
      </w:r>
      <w:r w:rsidR="0032658A">
        <w:rPr>
          <w:iCs/>
        </w:rPr>
        <w:t xml:space="preserve"> priteisiam</w:t>
      </w:r>
      <w:r w:rsidR="00F109AB">
        <w:rPr>
          <w:iCs/>
        </w:rPr>
        <w:t>a</w:t>
      </w:r>
      <w:r w:rsidR="0032658A">
        <w:rPr>
          <w:iCs/>
        </w:rPr>
        <w:t>s tik išteisin</w:t>
      </w:r>
      <w:r w:rsidR="00A73702">
        <w:rPr>
          <w:iCs/>
        </w:rPr>
        <w:t>t</w:t>
      </w:r>
      <w:r w:rsidR="0032658A">
        <w:rPr>
          <w:iCs/>
        </w:rPr>
        <w:t>am asmeniui. Spręsdami tokį klausimą teismai turi įvertinti tik tai</w:t>
      </w:r>
      <w:r w:rsidR="00F109AB">
        <w:rPr>
          <w:iCs/>
        </w:rPr>
        <w:t>,</w:t>
      </w:r>
      <w:r w:rsidR="0032658A">
        <w:rPr>
          <w:iCs/>
        </w:rPr>
        <w:t xml:space="preserve"> ar tokios </w:t>
      </w:r>
      <w:r w:rsidR="00671323">
        <w:rPr>
          <w:iCs/>
        </w:rPr>
        <w:t>išlaidos buvo būtinos ir pagrįstos</w:t>
      </w:r>
      <w:r w:rsidR="00F109AB">
        <w:rPr>
          <w:iCs/>
        </w:rPr>
        <w:t>,</w:t>
      </w:r>
      <w:r w:rsidR="00671323">
        <w:rPr>
          <w:iCs/>
        </w:rPr>
        <w:t xml:space="preserve"> </w:t>
      </w:r>
      <w:r w:rsidR="00F109AB">
        <w:rPr>
          <w:iCs/>
        </w:rPr>
        <w:t xml:space="preserve">ir </w:t>
      </w:r>
      <w:r w:rsidR="00671323">
        <w:rPr>
          <w:iCs/>
        </w:rPr>
        <w:t xml:space="preserve">laikytis </w:t>
      </w:r>
      <w:r w:rsidR="00211AA5" w:rsidRPr="00671323">
        <w:rPr>
          <w:iCs/>
        </w:rPr>
        <w:t>teisės aktų nustatyt</w:t>
      </w:r>
      <w:r w:rsidR="00211AA5">
        <w:rPr>
          <w:iCs/>
        </w:rPr>
        <w:t>os</w:t>
      </w:r>
      <w:r w:rsidR="00211AA5" w:rsidRPr="00671323">
        <w:rPr>
          <w:iCs/>
        </w:rPr>
        <w:t xml:space="preserve"> </w:t>
      </w:r>
      <w:r w:rsidR="00671323" w:rsidRPr="00671323">
        <w:rPr>
          <w:iCs/>
        </w:rPr>
        <w:t>atlyginimo iš valstybės lėšų tvark</w:t>
      </w:r>
      <w:r w:rsidR="00671323">
        <w:rPr>
          <w:iCs/>
        </w:rPr>
        <w:t>os.</w:t>
      </w:r>
      <w:r w:rsidR="0032658A">
        <w:rPr>
          <w:iCs/>
        </w:rPr>
        <w:t xml:space="preserve"> </w:t>
      </w:r>
    </w:p>
    <w:p w14:paraId="1C944BA3" w14:textId="18143BC0" w:rsidR="000F7894" w:rsidRDefault="00E57BEC" w:rsidP="00C94745">
      <w:pPr>
        <w:pStyle w:val="BodyText"/>
        <w:numPr>
          <w:ilvl w:val="0"/>
          <w:numId w:val="16"/>
        </w:numPr>
        <w:spacing w:after="120"/>
        <w:ind w:left="357" w:hanging="357"/>
        <w:rPr>
          <w:iCs/>
        </w:rPr>
      </w:pPr>
      <w:r w:rsidRPr="00376DB2">
        <w:rPr>
          <w:iCs/>
        </w:rPr>
        <w:t xml:space="preserve">Teisėjų kolegija </w:t>
      </w:r>
      <w:r w:rsidR="000F7894">
        <w:rPr>
          <w:iCs/>
        </w:rPr>
        <w:t xml:space="preserve">pažymi, kad </w:t>
      </w:r>
      <w:r w:rsidR="00E133D6" w:rsidRPr="00E133D6">
        <w:rPr>
          <w:iCs/>
        </w:rPr>
        <w:t xml:space="preserve">Lietuvos bendrosios kompetencijos teismų praktikoje, </w:t>
      </w:r>
      <w:r w:rsidR="00E133D6">
        <w:rPr>
          <w:iCs/>
        </w:rPr>
        <w:t>sprendžiant</w:t>
      </w:r>
      <w:r w:rsidR="00F109AB">
        <w:rPr>
          <w:iCs/>
        </w:rPr>
        <w:t>,</w:t>
      </w:r>
      <w:r w:rsidR="00E133D6" w:rsidRPr="00E133D6">
        <w:rPr>
          <w:iCs/>
        </w:rPr>
        <w:t xml:space="preserve"> ar bylinėjimosi (proceso) išlaidos buvo realiai patirtos, paprastai </w:t>
      </w:r>
      <w:r w:rsidR="00E133D6">
        <w:rPr>
          <w:iCs/>
        </w:rPr>
        <w:t>nesi</w:t>
      </w:r>
      <w:r w:rsidR="00001465">
        <w:rPr>
          <w:iCs/>
        </w:rPr>
        <w:t>aiškinama</w:t>
      </w:r>
      <w:r w:rsidR="00F109AB">
        <w:rPr>
          <w:iCs/>
        </w:rPr>
        <w:t>,</w:t>
      </w:r>
      <w:r w:rsidR="00E133D6" w:rsidRPr="00E133D6">
        <w:rPr>
          <w:iCs/>
        </w:rPr>
        <w:t xml:space="preserve"> kas faktiškai apmokėjo atitinkamas išlaidas.</w:t>
      </w:r>
      <w:r w:rsidR="00E133D6">
        <w:rPr>
          <w:iCs/>
        </w:rPr>
        <w:t xml:space="preserve"> </w:t>
      </w:r>
      <w:r w:rsidR="00001465" w:rsidRPr="00001465">
        <w:rPr>
          <w:iCs/>
        </w:rPr>
        <w:t>Nustačius, kad mokama advokato ar advokato padėjėjo teisinė pagalba byloje dalyvavusiam asmeniui buvo suteikta</w:t>
      </w:r>
      <w:r w:rsidR="00001465">
        <w:rPr>
          <w:iCs/>
        </w:rPr>
        <w:t xml:space="preserve">, sprendžiama, kad </w:t>
      </w:r>
      <w:r w:rsidR="00001465" w:rsidRPr="00001465">
        <w:rPr>
          <w:iCs/>
        </w:rPr>
        <w:t xml:space="preserve">yra pagrindas priteisti byloje dalyvaujančiam asmeniui atstovavimo </w:t>
      </w:r>
      <w:r w:rsidR="00F109AB" w:rsidRPr="00001465">
        <w:rPr>
          <w:iCs/>
        </w:rPr>
        <w:t>išlaid</w:t>
      </w:r>
      <w:r w:rsidR="00F109AB">
        <w:rPr>
          <w:iCs/>
        </w:rPr>
        <w:t>ų atlyginimą</w:t>
      </w:r>
      <w:r w:rsidR="00001465" w:rsidRPr="00001465">
        <w:rPr>
          <w:iCs/>
        </w:rPr>
        <w:t xml:space="preserve">, nepaisant to, </w:t>
      </w:r>
      <w:r w:rsidR="00F109AB">
        <w:rPr>
          <w:iCs/>
        </w:rPr>
        <w:t>kad</w:t>
      </w:r>
      <w:r w:rsidR="00F109AB" w:rsidRPr="00001465">
        <w:rPr>
          <w:iCs/>
        </w:rPr>
        <w:t xml:space="preserve"> </w:t>
      </w:r>
      <w:r w:rsidR="00001465" w:rsidRPr="00001465">
        <w:rPr>
          <w:iCs/>
        </w:rPr>
        <w:t xml:space="preserve">už jam suteiktas teisines paslaugas sumokėjo kitas, nors ir byloje nedalyvaujantis, asmuo (kasacinės nutartys civilinėse bylose Nr. 3K-3-582/2009, 3K-3-256-684/2015, e3K-3-275-823/2021, e3K-3-36-781/2022, e3K-3-238-313/2022, e3K-3-44-684/2023, e3K-3-105-701/2024). </w:t>
      </w:r>
      <w:r w:rsidR="00E133D6">
        <w:rPr>
          <w:iCs/>
        </w:rPr>
        <w:t xml:space="preserve">Pripažintina, kad šiuo klausimu pasisakyta tik civilinėse bylose, tačiau </w:t>
      </w:r>
      <w:r w:rsidR="00E133D6" w:rsidRPr="00E133D6">
        <w:rPr>
          <w:iCs/>
        </w:rPr>
        <w:t>tiek teisės doktrinoje, tiek teismų praktikoje galiojan</w:t>
      </w:r>
      <w:r w:rsidR="00E133D6">
        <w:rPr>
          <w:iCs/>
        </w:rPr>
        <w:t>tis</w:t>
      </w:r>
      <w:r w:rsidR="00E133D6" w:rsidRPr="00E133D6">
        <w:rPr>
          <w:iCs/>
        </w:rPr>
        <w:t xml:space="preserve"> princip</w:t>
      </w:r>
      <w:r w:rsidR="00E133D6">
        <w:rPr>
          <w:iCs/>
        </w:rPr>
        <w:t>as</w:t>
      </w:r>
      <w:r w:rsidR="00001465">
        <w:rPr>
          <w:iCs/>
        </w:rPr>
        <w:t xml:space="preserve"> </w:t>
      </w:r>
      <w:r w:rsidR="00E133D6" w:rsidRPr="00E133D6">
        <w:rPr>
          <w:iCs/>
        </w:rPr>
        <w:t>„tas, kas veikia per kitą, veikia pats“</w:t>
      </w:r>
      <w:r w:rsidR="00E133D6">
        <w:rPr>
          <w:iCs/>
        </w:rPr>
        <w:t xml:space="preserve"> taikytinas ir nagrinėjant </w:t>
      </w:r>
      <w:r w:rsidR="00F109AB">
        <w:rPr>
          <w:iCs/>
        </w:rPr>
        <w:t xml:space="preserve">baudžiamąsias </w:t>
      </w:r>
      <w:r w:rsidR="00E133D6">
        <w:rPr>
          <w:iCs/>
        </w:rPr>
        <w:t>bylas, nes</w:t>
      </w:r>
      <w:r w:rsidR="00F109AB">
        <w:rPr>
          <w:iCs/>
        </w:rPr>
        <w:t>,</w:t>
      </w:r>
      <w:r w:rsidR="00E133D6">
        <w:rPr>
          <w:iCs/>
        </w:rPr>
        <w:t xml:space="preserve"> kaip minėta</w:t>
      </w:r>
      <w:r w:rsidR="00E133D6" w:rsidRPr="00E133D6">
        <w:rPr>
          <w:iCs/>
        </w:rPr>
        <w:t xml:space="preserve">, </w:t>
      </w:r>
      <w:r w:rsidR="00E133D6">
        <w:rPr>
          <w:iCs/>
        </w:rPr>
        <w:t>pagal BPK 106 straipsnio 1 dalį</w:t>
      </w:r>
      <w:r w:rsidR="004B5386">
        <w:rPr>
          <w:iCs/>
        </w:rPr>
        <w:t>,</w:t>
      </w:r>
      <w:r w:rsidR="00E133D6">
        <w:rPr>
          <w:iCs/>
        </w:rPr>
        <w:t xml:space="preserve"> </w:t>
      </w:r>
      <w:r w:rsidR="00E133D6" w:rsidRPr="00E133D6">
        <w:rPr>
          <w:iCs/>
        </w:rPr>
        <w:t>advokatui arba advokato padėjėjui moka įtariamasis, kaltinamasis ar nuteistasis arba jų pavedimu ar sutikimu – kiti asmenys</w:t>
      </w:r>
      <w:r w:rsidR="00E133D6">
        <w:rPr>
          <w:iCs/>
        </w:rPr>
        <w:t>.</w:t>
      </w:r>
      <w:r w:rsidR="00E133D6" w:rsidRPr="00E133D6">
        <w:rPr>
          <w:iCs/>
        </w:rPr>
        <w:t xml:space="preserve"> </w:t>
      </w:r>
    </w:p>
    <w:p w14:paraId="0F9D0867" w14:textId="0CDCAFCE" w:rsidR="00231542" w:rsidRPr="00376DB2" w:rsidRDefault="002E3A35" w:rsidP="00C94745">
      <w:pPr>
        <w:pStyle w:val="BodyText"/>
        <w:numPr>
          <w:ilvl w:val="0"/>
          <w:numId w:val="16"/>
        </w:numPr>
        <w:spacing w:after="120"/>
        <w:ind w:left="357" w:hanging="357"/>
        <w:rPr>
          <w:iCs/>
        </w:rPr>
      </w:pPr>
      <w:r>
        <w:rPr>
          <w:iCs/>
        </w:rPr>
        <w:t xml:space="preserve">Teisėjų kolegija, </w:t>
      </w:r>
      <w:r w:rsidR="00E57BEC" w:rsidRPr="00376DB2">
        <w:rPr>
          <w:iCs/>
        </w:rPr>
        <w:t xml:space="preserve">pasisakydama dėl EŽTT </w:t>
      </w:r>
      <w:r w:rsidR="00223FC2" w:rsidRPr="00376DB2">
        <w:rPr>
          <w:iCs/>
        </w:rPr>
        <w:t xml:space="preserve">2023 m. gruodžio 19 d. </w:t>
      </w:r>
      <w:r w:rsidR="00E57BEC" w:rsidRPr="00376DB2">
        <w:rPr>
          <w:iCs/>
        </w:rPr>
        <w:t xml:space="preserve">sprendimo </w:t>
      </w:r>
      <w:bookmarkStart w:id="51" w:name="Buk_24"/>
      <w:bookmarkStart w:id="52" w:name="Buk_63"/>
      <w:r w:rsidR="00E57BEC" w:rsidRPr="00CE06E5">
        <w:rPr>
          <w:iCs/>
        </w:rPr>
        <w:t xml:space="preserve">byloje </w:t>
      </w:r>
      <w:r w:rsidR="00E57BEC" w:rsidRPr="00CE06E5">
        <w:rPr>
          <w:i/>
        </w:rPr>
        <w:t>N</w:t>
      </w:r>
      <w:r w:rsidR="00FD72DB" w:rsidRPr="00CE06E5">
        <w:rPr>
          <w:i/>
        </w:rPr>
        <w:t>.</w:t>
      </w:r>
      <w:r w:rsidR="00E57BEC" w:rsidRPr="00CE06E5">
        <w:rPr>
          <w:i/>
        </w:rPr>
        <w:t xml:space="preserve"> </w:t>
      </w:r>
      <w:bookmarkEnd w:id="51"/>
      <w:bookmarkEnd w:id="52"/>
      <w:r w:rsidR="00E57BEC" w:rsidRPr="00407225">
        <w:rPr>
          <w:i/>
        </w:rPr>
        <w:t>prieš Lietuvą</w:t>
      </w:r>
      <w:r w:rsidR="00E57BEC" w:rsidRPr="00376DB2">
        <w:rPr>
          <w:iCs/>
        </w:rPr>
        <w:t xml:space="preserve">, </w:t>
      </w:r>
      <w:r w:rsidR="00486858" w:rsidRPr="000C339A">
        <w:t>peticij</w:t>
      </w:r>
      <w:r w:rsidR="00486858">
        <w:t>os</w:t>
      </w:r>
      <w:r w:rsidR="00486858" w:rsidRPr="000C339A">
        <w:t xml:space="preserve"> Nr. 14139/21</w:t>
      </w:r>
      <w:r w:rsidR="00486858">
        <w:t xml:space="preserve">, </w:t>
      </w:r>
      <w:r w:rsidR="00223FC2" w:rsidRPr="00376DB2">
        <w:rPr>
          <w:iCs/>
        </w:rPr>
        <w:t xml:space="preserve">pažymi, kad </w:t>
      </w:r>
      <w:bookmarkStart w:id="53" w:name="Buk_25"/>
      <w:r w:rsidR="00FD72DB" w:rsidRPr="00CE06E5">
        <w:rPr>
          <w:iCs/>
        </w:rPr>
        <w:t xml:space="preserve">Š. N. </w:t>
      </w:r>
      <w:bookmarkEnd w:id="53"/>
      <w:r w:rsidR="00223FC2" w:rsidRPr="00376DB2">
        <w:rPr>
          <w:iCs/>
        </w:rPr>
        <w:t xml:space="preserve">į EŽTT kreipėsi </w:t>
      </w:r>
      <w:r w:rsidR="000C24FB" w:rsidRPr="00376DB2">
        <w:rPr>
          <w:iCs/>
        </w:rPr>
        <w:t>2021 m. vasario</w:t>
      </w:r>
      <w:r w:rsidR="00486858">
        <w:rPr>
          <w:iCs/>
        </w:rPr>
        <w:t> </w:t>
      </w:r>
      <w:r w:rsidR="000C24FB" w:rsidRPr="00376DB2">
        <w:rPr>
          <w:iCs/>
        </w:rPr>
        <w:t>15 d.</w:t>
      </w:r>
      <w:r w:rsidR="00223FC2" w:rsidRPr="00376DB2">
        <w:rPr>
          <w:iCs/>
        </w:rPr>
        <w:t xml:space="preserve">, t. y. </w:t>
      </w:r>
      <w:r w:rsidR="00A56F0A" w:rsidRPr="00376DB2">
        <w:rPr>
          <w:iCs/>
        </w:rPr>
        <w:t>dar vykstant ikiteisminiam tyrimui.</w:t>
      </w:r>
      <w:r w:rsidR="00CA312F" w:rsidRPr="00376DB2">
        <w:rPr>
          <w:iCs/>
        </w:rPr>
        <w:t xml:space="preserve"> </w:t>
      </w:r>
      <w:bookmarkStart w:id="54" w:name="Buk_26"/>
      <w:r w:rsidR="00FD72DB" w:rsidRPr="00CE06E5">
        <w:rPr>
          <w:iCs/>
        </w:rPr>
        <w:t>Š. N.</w:t>
      </w:r>
      <w:bookmarkEnd w:id="54"/>
      <w:r w:rsidR="00CA312F" w:rsidRPr="00376DB2">
        <w:rPr>
          <w:iCs/>
        </w:rPr>
        <w:t xml:space="preserve">, kreipdamasis į EŽTT, </w:t>
      </w:r>
      <w:r w:rsidR="006A6C7D">
        <w:rPr>
          <w:iCs/>
        </w:rPr>
        <w:t>nenurodė</w:t>
      </w:r>
      <w:r w:rsidR="002E1D06" w:rsidRPr="00376DB2">
        <w:rPr>
          <w:iCs/>
        </w:rPr>
        <w:t xml:space="preserve"> Konvencijos pažeidim</w:t>
      </w:r>
      <w:r w:rsidR="003A3AF6">
        <w:rPr>
          <w:iCs/>
        </w:rPr>
        <w:t>o</w:t>
      </w:r>
      <w:r w:rsidR="002E1D06" w:rsidRPr="00376DB2">
        <w:rPr>
          <w:iCs/>
        </w:rPr>
        <w:t xml:space="preserve"> dėl to, kad nacionaliniai teismai jam nepriteisė </w:t>
      </w:r>
      <w:r w:rsidR="00CA312F" w:rsidRPr="00376DB2">
        <w:rPr>
          <w:iCs/>
        </w:rPr>
        <w:t xml:space="preserve">išlaidų advokato paslaugoms apmokėti </w:t>
      </w:r>
      <w:r w:rsidR="002E1D06" w:rsidRPr="00376DB2">
        <w:rPr>
          <w:iCs/>
        </w:rPr>
        <w:t>atlyginimo</w:t>
      </w:r>
      <w:r w:rsidR="00CA312F" w:rsidRPr="00376DB2">
        <w:rPr>
          <w:iCs/>
        </w:rPr>
        <w:t xml:space="preserve">. EŽTT atsisakė priteisti </w:t>
      </w:r>
      <w:r w:rsidR="00F109AB" w:rsidRPr="00376DB2">
        <w:rPr>
          <w:iCs/>
        </w:rPr>
        <w:t>prašom</w:t>
      </w:r>
      <w:r w:rsidR="00F109AB">
        <w:rPr>
          <w:iCs/>
        </w:rPr>
        <w:t>ų</w:t>
      </w:r>
      <w:r w:rsidR="00F109AB" w:rsidRPr="00376DB2">
        <w:rPr>
          <w:iCs/>
        </w:rPr>
        <w:t xml:space="preserve"> išlaid</w:t>
      </w:r>
      <w:r w:rsidR="00F109AB">
        <w:rPr>
          <w:iCs/>
        </w:rPr>
        <w:t>ų</w:t>
      </w:r>
      <w:r w:rsidR="00CA312F" w:rsidRPr="00376DB2">
        <w:rPr>
          <w:iCs/>
        </w:rPr>
        <w:t xml:space="preserve">, </w:t>
      </w:r>
      <w:r w:rsidR="00F109AB" w:rsidRPr="00376DB2">
        <w:rPr>
          <w:iCs/>
        </w:rPr>
        <w:t>susijusi</w:t>
      </w:r>
      <w:r w:rsidR="00F109AB">
        <w:rPr>
          <w:iCs/>
        </w:rPr>
        <w:t>ų</w:t>
      </w:r>
      <w:r w:rsidR="00F109AB" w:rsidRPr="00376DB2">
        <w:rPr>
          <w:iCs/>
        </w:rPr>
        <w:t xml:space="preserve"> </w:t>
      </w:r>
      <w:r w:rsidR="002E1D06" w:rsidRPr="00376DB2">
        <w:rPr>
          <w:iCs/>
        </w:rPr>
        <w:t xml:space="preserve">su peticijos pateikimu ir teisine gynyba, </w:t>
      </w:r>
      <w:r w:rsidR="00F109AB">
        <w:rPr>
          <w:iCs/>
        </w:rPr>
        <w:lastRenderedPageBreak/>
        <w:t xml:space="preserve">atlyginimą </w:t>
      </w:r>
      <w:r w:rsidR="00CA312F" w:rsidRPr="00376DB2">
        <w:rPr>
          <w:iCs/>
        </w:rPr>
        <w:t xml:space="preserve">motyvuodamas tuo, kad faktiškai </w:t>
      </w:r>
      <w:r w:rsidR="006A6C7D">
        <w:rPr>
          <w:iCs/>
        </w:rPr>
        <w:t xml:space="preserve">pats </w:t>
      </w:r>
      <w:bookmarkStart w:id="55" w:name="Buk_27"/>
      <w:r w:rsidR="00FD72DB" w:rsidRPr="00CE06E5">
        <w:rPr>
          <w:iCs/>
        </w:rPr>
        <w:t xml:space="preserve">Š. N. </w:t>
      </w:r>
      <w:bookmarkEnd w:id="55"/>
      <w:r w:rsidR="00CA312F" w:rsidRPr="00376DB2">
        <w:rPr>
          <w:iCs/>
        </w:rPr>
        <w:t xml:space="preserve">išlaidų nepatyrė. </w:t>
      </w:r>
      <w:r w:rsidR="002E1D06" w:rsidRPr="00376DB2">
        <w:rPr>
          <w:iCs/>
        </w:rPr>
        <w:t>Tuo tarpu nacionalinėje teisėje, taikant BPK 106</w:t>
      </w:r>
      <w:r w:rsidR="00DF7DCF">
        <w:rPr>
          <w:iCs/>
        </w:rPr>
        <w:t> </w:t>
      </w:r>
      <w:r w:rsidR="002E1D06" w:rsidRPr="00376DB2">
        <w:rPr>
          <w:iCs/>
        </w:rPr>
        <w:t>straipsnio 3 dalį, tokia sąlyga nėra nustatyta.</w:t>
      </w:r>
      <w:r w:rsidR="00376DB2" w:rsidRPr="00376DB2">
        <w:rPr>
          <w:iCs/>
        </w:rPr>
        <w:t xml:space="preserve"> Teisėjų kolegija pažymi, kad EŽTT sprendimas nepriteisti </w:t>
      </w:r>
      <w:bookmarkStart w:id="56" w:name="Buk_50"/>
      <w:r w:rsidR="00FD72DB" w:rsidRPr="00CE06E5">
        <w:rPr>
          <w:iCs/>
        </w:rPr>
        <w:t xml:space="preserve">Š. N. </w:t>
      </w:r>
      <w:bookmarkEnd w:id="56"/>
      <w:r w:rsidR="00376DB2" w:rsidRPr="00376DB2">
        <w:rPr>
          <w:iCs/>
        </w:rPr>
        <w:t>jo prašom</w:t>
      </w:r>
      <w:r w:rsidR="00F109AB">
        <w:rPr>
          <w:iCs/>
        </w:rPr>
        <w:t>o</w:t>
      </w:r>
      <w:r w:rsidR="00376DB2" w:rsidRPr="00376DB2">
        <w:rPr>
          <w:iCs/>
        </w:rPr>
        <w:t xml:space="preserve"> išlaidų </w:t>
      </w:r>
      <w:r w:rsidR="00F109AB">
        <w:rPr>
          <w:iCs/>
        </w:rPr>
        <w:t xml:space="preserve">atlyginimo </w:t>
      </w:r>
      <w:r w:rsidR="00376DB2" w:rsidRPr="00376DB2">
        <w:rPr>
          <w:iCs/>
        </w:rPr>
        <w:t>nėra susijęs su Konvencijos laikym</w:t>
      </w:r>
      <w:r w:rsidR="00F109AB">
        <w:rPr>
          <w:iCs/>
        </w:rPr>
        <w:t>u</w:t>
      </w:r>
      <w:r w:rsidR="00376DB2" w:rsidRPr="00376DB2">
        <w:rPr>
          <w:iCs/>
        </w:rPr>
        <w:t>si nacionalinėje teisėje, atitinkamai jis nacionalinių teismų nesaisto. Valstybėms narėms yra privalomi EŽTT sprendimai, kuriuose konstatuojami Konvencijos pažeidimai, tačiau nacionalinės teisės nesaisto minėto teismo procedūriniai sprendimai</w:t>
      </w:r>
      <w:r w:rsidR="00DF7DCF">
        <w:rPr>
          <w:iCs/>
        </w:rPr>
        <w:t>, kylantys ne iš Konvencijos nuostatų taikymo</w:t>
      </w:r>
      <w:r w:rsidR="00376DB2" w:rsidRPr="00376DB2">
        <w:rPr>
          <w:iCs/>
        </w:rPr>
        <w:t xml:space="preserve">. </w:t>
      </w:r>
    </w:p>
    <w:p w14:paraId="6D9B0227" w14:textId="07467676" w:rsidR="00BB7573" w:rsidRPr="000C339A" w:rsidRDefault="00BB7573" w:rsidP="00231542">
      <w:pPr>
        <w:pStyle w:val="BodyText"/>
        <w:numPr>
          <w:ilvl w:val="0"/>
          <w:numId w:val="16"/>
        </w:numPr>
        <w:spacing w:after="120"/>
        <w:ind w:left="357" w:hanging="357"/>
        <w:rPr>
          <w:iCs/>
        </w:rPr>
      </w:pPr>
      <w:r w:rsidRPr="000C339A">
        <w:rPr>
          <w:iCs/>
        </w:rPr>
        <w:t xml:space="preserve">Atsižvelgiant į išdėstytas aplinkybes, konstatuotina, kad apeliacinės instancijos teismas, panaikindamas pirmosios instancijos teismo nuosprendžio dalį dėl išlaidų advokato paslaugoms apmokėti </w:t>
      </w:r>
      <w:r w:rsidR="00A47D89">
        <w:rPr>
          <w:iCs/>
        </w:rPr>
        <w:t>atlyginimo</w:t>
      </w:r>
      <w:r w:rsidRPr="000C339A">
        <w:rPr>
          <w:iCs/>
        </w:rPr>
        <w:t xml:space="preserve"> ir atsisakydamas</w:t>
      </w:r>
      <w:r w:rsidR="004B5152">
        <w:rPr>
          <w:iCs/>
        </w:rPr>
        <w:t xml:space="preserve"> priteisti</w:t>
      </w:r>
      <w:r w:rsidRPr="000C339A">
        <w:rPr>
          <w:iCs/>
        </w:rPr>
        <w:t xml:space="preserve"> </w:t>
      </w:r>
      <w:r w:rsidR="0039190B" w:rsidRPr="000C339A">
        <w:rPr>
          <w:iCs/>
        </w:rPr>
        <w:t>patirt</w:t>
      </w:r>
      <w:r w:rsidR="0039190B">
        <w:rPr>
          <w:iCs/>
        </w:rPr>
        <w:t>ų</w:t>
      </w:r>
      <w:r w:rsidR="0039190B" w:rsidRPr="000C339A">
        <w:rPr>
          <w:iCs/>
        </w:rPr>
        <w:t xml:space="preserve"> išlaid</w:t>
      </w:r>
      <w:r w:rsidR="0039190B">
        <w:rPr>
          <w:iCs/>
        </w:rPr>
        <w:t>ų</w:t>
      </w:r>
      <w:r w:rsidR="0039190B" w:rsidRPr="000C339A">
        <w:rPr>
          <w:iCs/>
        </w:rPr>
        <w:t xml:space="preserve"> </w:t>
      </w:r>
      <w:r w:rsidRPr="000C339A">
        <w:rPr>
          <w:iCs/>
        </w:rPr>
        <w:t xml:space="preserve">dėl advokato suteiktų paslaugų apeliacinės instancijos teisme </w:t>
      </w:r>
      <w:r w:rsidR="0039190B">
        <w:rPr>
          <w:iCs/>
        </w:rPr>
        <w:t xml:space="preserve">atlyginimą </w:t>
      </w:r>
      <w:r w:rsidRPr="000C339A">
        <w:rPr>
          <w:iCs/>
        </w:rPr>
        <w:t>iš valstybės lėšų, padarė esminį BPK 106 straipsnio 3</w:t>
      </w:r>
      <w:r w:rsidR="0039190B">
        <w:rPr>
          <w:iCs/>
        </w:rPr>
        <w:t> </w:t>
      </w:r>
      <w:r w:rsidRPr="000C339A">
        <w:rPr>
          <w:iCs/>
        </w:rPr>
        <w:t xml:space="preserve">dalies pažeidimą, </w:t>
      </w:r>
      <w:r w:rsidR="0052768B" w:rsidRPr="000C339A">
        <w:rPr>
          <w:iCs/>
        </w:rPr>
        <w:t xml:space="preserve">nes </w:t>
      </w:r>
      <w:r w:rsidR="00376DB2">
        <w:rPr>
          <w:iCs/>
        </w:rPr>
        <w:t xml:space="preserve">taip </w:t>
      </w:r>
      <w:r w:rsidR="0052768B" w:rsidRPr="000C339A">
        <w:rPr>
          <w:iCs/>
        </w:rPr>
        <w:t xml:space="preserve">buvo suvaržyta išteisintojo teisė į patirtų pagrįstų ir būtinų išlaidų atlyginimą, </w:t>
      </w:r>
      <w:r w:rsidRPr="000C339A">
        <w:rPr>
          <w:iCs/>
        </w:rPr>
        <w:t xml:space="preserve">todėl skundžiama </w:t>
      </w:r>
      <w:r w:rsidR="0006632F" w:rsidRPr="000C339A">
        <w:rPr>
          <w:iCs/>
        </w:rPr>
        <w:t xml:space="preserve">apeliacinės instancijos teismo </w:t>
      </w:r>
      <w:r w:rsidRPr="000C339A">
        <w:rPr>
          <w:iCs/>
        </w:rPr>
        <w:t>nutartis yra keičiama (BPK</w:t>
      </w:r>
      <w:r w:rsidR="0039190B">
        <w:rPr>
          <w:iCs/>
        </w:rPr>
        <w:t> </w:t>
      </w:r>
      <w:r w:rsidR="0052768B" w:rsidRPr="000C339A">
        <w:rPr>
          <w:iCs/>
        </w:rPr>
        <w:t>369</w:t>
      </w:r>
      <w:r w:rsidR="0039190B">
        <w:rPr>
          <w:iCs/>
        </w:rPr>
        <w:t> </w:t>
      </w:r>
      <w:r w:rsidR="0052768B" w:rsidRPr="000C339A">
        <w:rPr>
          <w:iCs/>
        </w:rPr>
        <w:t>straipsnio 1</w:t>
      </w:r>
      <w:r w:rsidR="004B5152">
        <w:rPr>
          <w:iCs/>
        </w:rPr>
        <w:t> </w:t>
      </w:r>
      <w:r w:rsidR="0052768B" w:rsidRPr="000C339A">
        <w:rPr>
          <w:iCs/>
        </w:rPr>
        <w:t>dalies 2</w:t>
      </w:r>
      <w:r w:rsidR="004B5152">
        <w:rPr>
          <w:iCs/>
        </w:rPr>
        <w:t xml:space="preserve"> </w:t>
      </w:r>
      <w:r w:rsidR="0052768B" w:rsidRPr="000C339A">
        <w:rPr>
          <w:iCs/>
        </w:rPr>
        <w:t>punktas ir 3 dalis, 382 straipsnio 6 dalis).</w:t>
      </w:r>
    </w:p>
    <w:p w14:paraId="3F073ACE" w14:textId="12D08AF9" w:rsidR="0088644B" w:rsidRPr="000C339A" w:rsidRDefault="00BD32E7" w:rsidP="0088644B">
      <w:pPr>
        <w:pStyle w:val="BodyText"/>
        <w:numPr>
          <w:ilvl w:val="0"/>
          <w:numId w:val="16"/>
        </w:numPr>
        <w:spacing w:after="120"/>
        <w:ind w:left="357" w:hanging="357"/>
        <w:rPr>
          <w:iCs/>
        </w:rPr>
      </w:pPr>
      <w:r w:rsidRPr="000C339A">
        <w:rPr>
          <w:iCs/>
        </w:rPr>
        <w:t>Tenkinant kasatorių prašymą dėl išlaidų advokato paslaugoms</w:t>
      </w:r>
      <w:r w:rsidR="00486858">
        <w:rPr>
          <w:iCs/>
        </w:rPr>
        <w:t>, suteiktoms</w:t>
      </w:r>
      <w:r w:rsidRPr="000C339A">
        <w:rPr>
          <w:iCs/>
        </w:rPr>
        <w:t xml:space="preserve"> </w:t>
      </w:r>
      <w:r w:rsidR="00486858" w:rsidRPr="000C339A">
        <w:rPr>
          <w:iCs/>
        </w:rPr>
        <w:t>apeliacinės instancijos teisme</w:t>
      </w:r>
      <w:r w:rsidR="00486858">
        <w:rPr>
          <w:iCs/>
        </w:rPr>
        <w:t>,</w:t>
      </w:r>
      <w:r w:rsidR="00486858" w:rsidRPr="000C339A">
        <w:rPr>
          <w:iCs/>
        </w:rPr>
        <w:t xml:space="preserve"> </w:t>
      </w:r>
      <w:r w:rsidRPr="000C339A">
        <w:rPr>
          <w:iCs/>
        </w:rPr>
        <w:t xml:space="preserve">apmokėti </w:t>
      </w:r>
      <w:r w:rsidR="00486858" w:rsidRPr="000C339A">
        <w:rPr>
          <w:iCs/>
        </w:rPr>
        <w:t>atlyginim</w:t>
      </w:r>
      <w:r w:rsidR="00486858">
        <w:rPr>
          <w:iCs/>
        </w:rPr>
        <w:t>o</w:t>
      </w:r>
      <w:r w:rsidRPr="000C339A">
        <w:rPr>
          <w:iCs/>
        </w:rPr>
        <w:t xml:space="preserve">, atsižvelgiama į </w:t>
      </w:r>
      <w:r w:rsidRPr="000C339A">
        <w:t>Lietuvos Respublikos teisingumo ministro 2022 m. balandžio</w:t>
      </w:r>
      <w:r w:rsidR="00CF7CF7">
        <w:t> </w:t>
      </w:r>
      <w:r w:rsidRPr="000C339A">
        <w:t>29 d. įsakymu Nr. 1R-184 „Dėl Rekomendacijų dėl baudžiamosiose ir administracinių nusižengimų bylose atlygintinų išlaidų advokato ar advokato padėjėjo suteiktoms paslaugoms apmokėti nustatymo patvirtinimo“ patvirtintas R</w:t>
      </w:r>
      <w:r w:rsidRPr="000C339A">
        <w:rPr>
          <w:shd w:val="clear" w:color="auto" w:fill="FFFFFF"/>
        </w:rPr>
        <w:t xml:space="preserve">ekomendacijas dėl baudžiamosiose ir administracinių nusižengimų bylose atlygintinų išlaidų advokato ar advokato padėjėjo suteiktoms paslaugoms apmokėti nustatymo (toliau – Rekomendacijos). </w:t>
      </w:r>
      <w:r w:rsidR="003F712D" w:rsidRPr="000C339A">
        <w:rPr>
          <w:iCs/>
        </w:rPr>
        <w:t xml:space="preserve">Teisėjų kolegija, atsižvelgdama į tai, kad byloje yra pateikti duomenys, patvirtinantys, jog už advokato pagalbą nagrinėjamoje byloje apeliacinės instancijos teisme buvo </w:t>
      </w:r>
      <w:r w:rsidR="0039190B" w:rsidRPr="000C339A">
        <w:rPr>
          <w:iCs/>
        </w:rPr>
        <w:t>patirt</w:t>
      </w:r>
      <w:r w:rsidR="0039190B">
        <w:rPr>
          <w:iCs/>
        </w:rPr>
        <w:t>a</w:t>
      </w:r>
      <w:r w:rsidR="0039190B" w:rsidRPr="000C339A">
        <w:rPr>
          <w:iCs/>
        </w:rPr>
        <w:t xml:space="preserve"> </w:t>
      </w:r>
      <w:r w:rsidR="003F712D" w:rsidRPr="000C339A">
        <w:t xml:space="preserve">3578,95 Eur </w:t>
      </w:r>
      <w:r w:rsidR="0039190B" w:rsidRPr="000C339A">
        <w:t>išlaid</w:t>
      </w:r>
      <w:r w:rsidR="0039190B">
        <w:t>ų</w:t>
      </w:r>
      <w:r w:rsidR="003F712D" w:rsidRPr="000C339A">
        <w:t xml:space="preserve">, kad byla buvo nagrinėjama pagal prokuroro apeliacinį skundą, kuris buvo paduotas </w:t>
      </w:r>
      <w:bookmarkStart w:id="57" w:name="Buk_37"/>
      <w:r w:rsidR="00FD72DB" w:rsidRPr="00CE06E5">
        <w:t xml:space="preserve">Š. N. </w:t>
      </w:r>
      <w:bookmarkEnd w:id="57"/>
      <w:r w:rsidR="003F712D" w:rsidRPr="000C339A">
        <w:t xml:space="preserve">padėtį bloginančiais pagrindais (prašant panaikinti išteisinamąjį nuosprendį ir priimti apkaltinamąjį nuosprendį), kad buvo pateiktas atsiliepimas į apeliacinį skundą ir gynėjas dalyvavo bylą nagrinėjant apeliacine tvarka, pripažįsta šias išlaidas būtinomis ir pagrįstomis. Atitinkamai </w:t>
      </w:r>
      <w:r w:rsidR="0039190B">
        <w:t>šių išlaidų atlyginimas</w:t>
      </w:r>
      <w:r w:rsidR="0039190B" w:rsidRPr="000C339A">
        <w:t xml:space="preserve"> </w:t>
      </w:r>
      <w:r w:rsidR="003F712D" w:rsidRPr="000C339A">
        <w:t>priteisiam</w:t>
      </w:r>
      <w:r w:rsidR="0039190B">
        <w:t>a</w:t>
      </w:r>
      <w:r w:rsidR="003F712D" w:rsidRPr="000C339A">
        <w:t xml:space="preserve">s iš valstybės lėšų. </w:t>
      </w:r>
    </w:p>
    <w:p w14:paraId="41C73BC4" w14:textId="0CD6E4CD" w:rsidR="00BD32E7" w:rsidRPr="000C339A" w:rsidRDefault="00BD32E7" w:rsidP="00F3309C">
      <w:pPr>
        <w:pStyle w:val="BodyText"/>
        <w:numPr>
          <w:ilvl w:val="0"/>
          <w:numId w:val="16"/>
        </w:numPr>
        <w:ind w:left="357" w:hanging="357"/>
        <w:rPr>
          <w:iCs/>
        </w:rPr>
      </w:pPr>
      <w:r w:rsidRPr="000C339A">
        <w:t>Iš išteisintojo gynėjo kasacinės instancijos teismui pateiktos 2024 m. gegužės 13 d. PVM</w:t>
      </w:r>
      <w:r w:rsidR="0039190B">
        <w:t> </w:t>
      </w:r>
      <w:r w:rsidRPr="000C339A">
        <w:t xml:space="preserve">sąskaitos faktūros, 2024 m. gegužės 13 d. paslaugų ataskaitos ir 2024 m. gegužės 31 d. banko patvirtinimo matyti, kad už teisines paslaugas (kasacinio skundo projekto rengimą, susitikimą su ginamuoju ir kasacinio skundo projekto aptarimą, kasacinio skundo projekto koregavimą ir pateikimą teismui) </w:t>
      </w:r>
      <w:bookmarkStart w:id="58" w:name="Buk_28"/>
      <w:r w:rsidR="00FD72DB" w:rsidRPr="00CE06E5">
        <w:t xml:space="preserve">Š. N. </w:t>
      </w:r>
      <w:bookmarkEnd w:id="58"/>
      <w:r w:rsidRPr="000C339A">
        <w:t>sumokėjo 895,78 Eur. Teisėjų kolegija, atsižvelgdama į Rekomendaci</w:t>
      </w:r>
      <w:r w:rsidR="007B7B5F" w:rsidRPr="000C339A">
        <w:t>jas</w:t>
      </w:r>
      <w:r w:rsidRPr="000C339A">
        <w:t>,</w:t>
      </w:r>
      <w:r w:rsidR="007B7B5F" w:rsidRPr="000C339A">
        <w:t xml:space="preserve"> taip pat</w:t>
      </w:r>
      <w:r w:rsidRPr="000C339A">
        <w:t xml:space="preserve"> į tai, kad kasacinis skundas yra tenkin</w:t>
      </w:r>
      <w:r w:rsidR="005F365B">
        <w:t>amas</w:t>
      </w:r>
      <w:r w:rsidRPr="000C339A">
        <w:t xml:space="preserve">, priteisia </w:t>
      </w:r>
      <w:bookmarkStart w:id="59" w:name="Buk_51"/>
      <w:r w:rsidR="00FD72DB" w:rsidRPr="00CE06E5">
        <w:t xml:space="preserve">Š. N. </w:t>
      </w:r>
      <w:bookmarkEnd w:id="59"/>
      <w:r w:rsidRPr="000C339A">
        <w:t>895,78</w:t>
      </w:r>
      <w:r w:rsidR="004B5152">
        <w:t> </w:t>
      </w:r>
      <w:r w:rsidRPr="000C339A">
        <w:t>Eur jo patirtų išlaidų, kurios pripažintinos pagrįstomis ir būtinomis, atlyginimą</w:t>
      </w:r>
      <w:r w:rsidR="00255733">
        <w:t xml:space="preserve"> iš valstybės lėšų</w:t>
      </w:r>
      <w:r w:rsidRPr="000C339A">
        <w:t>.</w:t>
      </w:r>
    </w:p>
    <w:p w14:paraId="2A2D53BD" w14:textId="77777777" w:rsidR="002C6556" w:rsidRPr="000C339A" w:rsidRDefault="002C6556" w:rsidP="00F3309C">
      <w:pPr>
        <w:pStyle w:val="BodyText"/>
        <w:rPr>
          <w:iCs/>
        </w:rPr>
      </w:pPr>
    </w:p>
    <w:p w14:paraId="3FEC76CE" w14:textId="79B1122D" w:rsidR="006C2AA6" w:rsidRPr="000C339A" w:rsidRDefault="006C2AA6" w:rsidP="00F3309C">
      <w:pPr>
        <w:ind w:firstLine="720"/>
        <w:jc w:val="both"/>
        <w:rPr>
          <w:lang w:val="lt-LT"/>
        </w:rPr>
      </w:pPr>
      <w:r w:rsidRPr="000C339A">
        <w:rPr>
          <w:lang w:val="lt-LT"/>
        </w:rPr>
        <w:t>Teisėjų kolegija, atsižvelgdama į išdėstytus argumentus ir vadovaudamasi Lietuvos Respublikos baudžiamojo proceso kodekso 382</w:t>
      </w:r>
      <w:r w:rsidR="007C47A7" w:rsidRPr="000C339A">
        <w:rPr>
          <w:lang w:val="lt-LT"/>
        </w:rPr>
        <w:t xml:space="preserve"> </w:t>
      </w:r>
      <w:r w:rsidRPr="000C339A">
        <w:rPr>
          <w:lang w:val="lt-LT"/>
        </w:rPr>
        <w:t xml:space="preserve">straipsnio </w:t>
      </w:r>
      <w:r w:rsidR="009C3AED" w:rsidRPr="000C339A">
        <w:rPr>
          <w:lang w:val="lt-LT"/>
        </w:rPr>
        <w:t>6</w:t>
      </w:r>
      <w:r w:rsidR="00DF00BF" w:rsidRPr="000C339A">
        <w:rPr>
          <w:lang w:val="lt-LT"/>
        </w:rPr>
        <w:t xml:space="preserve"> </w:t>
      </w:r>
      <w:r w:rsidRPr="000C339A">
        <w:rPr>
          <w:lang w:val="lt-LT"/>
        </w:rPr>
        <w:t>punktu</w:t>
      </w:r>
      <w:r w:rsidR="000578DB" w:rsidRPr="000C339A">
        <w:rPr>
          <w:lang w:val="lt-LT"/>
        </w:rPr>
        <w:t>, 106 straipsnio 3 dalimi</w:t>
      </w:r>
      <w:r w:rsidRPr="000C339A">
        <w:rPr>
          <w:lang w:val="lt-LT"/>
        </w:rPr>
        <w:t>,</w:t>
      </w:r>
    </w:p>
    <w:p w14:paraId="6D96982C" w14:textId="56C63A6C" w:rsidR="006C2AA6" w:rsidRPr="000C339A" w:rsidRDefault="006C2AA6" w:rsidP="00F3309C">
      <w:pPr>
        <w:ind w:firstLine="720"/>
        <w:jc w:val="both"/>
        <w:rPr>
          <w:lang w:val="lt-LT"/>
        </w:rPr>
      </w:pPr>
    </w:p>
    <w:p w14:paraId="4558B9EF" w14:textId="77777777" w:rsidR="006C2AA6" w:rsidRPr="000C339A" w:rsidRDefault="006C2AA6" w:rsidP="00F3309C">
      <w:pPr>
        <w:jc w:val="both"/>
        <w:rPr>
          <w:lang w:val="lt-LT"/>
        </w:rPr>
      </w:pPr>
      <w:r w:rsidRPr="000C339A">
        <w:rPr>
          <w:lang w:val="lt-LT"/>
        </w:rPr>
        <w:t>n u t a r i a :</w:t>
      </w:r>
    </w:p>
    <w:p w14:paraId="77E1D9AA" w14:textId="0DBC1C5A" w:rsidR="006C2AA6" w:rsidRPr="000C339A" w:rsidRDefault="006C2AA6" w:rsidP="00C23C90">
      <w:pPr>
        <w:jc w:val="both"/>
        <w:rPr>
          <w:lang w:val="lt-LT"/>
        </w:rPr>
      </w:pPr>
      <w:r w:rsidRPr="000C339A">
        <w:rPr>
          <w:lang w:val="lt-LT"/>
        </w:rPr>
        <w:tab/>
      </w:r>
    </w:p>
    <w:p w14:paraId="146B740B" w14:textId="711EE581" w:rsidR="009C3AED" w:rsidRPr="000C339A" w:rsidRDefault="009C3AED" w:rsidP="00081C69">
      <w:pPr>
        <w:ind w:firstLine="720"/>
        <w:jc w:val="both"/>
        <w:rPr>
          <w:color w:val="000000"/>
          <w:lang w:val="lt-LT" w:eastAsia="lt-LT" w:bidi="lt-LT"/>
        </w:rPr>
      </w:pPr>
      <w:r w:rsidRPr="000C339A">
        <w:rPr>
          <w:color w:val="000000"/>
          <w:lang w:val="lt-LT" w:eastAsia="lt-LT" w:bidi="lt-LT"/>
        </w:rPr>
        <w:t xml:space="preserve">Pakeisti Lietuvos apeliacinio teismo </w:t>
      </w:r>
      <w:r w:rsidRPr="000C339A">
        <w:rPr>
          <w:lang w:val="lt-LT"/>
        </w:rPr>
        <w:t>Baudžiamųjų bylų skyriaus teisėjų kolegijos</w:t>
      </w:r>
      <w:r w:rsidRPr="000C339A">
        <w:rPr>
          <w:color w:val="000000"/>
          <w:lang w:val="lt-LT" w:eastAsia="lt-LT" w:bidi="lt-LT"/>
        </w:rPr>
        <w:t xml:space="preserve"> 2024 m. sausio 16 d. nutartį</w:t>
      </w:r>
      <w:r w:rsidR="0039190B">
        <w:rPr>
          <w:color w:val="000000"/>
          <w:lang w:val="lt-LT" w:eastAsia="lt-LT" w:bidi="lt-LT"/>
        </w:rPr>
        <w:t>.</w:t>
      </w:r>
    </w:p>
    <w:p w14:paraId="0A94CE68" w14:textId="458C806E" w:rsidR="00DF00BF" w:rsidRPr="000C339A" w:rsidRDefault="00DF00BF" w:rsidP="00081C69">
      <w:pPr>
        <w:ind w:firstLine="720"/>
        <w:jc w:val="both"/>
        <w:rPr>
          <w:lang w:val="lt-LT"/>
        </w:rPr>
      </w:pPr>
      <w:r w:rsidRPr="000C339A">
        <w:rPr>
          <w:color w:val="000000"/>
          <w:lang w:val="lt-LT" w:eastAsia="lt-LT" w:bidi="lt-LT"/>
        </w:rPr>
        <w:t xml:space="preserve">Panaikinti Lietuvos apeliacinio teismo </w:t>
      </w:r>
      <w:r w:rsidRPr="000C339A">
        <w:rPr>
          <w:lang w:val="lt-LT"/>
        </w:rPr>
        <w:t>Baudžiamųjų bylų skyriaus teisėjų kolegijos</w:t>
      </w:r>
      <w:r w:rsidRPr="000C339A">
        <w:rPr>
          <w:color w:val="000000"/>
          <w:lang w:val="lt-LT" w:eastAsia="lt-LT" w:bidi="lt-LT"/>
        </w:rPr>
        <w:t xml:space="preserve"> 2024 m. sausio 16 d. nutarties dalį</w:t>
      </w:r>
      <w:r w:rsidR="005F365B">
        <w:rPr>
          <w:color w:val="000000"/>
          <w:lang w:val="lt-LT" w:eastAsia="lt-LT" w:bidi="lt-LT"/>
        </w:rPr>
        <w:t xml:space="preserve"> dėl </w:t>
      </w:r>
      <w:r w:rsidR="001B4773" w:rsidRPr="000C339A">
        <w:rPr>
          <w:lang w:val="lt-LT"/>
        </w:rPr>
        <w:t>išlaidų advokato paslaugoms apmokėti atlyginim</w:t>
      </w:r>
      <w:r w:rsidR="005F365B">
        <w:rPr>
          <w:lang w:val="lt-LT"/>
        </w:rPr>
        <w:t>o</w:t>
      </w:r>
      <w:r w:rsidR="001B4773" w:rsidRPr="000C339A">
        <w:rPr>
          <w:lang w:val="lt-LT"/>
        </w:rPr>
        <w:t xml:space="preserve"> </w:t>
      </w:r>
      <w:r w:rsidR="00401C3C">
        <w:rPr>
          <w:lang w:val="lt-LT"/>
        </w:rPr>
        <w:t>ir palikti</w:t>
      </w:r>
      <w:r w:rsidR="00401C3C" w:rsidRPr="000C339A">
        <w:rPr>
          <w:lang w:val="lt-LT"/>
        </w:rPr>
        <w:t xml:space="preserve"> </w:t>
      </w:r>
      <w:r w:rsidR="001B4773" w:rsidRPr="000C339A">
        <w:rPr>
          <w:lang w:val="lt-LT"/>
        </w:rPr>
        <w:t>galioti Vilniaus apygardos teismo 2023 m. gegužės 11 d. nuosprendžio dalį</w:t>
      </w:r>
      <w:r w:rsidR="00EE1B4E">
        <w:rPr>
          <w:lang w:val="lt-LT"/>
        </w:rPr>
        <w:t xml:space="preserve">, kuria išteisintajam </w:t>
      </w:r>
      <w:bookmarkStart w:id="60" w:name="Buk_52"/>
      <w:r w:rsidR="00FD72DB" w:rsidRPr="00CE06E5">
        <w:rPr>
          <w:lang w:val="lt-LT"/>
        </w:rPr>
        <w:t xml:space="preserve">Š. N. </w:t>
      </w:r>
      <w:bookmarkEnd w:id="60"/>
      <w:r w:rsidR="00EE1B4E">
        <w:rPr>
          <w:lang w:val="lt-LT"/>
        </w:rPr>
        <w:t>priteista 16</w:t>
      </w:r>
      <w:r w:rsidR="00401C3C">
        <w:rPr>
          <w:lang w:val="lt-LT"/>
        </w:rPr>
        <w:t xml:space="preserve"> </w:t>
      </w:r>
      <w:r w:rsidR="00EE1B4E">
        <w:rPr>
          <w:lang w:val="lt-LT"/>
        </w:rPr>
        <w:t xml:space="preserve">811,41 Eur proceso išlaidų </w:t>
      </w:r>
      <w:r w:rsidR="00CE5225">
        <w:rPr>
          <w:lang w:val="lt-LT"/>
        </w:rPr>
        <w:t xml:space="preserve">atlyginimo </w:t>
      </w:r>
      <w:r w:rsidR="00EE1B4E">
        <w:rPr>
          <w:lang w:val="lt-LT"/>
        </w:rPr>
        <w:t>iš valstybės lėšų</w:t>
      </w:r>
      <w:r w:rsidR="00CD6086" w:rsidRPr="000C339A">
        <w:rPr>
          <w:lang w:val="lt-LT"/>
        </w:rPr>
        <w:t>, be pakeitimų</w:t>
      </w:r>
      <w:r w:rsidR="001B4773" w:rsidRPr="000C339A">
        <w:rPr>
          <w:lang w:val="lt-LT"/>
        </w:rPr>
        <w:t>.</w:t>
      </w:r>
    </w:p>
    <w:p w14:paraId="5E7E1826" w14:textId="232B4334" w:rsidR="001447FC" w:rsidRPr="000C339A" w:rsidRDefault="00E03B32" w:rsidP="001447FC">
      <w:pPr>
        <w:ind w:firstLine="720"/>
        <w:jc w:val="both"/>
        <w:rPr>
          <w:lang w:val="lt-LT"/>
        </w:rPr>
      </w:pPr>
      <w:r w:rsidRPr="000C339A">
        <w:rPr>
          <w:lang w:val="lt-LT"/>
        </w:rPr>
        <w:t>Pa</w:t>
      </w:r>
      <w:r w:rsidR="000F2BE9" w:rsidRPr="000C339A">
        <w:rPr>
          <w:lang w:val="lt-LT"/>
        </w:rPr>
        <w:t>naikinti</w:t>
      </w:r>
      <w:r w:rsidRPr="000C339A">
        <w:rPr>
          <w:lang w:val="lt-LT"/>
        </w:rPr>
        <w:t xml:space="preserve"> </w:t>
      </w:r>
      <w:r w:rsidR="000F2BE9" w:rsidRPr="000C339A">
        <w:rPr>
          <w:color w:val="000000"/>
          <w:lang w:val="lt-LT" w:eastAsia="lt-LT" w:bidi="lt-LT"/>
        </w:rPr>
        <w:t xml:space="preserve">Lietuvos apeliacinio teismo </w:t>
      </w:r>
      <w:r w:rsidR="000F2BE9" w:rsidRPr="000C339A">
        <w:rPr>
          <w:lang w:val="lt-LT"/>
        </w:rPr>
        <w:t>Baudžiamųjų bylų skyriaus teisėjų kolegijos</w:t>
      </w:r>
      <w:r w:rsidR="000F2BE9" w:rsidRPr="000C339A">
        <w:rPr>
          <w:color w:val="000000"/>
          <w:lang w:val="lt-LT" w:eastAsia="lt-LT" w:bidi="lt-LT"/>
        </w:rPr>
        <w:t xml:space="preserve"> 2024 m. sausio 16 d. nutarties dalį, kuria </w:t>
      </w:r>
      <w:r w:rsidR="000F2BE9" w:rsidRPr="000C339A">
        <w:rPr>
          <w:lang w:val="lt-LT"/>
        </w:rPr>
        <w:t xml:space="preserve">išteisintojo </w:t>
      </w:r>
      <w:bookmarkStart w:id="61" w:name="Buk_38"/>
      <w:r w:rsidR="00FD72DB" w:rsidRPr="00CE06E5">
        <w:rPr>
          <w:lang w:val="lt-LT"/>
        </w:rPr>
        <w:t xml:space="preserve">Š. N. </w:t>
      </w:r>
      <w:bookmarkEnd w:id="61"/>
      <w:r w:rsidR="000F2BE9" w:rsidRPr="000C339A">
        <w:rPr>
          <w:lang w:val="lt-LT"/>
        </w:rPr>
        <w:t>prašymas dėl apeliacinės instancijos teisme patirtų išlaidų advokato paslaugoms apmokėti atlyginimo iš valstybės lėšų netenkintas</w:t>
      </w:r>
      <w:r w:rsidR="00EE1B4E">
        <w:rPr>
          <w:lang w:val="lt-LT"/>
        </w:rPr>
        <w:t>. P</w:t>
      </w:r>
      <w:r w:rsidR="00CD6086" w:rsidRPr="000C339A">
        <w:rPr>
          <w:lang w:val="lt-LT"/>
        </w:rPr>
        <w:t xml:space="preserve">riteisti </w:t>
      </w:r>
      <w:bookmarkStart w:id="62" w:name="Buk_53"/>
      <w:r w:rsidR="00FD72DB" w:rsidRPr="00CE06E5">
        <w:rPr>
          <w:lang w:val="lt-LT"/>
        </w:rPr>
        <w:t xml:space="preserve">Š. N. </w:t>
      </w:r>
      <w:bookmarkEnd w:id="62"/>
      <w:r w:rsidR="00DD4377" w:rsidRPr="000C339A">
        <w:rPr>
          <w:lang w:val="lt-LT"/>
        </w:rPr>
        <w:lastRenderedPageBreak/>
        <w:t>3578,95</w:t>
      </w:r>
      <w:r w:rsidR="00CD6086" w:rsidRPr="000C339A">
        <w:rPr>
          <w:lang w:val="lt-LT"/>
        </w:rPr>
        <w:t xml:space="preserve"> Eur (</w:t>
      </w:r>
      <w:r w:rsidR="00DD4377" w:rsidRPr="000C339A">
        <w:rPr>
          <w:lang w:val="lt-LT"/>
        </w:rPr>
        <w:t>trijų tūkstančių penkių šimtų septyniasdešimt aštuonių Eur 95 ct</w:t>
      </w:r>
      <w:r w:rsidR="00CD6086" w:rsidRPr="000C339A">
        <w:rPr>
          <w:lang w:val="lt-LT"/>
        </w:rPr>
        <w:t>) išlaidų</w:t>
      </w:r>
      <w:r w:rsidR="00FB2900">
        <w:rPr>
          <w:lang w:val="lt-LT"/>
        </w:rPr>
        <w:t>, patirtų</w:t>
      </w:r>
      <w:r w:rsidR="00CE5225">
        <w:rPr>
          <w:lang w:val="lt-LT"/>
        </w:rPr>
        <w:t xml:space="preserve"> </w:t>
      </w:r>
      <w:r w:rsidR="00CD6086" w:rsidRPr="000C339A">
        <w:rPr>
          <w:lang w:val="lt-LT"/>
        </w:rPr>
        <w:t xml:space="preserve">advokato paslaugoms </w:t>
      </w:r>
      <w:r w:rsidR="00CE5225" w:rsidRPr="000C339A">
        <w:rPr>
          <w:lang w:val="lt-LT"/>
        </w:rPr>
        <w:t>apeliacinės instancijos teisme</w:t>
      </w:r>
      <w:r w:rsidR="00B53468">
        <w:rPr>
          <w:lang w:val="lt-LT"/>
        </w:rPr>
        <w:t xml:space="preserve"> </w:t>
      </w:r>
      <w:r w:rsidR="00CD6086" w:rsidRPr="000C339A">
        <w:rPr>
          <w:lang w:val="lt-LT"/>
        </w:rPr>
        <w:t>apmokėti</w:t>
      </w:r>
      <w:r w:rsidR="00FB2900">
        <w:rPr>
          <w:lang w:val="lt-LT"/>
        </w:rPr>
        <w:t>,</w:t>
      </w:r>
      <w:r w:rsidR="00CD6086" w:rsidRPr="000C339A">
        <w:rPr>
          <w:lang w:val="lt-LT"/>
        </w:rPr>
        <w:t xml:space="preserve"> atlyginimą iš valstybės lėšų.</w:t>
      </w:r>
    </w:p>
    <w:p w14:paraId="3CCACDB0" w14:textId="06814AE5" w:rsidR="001447FC" w:rsidRPr="000C339A" w:rsidRDefault="00B94308" w:rsidP="001447FC">
      <w:pPr>
        <w:ind w:firstLine="720"/>
        <w:jc w:val="both"/>
        <w:rPr>
          <w:lang w:val="lt-LT"/>
        </w:rPr>
      </w:pPr>
      <w:r w:rsidRPr="000C339A">
        <w:rPr>
          <w:lang w:val="lt-LT"/>
        </w:rPr>
        <w:t xml:space="preserve">Priteisti </w:t>
      </w:r>
      <w:bookmarkStart w:id="63" w:name="Buk_54"/>
      <w:r w:rsidR="00FD72DB" w:rsidRPr="00CE06E5">
        <w:rPr>
          <w:lang w:val="lt-LT"/>
        </w:rPr>
        <w:t xml:space="preserve">Š. N. </w:t>
      </w:r>
      <w:bookmarkEnd w:id="63"/>
      <w:r w:rsidR="00D62778" w:rsidRPr="000C339A">
        <w:rPr>
          <w:lang w:val="lt-LT"/>
        </w:rPr>
        <w:t xml:space="preserve">895,78 </w:t>
      </w:r>
      <w:r w:rsidR="001447FC" w:rsidRPr="000C339A">
        <w:rPr>
          <w:lang w:val="lt-LT"/>
        </w:rPr>
        <w:t>Eur (</w:t>
      </w:r>
      <w:r w:rsidR="00D62778" w:rsidRPr="000C339A">
        <w:rPr>
          <w:lang w:val="lt-LT"/>
        </w:rPr>
        <w:t>aštuonių šimtų devyniasdešimt penkių Eur</w:t>
      </w:r>
      <w:r w:rsidR="001447FC" w:rsidRPr="000C339A">
        <w:rPr>
          <w:lang w:val="lt-LT"/>
        </w:rPr>
        <w:t xml:space="preserve"> </w:t>
      </w:r>
      <w:r w:rsidR="00D62778" w:rsidRPr="000C339A">
        <w:rPr>
          <w:lang w:val="lt-LT"/>
        </w:rPr>
        <w:t>78 ct</w:t>
      </w:r>
      <w:r w:rsidR="001447FC" w:rsidRPr="000C339A">
        <w:rPr>
          <w:lang w:val="lt-LT"/>
        </w:rPr>
        <w:t>) išlaidų</w:t>
      </w:r>
      <w:r w:rsidR="00FB2900">
        <w:rPr>
          <w:lang w:val="lt-LT"/>
        </w:rPr>
        <w:t>, patirtų</w:t>
      </w:r>
      <w:r w:rsidR="00CE5225">
        <w:rPr>
          <w:lang w:val="lt-LT"/>
        </w:rPr>
        <w:t xml:space="preserve"> </w:t>
      </w:r>
      <w:r w:rsidR="001447FC" w:rsidRPr="000C339A">
        <w:rPr>
          <w:lang w:val="lt-LT"/>
        </w:rPr>
        <w:t xml:space="preserve">advokato paslaugoms </w:t>
      </w:r>
      <w:r w:rsidR="00CE5225" w:rsidRPr="000C339A">
        <w:rPr>
          <w:lang w:val="lt-LT"/>
        </w:rPr>
        <w:t>kasacinės instancijos teisme</w:t>
      </w:r>
      <w:r w:rsidR="00B53468">
        <w:rPr>
          <w:lang w:val="lt-LT"/>
        </w:rPr>
        <w:t xml:space="preserve"> </w:t>
      </w:r>
      <w:r w:rsidR="001447FC" w:rsidRPr="000C339A">
        <w:rPr>
          <w:lang w:val="lt-LT"/>
        </w:rPr>
        <w:t>apmokėti</w:t>
      </w:r>
      <w:r w:rsidR="00FB2900">
        <w:rPr>
          <w:lang w:val="lt-LT"/>
        </w:rPr>
        <w:t>,</w:t>
      </w:r>
      <w:r w:rsidR="001447FC" w:rsidRPr="000C339A">
        <w:rPr>
          <w:lang w:val="lt-LT"/>
        </w:rPr>
        <w:t xml:space="preserve"> atlyginimą iš valstybės lėšų.</w:t>
      </w:r>
    </w:p>
    <w:p w14:paraId="6D9E1970" w14:textId="6B2EB999" w:rsidR="006C2AA6" w:rsidRPr="000C339A" w:rsidRDefault="006C2AA6" w:rsidP="00C23C90">
      <w:pPr>
        <w:jc w:val="both"/>
        <w:rPr>
          <w:lang w:val="lt-LT"/>
        </w:rPr>
      </w:pPr>
    </w:p>
    <w:p w14:paraId="7A931EA9" w14:textId="77777777" w:rsidR="002D4E66" w:rsidRPr="000C339A" w:rsidRDefault="002D4E66" w:rsidP="00C23C90">
      <w:pPr>
        <w:jc w:val="both"/>
        <w:rPr>
          <w:lang w:val="lt-LT"/>
        </w:rPr>
      </w:pPr>
    </w:p>
    <w:p w14:paraId="4FEE5518" w14:textId="1F9FF0B6" w:rsidR="006C2AA6" w:rsidRPr="000C339A" w:rsidRDefault="006C2AA6" w:rsidP="006C2AA6">
      <w:pPr>
        <w:jc w:val="both"/>
        <w:rPr>
          <w:lang w:val="lt-LT"/>
        </w:rPr>
      </w:pPr>
      <w:r w:rsidRPr="000C339A">
        <w:rPr>
          <w:lang w:val="lt-LT"/>
        </w:rPr>
        <w:t>Teisėjai</w:t>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00A22CEB" w:rsidRPr="000C339A">
        <w:rPr>
          <w:lang w:val="lt-LT"/>
        </w:rPr>
        <w:t>Olegas Fedosiukas</w:t>
      </w:r>
    </w:p>
    <w:p w14:paraId="338DA70C" w14:textId="77777777" w:rsidR="00114C00" w:rsidRPr="000C339A" w:rsidRDefault="00114C00" w:rsidP="006C2AA6">
      <w:pPr>
        <w:jc w:val="both"/>
        <w:rPr>
          <w:lang w:val="lt-LT"/>
        </w:rPr>
      </w:pPr>
    </w:p>
    <w:p w14:paraId="054355E2" w14:textId="77777777" w:rsidR="006C2AA6" w:rsidRPr="000C339A" w:rsidRDefault="006C2AA6" w:rsidP="006C2AA6">
      <w:pPr>
        <w:jc w:val="both"/>
        <w:rPr>
          <w:lang w:val="lt-LT"/>
        </w:rPr>
      </w:pPr>
    </w:p>
    <w:p w14:paraId="0342829E" w14:textId="5E208251" w:rsidR="006C2AA6" w:rsidRPr="000C339A" w:rsidRDefault="006C2AA6" w:rsidP="006C2AA6">
      <w:pPr>
        <w:jc w:val="both"/>
        <w:rPr>
          <w:lang w:val="lt-LT"/>
        </w:rPr>
      </w:pP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00A22CEB" w:rsidRPr="000C339A">
        <w:rPr>
          <w:lang w:val="lt-LT"/>
        </w:rPr>
        <w:t xml:space="preserve">Daiva Pranytė-Zalieckienė </w:t>
      </w:r>
    </w:p>
    <w:p w14:paraId="29998DC3" w14:textId="555D0A97" w:rsidR="006C2AA6" w:rsidRPr="000C339A" w:rsidRDefault="006C2AA6" w:rsidP="006C2AA6">
      <w:pPr>
        <w:jc w:val="both"/>
        <w:rPr>
          <w:lang w:val="lt-LT"/>
        </w:rPr>
      </w:pPr>
    </w:p>
    <w:p w14:paraId="02E04BAF" w14:textId="77777777" w:rsidR="006C2AA6" w:rsidRPr="000C339A" w:rsidRDefault="006C2AA6" w:rsidP="006C2AA6">
      <w:pPr>
        <w:jc w:val="both"/>
        <w:rPr>
          <w:lang w:val="lt-LT"/>
        </w:rPr>
      </w:pPr>
    </w:p>
    <w:p w14:paraId="71C43AE2" w14:textId="1257EDEA" w:rsidR="006C2AA6" w:rsidRPr="000C339A" w:rsidRDefault="006C2AA6" w:rsidP="006C2AA6">
      <w:pPr>
        <w:jc w:val="both"/>
        <w:rPr>
          <w:lang w:val="lt-LT"/>
        </w:rPr>
      </w:pP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Pr="000C339A">
        <w:rPr>
          <w:lang w:val="lt-LT"/>
        </w:rPr>
        <w:tab/>
      </w:r>
      <w:r w:rsidR="00A22CEB" w:rsidRPr="000C339A">
        <w:rPr>
          <w:lang w:val="lt-LT"/>
        </w:rPr>
        <w:t>Algimantas Valantinas</w:t>
      </w:r>
    </w:p>
    <w:sectPr w:rsidR="006C2AA6" w:rsidRPr="000C339A" w:rsidSect="0090556C">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6196C" w14:textId="77777777" w:rsidR="00E41B45" w:rsidRDefault="00E41B45">
      <w:r>
        <w:separator/>
      </w:r>
    </w:p>
  </w:endnote>
  <w:endnote w:type="continuationSeparator" w:id="0">
    <w:p w14:paraId="0C4AA113" w14:textId="77777777" w:rsidR="00E41B45" w:rsidRDefault="00E41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D2A58" w14:textId="77777777" w:rsidR="00E41B45" w:rsidRDefault="00E41B45">
      <w:r>
        <w:separator/>
      </w:r>
    </w:p>
  </w:footnote>
  <w:footnote w:type="continuationSeparator" w:id="0">
    <w:p w14:paraId="42F6EC90" w14:textId="77777777" w:rsidR="00E41B45" w:rsidRDefault="00E41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46600" w14:textId="77777777" w:rsidR="000C3339" w:rsidRDefault="001008D0">
    <w:pPr>
      <w:pStyle w:val="Header"/>
      <w:framePr w:wrap="around" w:vAnchor="text" w:hAnchor="margin" w:xAlign="center" w:y="1"/>
      <w:rPr>
        <w:rStyle w:val="PageNumber"/>
      </w:rPr>
    </w:pPr>
    <w:r>
      <w:rPr>
        <w:rStyle w:val="PageNumber"/>
      </w:rPr>
      <w:fldChar w:fldCharType="begin"/>
    </w:r>
    <w:r w:rsidR="000C3339">
      <w:rPr>
        <w:rStyle w:val="PageNumber"/>
      </w:rPr>
      <w:instrText xml:space="preserve">PAGE  </w:instrText>
    </w:r>
    <w:r>
      <w:rPr>
        <w:rStyle w:val="PageNumber"/>
      </w:rPr>
      <w:fldChar w:fldCharType="end"/>
    </w:r>
  </w:p>
  <w:p w14:paraId="1E09DABB" w14:textId="77777777" w:rsidR="000C3339" w:rsidRDefault="000C3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ECD2" w14:textId="129B759C" w:rsidR="000C3339" w:rsidRDefault="001008D0">
    <w:pPr>
      <w:pStyle w:val="Header"/>
      <w:framePr w:wrap="around" w:vAnchor="text" w:hAnchor="margin" w:xAlign="center" w:y="1"/>
      <w:jc w:val="center"/>
      <w:rPr>
        <w:rStyle w:val="PageNumber"/>
      </w:rPr>
    </w:pPr>
    <w:r>
      <w:rPr>
        <w:rStyle w:val="PageNumber"/>
      </w:rPr>
      <w:fldChar w:fldCharType="begin"/>
    </w:r>
    <w:r w:rsidR="000C3339">
      <w:rPr>
        <w:rStyle w:val="PageNumber"/>
      </w:rPr>
      <w:instrText xml:space="preserve">PAGE  </w:instrText>
    </w:r>
    <w:r>
      <w:rPr>
        <w:rStyle w:val="PageNumber"/>
      </w:rPr>
      <w:fldChar w:fldCharType="separate"/>
    </w:r>
    <w:r w:rsidR="0037300F">
      <w:rPr>
        <w:rStyle w:val="PageNumber"/>
        <w:noProof/>
      </w:rPr>
      <w:t>9</w:t>
    </w:r>
    <w:r>
      <w:rPr>
        <w:rStyle w:val="PageNumber"/>
      </w:rPr>
      <w:fldChar w:fldCharType="end"/>
    </w:r>
  </w:p>
  <w:p w14:paraId="1288E778" w14:textId="77777777" w:rsidR="000C3339" w:rsidRDefault="000C333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83E"/>
    <w:multiLevelType w:val="multilevel"/>
    <w:tmpl w:val="A934DE12"/>
    <w:numStyleLink w:val="ImportedStyle1"/>
  </w:abstractNum>
  <w:abstractNum w:abstractNumId="1" w15:restartNumberingAfterBreak="0">
    <w:nsid w:val="00DB0CBC"/>
    <w:multiLevelType w:val="multilevel"/>
    <w:tmpl w:val="6FE88E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9F649B"/>
    <w:multiLevelType w:val="multilevel"/>
    <w:tmpl w:val="D3B0857C"/>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2D41F13"/>
    <w:multiLevelType w:val="multilevel"/>
    <w:tmpl w:val="C8F60E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70479B"/>
    <w:multiLevelType w:val="multilevel"/>
    <w:tmpl w:val="AC222D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8A1E9C"/>
    <w:multiLevelType w:val="hybridMultilevel"/>
    <w:tmpl w:val="DC0EA514"/>
    <w:lvl w:ilvl="0" w:tplc="F4144EE4">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447128"/>
    <w:multiLevelType w:val="hybridMultilevel"/>
    <w:tmpl w:val="6A06C5C2"/>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CCE548F"/>
    <w:multiLevelType w:val="hybridMultilevel"/>
    <w:tmpl w:val="8654BAFC"/>
    <w:lvl w:ilvl="0" w:tplc="889642E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0580370"/>
    <w:multiLevelType w:val="hybridMultilevel"/>
    <w:tmpl w:val="FD94D7E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0E8123E"/>
    <w:multiLevelType w:val="multilevel"/>
    <w:tmpl w:val="1084DE14"/>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211C5BA4"/>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22DB6A1E"/>
    <w:multiLevelType w:val="multilevel"/>
    <w:tmpl w:val="98D46D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5EF7F33"/>
    <w:multiLevelType w:val="multilevel"/>
    <w:tmpl w:val="1F3CB1A0"/>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8CA0B5D"/>
    <w:multiLevelType w:val="multilevel"/>
    <w:tmpl w:val="46B86FAA"/>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start w:val="1"/>
      <w:numFmt w:val="decimal"/>
      <w:lvlText w:val="%1.%2.%3"/>
      <w:lvlJc w:val="left"/>
      <w:rPr>
        <w:rFonts w:ascii="Arial" w:eastAsia="Arial" w:hAnsi="Arial" w:cs="Arial"/>
        <w:b/>
        <w:bCs/>
        <w:i w:val="0"/>
        <w:iCs w:val="0"/>
        <w:smallCaps w:val="0"/>
        <w:strike w:val="0"/>
        <w:color w:val="000000"/>
        <w:spacing w:val="0"/>
        <w:w w:val="100"/>
        <w:position w:val="0"/>
        <w:sz w:val="21"/>
        <w:szCs w:val="21"/>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8FF6DD8"/>
    <w:multiLevelType w:val="multilevel"/>
    <w:tmpl w:val="A28A16C0"/>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22" w15:restartNumberingAfterBreak="0">
    <w:nsid w:val="2AFF312F"/>
    <w:multiLevelType w:val="hybridMultilevel"/>
    <w:tmpl w:val="499440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3308786B"/>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B0778E"/>
    <w:multiLevelType w:val="multilevel"/>
    <w:tmpl w:val="4EFEF1BA"/>
    <w:lvl w:ilvl="0">
      <w:start w:val="1"/>
      <w:numFmt w:val="decimal"/>
      <w:lvlText w:val="%1."/>
      <w:lvlJc w:val="left"/>
      <w:pPr>
        <w:ind w:left="720" w:hanging="360"/>
      </w:pPr>
      <w:rPr>
        <w:rFonts w:ascii="Times New Roman" w:hAnsi="Times New Roman" w:cs="Times New Roman" w:hint="default"/>
        <w:b w:val="0"/>
        <w:bCs w:val="0"/>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6C271B4"/>
    <w:multiLevelType w:val="hybridMultilevel"/>
    <w:tmpl w:val="D3980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AC19EE"/>
    <w:multiLevelType w:val="multilevel"/>
    <w:tmpl w:val="D62857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081A1B"/>
    <w:multiLevelType w:val="multilevel"/>
    <w:tmpl w:val="59F234D2"/>
    <w:lvl w:ilvl="0">
      <w:start w:val="2"/>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Book Antiqua" w:eastAsia="Book Antiqua" w:hAnsi="Book Antiqua" w:cs="Book Antiqua"/>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ED47A64"/>
    <w:multiLevelType w:val="hybridMultilevel"/>
    <w:tmpl w:val="FD94D7E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5E351AC"/>
    <w:multiLevelType w:val="hybridMultilevel"/>
    <w:tmpl w:val="70DAB8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9A46D8"/>
    <w:multiLevelType w:val="hybridMultilevel"/>
    <w:tmpl w:val="F398B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6A05D9"/>
    <w:multiLevelType w:val="hybridMultilevel"/>
    <w:tmpl w:val="8A40415A"/>
    <w:lvl w:ilvl="0" w:tplc="753CFF98">
      <w:start w:val="1"/>
      <w:numFmt w:val="decimal"/>
      <w:lvlText w:val="%1."/>
      <w:lvlJc w:val="left"/>
      <w:pPr>
        <w:ind w:left="720" w:hanging="360"/>
      </w:pPr>
      <w:rPr>
        <w:rFonts w:ascii="Times New Roman" w:hAnsi="Times New Roman" w:cs="Times New Roman" w:hint="default"/>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710FC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1B7388"/>
    <w:multiLevelType w:val="multilevel"/>
    <w:tmpl w:val="9AF2CD6A"/>
    <w:lvl w:ilvl="0">
      <w:start w:val="1"/>
      <w:numFmt w:val="bullet"/>
      <w:lvlText w:val=""/>
      <w:lvlJc w:val="left"/>
      <w:pPr>
        <w:ind w:left="720" w:hanging="360"/>
      </w:pPr>
      <w:rPr>
        <w:rFonts w:ascii="Symbol" w:hAnsi="Symbol"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3C44150"/>
    <w:multiLevelType w:val="multilevel"/>
    <w:tmpl w:val="9AF2CD6A"/>
    <w:lvl w:ilvl="0">
      <w:start w:val="1"/>
      <w:numFmt w:val="bullet"/>
      <w:lvlText w:val=""/>
      <w:lvlJc w:val="left"/>
      <w:pPr>
        <w:ind w:left="720" w:hanging="360"/>
      </w:pPr>
      <w:rPr>
        <w:rFonts w:ascii="Symbol" w:hAnsi="Symbol" w:hint="default"/>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066729"/>
    <w:multiLevelType w:val="multilevel"/>
    <w:tmpl w:val="5C8C0306"/>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59E440DF"/>
    <w:multiLevelType w:val="hybridMultilevel"/>
    <w:tmpl w:val="3EEA2C92"/>
    <w:lvl w:ilvl="0" w:tplc="0492D3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AAB0F51"/>
    <w:multiLevelType w:val="multilevel"/>
    <w:tmpl w:val="7534D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B602898"/>
    <w:multiLevelType w:val="hybridMultilevel"/>
    <w:tmpl w:val="6C2E81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4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681417F1"/>
    <w:multiLevelType w:val="hybridMultilevel"/>
    <w:tmpl w:val="CE2855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6" w15:restartNumberingAfterBreak="0">
    <w:nsid w:val="6DC74A6F"/>
    <w:multiLevelType w:val="multilevel"/>
    <w:tmpl w:val="88B2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15:restartNumberingAfterBreak="0">
    <w:nsid w:val="75911A8A"/>
    <w:multiLevelType w:val="hybridMultilevel"/>
    <w:tmpl w:val="FE7A4034"/>
    <w:lvl w:ilvl="0" w:tplc="E22A1B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231F22"/>
    <w:multiLevelType w:val="hybridMultilevel"/>
    <w:tmpl w:val="CA5248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15:restartNumberingAfterBreak="0">
    <w:nsid w:val="7BAD5F45"/>
    <w:multiLevelType w:val="hybridMultilevel"/>
    <w:tmpl w:val="6632EA9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79856586">
    <w:abstractNumId w:val="40"/>
  </w:num>
  <w:num w:numId="2" w16cid:durableId="1098215828">
    <w:abstractNumId w:val="9"/>
  </w:num>
  <w:num w:numId="3" w16cid:durableId="989359508">
    <w:abstractNumId w:val="36"/>
  </w:num>
  <w:num w:numId="4" w16cid:durableId="935018672">
    <w:abstractNumId w:val="10"/>
  </w:num>
  <w:num w:numId="5" w16cid:durableId="55981992">
    <w:abstractNumId w:val="47"/>
  </w:num>
  <w:num w:numId="6" w16cid:durableId="450051009">
    <w:abstractNumId w:val="42"/>
  </w:num>
  <w:num w:numId="7" w16cid:durableId="1693533005">
    <w:abstractNumId w:val="50"/>
  </w:num>
  <w:num w:numId="8" w16cid:durableId="1369136122">
    <w:abstractNumId w:val="8"/>
  </w:num>
  <w:num w:numId="9" w16cid:durableId="1568222032">
    <w:abstractNumId w:val="41"/>
  </w:num>
  <w:num w:numId="10" w16cid:durableId="26490872">
    <w:abstractNumId w:val="12"/>
  </w:num>
  <w:num w:numId="11" w16cid:durableId="985668583">
    <w:abstractNumId w:val="44"/>
  </w:num>
  <w:num w:numId="12" w16cid:durableId="587888848">
    <w:abstractNumId w:val="45"/>
  </w:num>
  <w:num w:numId="13" w16cid:durableId="248851493">
    <w:abstractNumId w:val="35"/>
  </w:num>
  <w:num w:numId="14" w16cid:durableId="1759641638">
    <w:abstractNumId w:val="21"/>
  </w:num>
  <w:num w:numId="15" w16cid:durableId="356735558">
    <w:abstractNumId w:val="48"/>
  </w:num>
  <w:num w:numId="16" w16cid:durableId="751706994">
    <w:abstractNumId w:val="24"/>
  </w:num>
  <w:num w:numId="17" w16cid:durableId="17276034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0556990">
    <w:abstractNumId w:val="31"/>
  </w:num>
  <w:num w:numId="19" w16cid:durableId="889533074">
    <w:abstractNumId w:val="13"/>
  </w:num>
  <w:num w:numId="20" w16cid:durableId="1993630238">
    <w:abstractNumId w:val="5"/>
  </w:num>
  <w:num w:numId="21" w16cid:durableId="256911984">
    <w:abstractNumId w:val="29"/>
  </w:num>
  <w:num w:numId="22" w16cid:durableId="2139563673">
    <w:abstractNumId w:val="25"/>
  </w:num>
  <w:num w:numId="23" w16cid:durableId="789594544">
    <w:abstractNumId w:val="18"/>
  </w:num>
  <w:num w:numId="24" w16cid:durableId="1134106513">
    <w:abstractNumId w:val="20"/>
  </w:num>
  <w:num w:numId="25" w16cid:durableId="837844471">
    <w:abstractNumId w:val="19"/>
  </w:num>
  <w:num w:numId="26" w16cid:durableId="1904946965">
    <w:abstractNumId w:val="37"/>
  </w:num>
  <w:num w:numId="27" w16cid:durableId="1898123561">
    <w:abstractNumId w:val="30"/>
  </w:num>
  <w:num w:numId="28" w16cid:durableId="1888685382">
    <w:abstractNumId w:val="23"/>
  </w:num>
  <w:num w:numId="29" w16cid:durableId="19608379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1414770">
    <w:abstractNumId w:val="27"/>
  </w:num>
  <w:num w:numId="31" w16cid:durableId="731347774">
    <w:abstractNumId w:val="11"/>
  </w:num>
  <w:num w:numId="32" w16cid:durableId="724790408">
    <w:abstractNumId w:val="6"/>
  </w:num>
  <w:num w:numId="33" w16cid:durableId="2056925868">
    <w:abstractNumId w:val="7"/>
  </w:num>
  <w:num w:numId="34" w16cid:durableId="1657956248">
    <w:abstractNumId w:val="17"/>
  </w:num>
  <w:num w:numId="35" w16cid:durableId="494416254">
    <w:abstractNumId w:val="43"/>
  </w:num>
  <w:num w:numId="36" w16cid:durableId="1027801258">
    <w:abstractNumId w:val="39"/>
  </w:num>
  <w:num w:numId="37" w16cid:durableId="1143693327">
    <w:abstractNumId w:val="49"/>
  </w:num>
  <w:num w:numId="38" w16cid:durableId="5654565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31828165">
    <w:abstractNumId w:val="15"/>
  </w:num>
  <w:num w:numId="40" w16cid:durableId="1484353441">
    <w:abstractNumId w:val="34"/>
  </w:num>
  <w:num w:numId="41" w16cid:durableId="1928923681">
    <w:abstractNumId w:val="33"/>
  </w:num>
  <w:num w:numId="42" w16cid:durableId="1665086526">
    <w:abstractNumId w:val="38"/>
  </w:num>
  <w:num w:numId="43" w16cid:durableId="2009165324">
    <w:abstractNumId w:val="32"/>
  </w:num>
  <w:num w:numId="44" w16cid:durableId="2066028600">
    <w:abstractNumId w:val="1"/>
  </w:num>
  <w:num w:numId="45" w16cid:durableId="177233403">
    <w:abstractNumId w:val="22"/>
  </w:num>
  <w:num w:numId="46" w16cid:durableId="1574043921">
    <w:abstractNumId w:val="46"/>
  </w:num>
  <w:num w:numId="47" w16cid:durableId="588277848">
    <w:abstractNumId w:val="2"/>
  </w:num>
  <w:num w:numId="48" w16cid:durableId="1069032988">
    <w:abstractNumId w:val="26"/>
  </w:num>
  <w:num w:numId="49" w16cid:durableId="698509669">
    <w:abstractNumId w:val="14"/>
  </w:num>
  <w:num w:numId="50" w16cid:durableId="1779064173">
    <w:abstractNumId w:val="3"/>
  </w:num>
  <w:num w:numId="51" w16cid:durableId="42221402">
    <w:abstractNumId w:val="51"/>
  </w:num>
  <w:num w:numId="52" w16cid:durableId="762265307">
    <w:abstractNumId w:val="16"/>
  </w:num>
  <w:num w:numId="53" w16cid:durableId="1766807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F27"/>
    <w:rsid w:val="00001465"/>
    <w:rsid w:val="000023C7"/>
    <w:rsid w:val="00002B8D"/>
    <w:rsid w:val="00003030"/>
    <w:rsid w:val="0000317E"/>
    <w:rsid w:val="000032E0"/>
    <w:rsid w:val="00003988"/>
    <w:rsid w:val="00003AD3"/>
    <w:rsid w:val="00004179"/>
    <w:rsid w:val="000043AE"/>
    <w:rsid w:val="0000495C"/>
    <w:rsid w:val="00005609"/>
    <w:rsid w:val="000056BB"/>
    <w:rsid w:val="00005A3D"/>
    <w:rsid w:val="00005B76"/>
    <w:rsid w:val="000104FB"/>
    <w:rsid w:val="00010AC0"/>
    <w:rsid w:val="00010D11"/>
    <w:rsid w:val="00010F28"/>
    <w:rsid w:val="00010F2F"/>
    <w:rsid w:val="0001188F"/>
    <w:rsid w:val="000119C5"/>
    <w:rsid w:val="00012082"/>
    <w:rsid w:val="000120C0"/>
    <w:rsid w:val="000127D0"/>
    <w:rsid w:val="00015698"/>
    <w:rsid w:val="000156AD"/>
    <w:rsid w:val="000166A4"/>
    <w:rsid w:val="00016941"/>
    <w:rsid w:val="00017034"/>
    <w:rsid w:val="00017467"/>
    <w:rsid w:val="00017496"/>
    <w:rsid w:val="000177D3"/>
    <w:rsid w:val="00017C31"/>
    <w:rsid w:val="000210F0"/>
    <w:rsid w:val="00021188"/>
    <w:rsid w:val="0002193E"/>
    <w:rsid w:val="00022925"/>
    <w:rsid w:val="00022A73"/>
    <w:rsid w:val="0002357D"/>
    <w:rsid w:val="00023BD2"/>
    <w:rsid w:val="0002400A"/>
    <w:rsid w:val="00024722"/>
    <w:rsid w:val="00024D16"/>
    <w:rsid w:val="000251A1"/>
    <w:rsid w:val="000251EB"/>
    <w:rsid w:val="00026517"/>
    <w:rsid w:val="00026A22"/>
    <w:rsid w:val="000271E5"/>
    <w:rsid w:val="00027C25"/>
    <w:rsid w:val="00027F60"/>
    <w:rsid w:val="00027FA7"/>
    <w:rsid w:val="0003044C"/>
    <w:rsid w:val="00031561"/>
    <w:rsid w:val="00031968"/>
    <w:rsid w:val="00031E45"/>
    <w:rsid w:val="00032030"/>
    <w:rsid w:val="00032707"/>
    <w:rsid w:val="00032971"/>
    <w:rsid w:val="000329ED"/>
    <w:rsid w:val="000335A7"/>
    <w:rsid w:val="0003391A"/>
    <w:rsid w:val="00033D37"/>
    <w:rsid w:val="00033ED2"/>
    <w:rsid w:val="00033FA5"/>
    <w:rsid w:val="00035455"/>
    <w:rsid w:val="00035463"/>
    <w:rsid w:val="0003586A"/>
    <w:rsid w:val="00035AEB"/>
    <w:rsid w:val="00035C68"/>
    <w:rsid w:val="00035EAD"/>
    <w:rsid w:val="00036431"/>
    <w:rsid w:val="00036651"/>
    <w:rsid w:val="000368EB"/>
    <w:rsid w:val="00036C2F"/>
    <w:rsid w:val="0003728A"/>
    <w:rsid w:val="00037322"/>
    <w:rsid w:val="00037403"/>
    <w:rsid w:val="00037652"/>
    <w:rsid w:val="00037B7D"/>
    <w:rsid w:val="00040259"/>
    <w:rsid w:val="00041547"/>
    <w:rsid w:val="00041D22"/>
    <w:rsid w:val="00042F0F"/>
    <w:rsid w:val="00042F7E"/>
    <w:rsid w:val="00043007"/>
    <w:rsid w:val="000433B2"/>
    <w:rsid w:val="00043A73"/>
    <w:rsid w:val="00043C64"/>
    <w:rsid w:val="000443B0"/>
    <w:rsid w:val="0004491B"/>
    <w:rsid w:val="00045BB5"/>
    <w:rsid w:val="0004654D"/>
    <w:rsid w:val="00046DF5"/>
    <w:rsid w:val="00047999"/>
    <w:rsid w:val="00047AE4"/>
    <w:rsid w:val="00050780"/>
    <w:rsid w:val="00050ADD"/>
    <w:rsid w:val="0005175E"/>
    <w:rsid w:val="00052C86"/>
    <w:rsid w:val="00053125"/>
    <w:rsid w:val="00053FB9"/>
    <w:rsid w:val="000543D1"/>
    <w:rsid w:val="0005479E"/>
    <w:rsid w:val="00054CD1"/>
    <w:rsid w:val="0005506B"/>
    <w:rsid w:val="00055183"/>
    <w:rsid w:val="00055B71"/>
    <w:rsid w:val="00056038"/>
    <w:rsid w:val="00057073"/>
    <w:rsid w:val="00057386"/>
    <w:rsid w:val="000578DB"/>
    <w:rsid w:val="00057BDC"/>
    <w:rsid w:val="000604DA"/>
    <w:rsid w:val="000608BC"/>
    <w:rsid w:val="00060FD2"/>
    <w:rsid w:val="00061BDF"/>
    <w:rsid w:val="00061DD5"/>
    <w:rsid w:val="00061EA2"/>
    <w:rsid w:val="00061F54"/>
    <w:rsid w:val="000629B1"/>
    <w:rsid w:val="00063210"/>
    <w:rsid w:val="00063FB5"/>
    <w:rsid w:val="00064216"/>
    <w:rsid w:val="00064232"/>
    <w:rsid w:val="000646E4"/>
    <w:rsid w:val="00065FD2"/>
    <w:rsid w:val="0006632F"/>
    <w:rsid w:val="00066810"/>
    <w:rsid w:val="00066875"/>
    <w:rsid w:val="00067155"/>
    <w:rsid w:val="000673D8"/>
    <w:rsid w:val="000678D0"/>
    <w:rsid w:val="00070AAF"/>
    <w:rsid w:val="0007158D"/>
    <w:rsid w:val="00072028"/>
    <w:rsid w:val="0007240B"/>
    <w:rsid w:val="00072973"/>
    <w:rsid w:val="00072C51"/>
    <w:rsid w:val="00072F9F"/>
    <w:rsid w:val="00073B85"/>
    <w:rsid w:val="0007450B"/>
    <w:rsid w:val="000751F9"/>
    <w:rsid w:val="00075361"/>
    <w:rsid w:val="000759A1"/>
    <w:rsid w:val="00076334"/>
    <w:rsid w:val="00076809"/>
    <w:rsid w:val="00076D37"/>
    <w:rsid w:val="000771A9"/>
    <w:rsid w:val="00077C13"/>
    <w:rsid w:val="00077C9A"/>
    <w:rsid w:val="00077D1C"/>
    <w:rsid w:val="000806C2"/>
    <w:rsid w:val="0008094E"/>
    <w:rsid w:val="000810E2"/>
    <w:rsid w:val="00081C69"/>
    <w:rsid w:val="0008231E"/>
    <w:rsid w:val="00082681"/>
    <w:rsid w:val="00082AA4"/>
    <w:rsid w:val="00082BE2"/>
    <w:rsid w:val="00083775"/>
    <w:rsid w:val="00083C2C"/>
    <w:rsid w:val="00083F62"/>
    <w:rsid w:val="000841C1"/>
    <w:rsid w:val="000848DA"/>
    <w:rsid w:val="00084A8D"/>
    <w:rsid w:val="00085184"/>
    <w:rsid w:val="00085C9E"/>
    <w:rsid w:val="00085EB4"/>
    <w:rsid w:val="00086238"/>
    <w:rsid w:val="00086879"/>
    <w:rsid w:val="00086997"/>
    <w:rsid w:val="00086CF1"/>
    <w:rsid w:val="00086D4A"/>
    <w:rsid w:val="0008793C"/>
    <w:rsid w:val="00087AE9"/>
    <w:rsid w:val="00087D07"/>
    <w:rsid w:val="00087F0D"/>
    <w:rsid w:val="00087FD0"/>
    <w:rsid w:val="0009059D"/>
    <w:rsid w:val="000907F9"/>
    <w:rsid w:val="00090DA5"/>
    <w:rsid w:val="0009107F"/>
    <w:rsid w:val="0009149A"/>
    <w:rsid w:val="00092492"/>
    <w:rsid w:val="00092812"/>
    <w:rsid w:val="00092941"/>
    <w:rsid w:val="00092A8C"/>
    <w:rsid w:val="00092B91"/>
    <w:rsid w:val="00092EA8"/>
    <w:rsid w:val="00093C36"/>
    <w:rsid w:val="0009406E"/>
    <w:rsid w:val="0009485A"/>
    <w:rsid w:val="00094E0A"/>
    <w:rsid w:val="00094E8F"/>
    <w:rsid w:val="000951A3"/>
    <w:rsid w:val="000953A2"/>
    <w:rsid w:val="000954FA"/>
    <w:rsid w:val="00096313"/>
    <w:rsid w:val="000967BE"/>
    <w:rsid w:val="0009698C"/>
    <w:rsid w:val="00097369"/>
    <w:rsid w:val="0009758D"/>
    <w:rsid w:val="000978E1"/>
    <w:rsid w:val="000A0001"/>
    <w:rsid w:val="000A0662"/>
    <w:rsid w:val="000A087A"/>
    <w:rsid w:val="000A0CB5"/>
    <w:rsid w:val="000A10BF"/>
    <w:rsid w:val="000A1312"/>
    <w:rsid w:val="000A195B"/>
    <w:rsid w:val="000A3837"/>
    <w:rsid w:val="000A3ADA"/>
    <w:rsid w:val="000A5CA2"/>
    <w:rsid w:val="000A63F6"/>
    <w:rsid w:val="000A65B0"/>
    <w:rsid w:val="000A6821"/>
    <w:rsid w:val="000A6EC8"/>
    <w:rsid w:val="000A7368"/>
    <w:rsid w:val="000A750D"/>
    <w:rsid w:val="000A7750"/>
    <w:rsid w:val="000B09F0"/>
    <w:rsid w:val="000B0D46"/>
    <w:rsid w:val="000B171B"/>
    <w:rsid w:val="000B1C1F"/>
    <w:rsid w:val="000B2070"/>
    <w:rsid w:val="000B226B"/>
    <w:rsid w:val="000B26B4"/>
    <w:rsid w:val="000B26F2"/>
    <w:rsid w:val="000B309C"/>
    <w:rsid w:val="000B375B"/>
    <w:rsid w:val="000B411F"/>
    <w:rsid w:val="000B432E"/>
    <w:rsid w:val="000B4521"/>
    <w:rsid w:val="000B45DE"/>
    <w:rsid w:val="000B45FF"/>
    <w:rsid w:val="000B46EC"/>
    <w:rsid w:val="000B5B17"/>
    <w:rsid w:val="000B7A45"/>
    <w:rsid w:val="000B7A57"/>
    <w:rsid w:val="000B7CC8"/>
    <w:rsid w:val="000C067E"/>
    <w:rsid w:val="000C1513"/>
    <w:rsid w:val="000C21CC"/>
    <w:rsid w:val="000C22C4"/>
    <w:rsid w:val="000C22EC"/>
    <w:rsid w:val="000C24FB"/>
    <w:rsid w:val="000C2701"/>
    <w:rsid w:val="000C3339"/>
    <w:rsid w:val="000C339A"/>
    <w:rsid w:val="000C49FA"/>
    <w:rsid w:val="000C4B4F"/>
    <w:rsid w:val="000C50C5"/>
    <w:rsid w:val="000C69ED"/>
    <w:rsid w:val="000C713D"/>
    <w:rsid w:val="000C7539"/>
    <w:rsid w:val="000C7FC0"/>
    <w:rsid w:val="000D01CF"/>
    <w:rsid w:val="000D0517"/>
    <w:rsid w:val="000D0ACC"/>
    <w:rsid w:val="000D0EC5"/>
    <w:rsid w:val="000D2604"/>
    <w:rsid w:val="000D3A75"/>
    <w:rsid w:val="000D3B52"/>
    <w:rsid w:val="000D4106"/>
    <w:rsid w:val="000D5BE7"/>
    <w:rsid w:val="000D5DF1"/>
    <w:rsid w:val="000D662A"/>
    <w:rsid w:val="000D704D"/>
    <w:rsid w:val="000D775C"/>
    <w:rsid w:val="000E0C39"/>
    <w:rsid w:val="000E12E4"/>
    <w:rsid w:val="000E1F53"/>
    <w:rsid w:val="000E2B4A"/>
    <w:rsid w:val="000E2EE9"/>
    <w:rsid w:val="000E42EE"/>
    <w:rsid w:val="000E5241"/>
    <w:rsid w:val="000E5356"/>
    <w:rsid w:val="000E5594"/>
    <w:rsid w:val="000E589A"/>
    <w:rsid w:val="000E5EE0"/>
    <w:rsid w:val="000E7A9F"/>
    <w:rsid w:val="000E7DE0"/>
    <w:rsid w:val="000E7FD1"/>
    <w:rsid w:val="000F0377"/>
    <w:rsid w:val="000F044A"/>
    <w:rsid w:val="000F081B"/>
    <w:rsid w:val="000F1A03"/>
    <w:rsid w:val="000F1ADB"/>
    <w:rsid w:val="000F21E2"/>
    <w:rsid w:val="000F2BCD"/>
    <w:rsid w:val="000F2BE9"/>
    <w:rsid w:val="000F3136"/>
    <w:rsid w:val="000F4638"/>
    <w:rsid w:val="000F4ACF"/>
    <w:rsid w:val="000F4D00"/>
    <w:rsid w:val="000F5142"/>
    <w:rsid w:val="000F52F7"/>
    <w:rsid w:val="000F5410"/>
    <w:rsid w:val="000F5C2B"/>
    <w:rsid w:val="000F5F26"/>
    <w:rsid w:val="000F7718"/>
    <w:rsid w:val="000F7894"/>
    <w:rsid w:val="000F7A30"/>
    <w:rsid w:val="0010058D"/>
    <w:rsid w:val="00100863"/>
    <w:rsid w:val="0010089A"/>
    <w:rsid w:val="001008D0"/>
    <w:rsid w:val="00100CB8"/>
    <w:rsid w:val="00101244"/>
    <w:rsid w:val="00101521"/>
    <w:rsid w:val="00101BD4"/>
    <w:rsid w:val="001022FF"/>
    <w:rsid w:val="00103981"/>
    <w:rsid w:val="001040E8"/>
    <w:rsid w:val="001042DD"/>
    <w:rsid w:val="00104465"/>
    <w:rsid w:val="001044EC"/>
    <w:rsid w:val="001047CA"/>
    <w:rsid w:val="00104E4E"/>
    <w:rsid w:val="00104F77"/>
    <w:rsid w:val="0010562C"/>
    <w:rsid w:val="00106114"/>
    <w:rsid w:val="001064D2"/>
    <w:rsid w:val="00106AE0"/>
    <w:rsid w:val="0010716D"/>
    <w:rsid w:val="001078F8"/>
    <w:rsid w:val="00110428"/>
    <w:rsid w:val="00110A16"/>
    <w:rsid w:val="00110FE9"/>
    <w:rsid w:val="001113D6"/>
    <w:rsid w:val="00111EBE"/>
    <w:rsid w:val="0011231A"/>
    <w:rsid w:val="00112675"/>
    <w:rsid w:val="00113DBA"/>
    <w:rsid w:val="001142BC"/>
    <w:rsid w:val="00114605"/>
    <w:rsid w:val="00114BC3"/>
    <w:rsid w:val="00114C00"/>
    <w:rsid w:val="001153E9"/>
    <w:rsid w:val="00115855"/>
    <w:rsid w:val="00115CF4"/>
    <w:rsid w:val="00115E7F"/>
    <w:rsid w:val="001166D8"/>
    <w:rsid w:val="00116889"/>
    <w:rsid w:val="0011698C"/>
    <w:rsid w:val="00116B66"/>
    <w:rsid w:val="00117D05"/>
    <w:rsid w:val="0012008F"/>
    <w:rsid w:val="001200FC"/>
    <w:rsid w:val="00120C69"/>
    <w:rsid w:val="00121134"/>
    <w:rsid w:val="0012135E"/>
    <w:rsid w:val="00121597"/>
    <w:rsid w:val="00121A87"/>
    <w:rsid w:val="0012235A"/>
    <w:rsid w:val="00122584"/>
    <w:rsid w:val="00123497"/>
    <w:rsid w:val="00124BBA"/>
    <w:rsid w:val="00124D0D"/>
    <w:rsid w:val="00125735"/>
    <w:rsid w:val="00125B47"/>
    <w:rsid w:val="0012609E"/>
    <w:rsid w:val="00126E52"/>
    <w:rsid w:val="00127EA6"/>
    <w:rsid w:val="00130459"/>
    <w:rsid w:val="00131156"/>
    <w:rsid w:val="0013118A"/>
    <w:rsid w:val="00131AF7"/>
    <w:rsid w:val="00131F21"/>
    <w:rsid w:val="00132276"/>
    <w:rsid w:val="00132D22"/>
    <w:rsid w:val="0013322F"/>
    <w:rsid w:val="00133A38"/>
    <w:rsid w:val="00133DAD"/>
    <w:rsid w:val="001347F7"/>
    <w:rsid w:val="00134AD2"/>
    <w:rsid w:val="00134D00"/>
    <w:rsid w:val="00134E0B"/>
    <w:rsid w:val="001363B7"/>
    <w:rsid w:val="00137763"/>
    <w:rsid w:val="00137C49"/>
    <w:rsid w:val="00137DC7"/>
    <w:rsid w:val="001403A4"/>
    <w:rsid w:val="00140473"/>
    <w:rsid w:val="0014152B"/>
    <w:rsid w:val="00142116"/>
    <w:rsid w:val="0014223C"/>
    <w:rsid w:val="00142542"/>
    <w:rsid w:val="001428DD"/>
    <w:rsid w:val="00142937"/>
    <w:rsid w:val="0014351D"/>
    <w:rsid w:val="0014365E"/>
    <w:rsid w:val="00143772"/>
    <w:rsid w:val="00143D27"/>
    <w:rsid w:val="00143F6B"/>
    <w:rsid w:val="001447FC"/>
    <w:rsid w:val="00144A35"/>
    <w:rsid w:val="00144AB5"/>
    <w:rsid w:val="00145135"/>
    <w:rsid w:val="001452E7"/>
    <w:rsid w:val="001458D2"/>
    <w:rsid w:val="00145FE2"/>
    <w:rsid w:val="00146234"/>
    <w:rsid w:val="001478CB"/>
    <w:rsid w:val="00147A7F"/>
    <w:rsid w:val="00147CB0"/>
    <w:rsid w:val="00147D19"/>
    <w:rsid w:val="00147E1D"/>
    <w:rsid w:val="0015028E"/>
    <w:rsid w:val="0015078A"/>
    <w:rsid w:val="0015083B"/>
    <w:rsid w:val="00151043"/>
    <w:rsid w:val="001512B6"/>
    <w:rsid w:val="001516CB"/>
    <w:rsid w:val="00151DBD"/>
    <w:rsid w:val="0015359F"/>
    <w:rsid w:val="0015373F"/>
    <w:rsid w:val="00155133"/>
    <w:rsid w:val="00155A9E"/>
    <w:rsid w:val="00155D06"/>
    <w:rsid w:val="00155EA6"/>
    <w:rsid w:val="00156BB5"/>
    <w:rsid w:val="00156EB9"/>
    <w:rsid w:val="00156F5A"/>
    <w:rsid w:val="0015771B"/>
    <w:rsid w:val="00160B87"/>
    <w:rsid w:val="00162476"/>
    <w:rsid w:val="001626D5"/>
    <w:rsid w:val="001626FA"/>
    <w:rsid w:val="00162C75"/>
    <w:rsid w:val="00162D4C"/>
    <w:rsid w:val="00163282"/>
    <w:rsid w:val="00163BE2"/>
    <w:rsid w:val="00164495"/>
    <w:rsid w:val="00164C13"/>
    <w:rsid w:val="0016534B"/>
    <w:rsid w:val="00165871"/>
    <w:rsid w:val="00165924"/>
    <w:rsid w:val="00165D05"/>
    <w:rsid w:val="001662B9"/>
    <w:rsid w:val="0016635D"/>
    <w:rsid w:val="0016674D"/>
    <w:rsid w:val="001669B3"/>
    <w:rsid w:val="00167290"/>
    <w:rsid w:val="0016767A"/>
    <w:rsid w:val="00167BD2"/>
    <w:rsid w:val="00167EF2"/>
    <w:rsid w:val="0017054E"/>
    <w:rsid w:val="00170664"/>
    <w:rsid w:val="00170CCF"/>
    <w:rsid w:val="001710A1"/>
    <w:rsid w:val="00171309"/>
    <w:rsid w:val="00171389"/>
    <w:rsid w:val="00171ECA"/>
    <w:rsid w:val="001720D0"/>
    <w:rsid w:val="00172537"/>
    <w:rsid w:val="00172912"/>
    <w:rsid w:val="001739B5"/>
    <w:rsid w:val="00174524"/>
    <w:rsid w:val="00174532"/>
    <w:rsid w:val="00174B5D"/>
    <w:rsid w:val="001752D0"/>
    <w:rsid w:val="001752EA"/>
    <w:rsid w:val="00175749"/>
    <w:rsid w:val="001757A6"/>
    <w:rsid w:val="001762FB"/>
    <w:rsid w:val="00176C92"/>
    <w:rsid w:val="00176D72"/>
    <w:rsid w:val="00177639"/>
    <w:rsid w:val="00177BB4"/>
    <w:rsid w:val="00180063"/>
    <w:rsid w:val="001810D1"/>
    <w:rsid w:val="001810FB"/>
    <w:rsid w:val="00181FB1"/>
    <w:rsid w:val="0018229B"/>
    <w:rsid w:val="001828A8"/>
    <w:rsid w:val="00182905"/>
    <w:rsid w:val="00182E2C"/>
    <w:rsid w:val="001838C4"/>
    <w:rsid w:val="001848A0"/>
    <w:rsid w:val="001848D3"/>
    <w:rsid w:val="001848ED"/>
    <w:rsid w:val="0018540D"/>
    <w:rsid w:val="001854CA"/>
    <w:rsid w:val="001857D3"/>
    <w:rsid w:val="00186D2D"/>
    <w:rsid w:val="00187214"/>
    <w:rsid w:val="00187883"/>
    <w:rsid w:val="00190590"/>
    <w:rsid w:val="001911FE"/>
    <w:rsid w:val="00191489"/>
    <w:rsid w:val="001914C8"/>
    <w:rsid w:val="00192202"/>
    <w:rsid w:val="0019256D"/>
    <w:rsid w:val="001931EF"/>
    <w:rsid w:val="0019430C"/>
    <w:rsid w:val="001954DF"/>
    <w:rsid w:val="00195F28"/>
    <w:rsid w:val="0019635F"/>
    <w:rsid w:val="00196875"/>
    <w:rsid w:val="001974FE"/>
    <w:rsid w:val="00197C6F"/>
    <w:rsid w:val="00197F7B"/>
    <w:rsid w:val="001A0AFA"/>
    <w:rsid w:val="001A0EBF"/>
    <w:rsid w:val="001A1F3F"/>
    <w:rsid w:val="001A28A9"/>
    <w:rsid w:val="001A29F9"/>
    <w:rsid w:val="001A2C59"/>
    <w:rsid w:val="001A356F"/>
    <w:rsid w:val="001A3D6B"/>
    <w:rsid w:val="001A400A"/>
    <w:rsid w:val="001A440F"/>
    <w:rsid w:val="001A4B18"/>
    <w:rsid w:val="001A5A4E"/>
    <w:rsid w:val="001A66A2"/>
    <w:rsid w:val="001A71A2"/>
    <w:rsid w:val="001A73EE"/>
    <w:rsid w:val="001A7F10"/>
    <w:rsid w:val="001B132C"/>
    <w:rsid w:val="001B272F"/>
    <w:rsid w:val="001B29A5"/>
    <w:rsid w:val="001B326A"/>
    <w:rsid w:val="001B393F"/>
    <w:rsid w:val="001B40F5"/>
    <w:rsid w:val="001B4240"/>
    <w:rsid w:val="001B4773"/>
    <w:rsid w:val="001B5AA4"/>
    <w:rsid w:val="001B60B0"/>
    <w:rsid w:val="001B7172"/>
    <w:rsid w:val="001B731A"/>
    <w:rsid w:val="001B7BC2"/>
    <w:rsid w:val="001C07AC"/>
    <w:rsid w:val="001C0FAB"/>
    <w:rsid w:val="001C181F"/>
    <w:rsid w:val="001C1F4C"/>
    <w:rsid w:val="001C3476"/>
    <w:rsid w:val="001C3555"/>
    <w:rsid w:val="001C42E6"/>
    <w:rsid w:val="001C43DE"/>
    <w:rsid w:val="001C6094"/>
    <w:rsid w:val="001C648B"/>
    <w:rsid w:val="001C6661"/>
    <w:rsid w:val="001C7054"/>
    <w:rsid w:val="001C75F8"/>
    <w:rsid w:val="001C7B13"/>
    <w:rsid w:val="001D0B3A"/>
    <w:rsid w:val="001D2494"/>
    <w:rsid w:val="001D42B7"/>
    <w:rsid w:val="001D458B"/>
    <w:rsid w:val="001D47E0"/>
    <w:rsid w:val="001D51C5"/>
    <w:rsid w:val="001D5921"/>
    <w:rsid w:val="001D685B"/>
    <w:rsid w:val="001D6A5F"/>
    <w:rsid w:val="001E06EA"/>
    <w:rsid w:val="001E152B"/>
    <w:rsid w:val="001E1669"/>
    <w:rsid w:val="001E1C86"/>
    <w:rsid w:val="001E242B"/>
    <w:rsid w:val="001E36C1"/>
    <w:rsid w:val="001E378B"/>
    <w:rsid w:val="001E39A6"/>
    <w:rsid w:val="001E3D0F"/>
    <w:rsid w:val="001E3ED2"/>
    <w:rsid w:val="001E44A4"/>
    <w:rsid w:val="001E44C9"/>
    <w:rsid w:val="001E51C3"/>
    <w:rsid w:val="001E5250"/>
    <w:rsid w:val="001E6437"/>
    <w:rsid w:val="001E6CE7"/>
    <w:rsid w:val="001E6D0C"/>
    <w:rsid w:val="001E7E91"/>
    <w:rsid w:val="001F1477"/>
    <w:rsid w:val="001F1536"/>
    <w:rsid w:val="001F1D4D"/>
    <w:rsid w:val="001F2997"/>
    <w:rsid w:val="001F2E5D"/>
    <w:rsid w:val="001F328B"/>
    <w:rsid w:val="001F4A93"/>
    <w:rsid w:val="001F6694"/>
    <w:rsid w:val="001F67F9"/>
    <w:rsid w:val="001F6AA2"/>
    <w:rsid w:val="001F6F58"/>
    <w:rsid w:val="001F7138"/>
    <w:rsid w:val="001F713A"/>
    <w:rsid w:val="001F74C4"/>
    <w:rsid w:val="0020081F"/>
    <w:rsid w:val="00200EDB"/>
    <w:rsid w:val="00201991"/>
    <w:rsid w:val="00201A93"/>
    <w:rsid w:val="00201FAF"/>
    <w:rsid w:val="002022F8"/>
    <w:rsid w:val="002025A8"/>
    <w:rsid w:val="002026E6"/>
    <w:rsid w:val="002027AE"/>
    <w:rsid w:val="00203509"/>
    <w:rsid w:val="00203D71"/>
    <w:rsid w:val="00203FE8"/>
    <w:rsid w:val="00204D4B"/>
    <w:rsid w:val="00205AEE"/>
    <w:rsid w:val="00206137"/>
    <w:rsid w:val="00206724"/>
    <w:rsid w:val="00206CC9"/>
    <w:rsid w:val="00207B7B"/>
    <w:rsid w:val="00207F27"/>
    <w:rsid w:val="00207F4C"/>
    <w:rsid w:val="00207F87"/>
    <w:rsid w:val="00210610"/>
    <w:rsid w:val="00210889"/>
    <w:rsid w:val="002111EC"/>
    <w:rsid w:val="002115B8"/>
    <w:rsid w:val="0021167D"/>
    <w:rsid w:val="00211AA5"/>
    <w:rsid w:val="0021255B"/>
    <w:rsid w:val="00212D7F"/>
    <w:rsid w:val="00213242"/>
    <w:rsid w:val="002137E6"/>
    <w:rsid w:val="00213B71"/>
    <w:rsid w:val="00214158"/>
    <w:rsid w:val="002147A0"/>
    <w:rsid w:val="00215FD5"/>
    <w:rsid w:val="00216E16"/>
    <w:rsid w:val="00216EB8"/>
    <w:rsid w:val="00220AF2"/>
    <w:rsid w:val="00221104"/>
    <w:rsid w:val="00221C6E"/>
    <w:rsid w:val="00223355"/>
    <w:rsid w:val="002233F1"/>
    <w:rsid w:val="00223FC2"/>
    <w:rsid w:val="00224C4F"/>
    <w:rsid w:val="00224F78"/>
    <w:rsid w:val="00225128"/>
    <w:rsid w:val="002253E4"/>
    <w:rsid w:val="00225A5A"/>
    <w:rsid w:val="00225EF4"/>
    <w:rsid w:val="00225FBF"/>
    <w:rsid w:val="0022670A"/>
    <w:rsid w:val="00226A96"/>
    <w:rsid w:val="00226C7B"/>
    <w:rsid w:val="00226EAE"/>
    <w:rsid w:val="0022791F"/>
    <w:rsid w:val="00227C48"/>
    <w:rsid w:val="002313C1"/>
    <w:rsid w:val="00231542"/>
    <w:rsid w:val="00232A64"/>
    <w:rsid w:val="00233C59"/>
    <w:rsid w:val="00233C86"/>
    <w:rsid w:val="00233F57"/>
    <w:rsid w:val="0023558E"/>
    <w:rsid w:val="002358A3"/>
    <w:rsid w:val="00235974"/>
    <w:rsid w:val="00236A6A"/>
    <w:rsid w:val="00236CB2"/>
    <w:rsid w:val="00236D6F"/>
    <w:rsid w:val="002370C0"/>
    <w:rsid w:val="00237715"/>
    <w:rsid w:val="002400CA"/>
    <w:rsid w:val="00241065"/>
    <w:rsid w:val="00242E06"/>
    <w:rsid w:val="00243170"/>
    <w:rsid w:val="0024318D"/>
    <w:rsid w:val="00243607"/>
    <w:rsid w:val="002442B0"/>
    <w:rsid w:val="002452EF"/>
    <w:rsid w:val="00246299"/>
    <w:rsid w:val="0024636B"/>
    <w:rsid w:val="002465B7"/>
    <w:rsid w:val="00246C31"/>
    <w:rsid w:val="0025034D"/>
    <w:rsid w:val="00250401"/>
    <w:rsid w:val="002504EB"/>
    <w:rsid w:val="00250D48"/>
    <w:rsid w:val="00251468"/>
    <w:rsid w:val="0025199A"/>
    <w:rsid w:val="002519D7"/>
    <w:rsid w:val="002527A5"/>
    <w:rsid w:val="00252B61"/>
    <w:rsid w:val="002536CF"/>
    <w:rsid w:val="00254DB0"/>
    <w:rsid w:val="00255733"/>
    <w:rsid w:val="00255BBE"/>
    <w:rsid w:val="00255F96"/>
    <w:rsid w:val="00257EA2"/>
    <w:rsid w:val="00257F3B"/>
    <w:rsid w:val="0026027A"/>
    <w:rsid w:val="002603BD"/>
    <w:rsid w:val="00260F74"/>
    <w:rsid w:val="00261226"/>
    <w:rsid w:val="00261274"/>
    <w:rsid w:val="0026136F"/>
    <w:rsid w:val="00261AEC"/>
    <w:rsid w:val="00261B51"/>
    <w:rsid w:val="0026298D"/>
    <w:rsid w:val="00263607"/>
    <w:rsid w:val="00263B73"/>
    <w:rsid w:val="0026416E"/>
    <w:rsid w:val="0026438B"/>
    <w:rsid w:val="00264840"/>
    <w:rsid w:val="00265087"/>
    <w:rsid w:val="00265222"/>
    <w:rsid w:val="002657C4"/>
    <w:rsid w:val="002659C6"/>
    <w:rsid w:val="00265C03"/>
    <w:rsid w:val="00265F73"/>
    <w:rsid w:val="002663E1"/>
    <w:rsid w:val="00266AF6"/>
    <w:rsid w:val="0026721B"/>
    <w:rsid w:val="002675E7"/>
    <w:rsid w:val="00267F10"/>
    <w:rsid w:val="00270176"/>
    <w:rsid w:val="002712AA"/>
    <w:rsid w:val="002730D6"/>
    <w:rsid w:val="00273282"/>
    <w:rsid w:val="0027380F"/>
    <w:rsid w:val="00274B77"/>
    <w:rsid w:val="0027507D"/>
    <w:rsid w:val="00275171"/>
    <w:rsid w:val="0027633B"/>
    <w:rsid w:val="00280011"/>
    <w:rsid w:val="00280797"/>
    <w:rsid w:val="00280E0E"/>
    <w:rsid w:val="00280E8D"/>
    <w:rsid w:val="0028147F"/>
    <w:rsid w:val="00281D36"/>
    <w:rsid w:val="00282A32"/>
    <w:rsid w:val="00282EEF"/>
    <w:rsid w:val="00282EF9"/>
    <w:rsid w:val="0028307E"/>
    <w:rsid w:val="00283163"/>
    <w:rsid w:val="0028341A"/>
    <w:rsid w:val="002838BD"/>
    <w:rsid w:val="00283DED"/>
    <w:rsid w:val="002855CE"/>
    <w:rsid w:val="00285CD4"/>
    <w:rsid w:val="002862EC"/>
    <w:rsid w:val="00287A1B"/>
    <w:rsid w:val="00287C58"/>
    <w:rsid w:val="002902EA"/>
    <w:rsid w:val="002904B3"/>
    <w:rsid w:val="0029063D"/>
    <w:rsid w:val="00292BAD"/>
    <w:rsid w:val="00293A24"/>
    <w:rsid w:val="00293B40"/>
    <w:rsid w:val="00293D3E"/>
    <w:rsid w:val="0029429F"/>
    <w:rsid w:val="0029443C"/>
    <w:rsid w:val="00294536"/>
    <w:rsid w:val="002949D7"/>
    <w:rsid w:val="00294CA1"/>
    <w:rsid w:val="00294CC2"/>
    <w:rsid w:val="00294CE6"/>
    <w:rsid w:val="00295146"/>
    <w:rsid w:val="00296E22"/>
    <w:rsid w:val="002974CE"/>
    <w:rsid w:val="00297871"/>
    <w:rsid w:val="00297B50"/>
    <w:rsid w:val="00297C44"/>
    <w:rsid w:val="002A017D"/>
    <w:rsid w:val="002A0BBE"/>
    <w:rsid w:val="002A17DA"/>
    <w:rsid w:val="002A1CAF"/>
    <w:rsid w:val="002A2305"/>
    <w:rsid w:val="002A254B"/>
    <w:rsid w:val="002A25AF"/>
    <w:rsid w:val="002A2A77"/>
    <w:rsid w:val="002A2FFE"/>
    <w:rsid w:val="002A30A1"/>
    <w:rsid w:val="002A3225"/>
    <w:rsid w:val="002A3626"/>
    <w:rsid w:val="002A3F76"/>
    <w:rsid w:val="002A4321"/>
    <w:rsid w:val="002A43F6"/>
    <w:rsid w:val="002A496C"/>
    <w:rsid w:val="002A5157"/>
    <w:rsid w:val="002A56FA"/>
    <w:rsid w:val="002A588B"/>
    <w:rsid w:val="002A7AEC"/>
    <w:rsid w:val="002A7E85"/>
    <w:rsid w:val="002B08FF"/>
    <w:rsid w:val="002B1411"/>
    <w:rsid w:val="002B2130"/>
    <w:rsid w:val="002B253D"/>
    <w:rsid w:val="002B27A5"/>
    <w:rsid w:val="002B2BAE"/>
    <w:rsid w:val="002B52F5"/>
    <w:rsid w:val="002B657F"/>
    <w:rsid w:val="002B6946"/>
    <w:rsid w:val="002B6B05"/>
    <w:rsid w:val="002B7398"/>
    <w:rsid w:val="002B74D0"/>
    <w:rsid w:val="002B790F"/>
    <w:rsid w:val="002C0165"/>
    <w:rsid w:val="002C17B5"/>
    <w:rsid w:val="002C1BD7"/>
    <w:rsid w:val="002C26FD"/>
    <w:rsid w:val="002C2F69"/>
    <w:rsid w:val="002C3119"/>
    <w:rsid w:val="002C334C"/>
    <w:rsid w:val="002C3B15"/>
    <w:rsid w:val="002C3BFE"/>
    <w:rsid w:val="002C402A"/>
    <w:rsid w:val="002C54D9"/>
    <w:rsid w:val="002C56EC"/>
    <w:rsid w:val="002C6413"/>
    <w:rsid w:val="002C64BB"/>
    <w:rsid w:val="002C6556"/>
    <w:rsid w:val="002C6797"/>
    <w:rsid w:val="002D09B5"/>
    <w:rsid w:val="002D09CA"/>
    <w:rsid w:val="002D130F"/>
    <w:rsid w:val="002D219B"/>
    <w:rsid w:val="002D223E"/>
    <w:rsid w:val="002D35E9"/>
    <w:rsid w:val="002D38E0"/>
    <w:rsid w:val="002D4E66"/>
    <w:rsid w:val="002D506D"/>
    <w:rsid w:val="002D54E6"/>
    <w:rsid w:val="002D5AA2"/>
    <w:rsid w:val="002D62CD"/>
    <w:rsid w:val="002D6AE7"/>
    <w:rsid w:val="002D7373"/>
    <w:rsid w:val="002D75CD"/>
    <w:rsid w:val="002D7FDE"/>
    <w:rsid w:val="002E073E"/>
    <w:rsid w:val="002E0BBD"/>
    <w:rsid w:val="002E15B2"/>
    <w:rsid w:val="002E1D06"/>
    <w:rsid w:val="002E1EF7"/>
    <w:rsid w:val="002E207D"/>
    <w:rsid w:val="002E25A1"/>
    <w:rsid w:val="002E25B9"/>
    <w:rsid w:val="002E2E45"/>
    <w:rsid w:val="002E374B"/>
    <w:rsid w:val="002E3A35"/>
    <w:rsid w:val="002E3CD4"/>
    <w:rsid w:val="002E3EBF"/>
    <w:rsid w:val="002E41E4"/>
    <w:rsid w:val="002E49B2"/>
    <w:rsid w:val="002E5095"/>
    <w:rsid w:val="002E51B4"/>
    <w:rsid w:val="002E5899"/>
    <w:rsid w:val="002E5FCF"/>
    <w:rsid w:val="002E6D2F"/>
    <w:rsid w:val="002F0C8A"/>
    <w:rsid w:val="002F148D"/>
    <w:rsid w:val="002F1A41"/>
    <w:rsid w:val="002F1F76"/>
    <w:rsid w:val="002F20DC"/>
    <w:rsid w:val="002F295C"/>
    <w:rsid w:val="002F3902"/>
    <w:rsid w:val="002F39C8"/>
    <w:rsid w:val="002F3ECD"/>
    <w:rsid w:val="002F49A6"/>
    <w:rsid w:val="002F4E57"/>
    <w:rsid w:val="002F518A"/>
    <w:rsid w:val="002F5DEC"/>
    <w:rsid w:val="002F6875"/>
    <w:rsid w:val="002F7466"/>
    <w:rsid w:val="002F7533"/>
    <w:rsid w:val="00300834"/>
    <w:rsid w:val="00300935"/>
    <w:rsid w:val="00300F35"/>
    <w:rsid w:val="00301210"/>
    <w:rsid w:val="003034F8"/>
    <w:rsid w:val="00303B2D"/>
    <w:rsid w:val="00303C1A"/>
    <w:rsid w:val="00303E58"/>
    <w:rsid w:val="003045ED"/>
    <w:rsid w:val="003050A8"/>
    <w:rsid w:val="003052B8"/>
    <w:rsid w:val="00305627"/>
    <w:rsid w:val="00305F4E"/>
    <w:rsid w:val="003064F2"/>
    <w:rsid w:val="00306656"/>
    <w:rsid w:val="00306C5F"/>
    <w:rsid w:val="00307644"/>
    <w:rsid w:val="00307648"/>
    <w:rsid w:val="00307B9D"/>
    <w:rsid w:val="00307C3A"/>
    <w:rsid w:val="003104B9"/>
    <w:rsid w:val="003105A9"/>
    <w:rsid w:val="00310A22"/>
    <w:rsid w:val="00310BF5"/>
    <w:rsid w:val="00311023"/>
    <w:rsid w:val="00311061"/>
    <w:rsid w:val="003115A4"/>
    <w:rsid w:val="00311A03"/>
    <w:rsid w:val="00311B70"/>
    <w:rsid w:val="00311F73"/>
    <w:rsid w:val="0031227D"/>
    <w:rsid w:val="00312C1A"/>
    <w:rsid w:val="00312E3A"/>
    <w:rsid w:val="00312EBF"/>
    <w:rsid w:val="00314A31"/>
    <w:rsid w:val="00314ED4"/>
    <w:rsid w:val="00315E60"/>
    <w:rsid w:val="00316BA9"/>
    <w:rsid w:val="00316E2F"/>
    <w:rsid w:val="00317227"/>
    <w:rsid w:val="00317BE5"/>
    <w:rsid w:val="00317C90"/>
    <w:rsid w:val="00320A2A"/>
    <w:rsid w:val="00321275"/>
    <w:rsid w:val="0032188B"/>
    <w:rsid w:val="00322222"/>
    <w:rsid w:val="00322923"/>
    <w:rsid w:val="00322A53"/>
    <w:rsid w:val="00322ABA"/>
    <w:rsid w:val="00322FC7"/>
    <w:rsid w:val="00323288"/>
    <w:rsid w:val="00323290"/>
    <w:rsid w:val="003234D4"/>
    <w:rsid w:val="0032379B"/>
    <w:rsid w:val="003239FA"/>
    <w:rsid w:val="00323A3A"/>
    <w:rsid w:val="0032425A"/>
    <w:rsid w:val="003244CD"/>
    <w:rsid w:val="003246A0"/>
    <w:rsid w:val="00324C8F"/>
    <w:rsid w:val="003264A4"/>
    <w:rsid w:val="0032658A"/>
    <w:rsid w:val="00326CC4"/>
    <w:rsid w:val="00330383"/>
    <w:rsid w:val="00330F34"/>
    <w:rsid w:val="003322A0"/>
    <w:rsid w:val="0033234B"/>
    <w:rsid w:val="00332B24"/>
    <w:rsid w:val="003331F4"/>
    <w:rsid w:val="00333272"/>
    <w:rsid w:val="00333E77"/>
    <w:rsid w:val="00334190"/>
    <w:rsid w:val="00334B39"/>
    <w:rsid w:val="00336485"/>
    <w:rsid w:val="003368DA"/>
    <w:rsid w:val="00337CFA"/>
    <w:rsid w:val="00337EF9"/>
    <w:rsid w:val="00337F50"/>
    <w:rsid w:val="00340B4F"/>
    <w:rsid w:val="00341D8E"/>
    <w:rsid w:val="00341F6D"/>
    <w:rsid w:val="00342F5C"/>
    <w:rsid w:val="00342F7E"/>
    <w:rsid w:val="00344438"/>
    <w:rsid w:val="00344B2F"/>
    <w:rsid w:val="00344E3F"/>
    <w:rsid w:val="003460A9"/>
    <w:rsid w:val="003464CF"/>
    <w:rsid w:val="00346C9D"/>
    <w:rsid w:val="00346F17"/>
    <w:rsid w:val="00347E34"/>
    <w:rsid w:val="00350B09"/>
    <w:rsid w:val="00350C4A"/>
    <w:rsid w:val="00350D14"/>
    <w:rsid w:val="0035218F"/>
    <w:rsid w:val="00352846"/>
    <w:rsid w:val="00352C6B"/>
    <w:rsid w:val="00352CCA"/>
    <w:rsid w:val="00353A61"/>
    <w:rsid w:val="00353FD3"/>
    <w:rsid w:val="00354C92"/>
    <w:rsid w:val="003552F6"/>
    <w:rsid w:val="00355E66"/>
    <w:rsid w:val="003561A2"/>
    <w:rsid w:val="0035716E"/>
    <w:rsid w:val="00357A4C"/>
    <w:rsid w:val="00357D1A"/>
    <w:rsid w:val="003602BA"/>
    <w:rsid w:val="00360766"/>
    <w:rsid w:val="0036118A"/>
    <w:rsid w:val="00361211"/>
    <w:rsid w:val="0036141A"/>
    <w:rsid w:val="0036206B"/>
    <w:rsid w:val="00362472"/>
    <w:rsid w:val="0036284B"/>
    <w:rsid w:val="00362AA6"/>
    <w:rsid w:val="00363B29"/>
    <w:rsid w:val="0036419D"/>
    <w:rsid w:val="003647D0"/>
    <w:rsid w:val="00365459"/>
    <w:rsid w:val="00365660"/>
    <w:rsid w:val="003659CD"/>
    <w:rsid w:val="00365CB5"/>
    <w:rsid w:val="00366FEC"/>
    <w:rsid w:val="003675CA"/>
    <w:rsid w:val="00370050"/>
    <w:rsid w:val="00370071"/>
    <w:rsid w:val="003706E2"/>
    <w:rsid w:val="00370A87"/>
    <w:rsid w:val="00370B3E"/>
    <w:rsid w:val="00371415"/>
    <w:rsid w:val="00372581"/>
    <w:rsid w:val="0037300F"/>
    <w:rsid w:val="0037309D"/>
    <w:rsid w:val="00373743"/>
    <w:rsid w:val="003744F7"/>
    <w:rsid w:val="00374630"/>
    <w:rsid w:val="00374C79"/>
    <w:rsid w:val="00374E2C"/>
    <w:rsid w:val="0037543F"/>
    <w:rsid w:val="00375732"/>
    <w:rsid w:val="00375C4E"/>
    <w:rsid w:val="00375EDE"/>
    <w:rsid w:val="00376DB2"/>
    <w:rsid w:val="003770F6"/>
    <w:rsid w:val="00377B0B"/>
    <w:rsid w:val="00380469"/>
    <w:rsid w:val="00380EEA"/>
    <w:rsid w:val="00381496"/>
    <w:rsid w:val="003821A8"/>
    <w:rsid w:val="00382CCB"/>
    <w:rsid w:val="00383FF4"/>
    <w:rsid w:val="00384D7B"/>
    <w:rsid w:val="00384F8C"/>
    <w:rsid w:val="003855F0"/>
    <w:rsid w:val="00385763"/>
    <w:rsid w:val="003857C0"/>
    <w:rsid w:val="00386269"/>
    <w:rsid w:val="0038717D"/>
    <w:rsid w:val="003875C8"/>
    <w:rsid w:val="00387A79"/>
    <w:rsid w:val="00387A8C"/>
    <w:rsid w:val="00390878"/>
    <w:rsid w:val="003908F6"/>
    <w:rsid w:val="003916BF"/>
    <w:rsid w:val="00391772"/>
    <w:rsid w:val="0039186E"/>
    <w:rsid w:val="0039190B"/>
    <w:rsid w:val="00391933"/>
    <w:rsid w:val="00392B0D"/>
    <w:rsid w:val="0039306E"/>
    <w:rsid w:val="00393217"/>
    <w:rsid w:val="003934D2"/>
    <w:rsid w:val="00394007"/>
    <w:rsid w:val="00394BDB"/>
    <w:rsid w:val="0039633C"/>
    <w:rsid w:val="00396479"/>
    <w:rsid w:val="0039708B"/>
    <w:rsid w:val="003972BF"/>
    <w:rsid w:val="003A0B91"/>
    <w:rsid w:val="003A0C38"/>
    <w:rsid w:val="003A15B6"/>
    <w:rsid w:val="003A1AB3"/>
    <w:rsid w:val="003A203F"/>
    <w:rsid w:val="003A269B"/>
    <w:rsid w:val="003A27BB"/>
    <w:rsid w:val="003A3260"/>
    <w:rsid w:val="003A3AF6"/>
    <w:rsid w:val="003A4489"/>
    <w:rsid w:val="003A5193"/>
    <w:rsid w:val="003A628A"/>
    <w:rsid w:val="003A6923"/>
    <w:rsid w:val="003A7146"/>
    <w:rsid w:val="003A75BD"/>
    <w:rsid w:val="003B03CC"/>
    <w:rsid w:val="003B126C"/>
    <w:rsid w:val="003B136C"/>
    <w:rsid w:val="003B1853"/>
    <w:rsid w:val="003B1D47"/>
    <w:rsid w:val="003B2862"/>
    <w:rsid w:val="003B2EB8"/>
    <w:rsid w:val="003B3530"/>
    <w:rsid w:val="003B362A"/>
    <w:rsid w:val="003B3FB0"/>
    <w:rsid w:val="003B4641"/>
    <w:rsid w:val="003B4F26"/>
    <w:rsid w:val="003B4FB3"/>
    <w:rsid w:val="003B53B2"/>
    <w:rsid w:val="003B58CB"/>
    <w:rsid w:val="003B5EAD"/>
    <w:rsid w:val="003B63AD"/>
    <w:rsid w:val="003B6561"/>
    <w:rsid w:val="003B6939"/>
    <w:rsid w:val="003B7180"/>
    <w:rsid w:val="003B7A24"/>
    <w:rsid w:val="003B7CDE"/>
    <w:rsid w:val="003C0796"/>
    <w:rsid w:val="003C1071"/>
    <w:rsid w:val="003C10E5"/>
    <w:rsid w:val="003C175B"/>
    <w:rsid w:val="003C19E7"/>
    <w:rsid w:val="003C1B21"/>
    <w:rsid w:val="003C23D2"/>
    <w:rsid w:val="003C243F"/>
    <w:rsid w:val="003C26A6"/>
    <w:rsid w:val="003C28AE"/>
    <w:rsid w:val="003C2A11"/>
    <w:rsid w:val="003C2E4B"/>
    <w:rsid w:val="003C37B3"/>
    <w:rsid w:val="003C4BCA"/>
    <w:rsid w:val="003C610D"/>
    <w:rsid w:val="003C65E4"/>
    <w:rsid w:val="003C6D94"/>
    <w:rsid w:val="003C781C"/>
    <w:rsid w:val="003C7B92"/>
    <w:rsid w:val="003C7FB6"/>
    <w:rsid w:val="003D0997"/>
    <w:rsid w:val="003D09C2"/>
    <w:rsid w:val="003D1257"/>
    <w:rsid w:val="003D1D87"/>
    <w:rsid w:val="003D1E8F"/>
    <w:rsid w:val="003D25D5"/>
    <w:rsid w:val="003D3BF3"/>
    <w:rsid w:val="003D3FF1"/>
    <w:rsid w:val="003D43CB"/>
    <w:rsid w:val="003D46D7"/>
    <w:rsid w:val="003D4FF4"/>
    <w:rsid w:val="003D6A4E"/>
    <w:rsid w:val="003D7331"/>
    <w:rsid w:val="003D75ED"/>
    <w:rsid w:val="003D777B"/>
    <w:rsid w:val="003D7916"/>
    <w:rsid w:val="003D796C"/>
    <w:rsid w:val="003D7AD1"/>
    <w:rsid w:val="003D7DA1"/>
    <w:rsid w:val="003D7E58"/>
    <w:rsid w:val="003E0067"/>
    <w:rsid w:val="003E033A"/>
    <w:rsid w:val="003E06A6"/>
    <w:rsid w:val="003E0C59"/>
    <w:rsid w:val="003E0C5F"/>
    <w:rsid w:val="003E1D74"/>
    <w:rsid w:val="003E1E87"/>
    <w:rsid w:val="003E1F49"/>
    <w:rsid w:val="003E2060"/>
    <w:rsid w:val="003E4265"/>
    <w:rsid w:val="003E429C"/>
    <w:rsid w:val="003E4DB0"/>
    <w:rsid w:val="003E53FB"/>
    <w:rsid w:val="003E5402"/>
    <w:rsid w:val="003E5619"/>
    <w:rsid w:val="003E6354"/>
    <w:rsid w:val="003E6525"/>
    <w:rsid w:val="003E6540"/>
    <w:rsid w:val="003E67DD"/>
    <w:rsid w:val="003E7EE8"/>
    <w:rsid w:val="003F06FB"/>
    <w:rsid w:val="003F0AC5"/>
    <w:rsid w:val="003F10A8"/>
    <w:rsid w:val="003F398C"/>
    <w:rsid w:val="003F4043"/>
    <w:rsid w:val="003F442B"/>
    <w:rsid w:val="003F4C39"/>
    <w:rsid w:val="003F54EC"/>
    <w:rsid w:val="003F5C18"/>
    <w:rsid w:val="003F6ED4"/>
    <w:rsid w:val="003F712D"/>
    <w:rsid w:val="003F7B2B"/>
    <w:rsid w:val="00400474"/>
    <w:rsid w:val="00400593"/>
    <w:rsid w:val="0040059F"/>
    <w:rsid w:val="004005EA"/>
    <w:rsid w:val="00401063"/>
    <w:rsid w:val="0040167D"/>
    <w:rsid w:val="00401C3C"/>
    <w:rsid w:val="00402829"/>
    <w:rsid w:val="00402C88"/>
    <w:rsid w:val="00402C9A"/>
    <w:rsid w:val="00402FA8"/>
    <w:rsid w:val="00403657"/>
    <w:rsid w:val="00404A4B"/>
    <w:rsid w:val="00405E35"/>
    <w:rsid w:val="00407225"/>
    <w:rsid w:val="00407227"/>
    <w:rsid w:val="004072A6"/>
    <w:rsid w:val="0040748B"/>
    <w:rsid w:val="00407633"/>
    <w:rsid w:val="00411090"/>
    <w:rsid w:val="0041130D"/>
    <w:rsid w:val="0041192E"/>
    <w:rsid w:val="00411E1E"/>
    <w:rsid w:val="004124D5"/>
    <w:rsid w:val="00413156"/>
    <w:rsid w:val="00413B18"/>
    <w:rsid w:val="00413E9B"/>
    <w:rsid w:val="00415E2A"/>
    <w:rsid w:val="00416FE4"/>
    <w:rsid w:val="004174A9"/>
    <w:rsid w:val="00417663"/>
    <w:rsid w:val="00417A4B"/>
    <w:rsid w:val="00417D1D"/>
    <w:rsid w:val="0042039D"/>
    <w:rsid w:val="00420ABA"/>
    <w:rsid w:val="004211F0"/>
    <w:rsid w:val="0042152B"/>
    <w:rsid w:val="004216BA"/>
    <w:rsid w:val="004217FA"/>
    <w:rsid w:val="00422A2A"/>
    <w:rsid w:val="00422BA9"/>
    <w:rsid w:val="004232EB"/>
    <w:rsid w:val="00423D3A"/>
    <w:rsid w:val="00425324"/>
    <w:rsid w:val="00425404"/>
    <w:rsid w:val="0042574C"/>
    <w:rsid w:val="0042594C"/>
    <w:rsid w:val="00425EA2"/>
    <w:rsid w:val="0042625C"/>
    <w:rsid w:val="00426434"/>
    <w:rsid w:val="0042653C"/>
    <w:rsid w:val="0043036A"/>
    <w:rsid w:val="004304DD"/>
    <w:rsid w:val="0043054C"/>
    <w:rsid w:val="00430C9D"/>
    <w:rsid w:val="00431CF5"/>
    <w:rsid w:val="004321D9"/>
    <w:rsid w:val="0043332D"/>
    <w:rsid w:val="00434070"/>
    <w:rsid w:val="0043449E"/>
    <w:rsid w:val="00434DEA"/>
    <w:rsid w:val="00434F2F"/>
    <w:rsid w:val="0043528E"/>
    <w:rsid w:val="004352D3"/>
    <w:rsid w:val="004357B7"/>
    <w:rsid w:val="00435AF2"/>
    <w:rsid w:val="00435FB2"/>
    <w:rsid w:val="00436119"/>
    <w:rsid w:val="00436207"/>
    <w:rsid w:val="00436CDA"/>
    <w:rsid w:val="00436D22"/>
    <w:rsid w:val="00437E2B"/>
    <w:rsid w:val="00437E57"/>
    <w:rsid w:val="0044011A"/>
    <w:rsid w:val="00440AE9"/>
    <w:rsid w:val="00440B5D"/>
    <w:rsid w:val="00440C8B"/>
    <w:rsid w:val="00441978"/>
    <w:rsid w:val="00441D2F"/>
    <w:rsid w:val="00442CEA"/>
    <w:rsid w:val="00442E8E"/>
    <w:rsid w:val="004431CD"/>
    <w:rsid w:val="00443407"/>
    <w:rsid w:val="0044386E"/>
    <w:rsid w:val="00444069"/>
    <w:rsid w:val="0044474A"/>
    <w:rsid w:val="0044486D"/>
    <w:rsid w:val="00444ED8"/>
    <w:rsid w:val="00445271"/>
    <w:rsid w:val="00445575"/>
    <w:rsid w:val="00446E60"/>
    <w:rsid w:val="00447607"/>
    <w:rsid w:val="00450B26"/>
    <w:rsid w:val="00451577"/>
    <w:rsid w:val="00451633"/>
    <w:rsid w:val="00451B18"/>
    <w:rsid w:val="004524CC"/>
    <w:rsid w:val="004525AD"/>
    <w:rsid w:val="00452790"/>
    <w:rsid w:val="004527C4"/>
    <w:rsid w:val="00452E19"/>
    <w:rsid w:val="0045304B"/>
    <w:rsid w:val="00453EEA"/>
    <w:rsid w:val="004542CF"/>
    <w:rsid w:val="004553DA"/>
    <w:rsid w:val="00455535"/>
    <w:rsid w:val="004557C7"/>
    <w:rsid w:val="00455BE7"/>
    <w:rsid w:val="00455F69"/>
    <w:rsid w:val="00455FAA"/>
    <w:rsid w:val="00455FFD"/>
    <w:rsid w:val="0045697E"/>
    <w:rsid w:val="004571DE"/>
    <w:rsid w:val="004608FD"/>
    <w:rsid w:val="004609F5"/>
    <w:rsid w:val="0046109B"/>
    <w:rsid w:val="004615CD"/>
    <w:rsid w:val="004618EF"/>
    <w:rsid w:val="004621F8"/>
    <w:rsid w:val="004624E5"/>
    <w:rsid w:val="00462FF9"/>
    <w:rsid w:val="0046319A"/>
    <w:rsid w:val="004636B4"/>
    <w:rsid w:val="00463773"/>
    <w:rsid w:val="00463829"/>
    <w:rsid w:val="00464560"/>
    <w:rsid w:val="00464C69"/>
    <w:rsid w:val="00465E36"/>
    <w:rsid w:val="0046647A"/>
    <w:rsid w:val="00466CE9"/>
    <w:rsid w:val="00467720"/>
    <w:rsid w:val="004677AC"/>
    <w:rsid w:val="00467A9E"/>
    <w:rsid w:val="00467E7C"/>
    <w:rsid w:val="00470316"/>
    <w:rsid w:val="004704AF"/>
    <w:rsid w:val="00470752"/>
    <w:rsid w:val="00470781"/>
    <w:rsid w:val="00470B1D"/>
    <w:rsid w:val="0047115B"/>
    <w:rsid w:val="00471E62"/>
    <w:rsid w:val="004724BE"/>
    <w:rsid w:val="004724D7"/>
    <w:rsid w:val="00472D04"/>
    <w:rsid w:val="00473278"/>
    <w:rsid w:val="00473607"/>
    <w:rsid w:val="00473815"/>
    <w:rsid w:val="0047418D"/>
    <w:rsid w:val="00474312"/>
    <w:rsid w:val="00475669"/>
    <w:rsid w:val="00477683"/>
    <w:rsid w:val="0048007D"/>
    <w:rsid w:val="00480C0B"/>
    <w:rsid w:val="00480D75"/>
    <w:rsid w:val="00480E7F"/>
    <w:rsid w:val="004822C2"/>
    <w:rsid w:val="0048249B"/>
    <w:rsid w:val="00482522"/>
    <w:rsid w:val="00482721"/>
    <w:rsid w:val="0048299C"/>
    <w:rsid w:val="004829FC"/>
    <w:rsid w:val="00482B7C"/>
    <w:rsid w:val="00482C8D"/>
    <w:rsid w:val="004838C0"/>
    <w:rsid w:val="00484341"/>
    <w:rsid w:val="004845E3"/>
    <w:rsid w:val="00485A67"/>
    <w:rsid w:val="00485E46"/>
    <w:rsid w:val="00486858"/>
    <w:rsid w:val="00486F79"/>
    <w:rsid w:val="00487494"/>
    <w:rsid w:val="00490353"/>
    <w:rsid w:val="004921E3"/>
    <w:rsid w:val="00493DC0"/>
    <w:rsid w:val="004946FF"/>
    <w:rsid w:val="00494A25"/>
    <w:rsid w:val="00494AEB"/>
    <w:rsid w:val="00495237"/>
    <w:rsid w:val="00495C29"/>
    <w:rsid w:val="00495CB6"/>
    <w:rsid w:val="004969BC"/>
    <w:rsid w:val="00496B43"/>
    <w:rsid w:val="0049777B"/>
    <w:rsid w:val="004A02CC"/>
    <w:rsid w:val="004A0364"/>
    <w:rsid w:val="004A06F0"/>
    <w:rsid w:val="004A12A5"/>
    <w:rsid w:val="004A2317"/>
    <w:rsid w:val="004A451A"/>
    <w:rsid w:val="004A4ACD"/>
    <w:rsid w:val="004A4E93"/>
    <w:rsid w:val="004A4F04"/>
    <w:rsid w:val="004A53C2"/>
    <w:rsid w:val="004A5CC8"/>
    <w:rsid w:val="004A612D"/>
    <w:rsid w:val="004A6603"/>
    <w:rsid w:val="004A6AE5"/>
    <w:rsid w:val="004A6B72"/>
    <w:rsid w:val="004A6CEA"/>
    <w:rsid w:val="004A6F70"/>
    <w:rsid w:val="004A7238"/>
    <w:rsid w:val="004A7C1C"/>
    <w:rsid w:val="004B06B3"/>
    <w:rsid w:val="004B15AE"/>
    <w:rsid w:val="004B1C79"/>
    <w:rsid w:val="004B1F9F"/>
    <w:rsid w:val="004B1FA8"/>
    <w:rsid w:val="004B2FFF"/>
    <w:rsid w:val="004B3135"/>
    <w:rsid w:val="004B36CE"/>
    <w:rsid w:val="004B4122"/>
    <w:rsid w:val="004B48A8"/>
    <w:rsid w:val="004B4A9E"/>
    <w:rsid w:val="004B5152"/>
    <w:rsid w:val="004B5386"/>
    <w:rsid w:val="004B5884"/>
    <w:rsid w:val="004B5A1A"/>
    <w:rsid w:val="004B5E30"/>
    <w:rsid w:val="004B5FC8"/>
    <w:rsid w:val="004B68CF"/>
    <w:rsid w:val="004B6939"/>
    <w:rsid w:val="004B6D64"/>
    <w:rsid w:val="004B6F7A"/>
    <w:rsid w:val="004B76C2"/>
    <w:rsid w:val="004B7E03"/>
    <w:rsid w:val="004C03B3"/>
    <w:rsid w:val="004C0521"/>
    <w:rsid w:val="004C0BB3"/>
    <w:rsid w:val="004C0F26"/>
    <w:rsid w:val="004C1687"/>
    <w:rsid w:val="004C17FC"/>
    <w:rsid w:val="004C1C9E"/>
    <w:rsid w:val="004C2095"/>
    <w:rsid w:val="004C22A7"/>
    <w:rsid w:val="004C3131"/>
    <w:rsid w:val="004C3402"/>
    <w:rsid w:val="004C3553"/>
    <w:rsid w:val="004C3B7E"/>
    <w:rsid w:val="004C3BB9"/>
    <w:rsid w:val="004C4222"/>
    <w:rsid w:val="004C4674"/>
    <w:rsid w:val="004C4FD9"/>
    <w:rsid w:val="004C5258"/>
    <w:rsid w:val="004C5AC8"/>
    <w:rsid w:val="004C5BBD"/>
    <w:rsid w:val="004C6313"/>
    <w:rsid w:val="004C6E1E"/>
    <w:rsid w:val="004C6E21"/>
    <w:rsid w:val="004C6F79"/>
    <w:rsid w:val="004C701C"/>
    <w:rsid w:val="004C72C3"/>
    <w:rsid w:val="004C7826"/>
    <w:rsid w:val="004D10F7"/>
    <w:rsid w:val="004D15D7"/>
    <w:rsid w:val="004D1CDC"/>
    <w:rsid w:val="004D261A"/>
    <w:rsid w:val="004D29E9"/>
    <w:rsid w:val="004D2B3E"/>
    <w:rsid w:val="004D3803"/>
    <w:rsid w:val="004D3AB4"/>
    <w:rsid w:val="004D3CBD"/>
    <w:rsid w:val="004D40B6"/>
    <w:rsid w:val="004D42C8"/>
    <w:rsid w:val="004D479E"/>
    <w:rsid w:val="004D4B10"/>
    <w:rsid w:val="004D5087"/>
    <w:rsid w:val="004D5438"/>
    <w:rsid w:val="004D5C0E"/>
    <w:rsid w:val="004D5CCC"/>
    <w:rsid w:val="004D6AB7"/>
    <w:rsid w:val="004E0234"/>
    <w:rsid w:val="004E06AB"/>
    <w:rsid w:val="004E0BEF"/>
    <w:rsid w:val="004E153B"/>
    <w:rsid w:val="004E18BA"/>
    <w:rsid w:val="004E1E18"/>
    <w:rsid w:val="004E2283"/>
    <w:rsid w:val="004E3ABD"/>
    <w:rsid w:val="004E3E51"/>
    <w:rsid w:val="004E3FF7"/>
    <w:rsid w:val="004E4CDE"/>
    <w:rsid w:val="004E4DD7"/>
    <w:rsid w:val="004E5410"/>
    <w:rsid w:val="004E6036"/>
    <w:rsid w:val="004E70F3"/>
    <w:rsid w:val="004E71B3"/>
    <w:rsid w:val="004E7F24"/>
    <w:rsid w:val="004F14D1"/>
    <w:rsid w:val="004F1F56"/>
    <w:rsid w:val="004F2A6F"/>
    <w:rsid w:val="004F2AA7"/>
    <w:rsid w:val="004F2AEE"/>
    <w:rsid w:val="004F3049"/>
    <w:rsid w:val="004F3D2C"/>
    <w:rsid w:val="004F3D6B"/>
    <w:rsid w:val="004F449B"/>
    <w:rsid w:val="004F546E"/>
    <w:rsid w:val="004F56B8"/>
    <w:rsid w:val="004F649C"/>
    <w:rsid w:val="004F698A"/>
    <w:rsid w:val="004F6B2B"/>
    <w:rsid w:val="005000B6"/>
    <w:rsid w:val="00500F96"/>
    <w:rsid w:val="005012A3"/>
    <w:rsid w:val="00501340"/>
    <w:rsid w:val="0050157B"/>
    <w:rsid w:val="00501B75"/>
    <w:rsid w:val="0050304D"/>
    <w:rsid w:val="005032DB"/>
    <w:rsid w:val="00503C56"/>
    <w:rsid w:val="00503D89"/>
    <w:rsid w:val="00505482"/>
    <w:rsid w:val="005054C2"/>
    <w:rsid w:val="00505513"/>
    <w:rsid w:val="0050581D"/>
    <w:rsid w:val="005071E5"/>
    <w:rsid w:val="005074B7"/>
    <w:rsid w:val="00507698"/>
    <w:rsid w:val="00507E6A"/>
    <w:rsid w:val="005100AD"/>
    <w:rsid w:val="0051022E"/>
    <w:rsid w:val="00510456"/>
    <w:rsid w:val="005105A7"/>
    <w:rsid w:val="005107D3"/>
    <w:rsid w:val="005124C2"/>
    <w:rsid w:val="00512A30"/>
    <w:rsid w:val="00512D06"/>
    <w:rsid w:val="0051313B"/>
    <w:rsid w:val="00513EEF"/>
    <w:rsid w:val="00513FA8"/>
    <w:rsid w:val="005146EB"/>
    <w:rsid w:val="005156E8"/>
    <w:rsid w:val="005156FC"/>
    <w:rsid w:val="00515E3A"/>
    <w:rsid w:val="00516B3C"/>
    <w:rsid w:val="00516B7F"/>
    <w:rsid w:val="00516E3F"/>
    <w:rsid w:val="00516F81"/>
    <w:rsid w:val="0051718B"/>
    <w:rsid w:val="005179A1"/>
    <w:rsid w:val="00520634"/>
    <w:rsid w:val="0052163B"/>
    <w:rsid w:val="00521822"/>
    <w:rsid w:val="00522D45"/>
    <w:rsid w:val="00522D9A"/>
    <w:rsid w:val="00523523"/>
    <w:rsid w:val="0052369C"/>
    <w:rsid w:val="00523A78"/>
    <w:rsid w:val="00523F97"/>
    <w:rsid w:val="005240E2"/>
    <w:rsid w:val="0052448C"/>
    <w:rsid w:val="00524696"/>
    <w:rsid w:val="00525499"/>
    <w:rsid w:val="00526592"/>
    <w:rsid w:val="00526A86"/>
    <w:rsid w:val="00527103"/>
    <w:rsid w:val="005273ED"/>
    <w:rsid w:val="0052768B"/>
    <w:rsid w:val="00527DCF"/>
    <w:rsid w:val="00530005"/>
    <w:rsid w:val="00530C1C"/>
    <w:rsid w:val="00531042"/>
    <w:rsid w:val="005310B9"/>
    <w:rsid w:val="005312AA"/>
    <w:rsid w:val="00531893"/>
    <w:rsid w:val="00531DFA"/>
    <w:rsid w:val="00532AD9"/>
    <w:rsid w:val="00532F39"/>
    <w:rsid w:val="00532FFF"/>
    <w:rsid w:val="00533326"/>
    <w:rsid w:val="00533B56"/>
    <w:rsid w:val="00533CF0"/>
    <w:rsid w:val="00533F20"/>
    <w:rsid w:val="005341E5"/>
    <w:rsid w:val="00534DFC"/>
    <w:rsid w:val="005351AD"/>
    <w:rsid w:val="00535998"/>
    <w:rsid w:val="00536803"/>
    <w:rsid w:val="00536B10"/>
    <w:rsid w:val="00536B55"/>
    <w:rsid w:val="00536EC6"/>
    <w:rsid w:val="005373D3"/>
    <w:rsid w:val="0053764A"/>
    <w:rsid w:val="005379FE"/>
    <w:rsid w:val="00537C37"/>
    <w:rsid w:val="00540120"/>
    <w:rsid w:val="00540249"/>
    <w:rsid w:val="00540B98"/>
    <w:rsid w:val="0054136A"/>
    <w:rsid w:val="00541741"/>
    <w:rsid w:val="00542083"/>
    <w:rsid w:val="005420D8"/>
    <w:rsid w:val="0054249C"/>
    <w:rsid w:val="00542904"/>
    <w:rsid w:val="005431FB"/>
    <w:rsid w:val="00543B01"/>
    <w:rsid w:val="00543E0F"/>
    <w:rsid w:val="00543FD1"/>
    <w:rsid w:val="005443AD"/>
    <w:rsid w:val="005446BA"/>
    <w:rsid w:val="005448A6"/>
    <w:rsid w:val="00544E86"/>
    <w:rsid w:val="00545388"/>
    <w:rsid w:val="0054599E"/>
    <w:rsid w:val="005467AE"/>
    <w:rsid w:val="005471D3"/>
    <w:rsid w:val="0054799E"/>
    <w:rsid w:val="00547FD7"/>
    <w:rsid w:val="005504A3"/>
    <w:rsid w:val="005509FE"/>
    <w:rsid w:val="00550C53"/>
    <w:rsid w:val="00551268"/>
    <w:rsid w:val="0055163A"/>
    <w:rsid w:val="00551698"/>
    <w:rsid w:val="00551BDA"/>
    <w:rsid w:val="00551F2E"/>
    <w:rsid w:val="005522CD"/>
    <w:rsid w:val="00552944"/>
    <w:rsid w:val="00552B55"/>
    <w:rsid w:val="0055424F"/>
    <w:rsid w:val="0055461D"/>
    <w:rsid w:val="00554D95"/>
    <w:rsid w:val="00554FA1"/>
    <w:rsid w:val="005550FB"/>
    <w:rsid w:val="00555E70"/>
    <w:rsid w:val="00555F76"/>
    <w:rsid w:val="00556B0F"/>
    <w:rsid w:val="00556E69"/>
    <w:rsid w:val="0055716F"/>
    <w:rsid w:val="005575E7"/>
    <w:rsid w:val="005576B6"/>
    <w:rsid w:val="00560A49"/>
    <w:rsid w:val="00560BF0"/>
    <w:rsid w:val="005618E4"/>
    <w:rsid w:val="005619D9"/>
    <w:rsid w:val="00561E90"/>
    <w:rsid w:val="00561F1B"/>
    <w:rsid w:val="00562D1E"/>
    <w:rsid w:val="00562F9C"/>
    <w:rsid w:val="005632BC"/>
    <w:rsid w:val="00563C6A"/>
    <w:rsid w:val="00563D5B"/>
    <w:rsid w:val="00564045"/>
    <w:rsid w:val="00564247"/>
    <w:rsid w:val="005649F6"/>
    <w:rsid w:val="00564A8E"/>
    <w:rsid w:val="00564E8B"/>
    <w:rsid w:val="0056515C"/>
    <w:rsid w:val="00566B2B"/>
    <w:rsid w:val="00567A1F"/>
    <w:rsid w:val="00567B2A"/>
    <w:rsid w:val="00567E5B"/>
    <w:rsid w:val="00567F1C"/>
    <w:rsid w:val="0057008D"/>
    <w:rsid w:val="005705EC"/>
    <w:rsid w:val="00571AD6"/>
    <w:rsid w:val="00572280"/>
    <w:rsid w:val="005723F8"/>
    <w:rsid w:val="00572E2A"/>
    <w:rsid w:val="0057359C"/>
    <w:rsid w:val="005739EA"/>
    <w:rsid w:val="00573E2F"/>
    <w:rsid w:val="0057471D"/>
    <w:rsid w:val="00574A8E"/>
    <w:rsid w:val="00574C3A"/>
    <w:rsid w:val="00574C64"/>
    <w:rsid w:val="005751EE"/>
    <w:rsid w:val="005759AB"/>
    <w:rsid w:val="00575F2C"/>
    <w:rsid w:val="00576490"/>
    <w:rsid w:val="0057652F"/>
    <w:rsid w:val="00580EDE"/>
    <w:rsid w:val="00580EF4"/>
    <w:rsid w:val="00580FD5"/>
    <w:rsid w:val="00581A5D"/>
    <w:rsid w:val="00581EA2"/>
    <w:rsid w:val="005822F5"/>
    <w:rsid w:val="00582D43"/>
    <w:rsid w:val="00582F35"/>
    <w:rsid w:val="00583419"/>
    <w:rsid w:val="0058350D"/>
    <w:rsid w:val="005840E6"/>
    <w:rsid w:val="0058457C"/>
    <w:rsid w:val="00585225"/>
    <w:rsid w:val="00585591"/>
    <w:rsid w:val="005855A4"/>
    <w:rsid w:val="00585FB5"/>
    <w:rsid w:val="0058609D"/>
    <w:rsid w:val="005865C1"/>
    <w:rsid w:val="00587A38"/>
    <w:rsid w:val="00587FD2"/>
    <w:rsid w:val="005900F8"/>
    <w:rsid w:val="00590231"/>
    <w:rsid w:val="005902E6"/>
    <w:rsid w:val="0059105E"/>
    <w:rsid w:val="00591136"/>
    <w:rsid w:val="00591C94"/>
    <w:rsid w:val="00591F19"/>
    <w:rsid w:val="00592579"/>
    <w:rsid w:val="005926BA"/>
    <w:rsid w:val="00592D93"/>
    <w:rsid w:val="00592FEE"/>
    <w:rsid w:val="005934E2"/>
    <w:rsid w:val="005934EC"/>
    <w:rsid w:val="00593945"/>
    <w:rsid w:val="00593A04"/>
    <w:rsid w:val="005942E7"/>
    <w:rsid w:val="0059449C"/>
    <w:rsid w:val="00594704"/>
    <w:rsid w:val="00595AFC"/>
    <w:rsid w:val="00595BE3"/>
    <w:rsid w:val="00595C27"/>
    <w:rsid w:val="00596AEB"/>
    <w:rsid w:val="0059727A"/>
    <w:rsid w:val="005A04DE"/>
    <w:rsid w:val="005A15D0"/>
    <w:rsid w:val="005A1764"/>
    <w:rsid w:val="005A188C"/>
    <w:rsid w:val="005A206F"/>
    <w:rsid w:val="005A298F"/>
    <w:rsid w:val="005A2D9F"/>
    <w:rsid w:val="005A3F75"/>
    <w:rsid w:val="005A4455"/>
    <w:rsid w:val="005A5135"/>
    <w:rsid w:val="005A5325"/>
    <w:rsid w:val="005A54CA"/>
    <w:rsid w:val="005A563D"/>
    <w:rsid w:val="005A5E14"/>
    <w:rsid w:val="005A6A77"/>
    <w:rsid w:val="005A6B63"/>
    <w:rsid w:val="005A795C"/>
    <w:rsid w:val="005A7BCB"/>
    <w:rsid w:val="005B076A"/>
    <w:rsid w:val="005B10C9"/>
    <w:rsid w:val="005B1346"/>
    <w:rsid w:val="005B1A7C"/>
    <w:rsid w:val="005B1CEB"/>
    <w:rsid w:val="005B1DCA"/>
    <w:rsid w:val="005B25E0"/>
    <w:rsid w:val="005B2D70"/>
    <w:rsid w:val="005B2DA8"/>
    <w:rsid w:val="005B33E2"/>
    <w:rsid w:val="005B3F8C"/>
    <w:rsid w:val="005B452D"/>
    <w:rsid w:val="005B496A"/>
    <w:rsid w:val="005B5199"/>
    <w:rsid w:val="005B6A90"/>
    <w:rsid w:val="005B6D2E"/>
    <w:rsid w:val="005B776A"/>
    <w:rsid w:val="005B7825"/>
    <w:rsid w:val="005B7A2C"/>
    <w:rsid w:val="005B7EA9"/>
    <w:rsid w:val="005B7F26"/>
    <w:rsid w:val="005C0AE0"/>
    <w:rsid w:val="005C0CFF"/>
    <w:rsid w:val="005C133B"/>
    <w:rsid w:val="005C23A5"/>
    <w:rsid w:val="005C2C3B"/>
    <w:rsid w:val="005C3EF7"/>
    <w:rsid w:val="005C42BB"/>
    <w:rsid w:val="005C43DB"/>
    <w:rsid w:val="005C481D"/>
    <w:rsid w:val="005C4928"/>
    <w:rsid w:val="005C4957"/>
    <w:rsid w:val="005C4A96"/>
    <w:rsid w:val="005C4F38"/>
    <w:rsid w:val="005C4F67"/>
    <w:rsid w:val="005C5924"/>
    <w:rsid w:val="005C6076"/>
    <w:rsid w:val="005C6233"/>
    <w:rsid w:val="005C65F6"/>
    <w:rsid w:val="005C6CE5"/>
    <w:rsid w:val="005D1067"/>
    <w:rsid w:val="005D161A"/>
    <w:rsid w:val="005D188C"/>
    <w:rsid w:val="005D1AC9"/>
    <w:rsid w:val="005D1C8E"/>
    <w:rsid w:val="005D2FDE"/>
    <w:rsid w:val="005D307D"/>
    <w:rsid w:val="005D35A1"/>
    <w:rsid w:val="005D395F"/>
    <w:rsid w:val="005D3E75"/>
    <w:rsid w:val="005D47E9"/>
    <w:rsid w:val="005D577B"/>
    <w:rsid w:val="005D5985"/>
    <w:rsid w:val="005D5DBB"/>
    <w:rsid w:val="005D607B"/>
    <w:rsid w:val="005D6166"/>
    <w:rsid w:val="005D6482"/>
    <w:rsid w:val="005D73D2"/>
    <w:rsid w:val="005D76E8"/>
    <w:rsid w:val="005D7702"/>
    <w:rsid w:val="005D7D31"/>
    <w:rsid w:val="005D7D48"/>
    <w:rsid w:val="005D7F4C"/>
    <w:rsid w:val="005E018E"/>
    <w:rsid w:val="005E06F0"/>
    <w:rsid w:val="005E1233"/>
    <w:rsid w:val="005E1987"/>
    <w:rsid w:val="005E198B"/>
    <w:rsid w:val="005E21C8"/>
    <w:rsid w:val="005E37AA"/>
    <w:rsid w:val="005E384D"/>
    <w:rsid w:val="005E3A79"/>
    <w:rsid w:val="005E4F9A"/>
    <w:rsid w:val="005E5794"/>
    <w:rsid w:val="005E70E7"/>
    <w:rsid w:val="005E7170"/>
    <w:rsid w:val="005E71DF"/>
    <w:rsid w:val="005E7D4E"/>
    <w:rsid w:val="005F0138"/>
    <w:rsid w:val="005F0635"/>
    <w:rsid w:val="005F0AA4"/>
    <w:rsid w:val="005F0EF7"/>
    <w:rsid w:val="005F159A"/>
    <w:rsid w:val="005F1BD7"/>
    <w:rsid w:val="005F2309"/>
    <w:rsid w:val="005F2650"/>
    <w:rsid w:val="005F2BC2"/>
    <w:rsid w:val="005F3015"/>
    <w:rsid w:val="005F34E3"/>
    <w:rsid w:val="005F365B"/>
    <w:rsid w:val="005F3A6B"/>
    <w:rsid w:val="005F3B87"/>
    <w:rsid w:val="005F46F0"/>
    <w:rsid w:val="005F550C"/>
    <w:rsid w:val="005F5B45"/>
    <w:rsid w:val="005F5D09"/>
    <w:rsid w:val="005F5E66"/>
    <w:rsid w:val="005F619C"/>
    <w:rsid w:val="005F62D6"/>
    <w:rsid w:val="005F69CD"/>
    <w:rsid w:val="005F6AB0"/>
    <w:rsid w:val="005F6F80"/>
    <w:rsid w:val="005F700E"/>
    <w:rsid w:val="005F7B95"/>
    <w:rsid w:val="0060094D"/>
    <w:rsid w:val="00600DF6"/>
    <w:rsid w:val="00601A03"/>
    <w:rsid w:val="00601A33"/>
    <w:rsid w:val="00601EBD"/>
    <w:rsid w:val="00602E03"/>
    <w:rsid w:val="006037D3"/>
    <w:rsid w:val="0060412D"/>
    <w:rsid w:val="006041EF"/>
    <w:rsid w:val="006050F0"/>
    <w:rsid w:val="006055B9"/>
    <w:rsid w:val="006056B8"/>
    <w:rsid w:val="00605E5E"/>
    <w:rsid w:val="00606D33"/>
    <w:rsid w:val="00611AC8"/>
    <w:rsid w:val="00611EA3"/>
    <w:rsid w:val="00612010"/>
    <w:rsid w:val="00612335"/>
    <w:rsid w:val="0061238C"/>
    <w:rsid w:val="00612721"/>
    <w:rsid w:val="0061323E"/>
    <w:rsid w:val="00614147"/>
    <w:rsid w:val="00614965"/>
    <w:rsid w:val="00614F4F"/>
    <w:rsid w:val="0061505A"/>
    <w:rsid w:val="00615559"/>
    <w:rsid w:val="00615595"/>
    <w:rsid w:val="0061668C"/>
    <w:rsid w:val="0061709F"/>
    <w:rsid w:val="00617988"/>
    <w:rsid w:val="00617BD8"/>
    <w:rsid w:val="0062004B"/>
    <w:rsid w:val="00620095"/>
    <w:rsid w:val="00620464"/>
    <w:rsid w:val="00620C97"/>
    <w:rsid w:val="006213D0"/>
    <w:rsid w:val="0062200A"/>
    <w:rsid w:val="00622AAB"/>
    <w:rsid w:val="006244CF"/>
    <w:rsid w:val="00624896"/>
    <w:rsid w:val="00624A7B"/>
    <w:rsid w:val="00624F17"/>
    <w:rsid w:val="0062560F"/>
    <w:rsid w:val="00626D08"/>
    <w:rsid w:val="00626D29"/>
    <w:rsid w:val="00627D84"/>
    <w:rsid w:val="00630092"/>
    <w:rsid w:val="006300E5"/>
    <w:rsid w:val="0063067B"/>
    <w:rsid w:val="00630E16"/>
    <w:rsid w:val="00631964"/>
    <w:rsid w:val="00631C83"/>
    <w:rsid w:val="00632183"/>
    <w:rsid w:val="00632414"/>
    <w:rsid w:val="0063407A"/>
    <w:rsid w:val="00634B44"/>
    <w:rsid w:val="0063508E"/>
    <w:rsid w:val="00635419"/>
    <w:rsid w:val="006354FD"/>
    <w:rsid w:val="0063595D"/>
    <w:rsid w:val="00635D55"/>
    <w:rsid w:val="00635DC9"/>
    <w:rsid w:val="00635E4D"/>
    <w:rsid w:val="00636694"/>
    <w:rsid w:val="00636B26"/>
    <w:rsid w:val="00636B43"/>
    <w:rsid w:val="00637399"/>
    <w:rsid w:val="00640C59"/>
    <w:rsid w:val="00641561"/>
    <w:rsid w:val="00642298"/>
    <w:rsid w:val="0064349B"/>
    <w:rsid w:val="00643606"/>
    <w:rsid w:val="0064371F"/>
    <w:rsid w:val="006453BA"/>
    <w:rsid w:val="00645ACB"/>
    <w:rsid w:val="00646090"/>
    <w:rsid w:val="006465BB"/>
    <w:rsid w:val="00646E1F"/>
    <w:rsid w:val="00647045"/>
    <w:rsid w:val="006473B9"/>
    <w:rsid w:val="0064768C"/>
    <w:rsid w:val="00647DC3"/>
    <w:rsid w:val="00647E0D"/>
    <w:rsid w:val="00650A41"/>
    <w:rsid w:val="00650AD0"/>
    <w:rsid w:val="006510AC"/>
    <w:rsid w:val="006512B0"/>
    <w:rsid w:val="006513F8"/>
    <w:rsid w:val="0065170E"/>
    <w:rsid w:val="00651C07"/>
    <w:rsid w:val="0065249C"/>
    <w:rsid w:val="00652F14"/>
    <w:rsid w:val="00653427"/>
    <w:rsid w:val="00653957"/>
    <w:rsid w:val="00653CD2"/>
    <w:rsid w:val="00654609"/>
    <w:rsid w:val="00654E27"/>
    <w:rsid w:val="006554C1"/>
    <w:rsid w:val="006554DB"/>
    <w:rsid w:val="00655804"/>
    <w:rsid w:val="00656110"/>
    <w:rsid w:val="00656857"/>
    <w:rsid w:val="00656A89"/>
    <w:rsid w:val="0065740F"/>
    <w:rsid w:val="00657476"/>
    <w:rsid w:val="00660128"/>
    <w:rsid w:val="00660BB3"/>
    <w:rsid w:val="00660C97"/>
    <w:rsid w:val="00660EA7"/>
    <w:rsid w:val="00661212"/>
    <w:rsid w:val="0066145E"/>
    <w:rsid w:val="00661778"/>
    <w:rsid w:val="0066211C"/>
    <w:rsid w:val="00662641"/>
    <w:rsid w:val="006629FE"/>
    <w:rsid w:val="00662C7A"/>
    <w:rsid w:val="006631D6"/>
    <w:rsid w:val="00663697"/>
    <w:rsid w:val="00663700"/>
    <w:rsid w:val="00663793"/>
    <w:rsid w:val="00663B5B"/>
    <w:rsid w:val="00663D97"/>
    <w:rsid w:val="0066447C"/>
    <w:rsid w:val="00664916"/>
    <w:rsid w:val="0066535C"/>
    <w:rsid w:val="00666F70"/>
    <w:rsid w:val="006674DC"/>
    <w:rsid w:val="006675CA"/>
    <w:rsid w:val="00670284"/>
    <w:rsid w:val="006706EE"/>
    <w:rsid w:val="00670DD7"/>
    <w:rsid w:val="00671323"/>
    <w:rsid w:val="00671800"/>
    <w:rsid w:val="00671878"/>
    <w:rsid w:val="0067233B"/>
    <w:rsid w:val="00672BBA"/>
    <w:rsid w:val="00673B69"/>
    <w:rsid w:val="00674292"/>
    <w:rsid w:val="00674B6B"/>
    <w:rsid w:val="00674BC8"/>
    <w:rsid w:val="00675062"/>
    <w:rsid w:val="006755D6"/>
    <w:rsid w:val="006756D0"/>
    <w:rsid w:val="00676D56"/>
    <w:rsid w:val="00677254"/>
    <w:rsid w:val="0067729A"/>
    <w:rsid w:val="00677EFE"/>
    <w:rsid w:val="00677F10"/>
    <w:rsid w:val="006800A6"/>
    <w:rsid w:val="00680848"/>
    <w:rsid w:val="00680E63"/>
    <w:rsid w:val="00681C51"/>
    <w:rsid w:val="0068277E"/>
    <w:rsid w:val="00682FC0"/>
    <w:rsid w:val="00683133"/>
    <w:rsid w:val="006836AC"/>
    <w:rsid w:val="00683E7F"/>
    <w:rsid w:val="00684165"/>
    <w:rsid w:val="00684B06"/>
    <w:rsid w:val="006851FF"/>
    <w:rsid w:val="00685560"/>
    <w:rsid w:val="00685868"/>
    <w:rsid w:val="006879AE"/>
    <w:rsid w:val="00687DDE"/>
    <w:rsid w:val="00690174"/>
    <w:rsid w:val="006921F3"/>
    <w:rsid w:val="00692561"/>
    <w:rsid w:val="00692929"/>
    <w:rsid w:val="00692F24"/>
    <w:rsid w:val="0069371C"/>
    <w:rsid w:val="00694017"/>
    <w:rsid w:val="006943AC"/>
    <w:rsid w:val="006947AD"/>
    <w:rsid w:val="00694FE6"/>
    <w:rsid w:val="0069521F"/>
    <w:rsid w:val="006963FA"/>
    <w:rsid w:val="00696E35"/>
    <w:rsid w:val="006971BE"/>
    <w:rsid w:val="0069777C"/>
    <w:rsid w:val="006A0BB6"/>
    <w:rsid w:val="006A0F4A"/>
    <w:rsid w:val="006A1265"/>
    <w:rsid w:val="006A12BE"/>
    <w:rsid w:val="006A13F3"/>
    <w:rsid w:val="006A21B3"/>
    <w:rsid w:val="006A2940"/>
    <w:rsid w:val="006A3E8B"/>
    <w:rsid w:val="006A4167"/>
    <w:rsid w:val="006A4255"/>
    <w:rsid w:val="006A50D9"/>
    <w:rsid w:val="006A5128"/>
    <w:rsid w:val="006A54E9"/>
    <w:rsid w:val="006A57A4"/>
    <w:rsid w:val="006A5CF9"/>
    <w:rsid w:val="006A5ED5"/>
    <w:rsid w:val="006A6634"/>
    <w:rsid w:val="006A696F"/>
    <w:rsid w:val="006A6A07"/>
    <w:rsid w:val="006A6C7D"/>
    <w:rsid w:val="006A7AE5"/>
    <w:rsid w:val="006A7DEA"/>
    <w:rsid w:val="006A7E7B"/>
    <w:rsid w:val="006B0A79"/>
    <w:rsid w:val="006B0B58"/>
    <w:rsid w:val="006B1182"/>
    <w:rsid w:val="006B1205"/>
    <w:rsid w:val="006B1298"/>
    <w:rsid w:val="006B2173"/>
    <w:rsid w:val="006B238C"/>
    <w:rsid w:val="006B2CC3"/>
    <w:rsid w:val="006B4479"/>
    <w:rsid w:val="006B4C86"/>
    <w:rsid w:val="006B4D80"/>
    <w:rsid w:val="006B4F60"/>
    <w:rsid w:val="006B51D3"/>
    <w:rsid w:val="006B532B"/>
    <w:rsid w:val="006B57B8"/>
    <w:rsid w:val="006B66B6"/>
    <w:rsid w:val="006B6BAB"/>
    <w:rsid w:val="006B7802"/>
    <w:rsid w:val="006B7EC1"/>
    <w:rsid w:val="006C04B0"/>
    <w:rsid w:val="006C05C5"/>
    <w:rsid w:val="006C0745"/>
    <w:rsid w:val="006C0774"/>
    <w:rsid w:val="006C1458"/>
    <w:rsid w:val="006C1862"/>
    <w:rsid w:val="006C1D50"/>
    <w:rsid w:val="006C1EBE"/>
    <w:rsid w:val="006C23B4"/>
    <w:rsid w:val="006C23ED"/>
    <w:rsid w:val="006C2AA6"/>
    <w:rsid w:val="006C3708"/>
    <w:rsid w:val="006C4052"/>
    <w:rsid w:val="006C4109"/>
    <w:rsid w:val="006C43A7"/>
    <w:rsid w:val="006C445C"/>
    <w:rsid w:val="006C4B09"/>
    <w:rsid w:val="006C4D71"/>
    <w:rsid w:val="006C5517"/>
    <w:rsid w:val="006C5C3D"/>
    <w:rsid w:val="006C5DCE"/>
    <w:rsid w:val="006C655D"/>
    <w:rsid w:val="006C6EE5"/>
    <w:rsid w:val="006C725B"/>
    <w:rsid w:val="006C7600"/>
    <w:rsid w:val="006C7FAA"/>
    <w:rsid w:val="006D01F3"/>
    <w:rsid w:val="006D16CA"/>
    <w:rsid w:val="006D1A92"/>
    <w:rsid w:val="006D1AB8"/>
    <w:rsid w:val="006D3C7D"/>
    <w:rsid w:val="006D3ED0"/>
    <w:rsid w:val="006D4366"/>
    <w:rsid w:val="006D44F7"/>
    <w:rsid w:val="006D4E42"/>
    <w:rsid w:val="006D51A5"/>
    <w:rsid w:val="006D61E9"/>
    <w:rsid w:val="006D67CA"/>
    <w:rsid w:val="006D7050"/>
    <w:rsid w:val="006E034F"/>
    <w:rsid w:val="006E1422"/>
    <w:rsid w:val="006E1FB7"/>
    <w:rsid w:val="006E1FFE"/>
    <w:rsid w:val="006E234D"/>
    <w:rsid w:val="006E26E0"/>
    <w:rsid w:val="006E32C7"/>
    <w:rsid w:val="006E3324"/>
    <w:rsid w:val="006E3691"/>
    <w:rsid w:val="006E40F9"/>
    <w:rsid w:val="006E4BB7"/>
    <w:rsid w:val="006E4FDC"/>
    <w:rsid w:val="006E51FA"/>
    <w:rsid w:val="006E5FE3"/>
    <w:rsid w:val="006E6754"/>
    <w:rsid w:val="006E7456"/>
    <w:rsid w:val="006E7462"/>
    <w:rsid w:val="006F05BB"/>
    <w:rsid w:val="006F0648"/>
    <w:rsid w:val="006F17FE"/>
    <w:rsid w:val="006F217A"/>
    <w:rsid w:val="006F28A9"/>
    <w:rsid w:val="006F2BEB"/>
    <w:rsid w:val="006F3082"/>
    <w:rsid w:val="006F3FC1"/>
    <w:rsid w:val="006F3FD2"/>
    <w:rsid w:val="006F3FE8"/>
    <w:rsid w:val="006F4A7C"/>
    <w:rsid w:val="006F5377"/>
    <w:rsid w:val="006F5DD9"/>
    <w:rsid w:val="006F5EC4"/>
    <w:rsid w:val="006F64EC"/>
    <w:rsid w:val="006F6E2A"/>
    <w:rsid w:val="006F6F34"/>
    <w:rsid w:val="006F7884"/>
    <w:rsid w:val="006F7A1C"/>
    <w:rsid w:val="007008C3"/>
    <w:rsid w:val="00701894"/>
    <w:rsid w:val="00701D11"/>
    <w:rsid w:val="007023E1"/>
    <w:rsid w:val="00702711"/>
    <w:rsid w:val="0070288D"/>
    <w:rsid w:val="00702993"/>
    <w:rsid w:val="0070317B"/>
    <w:rsid w:val="00703E67"/>
    <w:rsid w:val="00704B55"/>
    <w:rsid w:val="0070548C"/>
    <w:rsid w:val="00705FA3"/>
    <w:rsid w:val="00705FFF"/>
    <w:rsid w:val="007062B0"/>
    <w:rsid w:val="007066F3"/>
    <w:rsid w:val="00706A68"/>
    <w:rsid w:val="00707D01"/>
    <w:rsid w:val="00707D9D"/>
    <w:rsid w:val="00707E4C"/>
    <w:rsid w:val="007108E6"/>
    <w:rsid w:val="00710E67"/>
    <w:rsid w:val="00710EA3"/>
    <w:rsid w:val="007111A7"/>
    <w:rsid w:val="007113EE"/>
    <w:rsid w:val="00711412"/>
    <w:rsid w:val="00711A57"/>
    <w:rsid w:val="0071252E"/>
    <w:rsid w:val="00712758"/>
    <w:rsid w:val="00712B04"/>
    <w:rsid w:val="00712E23"/>
    <w:rsid w:val="00712FB0"/>
    <w:rsid w:val="007137C5"/>
    <w:rsid w:val="0071415C"/>
    <w:rsid w:val="00715215"/>
    <w:rsid w:val="007154A5"/>
    <w:rsid w:val="007159DD"/>
    <w:rsid w:val="0071657A"/>
    <w:rsid w:val="00717501"/>
    <w:rsid w:val="00717A24"/>
    <w:rsid w:val="00720062"/>
    <w:rsid w:val="00721384"/>
    <w:rsid w:val="007219A7"/>
    <w:rsid w:val="00721A8D"/>
    <w:rsid w:val="00722C5E"/>
    <w:rsid w:val="00722FAD"/>
    <w:rsid w:val="0072388D"/>
    <w:rsid w:val="00723A0D"/>
    <w:rsid w:val="00724DEA"/>
    <w:rsid w:val="007252E3"/>
    <w:rsid w:val="0072545B"/>
    <w:rsid w:val="00726719"/>
    <w:rsid w:val="007272D1"/>
    <w:rsid w:val="00727949"/>
    <w:rsid w:val="00727E30"/>
    <w:rsid w:val="00730811"/>
    <w:rsid w:val="00730968"/>
    <w:rsid w:val="007310AB"/>
    <w:rsid w:val="0073118B"/>
    <w:rsid w:val="00731806"/>
    <w:rsid w:val="007319C9"/>
    <w:rsid w:val="00732145"/>
    <w:rsid w:val="00732544"/>
    <w:rsid w:val="00733080"/>
    <w:rsid w:val="007330DE"/>
    <w:rsid w:val="007333A1"/>
    <w:rsid w:val="007333A9"/>
    <w:rsid w:val="00733713"/>
    <w:rsid w:val="00733829"/>
    <w:rsid w:val="007339CA"/>
    <w:rsid w:val="00733CD2"/>
    <w:rsid w:val="007346D3"/>
    <w:rsid w:val="00734854"/>
    <w:rsid w:val="00734F75"/>
    <w:rsid w:val="007350CF"/>
    <w:rsid w:val="00735F09"/>
    <w:rsid w:val="007361F4"/>
    <w:rsid w:val="0073657E"/>
    <w:rsid w:val="0073670B"/>
    <w:rsid w:val="007367E4"/>
    <w:rsid w:val="00736D44"/>
    <w:rsid w:val="00736E52"/>
    <w:rsid w:val="007408F3"/>
    <w:rsid w:val="00740A5C"/>
    <w:rsid w:val="0074156F"/>
    <w:rsid w:val="0074241F"/>
    <w:rsid w:val="0074298E"/>
    <w:rsid w:val="00742A3E"/>
    <w:rsid w:val="00744C0C"/>
    <w:rsid w:val="007454A4"/>
    <w:rsid w:val="007456CF"/>
    <w:rsid w:val="007461A4"/>
    <w:rsid w:val="0074667D"/>
    <w:rsid w:val="00746FE5"/>
    <w:rsid w:val="0074709B"/>
    <w:rsid w:val="0074769A"/>
    <w:rsid w:val="007476D6"/>
    <w:rsid w:val="00750316"/>
    <w:rsid w:val="00751981"/>
    <w:rsid w:val="007524C6"/>
    <w:rsid w:val="0075261D"/>
    <w:rsid w:val="00752FE7"/>
    <w:rsid w:val="00753179"/>
    <w:rsid w:val="007536B8"/>
    <w:rsid w:val="00753964"/>
    <w:rsid w:val="007539C0"/>
    <w:rsid w:val="00753CB8"/>
    <w:rsid w:val="00753D9D"/>
    <w:rsid w:val="00754071"/>
    <w:rsid w:val="00754156"/>
    <w:rsid w:val="007541E1"/>
    <w:rsid w:val="0075490B"/>
    <w:rsid w:val="00754C7F"/>
    <w:rsid w:val="00755389"/>
    <w:rsid w:val="00755930"/>
    <w:rsid w:val="007559E7"/>
    <w:rsid w:val="00755E65"/>
    <w:rsid w:val="00755F9B"/>
    <w:rsid w:val="0075610C"/>
    <w:rsid w:val="00756B94"/>
    <w:rsid w:val="00756DA0"/>
    <w:rsid w:val="00756FDF"/>
    <w:rsid w:val="00757031"/>
    <w:rsid w:val="007577AB"/>
    <w:rsid w:val="00757B8A"/>
    <w:rsid w:val="00757ECE"/>
    <w:rsid w:val="00760E01"/>
    <w:rsid w:val="0076113F"/>
    <w:rsid w:val="0076185A"/>
    <w:rsid w:val="007631D8"/>
    <w:rsid w:val="0076453F"/>
    <w:rsid w:val="00764790"/>
    <w:rsid w:val="00764C5D"/>
    <w:rsid w:val="00764EA2"/>
    <w:rsid w:val="0076585B"/>
    <w:rsid w:val="00766143"/>
    <w:rsid w:val="00766310"/>
    <w:rsid w:val="0076659E"/>
    <w:rsid w:val="007671EB"/>
    <w:rsid w:val="00770343"/>
    <w:rsid w:val="007705CA"/>
    <w:rsid w:val="00770A10"/>
    <w:rsid w:val="00771A3D"/>
    <w:rsid w:val="00771E79"/>
    <w:rsid w:val="00771F6E"/>
    <w:rsid w:val="00772059"/>
    <w:rsid w:val="007722D1"/>
    <w:rsid w:val="00772A3A"/>
    <w:rsid w:val="00772A5E"/>
    <w:rsid w:val="00772DB5"/>
    <w:rsid w:val="00773BA3"/>
    <w:rsid w:val="00773C67"/>
    <w:rsid w:val="007743D8"/>
    <w:rsid w:val="00775413"/>
    <w:rsid w:val="007754F1"/>
    <w:rsid w:val="00775727"/>
    <w:rsid w:val="00775CDC"/>
    <w:rsid w:val="0077689E"/>
    <w:rsid w:val="00777057"/>
    <w:rsid w:val="0077712C"/>
    <w:rsid w:val="00777D57"/>
    <w:rsid w:val="007804B6"/>
    <w:rsid w:val="00780D2C"/>
    <w:rsid w:val="00780D5B"/>
    <w:rsid w:val="00780F81"/>
    <w:rsid w:val="007810BC"/>
    <w:rsid w:val="007817A6"/>
    <w:rsid w:val="00782CF9"/>
    <w:rsid w:val="00783166"/>
    <w:rsid w:val="00783236"/>
    <w:rsid w:val="00783617"/>
    <w:rsid w:val="00783BD9"/>
    <w:rsid w:val="00783CCA"/>
    <w:rsid w:val="00784811"/>
    <w:rsid w:val="007857B8"/>
    <w:rsid w:val="00785AAE"/>
    <w:rsid w:val="00785DB4"/>
    <w:rsid w:val="0078601B"/>
    <w:rsid w:val="007865D1"/>
    <w:rsid w:val="007869BC"/>
    <w:rsid w:val="00786C4F"/>
    <w:rsid w:val="00787C57"/>
    <w:rsid w:val="00790C21"/>
    <w:rsid w:val="00790F08"/>
    <w:rsid w:val="00791A96"/>
    <w:rsid w:val="00792B75"/>
    <w:rsid w:val="007937D4"/>
    <w:rsid w:val="007937D6"/>
    <w:rsid w:val="007939D4"/>
    <w:rsid w:val="00793D82"/>
    <w:rsid w:val="00793F68"/>
    <w:rsid w:val="00794605"/>
    <w:rsid w:val="0079462A"/>
    <w:rsid w:val="00794D0E"/>
    <w:rsid w:val="00795AD0"/>
    <w:rsid w:val="00796BDB"/>
    <w:rsid w:val="00796D22"/>
    <w:rsid w:val="00796F85"/>
    <w:rsid w:val="007A014B"/>
    <w:rsid w:val="007A03E7"/>
    <w:rsid w:val="007A05D4"/>
    <w:rsid w:val="007A0EAC"/>
    <w:rsid w:val="007A1A39"/>
    <w:rsid w:val="007A2300"/>
    <w:rsid w:val="007A26FE"/>
    <w:rsid w:val="007A2DB8"/>
    <w:rsid w:val="007A3256"/>
    <w:rsid w:val="007A4A4B"/>
    <w:rsid w:val="007A4AD6"/>
    <w:rsid w:val="007A5BE4"/>
    <w:rsid w:val="007A600A"/>
    <w:rsid w:val="007A61AB"/>
    <w:rsid w:val="007A7329"/>
    <w:rsid w:val="007A79DC"/>
    <w:rsid w:val="007A7DCD"/>
    <w:rsid w:val="007B0374"/>
    <w:rsid w:val="007B04B4"/>
    <w:rsid w:val="007B0947"/>
    <w:rsid w:val="007B18D8"/>
    <w:rsid w:val="007B2226"/>
    <w:rsid w:val="007B30E9"/>
    <w:rsid w:val="007B5BB4"/>
    <w:rsid w:val="007B61E4"/>
    <w:rsid w:val="007B680F"/>
    <w:rsid w:val="007B7070"/>
    <w:rsid w:val="007B76C7"/>
    <w:rsid w:val="007B7AFA"/>
    <w:rsid w:val="007B7B5F"/>
    <w:rsid w:val="007C004D"/>
    <w:rsid w:val="007C0A6A"/>
    <w:rsid w:val="007C105C"/>
    <w:rsid w:val="007C18A3"/>
    <w:rsid w:val="007C1B89"/>
    <w:rsid w:val="007C20D8"/>
    <w:rsid w:val="007C2467"/>
    <w:rsid w:val="007C33B6"/>
    <w:rsid w:val="007C4120"/>
    <w:rsid w:val="007C42D5"/>
    <w:rsid w:val="007C47A7"/>
    <w:rsid w:val="007C48E1"/>
    <w:rsid w:val="007C4DB5"/>
    <w:rsid w:val="007C64BB"/>
    <w:rsid w:val="007C6EAC"/>
    <w:rsid w:val="007C6FC0"/>
    <w:rsid w:val="007C7558"/>
    <w:rsid w:val="007C756A"/>
    <w:rsid w:val="007C7782"/>
    <w:rsid w:val="007D049F"/>
    <w:rsid w:val="007D0C80"/>
    <w:rsid w:val="007D1316"/>
    <w:rsid w:val="007D136D"/>
    <w:rsid w:val="007D1BD5"/>
    <w:rsid w:val="007D1D2C"/>
    <w:rsid w:val="007D2239"/>
    <w:rsid w:val="007D2463"/>
    <w:rsid w:val="007D334E"/>
    <w:rsid w:val="007D347E"/>
    <w:rsid w:val="007D37E0"/>
    <w:rsid w:val="007D3C78"/>
    <w:rsid w:val="007D4C5E"/>
    <w:rsid w:val="007D52BB"/>
    <w:rsid w:val="007D582D"/>
    <w:rsid w:val="007D5A19"/>
    <w:rsid w:val="007D6749"/>
    <w:rsid w:val="007E0DBC"/>
    <w:rsid w:val="007E12CE"/>
    <w:rsid w:val="007E13C3"/>
    <w:rsid w:val="007E1E3C"/>
    <w:rsid w:val="007E2B3C"/>
    <w:rsid w:val="007E334E"/>
    <w:rsid w:val="007E3FD8"/>
    <w:rsid w:val="007E51FA"/>
    <w:rsid w:val="007E55CA"/>
    <w:rsid w:val="007E560C"/>
    <w:rsid w:val="007E58F7"/>
    <w:rsid w:val="007E5F0C"/>
    <w:rsid w:val="007E5FF1"/>
    <w:rsid w:val="007E6453"/>
    <w:rsid w:val="007E6465"/>
    <w:rsid w:val="007E7188"/>
    <w:rsid w:val="007E7730"/>
    <w:rsid w:val="007E77D1"/>
    <w:rsid w:val="007F080C"/>
    <w:rsid w:val="007F1049"/>
    <w:rsid w:val="007F1727"/>
    <w:rsid w:val="007F1A43"/>
    <w:rsid w:val="007F20AB"/>
    <w:rsid w:val="007F280D"/>
    <w:rsid w:val="007F2B92"/>
    <w:rsid w:val="007F2D66"/>
    <w:rsid w:val="007F3460"/>
    <w:rsid w:val="007F4004"/>
    <w:rsid w:val="007F48C3"/>
    <w:rsid w:val="007F4ABB"/>
    <w:rsid w:val="007F5032"/>
    <w:rsid w:val="007F50EF"/>
    <w:rsid w:val="007F5816"/>
    <w:rsid w:val="007F5CD6"/>
    <w:rsid w:val="007F6985"/>
    <w:rsid w:val="007F6BA7"/>
    <w:rsid w:val="00800996"/>
    <w:rsid w:val="00800EA9"/>
    <w:rsid w:val="008015AD"/>
    <w:rsid w:val="00801737"/>
    <w:rsid w:val="00802AF1"/>
    <w:rsid w:val="00802B28"/>
    <w:rsid w:val="008032C4"/>
    <w:rsid w:val="00803CE0"/>
    <w:rsid w:val="00803F02"/>
    <w:rsid w:val="008042B6"/>
    <w:rsid w:val="00805362"/>
    <w:rsid w:val="008058A6"/>
    <w:rsid w:val="00805CC5"/>
    <w:rsid w:val="0080653C"/>
    <w:rsid w:val="008068B8"/>
    <w:rsid w:val="008073B4"/>
    <w:rsid w:val="00807C2B"/>
    <w:rsid w:val="00807C37"/>
    <w:rsid w:val="0081206D"/>
    <w:rsid w:val="00812145"/>
    <w:rsid w:val="00812B67"/>
    <w:rsid w:val="00812F55"/>
    <w:rsid w:val="00813528"/>
    <w:rsid w:val="00814333"/>
    <w:rsid w:val="00814B66"/>
    <w:rsid w:val="00814BE4"/>
    <w:rsid w:val="008165A2"/>
    <w:rsid w:val="0081671A"/>
    <w:rsid w:val="00816BD3"/>
    <w:rsid w:val="00817024"/>
    <w:rsid w:val="008172EB"/>
    <w:rsid w:val="008173DA"/>
    <w:rsid w:val="00817CF5"/>
    <w:rsid w:val="008204CB"/>
    <w:rsid w:val="0082118B"/>
    <w:rsid w:val="00821B7C"/>
    <w:rsid w:val="008225F6"/>
    <w:rsid w:val="0082263B"/>
    <w:rsid w:val="00822DC4"/>
    <w:rsid w:val="00823243"/>
    <w:rsid w:val="0082450E"/>
    <w:rsid w:val="0082499A"/>
    <w:rsid w:val="00824D98"/>
    <w:rsid w:val="00825450"/>
    <w:rsid w:val="00825CED"/>
    <w:rsid w:val="00826636"/>
    <w:rsid w:val="00826BA7"/>
    <w:rsid w:val="008303C4"/>
    <w:rsid w:val="0083064C"/>
    <w:rsid w:val="0083073C"/>
    <w:rsid w:val="00831315"/>
    <w:rsid w:val="008314F5"/>
    <w:rsid w:val="00833673"/>
    <w:rsid w:val="008337F8"/>
    <w:rsid w:val="00834D64"/>
    <w:rsid w:val="00834FF5"/>
    <w:rsid w:val="0083564D"/>
    <w:rsid w:val="00835E93"/>
    <w:rsid w:val="008360EC"/>
    <w:rsid w:val="008367DD"/>
    <w:rsid w:val="00837C03"/>
    <w:rsid w:val="00837E3C"/>
    <w:rsid w:val="0084046D"/>
    <w:rsid w:val="00840B92"/>
    <w:rsid w:val="0084262F"/>
    <w:rsid w:val="00843A06"/>
    <w:rsid w:val="00843AE0"/>
    <w:rsid w:val="00844448"/>
    <w:rsid w:val="008446D9"/>
    <w:rsid w:val="00845A20"/>
    <w:rsid w:val="008467D1"/>
    <w:rsid w:val="0084791D"/>
    <w:rsid w:val="008479D8"/>
    <w:rsid w:val="00847D09"/>
    <w:rsid w:val="0085019A"/>
    <w:rsid w:val="00850561"/>
    <w:rsid w:val="00850722"/>
    <w:rsid w:val="00850F72"/>
    <w:rsid w:val="008519CB"/>
    <w:rsid w:val="00852F2D"/>
    <w:rsid w:val="0085527F"/>
    <w:rsid w:val="0085542B"/>
    <w:rsid w:val="008566C3"/>
    <w:rsid w:val="008568A3"/>
    <w:rsid w:val="00857975"/>
    <w:rsid w:val="008612B8"/>
    <w:rsid w:val="00861489"/>
    <w:rsid w:val="00861A41"/>
    <w:rsid w:val="00861B96"/>
    <w:rsid w:val="008620CE"/>
    <w:rsid w:val="00863376"/>
    <w:rsid w:val="00864673"/>
    <w:rsid w:val="00865258"/>
    <w:rsid w:val="00865862"/>
    <w:rsid w:val="00866B69"/>
    <w:rsid w:val="00866BE0"/>
    <w:rsid w:val="00866C8C"/>
    <w:rsid w:val="008671D4"/>
    <w:rsid w:val="0086789F"/>
    <w:rsid w:val="00867C85"/>
    <w:rsid w:val="00867DD2"/>
    <w:rsid w:val="00867F6B"/>
    <w:rsid w:val="00871598"/>
    <w:rsid w:val="008733D2"/>
    <w:rsid w:val="00873443"/>
    <w:rsid w:val="00873A78"/>
    <w:rsid w:val="008755F2"/>
    <w:rsid w:val="00875694"/>
    <w:rsid w:val="0087588E"/>
    <w:rsid w:val="00875C89"/>
    <w:rsid w:val="00875D5A"/>
    <w:rsid w:val="00876838"/>
    <w:rsid w:val="008777C4"/>
    <w:rsid w:val="00877C02"/>
    <w:rsid w:val="00877EB2"/>
    <w:rsid w:val="00880316"/>
    <w:rsid w:val="00880358"/>
    <w:rsid w:val="00880B20"/>
    <w:rsid w:val="00881167"/>
    <w:rsid w:val="00881371"/>
    <w:rsid w:val="0088251A"/>
    <w:rsid w:val="00882892"/>
    <w:rsid w:val="00882C36"/>
    <w:rsid w:val="00882E5C"/>
    <w:rsid w:val="00882FF2"/>
    <w:rsid w:val="00883144"/>
    <w:rsid w:val="008836C4"/>
    <w:rsid w:val="00883AD4"/>
    <w:rsid w:val="008840C3"/>
    <w:rsid w:val="008841BD"/>
    <w:rsid w:val="008852B7"/>
    <w:rsid w:val="00885548"/>
    <w:rsid w:val="0088644B"/>
    <w:rsid w:val="00886723"/>
    <w:rsid w:val="00886D76"/>
    <w:rsid w:val="00887297"/>
    <w:rsid w:val="0088731F"/>
    <w:rsid w:val="00887CC2"/>
    <w:rsid w:val="00887CF5"/>
    <w:rsid w:val="00887DA3"/>
    <w:rsid w:val="00890A8B"/>
    <w:rsid w:val="00890B5C"/>
    <w:rsid w:val="00890ECE"/>
    <w:rsid w:val="00891203"/>
    <w:rsid w:val="00891C40"/>
    <w:rsid w:val="00893031"/>
    <w:rsid w:val="008938D4"/>
    <w:rsid w:val="00893AFC"/>
    <w:rsid w:val="0089453F"/>
    <w:rsid w:val="0089473C"/>
    <w:rsid w:val="0089478E"/>
    <w:rsid w:val="00894A45"/>
    <w:rsid w:val="00894BDA"/>
    <w:rsid w:val="008953DF"/>
    <w:rsid w:val="0089582F"/>
    <w:rsid w:val="00895B3E"/>
    <w:rsid w:val="008960B3"/>
    <w:rsid w:val="00896873"/>
    <w:rsid w:val="00897B81"/>
    <w:rsid w:val="008A0392"/>
    <w:rsid w:val="008A0D7B"/>
    <w:rsid w:val="008A159B"/>
    <w:rsid w:val="008A1A12"/>
    <w:rsid w:val="008A2960"/>
    <w:rsid w:val="008A297B"/>
    <w:rsid w:val="008A2FE4"/>
    <w:rsid w:val="008A3109"/>
    <w:rsid w:val="008A35C5"/>
    <w:rsid w:val="008A394F"/>
    <w:rsid w:val="008A3E0F"/>
    <w:rsid w:val="008A3F5C"/>
    <w:rsid w:val="008A49E9"/>
    <w:rsid w:val="008A515D"/>
    <w:rsid w:val="008A5E49"/>
    <w:rsid w:val="008A613F"/>
    <w:rsid w:val="008A627C"/>
    <w:rsid w:val="008A6E61"/>
    <w:rsid w:val="008A75B2"/>
    <w:rsid w:val="008A791A"/>
    <w:rsid w:val="008B004C"/>
    <w:rsid w:val="008B06A6"/>
    <w:rsid w:val="008B2527"/>
    <w:rsid w:val="008B2693"/>
    <w:rsid w:val="008B2A04"/>
    <w:rsid w:val="008B35CE"/>
    <w:rsid w:val="008B385F"/>
    <w:rsid w:val="008B3E76"/>
    <w:rsid w:val="008B48D4"/>
    <w:rsid w:val="008B4ACE"/>
    <w:rsid w:val="008B4C19"/>
    <w:rsid w:val="008B6372"/>
    <w:rsid w:val="008B65C5"/>
    <w:rsid w:val="008B689F"/>
    <w:rsid w:val="008C19B0"/>
    <w:rsid w:val="008C2052"/>
    <w:rsid w:val="008C262A"/>
    <w:rsid w:val="008C4011"/>
    <w:rsid w:val="008C491A"/>
    <w:rsid w:val="008C49DF"/>
    <w:rsid w:val="008C4DF2"/>
    <w:rsid w:val="008C513F"/>
    <w:rsid w:val="008C5166"/>
    <w:rsid w:val="008C601D"/>
    <w:rsid w:val="008C70DA"/>
    <w:rsid w:val="008C73B5"/>
    <w:rsid w:val="008C7CBB"/>
    <w:rsid w:val="008D1333"/>
    <w:rsid w:val="008D141C"/>
    <w:rsid w:val="008D1499"/>
    <w:rsid w:val="008D17D4"/>
    <w:rsid w:val="008D2360"/>
    <w:rsid w:val="008D23F1"/>
    <w:rsid w:val="008D2959"/>
    <w:rsid w:val="008D4154"/>
    <w:rsid w:val="008D45C6"/>
    <w:rsid w:val="008D465E"/>
    <w:rsid w:val="008D4C2B"/>
    <w:rsid w:val="008D4D72"/>
    <w:rsid w:val="008D52D2"/>
    <w:rsid w:val="008D6080"/>
    <w:rsid w:val="008D60C0"/>
    <w:rsid w:val="008D6552"/>
    <w:rsid w:val="008D66A8"/>
    <w:rsid w:val="008D6A02"/>
    <w:rsid w:val="008D6A6D"/>
    <w:rsid w:val="008D7135"/>
    <w:rsid w:val="008D7CE5"/>
    <w:rsid w:val="008E04DD"/>
    <w:rsid w:val="008E0724"/>
    <w:rsid w:val="008E0780"/>
    <w:rsid w:val="008E0795"/>
    <w:rsid w:val="008E19CF"/>
    <w:rsid w:val="008E1A49"/>
    <w:rsid w:val="008E1A72"/>
    <w:rsid w:val="008E2450"/>
    <w:rsid w:val="008E3045"/>
    <w:rsid w:val="008E3424"/>
    <w:rsid w:val="008E39DC"/>
    <w:rsid w:val="008E3A9A"/>
    <w:rsid w:val="008E3B90"/>
    <w:rsid w:val="008E4696"/>
    <w:rsid w:val="008E46B9"/>
    <w:rsid w:val="008E49A2"/>
    <w:rsid w:val="008E4F99"/>
    <w:rsid w:val="008E5416"/>
    <w:rsid w:val="008E5891"/>
    <w:rsid w:val="008E5930"/>
    <w:rsid w:val="008E5A78"/>
    <w:rsid w:val="008E5B40"/>
    <w:rsid w:val="008E5BF7"/>
    <w:rsid w:val="008E638F"/>
    <w:rsid w:val="008E6687"/>
    <w:rsid w:val="008E6817"/>
    <w:rsid w:val="008E6AED"/>
    <w:rsid w:val="008E7358"/>
    <w:rsid w:val="008E7D6A"/>
    <w:rsid w:val="008F0246"/>
    <w:rsid w:val="008F0448"/>
    <w:rsid w:val="008F054A"/>
    <w:rsid w:val="008F12B5"/>
    <w:rsid w:val="008F247B"/>
    <w:rsid w:val="008F26FC"/>
    <w:rsid w:val="008F4065"/>
    <w:rsid w:val="008F419B"/>
    <w:rsid w:val="008F421E"/>
    <w:rsid w:val="008F4ECA"/>
    <w:rsid w:val="008F5434"/>
    <w:rsid w:val="008F5669"/>
    <w:rsid w:val="008F60D9"/>
    <w:rsid w:val="008F6154"/>
    <w:rsid w:val="008F66C2"/>
    <w:rsid w:val="008F7E76"/>
    <w:rsid w:val="008F7E83"/>
    <w:rsid w:val="00900BB0"/>
    <w:rsid w:val="00900EE8"/>
    <w:rsid w:val="00901610"/>
    <w:rsid w:val="009017E9"/>
    <w:rsid w:val="009021F1"/>
    <w:rsid w:val="00902614"/>
    <w:rsid w:val="00902A48"/>
    <w:rsid w:val="00902C72"/>
    <w:rsid w:val="00903DD6"/>
    <w:rsid w:val="009049B1"/>
    <w:rsid w:val="00904BC3"/>
    <w:rsid w:val="00904C33"/>
    <w:rsid w:val="00904EE3"/>
    <w:rsid w:val="0090551C"/>
    <w:rsid w:val="0090556C"/>
    <w:rsid w:val="00905941"/>
    <w:rsid w:val="00905BE4"/>
    <w:rsid w:val="009066D9"/>
    <w:rsid w:val="0090673B"/>
    <w:rsid w:val="0090698B"/>
    <w:rsid w:val="00911AF5"/>
    <w:rsid w:val="00911B6E"/>
    <w:rsid w:val="0091277E"/>
    <w:rsid w:val="00912882"/>
    <w:rsid w:val="00912AB2"/>
    <w:rsid w:val="009132BB"/>
    <w:rsid w:val="00913E18"/>
    <w:rsid w:val="00913F98"/>
    <w:rsid w:val="009147C1"/>
    <w:rsid w:val="00914FFB"/>
    <w:rsid w:val="00915659"/>
    <w:rsid w:val="009157DA"/>
    <w:rsid w:val="00915B32"/>
    <w:rsid w:val="00917B61"/>
    <w:rsid w:val="00921739"/>
    <w:rsid w:val="00921801"/>
    <w:rsid w:val="0092187E"/>
    <w:rsid w:val="00921BB3"/>
    <w:rsid w:val="009223AD"/>
    <w:rsid w:val="0092242F"/>
    <w:rsid w:val="00922C69"/>
    <w:rsid w:val="00923219"/>
    <w:rsid w:val="009233E7"/>
    <w:rsid w:val="00923447"/>
    <w:rsid w:val="00923C6C"/>
    <w:rsid w:val="00924373"/>
    <w:rsid w:val="0092505F"/>
    <w:rsid w:val="00925F4C"/>
    <w:rsid w:val="00930021"/>
    <w:rsid w:val="00930403"/>
    <w:rsid w:val="009304BB"/>
    <w:rsid w:val="00930ACE"/>
    <w:rsid w:val="00930CCC"/>
    <w:rsid w:val="0093144F"/>
    <w:rsid w:val="009322A2"/>
    <w:rsid w:val="00932AB7"/>
    <w:rsid w:val="00932D6E"/>
    <w:rsid w:val="00932F31"/>
    <w:rsid w:val="009332CE"/>
    <w:rsid w:val="00935B28"/>
    <w:rsid w:val="00936034"/>
    <w:rsid w:val="00936641"/>
    <w:rsid w:val="00936E36"/>
    <w:rsid w:val="0093753A"/>
    <w:rsid w:val="00937997"/>
    <w:rsid w:val="00940EF1"/>
    <w:rsid w:val="00941484"/>
    <w:rsid w:val="009414EB"/>
    <w:rsid w:val="009414F8"/>
    <w:rsid w:val="00941966"/>
    <w:rsid w:val="009424A3"/>
    <w:rsid w:val="009432D2"/>
    <w:rsid w:val="0094356F"/>
    <w:rsid w:val="009435E8"/>
    <w:rsid w:val="00944BCA"/>
    <w:rsid w:val="00945B18"/>
    <w:rsid w:val="00945E6F"/>
    <w:rsid w:val="0095011F"/>
    <w:rsid w:val="00950624"/>
    <w:rsid w:val="0095078A"/>
    <w:rsid w:val="00950BD9"/>
    <w:rsid w:val="00952377"/>
    <w:rsid w:val="009525E9"/>
    <w:rsid w:val="00952808"/>
    <w:rsid w:val="00952BC1"/>
    <w:rsid w:val="009530AE"/>
    <w:rsid w:val="0095318C"/>
    <w:rsid w:val="00953843"/>
    <w:rsid w:val="009545A4"/>
    <w:rsid w:val="00954E29"/>
    <w:rsid w:val="00955075"/>
    <w:rsid w:val="00955775"/>
    <w:rsid w:val="00955974"/>
    <w:rsid w:val="00955B15"/>
    <w:rsid w:val="00957185"/>
    <w:rsid w:val="00960F4B"/>
    <w:rsid w:val="00961CC9"/>
    <w:rsid w:val="0096252D"/>
    <w:rsid w:val="009625F9"/>
    <w:rsid w:val="00962896"/>
    <w:rsid w:val="00962DF8"/>
    <w:rsid w:val="009637DD"/>
    <w:rsid w:val="00963BC5"/>
    <w:rsid w:val="00964EB8"/>
    <w:rsid w:val="009656E9"/>
    <w:rsid w:val="00966386"/>
    <w:rsid w:val="00966AC2"/>
    <w:rsid w:val="00967135"/>
    <w:rsid w:val="0096787B"/>
    <w:rsid w:val="00967FCF"/>
    <w:rsid w:val="009702D4"/>
    <w:rsid w:val="00970EF4"/>
    <w:rsid w:val="00971C13"/>
    <w:rsid w:val="00971DC9"/>
    <w:rsid w:val="009720B3"/>
    <w:rsid w:val="009720B4"/>
    <w:rsid w:val="00972798"/>
    <w:rsid w:val="009734F0"/>
    <w:rsid w:val="009741DE"/>
    <w:rsid w:val="0097436B"/>
    <w:rsid w:val="00974E8B"/>
    <w:rsid w:val="00975535"/>
    <w:rsid w:val="00975B6A"/>
    <w:rsid w:val="00976964"/>
    <w:rsid w:val="00977C3B"/>
    <w:rsid w:val="00980678"/>
    <w:rsid w:val="009806F3"/>
    <w:rsid w:val="009814C2"/>
    <w:rsid w:val="00981CCF"/>
    <w:rsid w:val="0098224E"/>
    <w:rsid w:val="009824DC"/>
    <w:rsid w:val="00982D0D"/>
    <w:rsid w:val="00982E28"/>
    <w:rsid w:val="009844E5"/>
    <w:rsid w:val="00985A80"/>
    <w:rsid w:val="00985CE5"/>
    <w:rsid w:val="00985D6A"/>
    <w:rsid w:val="009864BD"/>
    <w:rsid w:val="00986C92"/>
    <w:rsid w:val="00987064"/>
    <w:rsid w:val="00990183"/>
    <w:rsid w:val="009901C4"/>
    <w:rsid w:val="00990C19"/>
    <w:rsid w:val="00991415"/>
    <w:rsid w:val="00992142"/>
    <w:rsid w:val="009925A4"/>
    <w:rsid w:val="00992692"/>
    <w:rsid w:val="009942CB"/>
    <w:rsid w:val="00994371"/>
    <w:rsid w:val="00994555"/>
    <w:rsid w:val="00995A53"/>
    <w:rsid w:val="00996DCC"/>
    <w:rsid w:val="00997799"/>
    <w:rsid w:val="0099796D"/>
    <w:rsid w:val="009A0BC1"/>
    <w:rsid w:val="009A1ACF"/>
    <w:rsid w:val="009A1D23"/>
    <w:rsid w:val="009A31FD"/>
    <w:rsid w:val="009A3389"/>
    <w:rsid w:val="009A355D"/>
    <w:rsid w:val="009A3F56"/>
    <w:rsid w:val="009A404C"/>
    <w:rsid w:val="009A4299"/>
    <w:rsid w:val="009A48E1"/>
    <w:rsid w:val="009A4944"/>
    <w:rsid w:val="009A4A25"/>
    <w:rsid w:val="009A4FE7"/>
    <w:rsid w:val="009A50EE"/>
    <w:rsid w:val="009A6070"/>
    <w:rsid w:val="009A666D"/>
    <w:rsid w:val="009A7ADF"/>
    <w:rsid w:val="009B0790"/>
    <w:rsid w:val="009B17B2"/>
    <w:rsid w:val="009B1B47"/>
    <w:rsid w:val="009B21B6"/>
    <w:rsid w:val="009B2375"/>
    <w:rsid w:val="009B2B35"/>
    <w:rsid w:val="009B3677"/>
    <w:rsid w:val="009B36A8"/>
    <w:rsid w:val="009B36DD"/>
    <w:rsid w:val="009B3C34"/>
    <w:rsid w:val="009B3F40"/>
    <w:rsid w:val="009B4500"/>
    <w:rsid w:val="009B4751"/>
    <w:rsid w:val="009B5DDA"/>
    <w:rsid w:val="009B648F"/>
    <w:rsid w:val="009B7388"/>
    <w:rsid w:val="009B7F06"/>
    <w:rsid w:val="009C01FF"/>
    <w:rsid w:val="009C0F4D"/>
    <w:rsid w:val="009C1074"/>
    <w:rsid w:val="009C15D4"/>
    <w:rsid w:val="009C179C"/>
    <w:rsid w:val="009C1C94"/>
    <w:rsid w:val="009C2A7D"/>
    <w:rsid w:val="009C2B58"/>
    <w:rsid w:val="009C2BB7"/>
    <w:rsid w:val="009C2BE5"/>
    <w:rsid w:val="009C302D"/>
    <w:rsid w:val="009C3570"/>
    <w:rsid w:val="009C36FF"/>
    <w:rsid w:val="009C3AEC"/>
    <w:rsid w:val="009C3AED"/>
    <w:rsid w:val="009C3E4A"/>
    <w:rsid w:val="009C46F3"/>
    <w:rsid w:val="009C4720"/>
    <w:rsid w:val="009C4B47"/>
    <w:rsid w:val="009C4F33"/>
    <w:rsid w:val="009C56CF"/>
    <w:rsid w:val="009C6AA3"/>
    <w:rsid w:val="009C6E8F"/>
    <w:rsid w:val="009C6E9A"/>
    <w:rsid w:val="009C79C7"/>
    <w:rsid w:val="009D0A38"/>
    <w:rsid w:val="009D0C80"/>
    <w:rsid w:val="009D1A49"/>
    <w:rsid w:val="009D1A65"/>
    <w:rsid w:val="009D1C6C"/>
    <w:rsid w:val="009D229B"/>
    <w:rsid w:val="009D2B1D"/>
    <w:rsid w:val="009D3AA1"/>
    <w:rsid w:val="009D3DF7"/>
    <w:rsid w:val="009D44CD"/>
    <w:rsid w:val="009D4679"/>
    <w:rsid w:val="009D4EE9"/>
    <w:rsid w:val="009D651D"/>
    <w:rsid w:val="009D6BF8"/>
    <w:rsid w:val="009D73AD"/>
    <w:rsid w:val="009D7688"/>
    <w:rsid w:val="009D7704"/>
    <w:rsid w:val="009E0382"/>
    <w:rsid w:val="009E138F"/>
    <w:rsid w:val="009E2091"/>
    <w:rsid w:val="009E2456"/>
    <w:rsid w:val="009E24C6"/>
    <w:rsid w:val="009E2D79"/>
    <w:rsid w:val="009E31AB"/>
    <w:rsid w:val="009E3724"/>
    <w:rsid w:val="009E3815"/>
    <w:rsid w:val="009E3822"/>
    <w:rsid w:val="009E3BD7"/>
    <w:rsid w:val="009E435F"/>
    <w:rsid w:val="009E439A"/>
    <w:rsid w:val="009E47D6"/>
    <w:rsid w:val="009E4BCD"/>
    <w:rsid w:val="009E5188"/>
    <w:rsid w:val="009E585B"/>
    <w:rsid w:val="009E5AA7"/>
    <w:rsid w:val="009E5E10"/>
    <w:rsid w:val="009E5ED7"/>
    <w:rsid w:val="009E6063"/>
    <w:rsid w:val="009E60F8"/>
    <w:rsid w:val="009E6902"/>
    <w:rsid w:val="009E6E70"/>
    <w:rsid w:val="009E728A"/>
    <w:rsid w:val="009E775D"/>
    <w:rsid w:val="009F05B5"/>
    <w:rsid w:val="009F1849"/>
    <w:rsid w:val="009F1ABB"/>
    <w:rsid w:val="009F3372"/>
    <w:rsid w:val="009F4721"/>
    <w:rsid w:val="009F649A"/>
    <w:rsid w:val="009F7252"/>
    <w:rsid w:val="00A01D9D"/>
    <w:rsid w:val="00A01FBE"/>
    <w:rsid w:val="00A025F3"/>
    <w:rsid w:val="00A02D16"/>
    <w:rsid w:val="00A033A3"/>
    <w:rsid w:val="00A03714"/>
    <w:rsid w:val="00A03716"/>
    <w:rsid w:val="00A03834"/>
    <w:rsid w:val="00A04019"/>
    <w:rsid w:val="00A0423E"/>
    <w:rsid w:val="00A0488C"/>
    <w:rsid w:val="00A065BC"/>
    <w:rsid w:val="00A07773"/>
    <w:rsid w:val="00A10190"/>
    <w:rsid w:val="00A104BA"/>
    <w:rsid w:val="00A1092D"/>
    <w:rsid w:val="00A11773"/>
    <w:rsid w:val="00A12A42"/>
    <w:rsid w:val="00A12AA5"/>
    <w:rsid w:val="00A130DF"/>
    <w:rsid w:val="00A1331D"/>
    <w:rsid w:val="00A134FB"/>
    <w:rsid w:val="00A1498A"/>
    <w:rsid w:val="00A151CE"/>
    <w:rsid w:val="00A15A01"/>
    <w:rsid w:val="00A16462"/>
    <w:rsid w:val="00A177EF"/>
    <w:rsid w:val="00A179CB"/>
    <w:rsid w:val="00A17B9A"/>
    <w:rsid w:val="00A17FCF"/>
    <w:rsid w:val="00A20CC7"/>
    <w:rsid w:val="00A20F85"/>
    <w:rsid w:val="00A216BD"/>
    <w:rsid w:val="00A217D1"/>
    <w:rsid w:val="00A21B3D"/>
    <w:rsid w:val="00A229B8"/>
    <w:rsid w:val="00A22CEB"/>
    <w:rsid w:val="00A22FA3"/>
    <w:rsid w:val="00A2323B"/>
    <w:rsid w:val="00A2339A"/>
    <w:rsid w:val="00A236F4"/>
    <w:rsid w:val="00A236F7"/>
    <w:rsid w:val="00A24290"/>
    <w:rsid w:val="00A24EEF"/>
    <w:rsid w:val="00A2562C"/>
    <w:rsid w:val="00A25F5A"/>
    <w:rsid w:val="00A26325"/>
    <w:rsid w:val="00A26393"/>
    <w:rsid w:val="00A27205"/>
    <w:rsid w:val="00A30685"/>
    <w:rsid w:val="00A30D7E"/>
    <w:rsid w:val="00A30E41"/>
    <w:rsid w:val="00A31794"/>
    <w:rsid w:val="00A32E0C"/>
    <w:rsid w:val="00A338BB"/>
    <w:rsid w:val="00A33B90"/>
    <w:rsid w:val="00A33BD3"/>
    <w:rsid w:val="00A34ABC"/>
    <w:rsid w:val="00A36964"/>
    <w:rsid w:val="00A37935"/>
    <w:rsid w:val="00A379B2"/>
    <w:rsid w:val="00A37E83"/>
    <w:rsid w:val="00A40765"/>
    <w:rsid w:val="00A41254"/>
    <w:rsid w:val="00A41B50"/>
    <w:rsid w:val="00A41B9D"/>
    <w:rsid w:val="00A423C4"/>
    <w:rsid w:val="00A426E1"/>
    <w:rsid w:val="00A42735"/>
    <w:rsid w:val="00A43717"/>
    <w:rsid w:val="00A4429E"/>
    <w:rsid w:val="00A445F7"/>
    <w:rsid w:val="00A446B0"/>
    <w:rsid w:val="00A44714"/>
    <w:rsid w:val="00A44A82"/>
    <w:rsid w:val="00A44FA0"/>
    <w:rsid w:val="00A45401"/>
    <w:rsid w:val="00A458B1"/>
    <w:rsid w:val="00A46938"/>
    <w:rsid w:val="00A47112"/>
    <w:rsid w:val="00A47737"/>
    <w:rsid w:val="00A479EA"/>
    <w:rsid w:val="00A47D89"/>
    <w:rsid w:val="00A47DF6"/>
    <w:rsid w:val="00A47E02"/>
    <w:rsid w:val="00A50156"/>
    <w:rsid w:val="00A507EE"/>
    <w:rsid w:val="00A5142F"/>
    <w:rsid w:val="00A51797"/>
    <w:rsid w:val="00A517D2"/>
    <w:rsid w:val="00A51957"/>
    <w:rsid w:val="00A51B0C"/>
    <w:rsid w:val="00A51C1F"/>
    <w:rsid w:val="00A5213A"/>
    <w:rsid w:val="00A52950"/>
    <w:rsid w:val="00A52BF6"/>
    <w:rsid w:val="00A534D8"/>
    <w:rsid w:val="00A5387B"/>
    <w:rsid w:val="00A54949"/>
    <w:rsid w:val="00A552EE"/>
    <w:rsid w:val="00A55783"/>
    <w:rsid w:val="00A55909"/>
    <w:rsid w:val="00A559FC"/>
    <w:rsid w:val="00A55C98"/>
    <w:rsid w:val="00A565A6"/>
    <w:rsid w:val="00A56F0A"/>
    <w:rsid w:val="00A5716E"/>
    <w:rsid w:val="00A57A09"/>
    <w:rsid w:val="00A57B94"/>
    <w:rsid w:val="00A57BE2"/>
    <w:rsid w:val="00A57D38"/>
    <w:rsid w:val="00A6058C"/>
    <w:rsid w:val="00A6076F"/>
    <w:rsid w:val="00A60B38"/>
    <w:rsid w:val="00A60C92"/>
    <w:rsid w:val="00A61662"/>
    <w:rsid w:val="00A61BD9"/>
    <w:rsid w:val="00A6228F"/>
    <w:rsid w:val="00A62418"/>
    <w:rsid w:val="00A62738"/>
    <w:rsid w:val="00A62CBF"/>
    <w:rsid w:val="00A62D03"/>
    <w:rsid w:val="00A62E73"/>
    <w:rsid w:val="00A633E4"/>
    <w:rsid w:val="00A63EEE"/>
    <w:rsid w:val="00A650A8"/>
    <w:rsid w:val="00A661FF"/>
    <w:rsid w:val="00A665CB"/>
    <w:rsid w:val="00A667DC"/>
    <w:rsid w:val="00A66BC0"/>
    <w:rsid w:val="00A66D1E"/>
    <w:rsid w:val="00A700A6"/>
    <w:rsid w:val="00A709EF"/>
    <w:rsid w:val="00A70D17"/>
    <w:rsid w:val="00A73099"/>
    <w:rsid w:val="00A73702"/>
    <w:rsid w:val="00A73E7A"/>
    <w:rsid w:val="00A7467C"/>
    <w:rsid w:val="00A749A2"/>
    <w:rsid w:val="00A7538D"/>
    <w:rsid w:val="00A759E6"/>
    <w:rsid w:val="00A75B84"/>
    <w:rsid w:val="00A75E44"/>
    <w:rsid w:val="00A76104"/>
    <w:rsid w:val="00A77986"/>
    <w:rsid w:val="00A8052E"/>
    <w:rsid w:val="00A80BF1"/>
    <w:rsid w:val="00A80CC1"/>
    <w:rsid w:val="00A81834"/>
    <w:rsid w:val="00A824AC"/>
    <w:rsid w:val="00A82C5F"/>
    <w:rsid w:val="00A82E92"/>
    <w:rsid w:val="00A845DA"/>
    <w:rsid w:val="00A84F0F"/>
    <w:rsid w:val="00A85BEC"/>
    <w:rsid w:val="00A87329"/>
    <w:rsid w:val="00A927A1"/>
    <w:rsid w:val="00A92D41"/>
    <w:rsid w:val="00A937A0"/>
    <w:rsid w:val="00A93A20"/>
    <w:rsid w:val="00A93BB0"/>
    <w:rsid w:val="00A94068"/>
    <w:rsid w:val="00A94A11"/>
    <w:rsid w:val="00A96C90"/>
    <w:rsid w:val="00A97398"/>
    <w:rsid w:val="00A975CA"/>
    <w:rsid w:val="00A97732"/>
    <w:rsid w:val="00A978FD"/>
    <w:rsid w:val="00AA001C"/>
    <w:rsid w:val="00AA009E"/>
    <w:rsid w:val="00AA0199"/>
    <w:rsid w:val="00AA04C1"/>
    <w:rsid w:val="00AA0843"/>
    <w:rsid w:val="00AA0C00"/>
    <w:rsid w:val="00AA1C3C"/>
    <w:rsid w:val="00AA205A"/>
    <w:rsid w:val="00AA21DF"/>
    <w:rsid w:val="00AA2378"/>
    <w:rsid w:val="00AA2573"/>
    <w:rsid w:val="00AA2C26"/>
    <w:rsid w:val="00AA2F7A"/>
    <w:rsid w:val="00AA33CA"/>
    <w:rsid w:val="00AA455A"/>
    <w:rsid w:val="00AA4595"/>
    <w:rsid w:val="00AA4C03"/>
    <w:rsid w:val="00AA4EFF"/>
    <w:rsid w:val="00AA51B5"/>
    <w:rsid w:val="00AA670D"/>
    <w:rsid w:val="00AA6930"/>
    <w:rsid w:val="00AA6AB8"/>
    <w:rsid w:val="00AA6B6C"/>
    <w:rsid w:val="00AA7EE4"/>
    <w:rsid w:val="00AA7FA1"/>
    <w:rsid w:val="00AB1CB4"/>
    <w:rsid w:val="00AB1CF6"/>
    <w:rsid w:val="00AB1FDD"/>
    <w:rsid w:val="00AB21C5"/>
    <w:rsid w:val="00AB2DA1"/>
    <w:rsid w:val="00AB30AC"/>
    <w:rsid w:val="00AB35DE"/>
    <w:rsid w:val="00AB4327"/>
    <w:rsid w:val="00AB4D39"/>
    <w:rsid w:val="00AB513F"/>
    <w:rsid w:val="00AB628C"/>
    <w:rsid w:val="00AB64B4"/>
    <w:rsid w:val="00AB6CC6"/>
    <w:rsid w:val="00AB7B1A"/>
    <w:rsid w:val="00AC0A56"/>
    <w:rsid w:val="00AC104E"/>
    <w:rsid w:val="00AC28C8"/>
    <w:rsid w:val="00AC2979"/>
    <w:rsid w:val="00AC2B37"/>
    <w:rsid w:val="00AC2EC0"/>
    <w:rsid w:val="00AC322D"/>
    <w:rsid w:val="00AC3A3E"/>
    <w:rsid w:val="00AC40C2"/>
    <w:rsid w:val="00AC48AB"/>
    <w:rsid w:val="00AC4FD1"/>
    <w:rsid w:val="00AC50C8"/>
    <w:rsid w:val="00AC57CB"/>
    <w:rsid w:val="00AC5DB7"/>
    <w:rsid w:val="00AC60BC"/>
    <w:rsid w:val="00AC6309"/>
    <w:rsid w:val="00AC6DDC"/>
    <w:rsid w:val="00AC6F8E"/>
    <w:rsid w:val="00AC721C"/>
    <w:rsid w:val="00AC787F"/>
    <w:rsid w:val="00AC78D4"/>
    <w:rsid w:val="00AC7FD3"/>
    <w:rsid w:val="00AD0280"/>
    <w:rsid w:val="00AD030C"/>
    <w:rsid w:val="00AD1CEF"/>
    <w:rsid w:val="00AD201D"/>
    <w:rsid w:val="00AD239F"/>
    <w:rsid w:val="00AD3050"/>
    <w:rsid w:val="00AD3B33"/>
    <w:rsid w:val="00AD40BB"/>
    <w:rsid w:val="00AD4A05"/>
    <w:rsid w:val="00AD559C"/>
    <w:rsid w:val="00AD5752"/>
    <w:rsid w:val="00AD5C5B"/>
    <w:rsid w:val="00AD5E80"/>
    <w:rsid w:val="00AD61AF"/>
    <w:rsid w:val="00AD62E7"/>
    <w:rsid w:val="00AD636C"/>
    <w:rsid w:val="00AD67F6"/>
    <w:rsid w:val="00AD6B5E"/>
    <w:rsid w:val="00AD73DA"/>
    <w:rsid w:val="00AD7B73"/>
    <w:rsid w:val="00AE0C01"/>
    <w:rsid w:val="00AE10B0"/>
    <w:rsid w:val="00AE1292"/>
    <w:rsid w:val="00AE1294"/>
    <w:rsid w:val="00AE14AC"/>
    <w:rsid w:val="00AE1930"/>
    <w:rsid w:val="00AE193A"/>
    <w:rsid w:val="00AE1A8E"/>
    <w:rsid w:val="00AE2F06"/>
    <w:rsid w:val="00AE37E1"/>
    <w:rsid w:val="00AE3FC5"/>
    <w:rsid w:val="00AE53C7"/>
    <w:rsid w:val="00AE55DF"/>
    <w:rsid w:val="00AE5A00"/>
    <w:rsid w:val="00AE5A39"/>
    <w:rsid w:val="00AE5D37"/>
    <w:rsid w:val="00AE5E26"/>
    <w:rsid w:val="00AE62B9"/>
    <w:rsid w:val="00AE6527"/>
    <w:rsid w:val="00AE6775"/>
    <w:rsid w:val="00AE7D29"/>
    <w:rsid w:val="00AF0267"/>
    <w:rsid w:val="00AF0478"/>
    <w:rsid w:val="00AF1233"/>
    <w:rsid w:val="00AF21E1"/>
    <w:rsid w:val="00AF273A"/>
    <w:rsid w:val="00AF356E"/>
    <w:rsid w:val="00AF3C77"/>
    <w:rsid w:val="00AF46BF"/>
    <w:rsid w:val="00AF49A8"/>
    <w:rsid w:val="00AF4B07"/>
    <w:rsid w:val="00AF4FA9"/>
    <w:rsid w:val="00AF5C47"/>
    <w:rsid w:val="00AF68B1"/>
    <w:rsid w:val="00AF6CDB"/>
    <w:rsid w:val="00AF7083"/>
    <w:rsid w:val="00AF7394"/>
    <w:rsid w:val="00AF786D"/>
    <w:rsid w:val="00AF7F52"/>
    <w:rsid w:val="00B00401"/>
    <w:rsid w:val="00B0096F"/>
    <w:rsid w:val="00B014D1"/>
    <w:rsid w:val="00B01522"/>
    <w:rsid w:val="00B01BBA"/>
    <w:rsid w:val="00B01E07"/>
    <w:rsid w:val="00B02A5D"/>
    <w:rsid w:val="00B02F97"/>
    <w:rsid w:val="00B032B5"/>
    <w:rsid w:val="00B032B7"/>
    <w:rsid w:val="00B039E1"/>
    <w:rsid w:val="00B0424F"/>
    <w:rsid w:val="00B04458"/>
    <w:rsid w:val="00B044A1"/>
    <w:rsid w:val="00B05701"/>
    <w:rsid w:val="00B059EB"/>
    <w:rsid w:val="00B05F9A"/>
    <w:rsid w:val="00B060DB"/>
    <w:rsid w:val="00B0666F"/>
    <w:rsid w:val="00B070BC"/>
    <w:rsid w:val="00B071C7"/>
    <w:rsid w:val="00B07342"/>
    <w:rsid w:val="00B07C13"/>
    <w:rsid w:val="00B10429"/>
    <w:rsid w:val="00B10CEF"/>
    <w:rsid w:val="00B10E35"/>
    <w:rsid w:val="00B117A9"/>
    <w:rsid w:val="00B11C47"/>
    <w:rsid w:val="00B12488"/>
    <w:rsid w:val="00B12507"/>
    <w:rsid w:val="00B125E8"/>
    <w:rsid w:val="00B13AF3"/>
    <w:rsid w:val="00B14218"/>
    <w:rsid w:val="00B14F63"/>
    <w:rsid w:val="00B15339"/>
    <w:rsid w:val="00B153FD"/>
    <w:rsid w:val="00B16ABE"/>
    <w:rsid w:val="00B16ACF"/>
    <w:rsid w:val="00B17576"/>
    <w:rsid w:val="00B201A4"/>
    <w:rsid w:val="00B2066E"/>
    <w:rsid w:val="00B20D35"/>
    <w:rsid w:val="00B2121A"/>
    <w:rsid w:val="00B21C87"/>
    <w:rsid w:val="00B21E41"/>
    <w:rsid w:val="00B220E4"/>
    <w:rsid w:val="00B23147"/>
    <w:rsid w:val="00B23C02"/>
    <w:rsid w:val="00B24257"/>
    <w:rsid w:val="00B2463F"/>
    <w:rsid w:val="00B24886"/>
    <w:rsid w:val="00B258FF"/>
    <w:rsid w:val="00B25F47"/>
    <w:rsid w:val="00B2642B"/>
    <w:rsid w:val="00B30ECC"/>
    <w:rsid w:val="00B3101F"/>
    <w:rsid w:val="00B3168C"/>
    <w:rsid w:val="00B319D4"/>
    <w:rsid w:val="00B31A77"/>
    <w:rsid w:val="00B31CBD"/>
    <w:rsid w:val="00B3233B"/>
    <w:rsid w:val="00B33260"/>
    <w:rsid w:val="00B332F4"/>
    <w:rsid w:val="00B340BC"/>
    <w:rsid w:val="00B3448F"/>
    <w:rsid w:val="00B34661"/>
    <w:rsid w:val="00B346CE"/>
    <w:rsid w:val="00B34FA4"/>
    <w:rsid w:val="00B35057"/>
    <w:rsid w:val="00B351A4"/>
    <w:rsid w:val="00B35BD4"/>
    <w:rsid w:val="00B35D19"/>
    <w:rsid w:val="00B36B27"/>
    <w:rsid w:val="00B376F7"/>
    <w:rsid w:val="00B37C68"/>
    <w:rsid w:val="00B401FF"/>
    <w:rsid w:val="00B40815"/>
    <w:rsid w:val="00B40B25"/>
    <w:rsid w:val="00B40BA9"/>
    <w:rsid w:val="00B40DB6"/>
    <w:rsid w:val="00B41030"/>
    <w:rsid w:val="00B413D8"/>
    <w:rsid w:val="00B429A2"/>
    <w:rsid w:val="00B42CB4"/>
    <w:rsid w:val="00B42EBB"/>
    <w:rsid w:val="00B43385"/>
    <w:rsid w:val="00B43979"/>
    <w:rsid w:val="00B445FA"/>
    <w:rsid w:val="00B44BE2"/>
    <w:rsid w:val="00B45E37"/>
    <w:rsid w:val="00B4661A"/>
    <w:rsid w:val="00B46819"/>
    <w:rsid w:val="00B46C0F"/>
    <w:rsid w:val="00B47A07"/>
    <w:rsid w:val="00B47A9C"/>
    <w:rsid w:val="00B47AE3"/>
    <w:rsid w:val="00B513C8"/>
    <w:rsid w:val="00B51A1D"/>
    <w:rsid w:val="00B51D7B"/>
    <w:rsid w:val="00B5282F"/>
    <w:rsid w:val="00B53468"/>
    <w:rsid w:val="00B535BF"/>
    <w:rsid w:val="00B535F4"/>
    <w:rsid w:val="00B55B50"/>
    <w:rsid w:val="00B561DC"/>
    <w:rsid w:val="00B563C8"/>
    <w:rsid w:val="00B56842"/>
    <w:rsid w:val="00B57276"/>
    <w:rsid w:val="00B60007"/>
    <w:rsid w:val="00B6050E"/>
    <w:rsid w:val="00B6076C"/>
    <w:rsid w:val="00B6306D"/>
    <w:rsid w:val="00B630F2"/>
    <w:rsid w:val="00B64E58"/>
    <w:rsid w:val="00B65BB6"/>
    <w:rsid w:val="00B65C51"/>
    <w:rsid w:val="00B664C0"/>
    <w:rsid w:val="00B66CB4"/>
    <w:rsid w:val="00B66E5D"/>
    <w:rsid w:val="00B67269"/>
    <w:rsid w:val="00B700D0"/>
    <w:rsid w:val="00B70D90"/>
    <w:rsid w:val="00B72AFE"/>
    <w:rsid w:val="00B72D87"/>
    <w:rsid w:val="00B7365C"/>
    <w:rsid w:val="00B74921"/>
    <w:rsid w:val="00B7495D"/>
    <w:rsid w:val="00B75B83"/>
    <w:rsid w:val="00B77045"/>
    <w:rsid w:val="00B77FBA"/>
    <w:rsid w:val="00B800C2"/>
    <w:rsid w:val="00B8032D"/>
    <w:rsid w:val="00B80599"/>
    <w:rsid w:val="00B80ABE"/>
    <w:rsid w:val="00B80E9B"/>
    <w:rsid w:val="00B8244D"/>
    <w:rsid w:val="00B824B7"/>
    <w:rsid w:val="00B827FD"/>
    <w:rsid w:val="00B8368C"/>
    <w:rsid w:val="00B8396B"/>
    <w:rsid w:val="00B839F0"/>
    <w:rsid w:val="00B83A41"/>
    <w:rsid w:val="00B83B4A"/>
    <w:rsid w:val="00B83B85"/>
    <w:rsid w:val="00B83EF7"/>
    <w:rsid w:val="00B8470F"/>
    <w:rsid w:val="00B849A8"/>
    <w:rsid w:val="00B84F8F"/>
    <w:rsid w:val="00B85FED"/>
    <w:rsid w:val="00B862C7"/>
    <w:rsid w:val="00B86B48"/>
    <w:rsid w:val="00B87267"/>
    <w:rsid w:val="00B8744F"/>
    <w:rsid w:val="00B87683"/>
    <w:rsid w:val="00B879DD"/>
    <w:rsid w:val="00B9042A"/>
    <w:rsid w:val="00B91130"/>
    <w:rsid w:val="00B91450"/>
    <w:rsid w:val="00B91A72"/>
    <w:rsid w:val="00B91D5C"/>
    <w:rsid w:val="00B91E5F"/>
    <w:rsid w:val="00B93552"/>
    <w:rsid w:val="00B9364E"/>
    <w:rsid w:val="00B9413C"/>
    <w:rsid w:val="00B94308"/>
    <w:rsid w:val="00B94378"/>
    <w:rsid w:val="00B953BA"/>
    <w:rsid w:val="00B95F44"/>
    <w:rsid w:val="00B965EE"/>
    <w:rsid w:val="00B96680"/>
    <w:rsid w:val="00B96A0B"/>
    <w:rsid w:val="00B96B27"/>
    <w:rsid w:val="00B97D46"/>
    <w:rsid w:val="00B97EF5"/>
    <w:rsid w:val="00BA0CAC"/>
    <w:rsid w:val="00BA0D47"/>
    <w:rsid w:val="00BA117A"/>
    <w:rsid w:val="00BA15CC"/>
    <w:rsid w:val="00BA1E1F"/>
    <w:rsid w:val="00BA1EA1"/>
    <w:rsid w:val="00BA245F"/>
    <w:rsid w:val="00BA27FC"/>
    <w:rsid w:val="00BA2A76"/>
    <w:rsid w:val="00BA369B"/>
    <w:rsid w:val="00BA5BB3"/>
    <w:rsid w:val="00BA60D5"/>
    <w:rsid w:val="00BA60E1"/>
    <w:rsid w:val="00BA6447"/>
    <w:rsid w:val="00BB0166"/>
    <w:rsid w:val="00BB0B50"/>
    <w:rsid w:val="00BB0EC6"/>
    <w:rsid w:val="00BB178C"/>
    <w:rsid w:val="00BB1A92"/>
    <w:rsid w:val="00BB2518"/>
    <w:rsid w:val="00BB263C"/>
    <w:rsid w:val="00BB2906"/>
    <w:rsid w:val="00BB3707"/>
    <w:rsid w:val="00BB4447"/>
    <w:rsid w:val="00BB4ED9"/>
    <w:rsid w:val="00BB56FA"/>
    <w:rsid w:val="00BB6060"/>
    <w:rsid w:val="00BB6AEE"/>
    <w:rsid w:val="00BB707B"/>
    <w:rsid w:val="00BB7573"/>
    <w:rsid w:val="00BB785A"/>
    <w:rsid w:val="00BC0739"/>
    <w:rsid w:val="00BC0957"/>
    <w:rsid w:val="00BC1337"/>
    <w:rsid w:val="00BC1A74"/>
    <w:rsid w:val="00BC1F00"/>
    <w:rsid w:val="00BC224A"/>
    <w:rsid w:val="00BC2712"/>
    <w:rsid w:val="00BC3196"/>
    <w:rsid w:val="00BC3BED"/>
    <w:rsid w:val="00BC3CC0"/>
    <w:rsid w:val="00BC3DB7"/>
    <w:rsid w:val="00BC5897"/>
    <w:rsid w:val="00BC5DD8"/>
    <w:rsid w:val="00BC6700"/>
    <w:rsid w:val="00BC6961"/>
    <w:rsid w:val="00BC6D8D"/>
    <w:rsid w:val="00BC6EF4"/>
    <w:rsid w:val="00BC7C53"/>
    <w:rsid w:val="00BD026A"/>
    <w:rsid w:val="00BD0B34"/>
    <w:rsid w:val="00BD0F6F"/>
    <w:rsid w:val="00BD18BE"/>
    <w:rsid w:val="00BD2189"/>
    <w:rsid w:val="00BD2E70"/>
    <w:rsid w:val="00BD32E7"/>
    <w:rsid w:val="00BD3A23"/>
    <w:rsid w:val="00BD3AE6"/>
    <w:rsid w:val="00BD43CD"/>
    <w:rsid w:val="00BD475B"/>
    <w:rsid w:val="00BD4A7F"/>
    <w:rsid w:val="00BD4C7E"/>
    <w:rsid w:val="00BD4DE2"/>
    <w:rsid w:val="00BD526F"/>
    <w:rsid w:val="00BD5BF1"/>
    <w:rsid w:val="00BD5C08"/>
    <w:rsid w:val="00BD6BAB"/>
    <w:rsid w:val="00BD6F46"/>
    <w:rsid w:val="00BD6F49"/>
    <w:rsid w:val="00BD751C"/>
    <w:rsid w:val="00BD77A5"/>
    <w:rsid w:val="00BD77D5"/>
    <w:rsid w:val="00BD78D6"/>
    <w:rsid w:val="00BE0245"/>
    <w:rsid w:val="00BE0E12"/>
    <w:rsid w:val="00BE1B5F"/>
    <w:rsid w:val="00BE1C2E"/>
    <w:rsid w:val="00BE1CE7"/>
    <w:rsid w:val="00BE1EC2"/>
    <w:rsid w:val="00BE2894"/>
    <w:rsid w:val="00BE3367"/>
    <w:rsid w:val="00BE35E5"/>
    <w:rsid w:val="00BE3B17"/>
    <w:rsid w:val="00BE3CF5"/>
    <w:rsid w:val="00BE3F8C"/>
    <w:rsid w:val="00BE448E"/>
    <w:rsid w:val="00BE4AF8"/>
    <w:rsid w:val="00BE5510"/>
    <w:rsid w:val="00BE57C5"/>
    <w:rsid w:val="00BE60AE"/>
    <w:rsid w:val="00BE666F"/>
    <w:rsid w:val="00BE7800"/>
    <w:rsid w:val="00BF0CEB"/>
    <w:rsid w:val="00BF1154"/>
    <w:rsid w:val="00BF14E2"/>
    <w:rsid w:val="00BF1DA8"/>
    <w:rsid w:val="00BF2678"/>
    <w:rsid w:val="00BF2AEF"/>
    <w:rsid w:val="00BF2FDF"/>
    <w:rsid w:val="00BF3086"/>
    <w:rsid w:val="00BF3579"/>
    <w:rsid w:val="00BF3BA9"/>
    <w:rsid w:val="00BF4076"/>
    <w:rsid w:val="00BF420A"/>
    <w:rsid w:val="00BF4512"/>
    <w:rsid w:val="00BF454B"/>
    <w:rsid w:val="00BF5A29"/>
    <w:rsid w:val="00BF6C97"/>
    <w:rsid w:val="00BF6CFB"/>
    <w:rsid w:val="00BF6FD6"/>
    <w:rsid w:val="00BF7688"/>
    <w:rsid w:val="00BF7B81"/>
    <w:rsid w:val="00C002D2"/>
    <w:rsid w:val="00C008B3"/>
    <w:rsid w:val="00C0108D"/>
    <w:rsid w:val="00C011C8"/>
    <w:rsid w:val="00C0140F"/>
    <w:rsid w:val="00C015FD"/>
    <w:rsid w:val="00C01606"/>
    <w:rsid w:val="00C01669"/>
    <w:rsid w:val="00C0345C"/>
    <w:rsid w:val="00C03B6F"/>
    <w:rsid w:val="00C04F81"/>
    <w:rsid w:val="00C05162"/>
    <w:rsid w:val="00C05380"/>
    <w:rsid w:val="00C05A8C"/>
    <w:rsid w:val="00C06789"/>
    <w:rsid w:val="00C0689B"/>
    <w:rsid w:val="00C06EB2"/>
    <w:rsid w:val="00C06EE1"/>
    <w:rsid w:val="00C06F3E"/>
    <w:rsid w:val="00C10022"/>
    <w:rsid w:val="00C10511"/>
    <w:rsid w:val="00C106DC"/>
    <w:rsid w:val="00C10EBC"/>
    <w:rsid w:val="00C12CCF"/>
    <w:rsid w:val="00C12E9E"/>
    <w:rsid w:val="00C13082"/>
    <w:rsid w:val="00C137A8"/>
    <w:rsid w:val="00C13982"/>
    <w:rsid w:val="00C13AF3"/>
    <w:rsid w:val="00C140AD"/>
    <w:rsid w:val="00C1454A"/>
    <w:rsid w:val="00C154CF"/>
    <w:rsid w:val="00C15DAF"/>
    <w:rsid w:val="00C15F3E"/>
    <w:rsid w:val="00C17329"/>
    <w:rsid w:val="00C2081A"/>
    <w:rsid w:val="00C20946"/>
    <w:rsid w:val="00C20B51"/>
    <w:rsid w:val="00C21046"/>
    <w:rsid w:val="00C2117A"/>
    <w:rsid w:val="00C21992"/>
    <w:rsid w:val="00C21A80"/>
    <w:rsid w:val="00C22549"/>
    <w:rsid w:val="00C22762"/>
    <w:rsid w:val="00C22EBA"/>
    <w:rsid w:val="00C23C90"/>
    <w:rsid w:val="00C23FF6"/>
    <w:rsid w:val="00C2520D"/>
    <w:rsid w:val="00C255D9"/>
    <w:rsid w:val="00C25D74"/>
    <w:rsid w:val="00C26515"/>
    <w:rsid w:val="00C306ED"/>
    <w:rsid w:val="00C30866"/>
    <w:rsid w:val="00C30C24"/>
    <w:rsid w:val="00C3138D"/>
    <w:rsid w:val="00C31826"/>
    <w:rsid w:val="00C31A1E"/>
    <w:rsid w:val="00C31EB6"/>
    <w:rsid w:val="00C32C40"/>
    <w:rsid w:val="00C32CDF"/>
    <w:rsid w:val="00C33886"/>
    <w:rsid w:val="00C34CCF"/>
    <w:rsid w:val="00C34EC2"/>
    <w:rsid w:val="00C353DA"/>
    <w:rsid w:val="00C354C4"/>
    <w:rsid w:val="00C3569F"/>
    <w:rsid w:val="00C35869"/>
    <w:rsid w:val="00C35919"/>
    <w:rsid w:val="00C35C3E"/>
    <w:rsid w:val="00C363B2"/>
    <w:rsid w:val="00C368B4"/>
    <w:rsid w:val="00C36CE8"/>
    <w:rsid w:val="00C402D5"/>
    <w:rsid w:val="00C414A5"/>
    <w:rsid w:val="00C4171A"/>
    <w:rsid w:val="00C427C3"/>
    <w:rsid w:val="00C4309E"/>
    <w:rsid w:val="00C43A94"/>
    <w:rsid w:val="00C43CAC"/>
    <w:rsid w:val="00C44561"/>
    <w:rsid w:val="00C44735"/>
    <w:rsid w:val="00C447EC"/>
    <w:rsid w:val="00C4542E"/>
    <w:rsid w:val="00C45525"/>
    <w:rsid w:val="00C45631"/>
    <w:rsid w:val="00C45DAA"/>
    <w:rsid w:val="00C45E30"/>
    <w:rsid w:val="00C46C3E"/>
    <w:rsid w:val="00C46F04"/>
    <w:rsid w:val="00C4769B"/>
    <w:rsid w:val="00C5048F"/>
    <w:rsid w:val="00C50E59"/>
    <w:rsid w:val="00C50F92"/>
    <w:rsid w:val="00C5100E"/>
    <w:rsid w:val="00C51B55"/>
    <w:rsid w:val="00C52945"/>
    <w:rsid w:val="00C52D9F"/>
    <w:rsid w:val="00C53258"/>
    <w:rsid w:val="00C53C1D"/>
    <w:rsid w:val="00C53DD8"/>
    <w:rsid w:val="00C55A00"/>
    <w:rsid w:val="00C56924"/>
    <w:rsid w:val="00C56937"/>
    <w:rsid w:val="00C57384"/>
    <w:rsid w:val="00C57601"/>
    <w:rsid w:val="00C57D92"/>
    <w:rsid w:val="00C57DCD"/>
    <w:rsid w:val="00C606BE"/>
    <w:rsid w:val="00C60AAB"/>
    <w:rsid w:val="00C60B3A"/>
    <w:rsid w:val="00C614AF"/>
    <w:rsid w:val="00C6294F"/>
    <w:rsid w:val="00C62B80"/>
    <w:rsid w:val="00C62E92"/>
    <w:rsid w:val="00C6312C"/>
    <w:rsid w:val="00C63968"/>
    <w:rsid w:val="00C64E77"/>
    <w:rsid w:val="00C6504E"/>
    <w:rsid w:val="00C654DF"/>
    <w:rsid w:val="00C655CC"/>
    <w:rsid w:val="00C6623F"/>
    <w:rsid w:val="00C663B4"/>
    <w:rsid w:val="00C66724"/>
    <w:rsid w:val="00C6677D"/>
    <w:rsid w:val="00C66C2D"/>
    <w:rsid w:val="00C66D51"/>
    <w:rsid w:val="00C66D5C"/>
    <w:rsid w:val="00C66F5D"/>
    <w:rsid w:val="00C67009"/>
    <w:rsid w:val="00C70806"/>
    <w:rsid w:val="00C70808"/>
    <w:rsid w:val="00C70847"/>
    <w:rsid w:val="00C70F71"/>
    <w:rsid w:val="00C71042"/>
    <w:rsid w:val="00C71128"/>
    <w:rsid w:val="00C71C47"/>
    <w:rsid w:val="00C71CDD"/>
    <w:rsid w:val="00C71EC3"/>
    <w:rsid w:val="00C73565"/>
    <w:rsid w:val="00C74BC2"/>
    <w:rsid w:val="00C74E84"/>
    <w:rsid w:val="00C74ED3"/>
    <w:rsid w:val="00C74F93"/>
    <w:rsid w:val="00C7520D"/>
    <w:rsid w:val="00C7542B"/>
    <w:rsid w:val="00C77BDE"/>
    <w:rsid w:val="00C77DC8"/>
    <w:rsid w:val="00C8006D"/>
    <w:rsid w:val="00C800EE"/>
    <w:rsid w:val="00C804F0"/>
    <w:rsid w:val="00C80980"/>
    <w:rsid w:val="00C809C0"/>
    <w:rsid w:val="00C813A6"/>
    <w:rsid w:val="00C8160D"/>
    <w:rsid w:val="00C82C47"/>
    <w:rsid w:val="00C83BC8"/>
    <w:rsid w:val="00C8439F"/>
    <w:rsid w:val="00C845B6"/>
    <w:rsid w:val="00C84B02"/>
    <w:rsid w:val="00C85433"/>
    <w:rsid w:val="00C85501"/>
    <w:rsid w:val="00C85CBB"/>
    <w:rsid w:val="00C85F3D"/>
    <w:rsid w:val="00C866AC"/>
    <w:rsid w:val="00C869D6"/>
    <w:rsid w:val="00C87514"/>
    <w:rsid w:val="00C87C85"/>
    <w:rsid w:val="00C9028C"/>
    <w:rsid w:val="00C9054B"/>
    <w:rsid w:val="00C907B8"/>
    <w:rsid w:val="00C91990"/>
    <w:rsid w:val="00C921C0"/>
    <w:rsid w:val="00C9286F"/>
    <w:rsid w:val="00C92AEE"/>
    <w:rsid w:val="00C92C0B"/>
    <w:rsid w:val="00C9480A"/>
    <w:rsid w:val="00C94E01"/>
    <w:rsid w:val="00C9544C"/>
    <w:rsid w:val="00C9581B"/>
    <w:rsid w:val="00C96AF3"/>
    <w:rsid w:val="00C96E07"/>
    <w:rsid w:val="00C9701D"/>
    <w:rsid w:val="00C97401"/>
    <w:rsid w:val="00CA01F1"/>
    <w:rsid w:val="00CA02B1"/>
    <w:rsid w:val="00CA03F3"/>
    <w:rsid w:val="00CA0BE1"/>
    <w:rsid w:val="00CA1E6E"/>
    <w:rsid w:val="00CA21AE"/>
    <w:rsid w:val="00CA22F3"/>
    <w:rsid w:val="00CA312F"/>
    <w:rsid w:val="00CA379C"/>
    <w:rsid w:val="00CA3E97"/>
    <w:rsid w:val="00CA482F"/>
    <w:rsid w:val="00CA54E8"/>
    <w:rsid w:val="00CA5CD9"/>
    <w:rsid w:val="00CA5DE4"/>
    <w:rsid w:val="00CA664F"/>
    <w:rsid w:val="00CA7E38"/>
    <w:rsid w:val="00CA7F12"/>
    <w:rsid w:val="00CB0CF4"/>
    <w:rsid w:val="00CB0FB2"/>
    <w:rsid w:val="00CB146D"/>
    <w:rsid w:val="00CB1BAF"/>
    <w:rsid w:val="00CB1C79"/>
    <w:rsid w:val="00CB24CF"/>
    <w:rsid w:val="00CB2573"/>
    <w:rsid w:val="00CB26DB"/>
    <w:rsid w:val="00CB2B2B"/>
    <w:rsid w:val="00CB308E"/>
    <w:rsid w:val="00CB334A"/>
    <w:rsid w:val="00CB3E63"/>
    <w:rsid w:val="00CB3F00"/>
    <w:rsid w:val="00CB402F"/>
    <w:rsid w:val="00CB431C"/>
    <w:rsid w:val="00CB5733"/>
    <w:rsid w:val="00CB66C7"/>
    <w:rsid w:val="00CC16CD"/>
    <w:rsid w:val="00CC1D45"/>
    <w:rsid w:val="00CC2134"/>
    <w:rsid w:val="00CC3014"/>
    <w:rsid w:val="00CC320D"/>
    <w:rsid w:val="00CC32D8"/>
    <w:rsid w:val="00CC3A7A"/>
    <w:rsid w:val="00CC43A5"/>
    <w:rsid w:val="00CC52E2"/>
    <w:rsid w:val="00CC56C5"/>
    <w:rsid w:val="00CC5DFA"/>
    <w:rsid w:val="00CC6562"/>
    <w:rsid w:val="00CC666D"/>
    <w:rsid w:val="00CC66C5"/>
    <w:rsid w:val="00CC6A0F"/>
    <w:rsid w:val="00CC6E83"/>
    <w:rsid w:val="00CC7161"/>
    <w:rsid w:val="00CC78AF"/>
    <w:rsid w:val="00CD0D32"/>
    <w:rsid w:val="00CD0D5A"/>
    <w:rsid w:val="00CD1152"/>
    <w:rsid w:val="00CD115A"/>
    <w:rsid w:val="00CD162E"/>
    <w:rsid w:val="00CD20F0"/>
    <w:rsid w:val="00CD27A2"/>
    <w:rsid w:val="00CD2D2B"/>
    <w:rsid w:val="00CD2D63"/>
    <w:rsid w:val="00CD36B8"/>
    <w:rsid w:val="00CD3759"/>
    <w:rsid w:val="00CD399D"/>
    <w:rsid w:val="00CD3ADA"/>
    <w:rsid w:val="00CD3F10"/>
    <w:rsid w:val="00CD3F8B"/>
    <w:rsid w:val="00CD41CC"/>
    <w:rsid w:val="00CD4240"/>
    <w:rsid w:val="00CD4EF1"/>
    <w:rsid w:val="00CD601C"/>
    <w:rsid w:val="00CD6086"/>
    <w:rsid w:val="00CD6188"/>
    <w:rsid w:val="00CD61B8"/>
    <w:rsid w:val="00CD63AC"/>
    <w:rsid w:val="00CD6FA1"/>
    <w:rsid w:val="00CD77DD"/>
    <w:rsid w:val="00CE0146"/>
    <w:rsid w:val="00CE06E5"/>
    <w:rsid w:val="00CE0BDF"/>
    <w:rsid w:val="00CE12F7"/>
    <w:rsid w:val="00CE14EE"/>
    <w:rsid w:val="00CE175B"/>
    <w:rsid w:val="00CE19C1"/>
    <w:rsid w:val="00CE1AEA"/>
    <w:rsid w:val="00CE1F3F"/>
    <w:rsid w:val="00CE3536"/>
    <w:rsid w:val="00CE3626"/>
    <w:rsid w:val="00CE3A64"/>
    <w:rsid w:val="00CE4436"/>
    <w:rsid w:val="00CE4E96"/>
    <w:rsid w:val="00CE5225"/>
    <w:rsid w:val="00CE5585"/>
    <w:rsid w:val="00CE61A8"/>
    <w:rsid w:val="00CE67E2"/>
    <w:rsid w:val="00CE7FE4"/>
    <w:rsid w:val="00CF01F2"/>
    <w:rsid w:val="00CF0C46"/>
    <w:rsid w:val="00CF1509"/>
    <w:rsid w:val="00CF1B48"/>
    <w:rsid w:val="00CF290D"/>
    <w:rsid w:val="00CF2D29"/>
    <w:rsid w:val="00CF3654"/>
    <w:rsid w:val="00CF4E3D"/>
    <w:rsid w:val="00CF50FC"/>
    <w:rsid w:val="00CF5676"/>
    <w:rsid w:val="00CF5893"/>
    <w:rsid w:val="00CF626F"/>
    <w:rsid w:val="00CF6D54"/>
    <w:rsid w:val="00CF78D4"/>
    <w:rsid w:val="00CF7CF7"/>
    <w:rsid w:val="00D00130"/>
    <w:rsid w:val="00D004A4"/>
    <w:rsid w:val="00D00722"/>
    <w:rsid w:val="00D0096B"/>
    <w:rsid w:val="00D009A5"/>
    <w:rsid w:val="00D0134F"/>
    <w:rsid w:val="00D0157F"/>
    <w:rsid w:val="00D016F8"/>
    <w:rsid w:val="00D0184A"/>
    <w:rsid w:val="00D0187C"/>
    <w:rsid w:val="00D0196C"/>
    <w:rsid w:val="00D01FC6"/>
    <w:rsid w:val="00D02335"/>
    <w:rsid w:val="00D026FD"/>
    <w:rsid w:val="00D039EB"/>
    <w:rsid w:val="00D03F74"/>
    <w:rsid w:val="00D042DF"/>
    <w:rsid w:val="00D04A40"/>
    <w:rsid w:val="00D0513F"/>
    <w:rsid w:val="00D07D5A"/>
    <w:rsid w:val="00D100A9"/>
    <w:rsid w:val="00D10DFD"/>
    <w:rsid w:val="00D11033"/>
    <w:rsid w:val="00D11773"/>
    <w:rsid w:val="00D11AC5"/>
    <w:rsid w:val="00D11B27"/>
    <w:rsid w:val="00D11F0B"/>
    <w:rsid w:val="00D12390"/>
    <w:rsid w:val="00D130C5"/>
    <w:rsid w:val="00D13493"/>
    <w:rsid w:val="00D1389E"/>
    <w:rsid w:val="00D13BB7"/>
    <w:rsid w:val="00D13F44"/>
    <w:rsid w:val="00D142E3"/>
    <w:rsid w:val="00D148DE"/>
    <w:rsid w:val="00D1492B"/>
    <w:rsid w:val="00D14D89"/>
    <w:rsid w:val="00D154DD"/>
    <w:rsid w:val="00D159E7"/>
    <w:rsid w:val="00D15C01"/>
    <w:rsid w:val="00D15E87"/>
    <w:rsid w:val="00D15F2A"/>
    <w:rsid w:val="00D1679F"/>
    <w:rsid w:val="00D17992"/>
    <w:rsid w:val="00D179D0"/>
    <w:rsid w:val="00D20081"/>
    <w:rsid w:val="00D20E9C"/>
    <w:rsid w:val="00D21067"/>
    <w:rsid w:val="00D219E2"/>
    <w:rsid w:val="00D2266D"/>
    <w:rsid w:val="00D22DDE"/>
    <w:rsid w:val="00D22EDF"/>
    <w:rsid w:val="00D231D4"/>
    <w:rsid w:val="00D23618"/>
    <w:rsid w:val="00D23630"/>
    <w:rsid w:val="00D2452D"/>
    <w:rsid w:val="00D24BA3"/>
    <w:rsid w:val="00D25198"/>
    <w:rsid w:val="00D25883"/>
    <w:rsid w:val="00D2645A"/>
    <w:rsid w:val="00D26A48"/>
    <w:rsid w:val="00D26D2A"/>
    <w:rsid w:val="00D2700F"/>
    <w:rsid w:val="00D27450"/>
    <w:rsid w:val="00D278B5"/>
    <w:rsid w:val="00D30373"/>
    <w:rsid w:val="00D308E7"/>
    <w:rsid w:val="00D30A50"/>
    <w:rsid w:val="00D327A8"/>
    <w:rsid w:val="00D32D58"/>
    <w:rsid w:val="00D332CC"/>
    <w:rsid w:val="00D333DE"/>
    <w:rsid w:val="00D33D7E"/>
    <w:rsid w:val="00D342D7"/>
    <w:rsid w:val="00D3439D"/>
    <w:rsid w:val="00D3442A"/>
    <w:rsid w:val="00D34663"/>
    <w:rsid w:val="00D360F5"/>
    <w:rsid w:val="00D36274"/>
    <w:rsid w:val="00D36287"/>
    <w:rsid w:val="00D3633E"/>
    <w:rsid w:val="00D406AA"/>
    <w:rsid w:val="00D408CC"/>
    <w:rsid w:val="00D41538"/>
    <w:rsid w:val="00D41D69"/>
    <w:rsid w:val="00D420BA"/>
    <w:rsid w:val="00D42133"/>
    <w:rsid w:val="00D423F1"/>
    <w:rsid w:val="00D426BA"/>
    <w:rsid w:val="00D42F76"/>
    <w:rsid w:val="00D430F5"/>
    <w:rsid w:val="00D44134"/>
    <w:rsid w:val="00D4475A"/>
    <w:rsid w:val="00D44F8C"/>
    <w:rsid w:val="00D45B51"/>
    <w:rsid w:val="00D4651F"/>
    <w:rsid w:val="00D465CE"/>
    <w:rsid w:val="00D4716C"/>
    <w:rsid w:val="00D47478"/>
    <w:rsid w:val="00D47805"/>
    <w:rsid w:val="00D47DF3"/>
    <w:rsid w:val="00D5176B"/>
    <w:rsid w:val="00D51D64"/>
    <w:rsid w:val="00D51F15"/>
    <w:rsid w:val="00D5278F"/>
    <w:rsid w:val="00D534B4"/>
    <w:rsid w:val="00D53808"/>
    <w:rsid w:val="00D53EC4"/>
    <w:rsid w:val="00D547BA"/>
    <w:rsid w:val="00D55638"/>
    <w:rsid w:val="00D55F73"/>
    <w:rsid w:val="00D601EA"/>
    <w:rsid w:val="00D60653"/>
    <w:rsid w:val="00D60FDD"/>
    <w:rsid w:val="00D619FC"/>
    <w:rsid w:val="00D61E2F"/>
    <w:rsid w:val="00D62778"/>
    <w:rsid w:val="00D62BBA"/>
    <w:rsid w:val="00D635B5"/>
    <w:rsid w:val="00D640B3"/>
    <w:rsid w:val="00D64530"/>
    <w:rsid w:val="00D64612"/>
    <w:rsid w:val="00D65424"/>
    <w:rsid w:val="00D6557A"/>
    <w:rsid w:val="00D655B5"/>
    <w:rsid w:val="00D65740"/>
    <w:rsid w:val="00D65824"/>
    <w:rsid w:val="00D65C6D"/>
    <w:rsid w:val="00D65D68"/>
    <w:rsid w:val="00D66BBE"/>
    <w:rsid w:val="00D67EF0"/>
    <w:rsid w:val="00D704A4"/>
    <w:rsid w:val="00D70659"/>
    <w:rsid w:val="00D715B1"/>
    <w:rsid w:val="00D7175C"/>
    <w:rsid w:val="00D71CB5"/>
    <w:rsid w:val="00D71EF5"/>
    <w:rsid w:val="00D72E9A"/>
    <w:rsid w:val="00D739C2"/>
    <w:rsid w:val="00D73C86"/>
    <w:rsid w:val="00D75BDC"/>
    <w:rsid w:val="00D76320"/>
    <w:rsid w:val="00D768AB"/>
    <w:rsid w:val="00D76A37"/>
    <w:rsid w:val="00D76AE9"/>
    <w:rsid w:val="00D77523"/>
    <w:rsid w:val="00D778DF"/>
    <w:rsid w:val="00D77AE8"/>
    <w:rsid w:val="00D80185"/>
    <w:rsid w:val="00D80567"/>
    <w:rsid w:val="00D806B7"/>
    <w:rsid w:val="00D80D2D"/>
    <w:rsid w:val="00D80DEE"/>
    <w:rsid w:val="00D8102B"/>
    <w:rsid w:val="00D81252"/>
    <w:rsid w:val="00D8128B"/>
    <w:rsid w:val="00D818CD"/>
    <w:rsid w:val="00D81FF9"/>
    <w:rsid w:val="00D82A2A"/>
    <w:rsid w:val="00D82D0D"/>
    <w:rsid w:val="00D8330A"/>
    <w:rsid w:val="00D83421"/>
    <w:rsid w:val="00D83E58"/>
    <w:rsid w:val="00D84329"/>
    <w:rsid w:val="00D84447"/>
    <w:rsid w:val="00D8485A"/>
    <w:rsid w:val="00D85A88"/>
    <w:rsid w:val="00D85B6A"/>
    <w:rsid w:val="00D85DAC"/>
    <w:rsid w:val="00D85EC6"/>
    <w:rsid w:val="00D8633A"/>
    <w:rsid w:val="00D863B0"/>
    <w:rsid w:val="00D869FF"/>
    <w:rsid w:val="00D86BB0"/>
    <w:rsid w:val="00D86BBC"/>
    <w:rsid w:val="00D86BF4"/>
    <w:rsid w:val="00D87AAD"/>
    <w:rsid w:val="00D87FF8"/>
    <w:rsid w:val="00D90F63"/>
    <w:rsid w:val="00D90FB9"/>
    <w:rsid w:val="00D9127D"/>
    <w:rsid w:val="00D91312"/>
    <w:rsid w:val="00D91461"/>
    <w:rsid w:val="00D915CD"/>
    <w:rsid w:val="00D923CE"/>
    <w:rsid w:val="00D9268D"/>
    <w:rsid w:val="00D92A52"/>
    <w:rsid w:val="00D92F99"/>
    <w:rsid w:val="00D93136"/>
    <w:rsid w:val="00D93745"/>
    <w:rsid w:val="00D93C39"/>
    <w:rsid w:val="00D941B9"/>
    <w:rsid w:val="00D943A1"/>
    <w:rsid w:val="00D94A03"/>
    <w:rsid w:val="00D94AD0"/>
    <w:rsid w:val="00D94B12"/>
    <w:rsid w:val="00D94C27"/>
    <w:rsid w:val="00D94CD5"/>
    <w:rsid w:val="00D94FA2"/>
    <w:rsid w:val="00D95AE4"/>
    <w:rsid w:val="00D95BEF"/>
    <w:rsid w:val="00D96850"/>
    <w:rsid w:val="00D96B76"/>
    <w:rsid w:val="00D970C3"/>
    <w:rsid w:val="00D97659"/>
    <w:rsid w:val="00D97C1D"/>
    <w:rsid w:val="00D97D47"/>
    <w:rsid w:val="00D97DE3"/>
    <w:rsid w:val="00D97F86"/>
    <w:rsid w:val="00DA042F"/>
    <w:rsid w:val="00DA0E4E"/>
    <w:rsid w:val="00DA15A0"/>
    <w:rsid w:val="00DA1C54"/>
    <w:rsid w:val="00DA273E"/>
    <w:rsid w:val="00DA2A85"/>
    <w:rsid w:val="00DA302D"/>
    <w:rsid w:val="00DA313A"/>
    <w:rsid w:val="00DA3483"/>
    <w:rsid w:val="00DA3F7A"/>
    <w:rsid w:val="00DA4C40"/>
    <w:rsid w:val="00DA4E2C"/>
    <w:rsid w:val="00DA5290"/>
    <w:rsid w:val="00DA570A"/>
    <w:rsid w:val="00DA5C33"/>
    <w:rsid w:val="00DA64CF"/>
    <w:rsid w:val="00DA6B09"/>
    <w:rsid w:val="00DA6C42"/>
    <w:rsid w:val="00DA7973"/>
    <w:rsid w:val="00DB009E"/>
    <w:rsid w:val="00DB0184"/>
    <w:rsid w:val="00DB0365"/>
    <w:rsid w:val="00DB063B"/>
    <w:rsid w:val="00DB07F4"/>
    <w:rsid w:val="00DB0C64"/>
    <w:rsid w:val="00DB10C0"/>
    <w:rsid w:val="00DB222F"/>
    <w:rsid w:val="00DB23AD"/>
    <w:rsid w:val="00DB2F31"/>
    <w:rsid w:val="00DB3D85"/>
    <w:rsid w:val="00DB4107"/>
    <w:rsid w:val="00DB4239"/>
    <w:rsid w:val="00DB4303"/>
    <w:rsid w:val="00DB46FE"/>
    <w:rsid w:val="00DB49E1"/>
    <w:rsid w:val="00DB5568"/>
    <w:rsid w:val="00DB55D1"/>
    <w:rsid w:val="00DB5C0C"/>
    <w:rsid w:val="00DB60C1"/>
    <w:rsid w:val="00DB70A7"/>
    <w:rsid w:val="00DB7BD9"/>
    <w:rsid w:val="00DC03B6"/>
    <w:rsid w:val="00DC1532"/>
    <w:rsid w:val="00DC1741"/>
    <w:rsid w:val="00DC1EDB"/>
    <w:rsid w:val="00DC243F"/>
    <w:rsid w:val="00DC2697"/>
    <w:rsid w:val="00DC28C5"/>
    <w:rsid w:val="00DC32D3"/>
    <w:rsid w:val="00DC3B54"/>
    <w:rsid w:val="00DC3EA4"/>
    <w:rsid w:val="00DC443F"/>
    <w:rsid w:val="00DC4754"/>
    <w:rsid w:val="00DC53B9"/>
    <w:rsid w:val="00DC55C7"/>
    <w:rsid w:val="00DC62D8"/>
    <w:rsid w:val="00DC6F92"/>
    <w:rsid w:val="00DC7000"/>
    <w:rsid w:val="00DD03F8"/>
    <w:rsid w:val="00DD1125"/>
    <w:rsid w:val="00DD1232"/>
    <w:rsid w:val="00DD14E0"/>
    <w:rsid w:val="00DD184B"/>
    <w:rsid w:val="00DD1C86"/>
    <w:rsid w:val="00DD232A"/>
    <w:rsid w:val="00DD3E0A"/>
    <w:rsid w:val="00DD425E"/>
    <w:rsid w:val="00DD4377"/>
    <w:rsid w:val="00DD49CC"/>
    <w:rsid w:val="00DD4A0D"/>
    <w:rsid w:val="00DD4A1D"/>
    <w:rsid w:val="00DD4C49"/>
    <w:rsid w:val="00DD51CA"/>
    <w:rsid w:val="00DD5618"/>
    <w:rsid w:val="00DD5D4E"/>
    <w:rsid w:val="00DD6D99"/>
    <w:rsid w:val="00DD7196"/>
    <w:rsid w:val="00DD73A3"/>
    <w:rsid w:val="00DD7CF2"/>
    <w:rsid w:val="00DD7D4C"/>
    <w:rsid w:val="00DE0A72"/>
    <w:rsid w:val="00DE0CEF"/>
    <w:rsid w:val="00DE0DE3"/>
    <w:rsid w:val="00DE1BD3"/>
    <w:rsid w:val="00DE3375"/>
    <w:rsid w:val="00DE41CC"/>
    <w:rsid w:val="00DE42F3"/>
    <w:rsid w:val="00DE4386"/>
    <w:rsid w:val="00DE478C"/>
    <w:rsid w:val="00DE4833"/>
    <w:rsid w:val="00DE4DAC"/>
    <w:rsid w:val="00DE53DA"/>
    <w:rsid w:val="00DE578B"/>
    <w:rsid w:val="00DE60E5"/>
    <w:rsid w:val="00DE620D"/>
    <w:rsid w:val="00DE65DB"/>
    <w:rsid w:val="00DE6A0A"/>
    <w:rsid w:val="00DE6A6D"/>
    <w:rsid w:val="00DE72D7"/>
    <w:rsid w:val="00DE79FA"/>
    <w:rsid w:val="00DE7DD0"/>
    <w:rsid w:val="00DE7EB2"/>
    <w:rsid w:val="00DF00BF"/>
    <w:rsid w:val="00DF1954"/>
    <w:rsid w:val="00DF26A4"/>
    <w:rsid w:val="00DF306F"/>
    <w:rsid w:val="00DF359F"/>
    <w:rsid w:val="00DF3D55"/>
    <w:rsid w:val="00DF4735"/>
    <w:rsid w:val="00DF4DE4"/>
    <w:rsid w:val="00DF4E96"/>
    <w:rsid w:val="00DF53C7"/>
    <w:rsid w:val="00DF59DC"/>
    <w:rsid w:val="00DF5AC8"/>
    <w:rsid w:val="00DF5B54"/>
    <w:rsid w:val="00DF60FF"/>
    <w:rsid w:val="00DF639E"/>
    <w:rsid w:val="00DF6955"/>
    <w:rsid w:val="00DF7787"/>
    <w:rsid w:val="00DF7DCF"/>
    <w:rsid w:val="00DF7EE7"/>
    <w:rsid w:val="00E0040B"/>
    <w:rsid w:val="00E0059E"/>
    <w:rsid w:val="00E00987"/>
    <w:rsid w:val="00E009AA"/>
    <w:rsid w:val="00E010B7"/>
    <w:rsid w:val="00E010F3"/>
    <w:rsid w:val="00E0121E"/>
    <w:rsid w:val="00E01222"/>
    <w:rsid w:val="00E02281"/>
    <w:rsid w:val="00E0263F"/>
    <w:rsid w:val="00E02677"/>
    <w:rsid w:val="00E0309C"/>
    <w:rsid w:val="00E03620"/>
    <w:rsid w:val="00E03B32"/>
    <w:rsid w:val="00E04100"/>
    <w:rsid w:val="00E0561E"/>
    <w:rsid w:val="00E06A5F"/>
    <w:rsid w:val="00E07291"/>
    <w:rsid w:val="00E0741E"/>
    <w:rsid w:val="00E11159"/>
    <w:rsid w:val="00E11E17"/>
    <w:rsid w:val="00E11E25"/>
    <w:rsid w:val="00E11E61"/>
    <w:rsid w:val="00E123F1"/>
    <w:rsid w:val="00E123F8"/>
    <w:rsid w:val="00E12728"/>
    <w:rsid w:val="00E133D6"/>
    <w:rsid w:val="00E1342B"/>
    <w:rsid w:val="00E1343F"/>
    <w:rsid w:val="00E1349D"/>
    <w:rsid w:val="00E13750"/>
    <w:rsid w:val="00E13F22"/>
    <w:rsid w:val="00E142C5"/>
    <w:rsid w:val="00E152C1"/>
    <w:rsid w:val="00E156A7"/>
    <w:rsid w:val="00E157BB"/>
    <w:rsid w:val="00E16803"/>
    <w:rsid w:val="00E1723C"/>
    <w:rsid w:val="00E17C85"/>
    <w:rsid w:val="00E17F41"/>
    <w:rsid w:val="00E20FBC"/>
    <w:rsid w:val="00E218F1"/>
    <w:rsid w:val="00E21A52"/>
    <w:rsid w:val="00E21E5E"/>
    <w:rsid w:val="00E22F07"/>
    <w:rsid w:val="00E23988"/>
    <w:rsid w:val="00E24210"/>
    <w:rsid w:val="00E24408"/>
    <w:rsid w:val="00E25C54"/>
    <w:rsid w:val="00E25F47"/>
    <w:rsid w:val="00E26729"/>
    <w:rsid w:val="00E270D8"/>
    <w:rsid w:val="00E2723C"/>
    <w:rsid w:val="00E300D1"/>
    <w:rsid w:val="00E30332"/>
    <w:rsid w:val="00E30DAC"/>
    <w:rsid w:val="00E311FD"/>
    <w:rsid w:val="00E316E8"/>
    <w:rsid w:val="00E331DB"/>
    <w:rsid w:val="00E333BA"/>
    <w:rsid w:val="00E339C0"/>
    <w:rsid w:val="00E33B6D"/>
    <w:rsid w:val="00E33E1D"/>
    <w:rsid w:val="00E3410D"/>
    <w:rsid w:val="00E34365"/>
    <w:rsid w:val="00E34C41"/>
    <w:rsid w:val="00E357B2"/>
    <w:rsid w:val="00E35A61"/>
    <w:rsid w:val="00E364D5"/>
    <w:rsid w:val="00E366A3"/>
    <w:rsid w:val="00E367FD"/>
    <w:rsid w:val="00E37013"/>
    <w:rsid w:val="00E37360"/>
    <w:rsid w:val="00E3752D"/>
    <w:rsid w:val="00E37C96"/>
    <w:rsid w:val="00E401EB"/>
    <w:rsid w:val="00E40241"/>
    <w:rsid w:val="00E4037B"/>
    <w:rsid w:val="00E40434"/>
    <w:rsid w:val="00E40551"/>
    <w:rsid w:val="00E40A20"/>
    <w:rsid w:val="00E40A7B"/>
    <w:rsid w:val="00E41A90"/>
    <w:rsid w:val="00E41B45"/>
    <w:rsid w:val="00E42633"/>
    <w:rsid w:val="00E42961"/>
    <w:rsid w:val="00E42EBF"/>
    <w:rsid w:val="00E43A59"/>
    <w:rsid w:val="00E43CB4"/>
    <w:rsid w:val="00E43FA4"/>
    <w:rsid w:val="00E448DB"/>
    <w:rsid w:val="00E44C89"/>
    <w:rsid w:val="00E44D0D"/>
    <w:rsid w:val="00E44FA2"/>
    <w:rsid w:val="00E45392"/>
    <w:rsid w:val="00E45829"/>
    <w:rsid w:val="00E45D88"/>
    <w:rsid w:val="00E4763A"/>
    <w:rsid w:val="00E47DAF"/>
    <w:rsid w:val="00E47E36"/>
    <w:rsid w:val="00E511A3"/>
    <w:rsid w:val="00E515CE"/>
    <w:rsid w:val="00E526D4"/>
    <w:rsid w:val="00E52F1A"/>
    <w:rsid w:val="00E53232"/>
    <w:rsid w:val="00E53234"/>
    <w:rsid w:val="00E53C07"/>
    <w:rsid w:val="00E54150"/>
    <w:rsid w:val="00E544F7"/>
    <w:rsid w:val="00E55AE5"/>
    <w:rsid w:val="00E55FC2"/>
    <w:rsid w:val="00E56717"/>
    <w:rsid w:val="00E56B7C"/>
    <w:rsid w:val="00E57BEC"/>
    <w:rsid w:val="00E600C1"/>
    <w:rsid w:val="00E606E7"/>
    <w:rsid w:val="00E61A4B"/>
    <w:rsid w:val="00E61DA2"/>
    <w:rsid w:val="00E62B68"/>
    <w:rsid w:val="00E63591"/>
    <w:rsid w:val="00E63CFA"/>
    <w:rsid w:val="00E63DC0"/>
    <w:rsid w:val="00E64035"/>
    <w:rsid w:val="00E64197"/>
    <w:rsid w:val="00E65631"/>
    <w:rsid w:val="00E65C99"/>
    <w:rsid w:val="00E66260"/>
    <w:rsid w:val="00E66A14"/>
    <w:rsid w:val="00E6752B"/>
    <w:rsid w:val="00E7000E"/>
    <w:rsid w:val="00E708B6"/>
    <w:rsid w:val="00E70C46"/>
    <w:rsid w:val="00E71193"/>
    <w:rsid w:val="00E7127B"/>
    <w:rsid w:val="00E71370"/>
    <w:rsid w:val="00E717E4"/>
    <w:rsid w:val="00E73752"/>
    <w:rsid w:val="00E737EE"/>
    <w:rsid w:val="00E748AB"/>
    <w:rsid w:val="00E748AE"/>
    <w:rsid w:val="00E762F0"/>
    <w:rsid w:val="00E76BB9"/>
    <w:rsid w:val="00E77705"/>
    <w:rsid w:val="00E77CFA"/>
    <w:rsid w:val="00E80238"/>
    <w:rsid w:val="00E80951"/>
    <w:rsid w:val="00E80E74"/>
    <w:rsid w:val="00E80F08"/>
    <w:rsid w:val="00E81660"/>
    <w:rsid w:val="00E817DD"/>
    <w:rsid w:val="00E823F8"/>
    <w:rsid w:val="00E825B1"/>
    <w:rsid w:val="00E82CF5"/>
    <w:rsid w:val="00E84032"/>
    <w:rsid w:val="00E8435C"/>
    <w:rsid w:val="00E84584"/>
    <w:rsid w:val="00E8473B"/>
    <w:rsid w:val="00E84986"/>
    <w:rsid w:val="00E84A09"/>
    <w:rsid w:val="00E8639E"/>
    <w:rsid w:val="00E867C9"/>
    <w:rsid w:val="00E868B0"/>
    <w:rsid w:val="00E86DE1"/>
    <w:rsid w:val="00E87798"/>
    <w:rsid w:val="00E87BE1"/>
    <w:rsid w:val="00E9005F"/>
    <w:rsid w:val="00E90366"/>
    <w:rsid w:val="00E90763"/>
    <w:rsid w:val="00E91D4E"/>
    <w:rsid w:val="00E91D5A"/>
    <w:rsid w:val="00E91F35"/>
    <w:rsid w:val="00E9236A"/>
    <w:rsid w:val="00E9285B"/>
    <w:rsid w:val="00E93038"/>
    <w:rsid w:val="00E9383F"/>
    <w:rsid w:val="00E94687"/>
    <w:rsid w:val="00E951A7"/>
    <w:rsid w:val="00E9526C"/>
    <w:rsid w:val="00E95393"/>
    <w:rsid w:val="00E95515"/>
    <w:rsid w:val="00E95685"/>
    <w:rsid w:val="00E95E0C"/>
    <w:rsid w:val="00E96095"/>
    <w:rsid w:val="00E96776"/>
    <w:rsid w:val="00E96997"/>
    <w:rsid w:val="00E96CE9"/>
    <w:rsid w:val="00E970E3"/>
    <w:rsid w:val="00EA01FB"/>
    <w:rsid w:val="00EA0944"/>
    <w:rsid w:val="00EA1084"/>
    <w:rsid w:val="00EA13B5"/>
    <w:rsid w:val="00EA1B68"/>
    <w:rsid w:val="00EA225F"/>
    <w:rsid w:val="00EA226C"/>
    <w:rsid w:val="00EA2782"/>
    <w:rsid w:val="00EA2E61"/>
    <w:rsid w:val="00EA3490"/>
    <w:rsid w:val="00EA3C02"/>
    <w:rsid w:val="00EA3EC3"/>
    <w:rsid w:val="00EA400D"/>
    <w:rsid w:val="00EA44E0"/>
    <w:rsid w:val="00EA6171"/>
    <w:rsid w:val="00EA623B"/>
    <w:rsid w:val="00EA6737"/>
    <w:rsid w:val="00EA6A26"/>
    <w:rsid w:val="00EA6D9A"/>
    <w:rsid w:val="00EA798F"/>
    <w:rsid w:val="00EB13A6"/>
    <w:rsid w:val="00EB142A"/>
    <w:rsid w:val="00EB152B"/>
    <w:rsid w:val="00EB1F19"/>
    <w:rsid w:val="00EB26D0"/>
    <w:rsid w:val="00EB2BB8"/>
    <w:rsid w:val="00EB42D9"/>
    <w:rsid w:val="00EB5034"/>
    <w:rsid w:val="00EB535D"/>
    <w:rsid w:val="00EB62E8"/>
    <w:rsid w:val="00EB6AC7"/>
    <w:rsid w:val="00EB71C7"/>
    <w:rsid w:val="00EB7EFB"/>
    <w:rsid w:val="00EB7FB7"/>
    <w:rsid w:val="00EC031C"/>
    <w:rsid w:val="00EC15E6"/>
    <w:rsid w:val="00EC1AD8"/>
    <w:rsid w:val="00EC2224"/>
    <w:rsid w:val="00EC2269"/>
    <w:rsid w:val="00EC2979"/>
    <w:rsid w:val="00EC2BCA"/>
    <w:rsid w:val="00EC2D5F"/>
    <w:rsid w:val="00EC2E0F"/>
    <w:rsid w:val="00EC2E90"/>
    <w:rsid w:val="00EC34BF"/>
    <w:rsid w:val="00EC3FB4"/>
    <w:rsid w:val="00EC4513"/>
    <w:rsid w:val="00EC4B80"/>
    <w:rsid w:val="00EC4C93"/>
    <w:rsid w:val="00EC4CC0"/>
    <w:rsid w:val="00EC50B3"/>
    <w:rsid w:val="00EC6549"/>
    <w:rsid w:val="00EC6F11"/>
    <w:rsid w:val="00EC76D3"/>
    <w:rsid w:val="00EC7818"/>
    <w:rsid w:val="00EC7E0C"/>
    <w:rsid w:val="00ED09F3"/>
    <w:rsid w:val="00ED0DDC"/>
    <w:rsid w:val="00ED1D62"/>
    <w:rsid w:val="00ED2314"/>
    <w:rsid w:val="00ED2C78"/>
    <w:rsid w:val="00ED3222"/>
    <w:rsid w:val="00ED3BB5"/>
    <w:rsid w:val="00ED4858"/>
    <w:rsid w:val="00ED4984"/>
    <w:rsid w:val="00ED5795"/>
    <w:rsid w:val="00ED6C4C"/>
    <w:rsid w:val="00ED6CB7"/>
    <w:rsid w:val="00ED6CC3"/>
    <w:rsid w:val="00ED7A2C"/>
    <w:rsid w:val="00EE060A"/>
    <w:rsid w:val="00EE0D43"/>
    <w:rsid w:val="00EE14A6"/>
    <w:rsid w:val="00EE1B07"/>
    <w:rsid w:val="00EE1B4E"/>
    <w:rsid w:val="00EE1FF5"/>
    <w:rsid w:val="00EE248A"/>
    <w:rsid w:val="00EE2634"/>
    <w:rsid w:val="00EE2EB2"/>
    <w:rsid w:val="00EE32E5"/>
    <w:rsid w:val="00EE466E"/>
    <w:rsid w:val="00EE495D"/>
    <w:rsid w:val="00EE4974"/>
    <w:rsid w:val="00EE5C59"/>
    <w:rsid w:val="00EE62F2"/>
    <w:rsid w:val="00EE6A82"/>
    <w:rsid w:val="00EE6B96"/>
    <w:rsid w:val="00EE74F3"/>
    <w:rsid w:val="00EE750E"/>
    <w:rsid w:val="00EE7B5D"/>
    <w:rsid w:val="00EF02E8"/>
    <w:rsid w:val="00EF0847"/>
    <w:rsid w:val="00EF09BD"/>
    <w:rsid w:val="00EF09D4"/>
    <w:rsid w:val="00EF115C"/>
    <w:rsid w:val="00EF1582"/>
    <w:rsid w:val="00EF1852"/>
    <w:rsid w:val="00EF2801"/>
    <w:rsid w:val="00EF2901"/>
    <w:rsid w:val="00EF2925"/>
    <w:rsid w:val="00EF2C68"/>
    <w:rsid w:val="00EF3722"/>
    <w:rsid w:val="00EF3C9E"/>
    <w:rsid w:val="00EF3D42"/>
    <w:rsid w:val="00EF4677"/>
    <w:rsid w:val="00EF4C0B"/>
    <w:rsid w:val="00EF5478"/>
    <w:rsid w:val="00EF5E39"/>
    <w:rsid w:val="00EF6869"/>
    <w:rsid w:val="00EF6C8B"/>
    <w:rsid w:val="00EF6FFD"/>
    <w:rsid w:val="00EF741F"/>
    <w:rsid w:val="00EF7AC1"/>
    <w:rsid w:val="00EF7E2B"/>
    <w:rsid w:val="00F005B2"/>
    <w:rsid w:val="00F007D7"/>
    <w:rsid w:val="00F0080B"/>
    <w:rsid w:val="00F00D72"/>
    <w:rsid w:val="00F01687"/>
    <w:rsid w:val="00F018F2"/>
    <w:rsid w:val="00F023DB"/>
    <w:rsid w:val="00F024D1"/>
    <w:rsid w:val="00F03201"/>
    <w:rsid w:val="00F0324F"/>
    <w:rsid w:val="00F03826"/>
    <w:rsid w:val="00F039C6"/>
    <w:rsid w:val="00F03D3B"/>
    <w:rsid w:val="00F04377"/>
    <w:rsid w:val="00F04E74"/>
    <w:rsid w:val="00F05DBA"/>
    <w:rsid w:val="00F06258"/>
    <w:rsid w:val="00F062BF"/>
    <w:rsid w:val="00F06AB6"/>
    <w:rsid w:val="00F06FA5"/>
    <w:rsid w:val="00F109AB"/>
    <w:rsid w:val="00F10D6C"/>
    <w:rsid w:val="00F119AD"/>
    <w:rsid w:val="00F12AF6"/>
    <w:rsid w:val="00F12F5F"/>
    <w:rsid w:val="00F13DC6"/>
    <w:rsid w:val="00F13E95"/>
    <w:rsid w:val="00F142B2"/>
    <w:rsid w:val="00F1472B"/>
    <w:rsid w:val="00F16614"/>
    <w:rsid w:val="00F166A8"/>
    <w:rsid w:val="00F16D87"/>
    <w:rsid w:val="00F172D2"/>
    <w:rsid w:val="00F172E9"/>
    <w:rsid w:val="00F2033B"/>
    <w:rsid w:val="00F20C0F"/>
    <w:rsid w:val="00F218BC"/>
    <w:rsid w:val="00F21A88"/>
    <w:rsid w:val="00F21C3C"/>
    <w:rsid w:val="00F22375"/>
    <w:rsid w:val="00F22B09"/>
    <w:rsid w:val="00F22F68"/>
    <w:rsid w:val="00F231B1"/>
    <w:rsid w:val="00F235DE"/>
    <w:rsid w:val="00F239E4"/>
    <w:rsid w:val="00F24197"/>
    <w:rsid w:val="00F245BE"/>
    <w:rsid w:val="00F2574B"/>
    <w:rsid w:val="00F26099"/>
    <w:rsid w:val="00F273F3"/>
    <w:rsid w:val="00F2761F"/>
    <w:rsid w:val="00F27A01"/>
    <w:rsid w:val="00F30109"/>
    <w:rsid w:val="00F30120"/>
    <w:rsid w:val="00F302A9"/>
    <w:rsid w:val="00F306C4"/>
    <w:rsid w:val="00F30E23"/>
    <w:rsid w:val="00F311CA"/>
    <w:rsid w:val="00F31920"/>
    <w:rsid w:val="00F329F4"/>
    <w:rsid w:val="00F3309C"/>
    <w:rsid w:val="00F331F5"/>
    <w:rsid w:val="00F33B7F"/>
    <w:rsid w:val="00F34444"/>
    <w:rsid w:val="00F34989"/>
    <w:rsid w:val="00F3571D"/>
    <w:rsid w:val="00F36CE5"/>
    <w:rsid w:val="00F37556"/>
    <w:rsid w:val="00F376BF"/>
    <w:rsid w:val="00F378A0"/>
    <w:rsid w:val="00F40202"/>
    <w:rsid w:val="00F40D3B"/>
    <w:rsid w:val="00F41146"/>
    <w:rsid w:val="00F41B00"/>
    <w:rsid w:val="00F42671"/>
    <w:rsid w:val="00F4335D"/>
    <w:rsid w:val="00F4396A"/>
    <w:rsid w:val="00F442FA"/>
    <w:rsid w:val="00F459D8"/>
    <w:rsid w:val="00F45DFC"/>
    <w:rsid w:val="00F45FBE"/>
    <w:rsid w:val="00F4658E"/>
    <w:rsid w:val="00F469F9"/>
    <w:rsid w:val="00F47632"/>
    <w:rsid w:val="00F508B0"/>
    <w:rsid w:val="00F513D8"/>
    <w:rsid w:val="00F5147D"/>
    <w:rsid w:val="00F5280D"/>
    <w:rsid w:val="00F52CB7"/>
    <w:rsid w:val="00F53D8B"/>
    <w:rsid w:val="00F54D7B"/>
    <w:rsid w:val="00F5589E"/>
    <w:rsid w:val="00F56E1D"/>
    <w:rsid w:val="00F5765F"/>
    <w:rsid w:val="00F5785C"/>
    <w:rsid w:val="00F57BD3"/>
    <w:rsid w:val="00F57BDC"/>
    <w:rsid w:val="00F60D07"/>
    <w:rsid w:val="00F615A8"/>
    <w:rsid w:val="00F615FF"/>
    <w:rsid w:val="00F62C88"/>
    <w:rsid w:val="00F6307C"/>
    <w:rsid w:val="00F64144"/>
    <w:rsid w:val="00F6464D"/>
    <w:rsid w:val="00F64BC0"/>
    <w:rsid w:val="00F6574E"/>
    <w:rsid w:val="00F659F5"/>
    <w:rsid w:val="00F65C10"/>
    <w:rsid w:val="00F66436"/>
    <w:rsid w:val="00F66CEE"/>
    <w:rsid w:val="00F66FA1"/>
    <w:rsid w:val="00F6723B"/>
    <w:rsid w:val="00F7083A"/>
    <w:rsid w:val="00F715B3"/>
    <w:rsid w:val="00F7191A"/>
    <w:rsid w:val="00F724D9"/>
    <w:rsid w:val="00F727D0"/>
    <w:rsid w:val="00F736DD"/>
    <w:rsid w:val="00F73DDE"/>
    <w:rsid w:val="00F743D9"/>
    <w:rsid w:val="00F7453C"/>
    <w:rsid w:val="00F7510F"/>
    <w:rsid w:val="00F7599E"/>
    <w:rsid w:val="00F759C3"/>
    <w:rsid w:val="00F7621F"/>
    <w:rsid w:val="00F773A5"/>
    <w:rsid w:val="00F77563"/>
    <w:rsid w:val="00F7799B"/>
    <w:rsid w:val="00F80623"/>
    <w:rsid w:val="00F807AE"/>
    <w:rsid w:val="00F80C97"/>
    <w:rsid w:val="00F8147C"/>
    <w:rsid w:val="00F822B4"/>
    <w:rsid w:val="00F826B1"/>
    <w:rsid w:val="00F82740"/>
    <w:rsid w:val="00F8355C"/>
    <w:rsid w:val="00F83599"/>
    <w:rsid w:val="00F83C0F"/>
    <w:rsid w:val="00F83D9E"/>
    <w:rsid w:val="00F85449"/>
    <w:rsid w:val="00F8544A"/>
    <w:rsid w:val="00F85464"/>
    <w:rsid w:val="00F867B4"/>
    <w:rsid w:val="00F86A9A"/>
    <w:rsid w:val="00F86FD9"/>
    <w:rsid w:val="00F87378"/>
    <w:rsid w:val="00F87C89"/>
    <w:rsid w:val="00F9015E"/>
    <w:rsid w:val="00F90AD2"/>
    <w:rsid w:val="00F91645"/>
    <w:rsid w:val="00F924F6"/>
    <w:rsid w:val="00F925A8"/>
    <w:rsid w:val="00F92EAC"/>
    <w:rsid w:val="00F93B40"/>
    <w:rsid w:val="00F93E17"/>
    <w:rsid w:val="00F94255"/>
    <w:rsid w:val="00F94516"/>
    <w:rsid w:val="00F94858"/>
    <w:rsid w:val="00F95546"/>
    <w:rsid w:val="00F96C78"/>
    <w:rsid w:val="00F96F14"/>
    <w:rsid w:val="00F970A2"/>
    <w:rsid w:val="00F9736F"/>
    <w:rsid w:val="00F9761D"/>
    <w:rsid w:val="00F97639"/>
    <w:rsid w:val="00F9789B"/>
    <w:rsid w:val="00F979C2"/>
    <w:rsid w:val="00F97B05"/>
    <w:rsid w:val="00FA013A"/>
    <w:rsid w:val="00FA02D5"/>
    <w:rsid w:val="00FA15BF"/>
    <w:rsid w:val="00FA22F3"/>
    <w:rsid w:val="00FA2AF9"/>
    <w:rsid w:val="00FA2B47"/>
    <w:rsid w:val="00FA2C40"/>
    <w:rsid w:val="00FA2DA2"/>
    <w:rsid w:val="00FA3709"/>
    <w:rsid w:val="00FA3C5F"/>
    <w:rsid w:val="00FA3E2E"/>
    <w:rsid w:val="00FA4183"/>
    <w:rsid w:val="00FA4AC0"/>
    <w:rsid w:val="00FA4B1A"/>
    <w:rsid w:val="00FA537F"/>
    <w:rsid w:val="00FA5F39"/>
    <w:rsid w:val="00FA68BC"/>
    <w:rsid w:val="00FA78D4"/>
    <w:rsid w:val="00FA7C75"/>
    <w:rsid w:val="00FA7F67"/>
    <w:rsid w:val="00FB01E7"/>
    <w:rsid w:val="00FB07AA"/>
    <w:rsid w:val="00FB085F"/>
    <w:rsid w:val="00FB131F"/>
    <w:rsid w:val="00FB146C"/>
    <w:rsid w:val="00FB196B"/>
    <w:rsid w:val="00FB2900"/>
    <w:rsid w:val="00FB2BE7"/>
    <w:rsid w:val="00FB2DDC"/>
    <w:rsid w:val="00FB2F97"/>
    <w:rsid w:val="00FB436D"/>
    <w:rsid w:val="00FB46EA"/>
    <w:rsid w:val="00FB49D1"/>
    <w:rsid w:val="00FB4AFA"/>
    <w:rsid w:val="00FB4F0A"/>
    <w:rsid w:val="00FB56A8"/>
    <w:rsid w:val="00FB5DF3"/>
    <w:rsid w:val="00FB7128"/>
    <w:rsid w:val="00FC1D2E"/>
    <w:rsid w:val="00FC2727"/>
    <w:rsid w:val="00FC2C14"/>
    <w:rsid w:val="00FC2C33"/>
    <w:rsid w:val="00FC3856"/>
    <w:rsid w:val="00FC497E"/>
    <w:rsid w:val="00FC4B81"/>
    <w:rsid w:val="00FC52B2"/>
    <w:rsid w:val="00FC55CE"/>
    <w:rsid w:val="00FC5909"/>
    <w:rsid w:val="00FC5EE4"/>
    <w:rsid w:val="00FC6D4B"/>
    <w:rsid w:val="00FC6F81"/>
    <w:rsid w:val="00FC7ADA"/>
    <w:rsid w:val="00FD02B1"/>
    <w:rsid w:val="00FD03FE"/>
    <w:rsid w:val="00FD09CB"/>
    <w:rsid w:val="00FD0E05"/>
    <w:rsid w:val="00FD14BD"/>
    <w:rsid w:val="00FD22F5"/>
    <w:rsid w:val="00FD2C6D"/>
    <w:rsid w:val="00FD38A6"/>
    <w:rsid w:val="00FD6B62"/>
    <w:rsid w:val="00FD72DB"/>
    <w:rsid w:val="00FD7F07"/>
    <w:rsid w:val="00FE0BDD"/>
    <w:rsid w:val="00FE0CA6"/>
    <w:rsid w:val="00FE17A7"/>
    <w:rsid w:val="00FE1B27"/>
    <w:rsid w:val="00FE26E0"/>
    <w:rsid w:val="00FE2714"/>
    <w:rsid w:val="00FE28D3"/>
    <w:rsid w:val="00FE29D5"/>
    <w:rsid w:val="00FE2ED8"/>
    <w:rsid w:val="00FE3255"/>
    <w:rsid w:val="00FE3B18"/>
    <w:rsid w:val="00FE54AD"/>
    <w:rsid w:val="00FF0406"/>
    <w:rsid w:val="00FF070C"/>
    <w:rsid w:val="00FF081E"/>
    <w:rsid w:val="00FF0C8C"/>
    <w:rsid w:val="00FF1103"/>
    <w:rsid w:val="00FF11CE"/>
    <w:rsid w:val="00FF147F"/>
    <w:rsid w:val="00FF2F69"/>
    <w:rsid w:val="00FF38F3"/>
    <w:rsid w:val="00FF3FD9"/>
    <w:rsid w:val="00FF44A3"/>
    <w:rsid w:val="00FF532E"/>
    <w:rsid w:val="00FF5522"/>
    <w:rsid w:val="00FF58C2"/>
    <w:rsid w:val="00FF5E57"/>
    <w:rsid w:val="00FF624B"/>
    <w:rsid w:val="00FF645C"/>
    <w:rsid w:val="00FF6869"/>
    <w:rsid w:val="00FF69E8"/>
    <w:rsid w:val="00FF6E68"/>
    <w:rsid w:val="00FF784B"/>
    <w:rsid w:val="00FF7C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6718"/>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2AA6"/>
    <w:rPr>
      <w:sz w:val="24"/>
      <w:szCs w:val="24"/>
      <w:lang w:val="en-GB" w:eastAsia="en-US"/>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qFormat/>
    <w:rsid w:val="00B24886"/>
    <w:pPr>
      <w:keepNext/>
      <w:jc w:val="center"/>
      <w:outlineLvl w:val="1"/>
    </w:pPr>
    <w:rPr>
      <w:sz w:val="28"/>
      <w:lang w:val="lt-LT"/>
    </w:rPr>
  </w:style>
  <w:style w:type="paragraph" w:styleId="Heading3">
    <w:name w:val="heading 3"/>
    <w:basedOn w:val="Normal"/>
    <w:next w:val="Normal"/>
    <w:qFormat/>
    <w:rsid w:val="00B24886"/>
    <w:pPr>
      <w:keepNext/>
      <w:ind w:firstLine="720"/>
      <w:jc w:val="both"/>
      <w:outlineLvl w:val="2"/>
    </w:pPr>
    <w:rPr>
      <w:i/>
      <w:iCs/>
      <w:lang w:val="lt-LT"/>
    </w:rPr>
  </w:style>
  <w:style w:type="paragraph" w:styleId="Heading4">
    <w:name w:val="heading 4"/>
    <w:basedOn w:val="Normal"/>
    <w:next w:val="Normal"/>
    <w:link w:val="Heading4Char"/>
    <w:semiHidden/>
    <w:unhideWhenUsed/>
    <w:qFormat/>
    <w:rsid w:val="00CE19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rsid w:val="00B24886"/>
    <w:pPr>
      <w:tabs>
        <w:tab w:val="center" w:pos="4153"/>
        <w:tab w:val="right" w:pos="8306"/>
      </w:tabs>
    </w:pPr>
  </w:style>
  <w:style w:type="paragraph" w:styleId="BodyText">
    <w:name w:val="Body Text"/>
    <w:basedOn w:val="Normal"/>
    <w:link w:val="BodyTextChar"/>
    <w:rsid w:val="00B24886"/>
    <w:pPr>
      <w:jc w:val="both"/>
    </w:pPr>
    <w:rPr>
      <w:lang w:val="lt-LT"/>
    </w:rPr>
  </w:style>
  <w:style w:type="character" w:styleId="Hyperlink">
    <w:name w:val="Hyperlink"/>
    <w:basedOn w:val="DefaultParagraphFont"/>
    <w:uiPriority w:val="99"/>
    <w:rsid w:val="00B24886"/>
    <w:rPr>
      <w:color w:val="0000FF"/>
      <w:u w:val="single"/>
    </w:rPr>
  </w:style>
  <w:style w:type="paragraph" w:styleId="BodyTextIndent">
    <w:name w:val="Body Text Indent"/>
    <w:basedOn w:val="Normal"/>
    <w:rsid w:val="00B24886"/>
    <w:pPr>
      <w:ind w:firstLine="720"/>
      <w:jc w:val="both"/>
    </w:pPr>
    <w:rPr>
      <w:lang w:val="lt-LT"/>
    </w:rPr>
  </w:style>
  <w:style w:type="character" w:styleId="FollowedHyperlink">
    <w:name w:val="FollowedHyperlink"/>
    <w:basedOn w:val="DefaultParagraphFont"/>
    <w:rsid w:val="00B24886"/>
    <w:rPr>
      <w:color w:val="800080"/>
      <w:u w:val="single"/>
    </w:rPr>
  </w:style>
  <w:style w:type="paragraph" w:styleId="BalloonText">
    <w:name w:val="Balloon Text"/>
    <w:basedOn w:val="Normal"/>
    <w:link w:val="BalloonTextChar"/>
    <w:rsid w:val="008B6372"/>
    <w:rPr>
      <w:rFonts w:ascii="Tahoma" w:hAnsi="Tahoma" w:cs="Tahoma"/>
      <w:sz w:val="16"/>
      <w:szCs w:val="16"/>
    </w:rPr>
  </w:style>
  <w:style w:type="character" w:customStyle="1" w:styleId="BalloonTextChar">
    <w:name w:val="Balloon Text Char"/>
    <w:basedOn w:val="DefaultParagraphFont"/>
    <w:link w:val="BalloonText"/>
    <w:rsid w:val="008B6372"/>
    <w:rPr>
      <w:rFonts w:ascii="Tahoma" w:hAnsi="Tahoma" w:cs="Tahoma"/>
      <w:sz w:val="16"/>
      <w:szCs w:val="16"/>
      <w:lang w:val="en-GB" w:eastAsia="en-US"/>
    </w:rPr>
  </w:style>
  <w:style w:type="paragraph" w:styleId="ListParagraph">
    <w:name w:val="List Paragraph"/>
    <w:basedOn w:val="Normal"/>
    <w:link w:val="ListParagraphChar"/>
    <w:uiPriority w:val="34"/>
    <w:qFormat/>
    <w:rsid w:val="00124BBA"/>
    <w:pPr>
      <w:ind w:left="720"/>
      <w:contextualSpacing/>
    </w:pPr>
  </w:style>
  <w:style w:type="character" w:styleId="CommentReference">
    <w:name w:val="annotation reference"/>
    <w:basedOn w:val="DefaultParagraphFont"/>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CommentTextChar">
    <w:name w:val="Comment Text Char"/>
    <w:basedOn w:val="DefaultParagraphFont"/>
    <w:link w:val="CommentText"/>
    <w:uiPriority w:val="99"/>
    <w:semiHidden/>
    <w:rsid w:val="00C17329"/>
    <w:rPr>
      <w:rFonts w:asciiTheme="minorHAnsi" w:eastAsiaTheme="minorHAnsi" w:hAnsiTheme="minorHAnsi" w:cstheme="minorBidi"/>
      <w:lang w:eastAsia="en-US"/>
    </w:rPr>
  </w:style>
  <w:style w:type="character" w:customStyle="1" w:styleId="Hyperlink0">
    <w:name w:val="Hyperlink.0"/>
    <w:basedOn w:val="DefaultParagraphFont"/>
    <w:rsid w:val="000C4B4F"/>
    <w:rPr>
      <w:u w:val="none"/>
    </w:rPr>
  </w:style>
  <w:style w:type="character" w:customStyle="1" w:styleId="normal-h">
    <w:name w:val="normal-h"/>
    <w:basedOn w:val="DefaultParagraphFont"/>
    <w:rsid w:val="00936641"/>
  </w:style>
  <w:style w:type="paragraph" w:styleId="CommentSubject">
    <w:name w:val="annotation subject"/>
    <w:basedOn w:val="CommentText"/>
    <w:next w:val="CommentText"/>
    <w:link w:val="CommentSubjectChar"/>
    <w:semiHidden/>
    <w:unhideWhenUsed/>
    <w:rsid w:val="00A70D17"/>
    <w:pPr>
      <w:spacing w:after="0"/>
    </w:pPr>
    <w:rPr>
      <w:rFonts w:ascii="Times New Roman" w:eastAsia="Times New Roman" w:hAnsi="Times New Roman" w:cs="Times New Roman"/>
      <w:b/>
      <w:bCs/>
      <w:lang w:val="en-GB"/>
    </w:rPr>
  </w:style>
  <w:style w:type="character" w:customStyle="1" w:styleId="CommentSubjectChar">
    <w:name w:val="Comment Subject Char"/>
    <w:basedOn w:val="CommentTextChar"/>
    <w:link w:val="CommentSubject"/>
    <w:semiHidden/>
    <w:rsid w:val="00A70D17"/>
    <w:rPr>
      <w:rFonts w:asciiTheme="minorHAnsi" w:eastAsiaTheme="minorHAnsi" w:hAnsiTheme="minorHAnsi" w:cstheme="minorBidi"/>
      <w:b/>
      <w:bCs/>
      <w:lang w:val="en-GB" w:eastAsia="en-US"/>
    </w:rPr>
  </w:style>
  <w:style w:type="character" w:customStyle="1" w:styleId="BodyTextChar">
    <w:name w:val="Body Text Char"/>
    <w:basedOn w:val="DefaultParagraphFont"/>
    <w:link w:val="BodyText"/>
    <w:rsid w:val="00CF3654"/>
    <w:rPr>
      <w:sz w:val="24"/>
      <w:szCs w:val="24"/>
      <w:lang w:eastAsia="en-US"/>
    </w:rPr>
  </w:style>
  <w:style w:type="character" w:customStyle="1" w:styleId="FontStyle12">
    <w:name w:val="Font Style12"/>
    <w:uiPriority w:val="99"/>
    <w:rsid w:val="00E9005F"/>
    <w:rPr>
      <w:rFonts w:ascii="Times New Roman" w:hAnsi="Times New Roman" w:cs="Times New Roman"/>
      <w:sz w:val="22"/>
      <w:szCs w:val="22"/>
    </w:rPr>
  </w:style>
  <w:style w:type="paragraph" w:styleId="NoSpacing">
    <w:name w:val="No Spacing"/>
    <w:uiPriority w:val="1"/>
    <w:qFormat/>
    <w:rsid w:val="00E9005F"/>
    <w:rPr>
      <w:rFonts w:ascii="Calibri" w:eastAsia="Calibri" w:hAnsi="Calibri"/>
      <w:sz w:val="22"/>
      <w:szCs w:val="22"/>
      <w:lang w:eastAsia="en-US"/>
    </w:rPr>
  </w:style>
  <w:style w:type="character" w:customStyle="1" w:styleId="Bodytext2115ptBold">
    <w:name w:val="Body text (2) + 11;5 pt;Bold"/>
    <w:basedOn w:val="DefaultParagraphFont"/>
    <w:rsid w:val="00581EA2"/>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BoldItalic">
    <w:name w:val="Body text (2) + Bold;Italic"/>
    <w:basedOn w:val="DefaultParagraphFont"/>
    <w:rsid w:val="00581EA2"/>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115ptItalic">
    <w:name w:val="Body text (2) + 11;5 pt;Italic"/>
    <w:basedOn w:val="DefaultParagraphFont"/>
    <w:rsid w:val="00ED498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7NotBoldNotItalic">
    <w:name w:val="Body text (7) + Not Bold;Not Italic"/>
    <w:basedOn w:val="DefaultParagraphFont"/>
    <w:rsid w:val="0012258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styleId="NormalWeb">
    <w:name w:val="Normal (Web)"/>
    <w:basedOn w:val="Normal"/>
    <w:link w:val="NormalWebChar"/>
    <w:uiPriority w:val="99"/>
    <w:unhideWhenUsed/>
    <w:rsid w:val="0046109B"/>
    <w:pPr>
      <w:spacing w:before="100" w:beforeAutospacing="1" w:after="100" w:afterAutospacing="1"/>
    </w:pPr>
    <w:rPr>
      <w:lang w:val="lt-LT" w:eastAsia="lt-LT"/>
    </w:rPr>
  </w:style>
  <w:style w:type="character" w:customStyle="1" w:styleId="NormalWebChar">
    <w:name w:val="Normal (Web) Char"/>
    <w:link w:val="NormalWeb"/>
    <w:uiPriority w:val="99"/>
    <w:locked/>
    <w:rsid w:val="0046109B"/>
    <w:rPr>
      <w:sz w:val="24"/>
      <w:szCs w:val="24"/>
    </w:rPr>
  </w:style>
  <w:style w:type="character" w:customStyle="1" w:styleId="FontStyle19">
    <w:name w:val="Font Style19"/>
    <w:uiPriority w:val="99"/>
    <w:rsid w:val="00824D98"/>
    <w:rPr>
      <w:rFonts w:ascii="Times New Roman" w:hAnsi="Times New Roman" w:cs="Times New Roman"/>
      <w:sz w:val="22"/>
      <w:szCs w:val="22"/>
    </w:rPr>
  </w:style>
  <w:style w:type="character" w:customStyle="1" w:styleId="FontStyle236">
    <w:name w:val="Font Style236"/>
    <w:basedOn w:val="DefaultParagraphFont"/>
    <w:uiPriority w:val="99"/>
    <w:rsid w:val="00824D98"/>
    <w:rPr>
      <w:rFonts w:ascii="Times New Roman" w:hAnsi="Times New Roman" w:cs="Times New Roman"/>
      <w:color w:val="000000"/>
      <w:sz w:val="22"/>
      <w:szCs w:val="22"/>
    </w:rPr>
  </w:style>
  <w:style w:type="paragraph" w:customStyle="1" w:styleId="Body">
    <w:name w:val="Body"/>
    <w:rsid w:val="005C0CFF"/>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paragraph" w:customStyle="1" w:styleId="Default">
    <w:name w:val="Default"/>
    <w:rsid w:val="00206724"/>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None">
    <w:name w:val="None"/>
    <w:rsid w:val="003E0C59"/>
  </w:style>
  <w:style w:type="character" w:customStyle="1" w:styleId="bkg-highlight-blue">
    <w:name w:val="bkg-highlight-blue"/>
    <w:basedOn w:val="DefaultParagraphFont"/>
    <w:rsid w:val="00142937"/>
  </w:style>
  <w:style w:type="paragraph" w:styleId="Revision">
    <w:name w:val="Revision"/>
    <w:hidden/>
    <w:uiPriority w:val="99"/>
    <w:semiHidden/>
    <w:rsid w:val="00DB10C0"/>
    <w:rPr>
      <w:sz w:val="24"/>
      <w:szCs w:val="24"/>
      <w:lang w:val="en-GB" w:eastAsia="en-US"/>
    </w:rPr>
  </w:style>
  <w:style w:type="character" w:customStyle="1" w:styleId="Bodytext2">
    <w:name w:val="Body text (2)_"/>
    <w:basedOn w:val="DefaultParagraphFont"/>
    <w:link w:val="Bodytext20"/>
    <w:rsid w:val="00F94858"/>
    <w:rPr>
      <w:shd w:val="clear" w:color="auto" w:fill="FFFFFF"/>
    </w:rPr>
  </w:style>
  <w:style w:type="paragraph" w:customStyle="1" w:styleId="Bodytext20">
    <w:name w:val="Body text (2)"/>
    <w:basedOn w:val="Normal"/>
    <w:link w:val="Bodytext2"/>
    <w:rsid w:val="00F94858"/>
    <w:pPr>
      <w:widowControl w:val="0"/>
      <w:shd w:val="clear" w:color="auto" w:fill="FFFFFF"/>
      <w:spacing w:before="540" w:line="266" w:lineRule="exact"/>
      <w:jc w:val="both"/>
    </w:pPr>
    <w:rPr>
      <w:sz w:val="20"/>
      <w:szCs w:val="20"/>
      <w:lang w:val="lt-LT" w:eastAsia="lt-LT"/>
    </w:rPr>
  </w:style>
  <w:style w:type="paragraph" w:customStyle="1" w:styleId="normal-p">
    <w:name w:val="normal-p"/>
    <w:basedOn w:val="Normal"/>
    <w:rsid w:val="00D8102B"/>
    <w:pPr>
      <w:spacing w:before="100" w:beforeAutospacing="1" w:after="100" w:afterAutospacing="1"/>
    </w:pPr>
    <w:rPr>
      <w:lang w:val="en-US"/>
    </w:rPr>
  </w:style>
  <w:style w:type="paragraph" w:customStyle="1" w:styleId="footer-p">
    <w:name w:val="footer-p"/>
    <w:basedOn w:val="Normal"/>
    <w:rsid w:val="001974FE"/>
    <w:pPr>
      <w:spacing w:before="100" w:beforeAutospacing="1" w:after="100" w:afterAutospacing="1"/>
    </w:pPr>
    <w:rPr>
      <w:lang w:val="en-US"/>
    </w:rPr>
  </w:style>
  <w:style w:type="character" w:customStyle="1" w:styleId="footer-h">
    <w:name w:val="footer-h"/>
    <w:basedOn w:val="DefaultParagraphFont"/>
    <w:rsid w:val="001974FE"/>
  </w:style>
  <w:style w:type="character" w:customStyle="1" w:styleId="Bodytext5NotBold">
    <w:name w:val="Body text (5) + Not Bold"/>
    <w:basedOn w:val="DefaultParagraphFont"/>
    <w:rsid w:val="003B464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5NotBoldItalic">
    <w:name w:val="Body text (5) + Not Bold;Italic"/>
    <w:basedOn w:val="DefaultParagraphFont"/>
    <w:rsid w:val="003B464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DefaultParagraphFont"/>
    <w:rsid w:val="008E1A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2Bold">
    <w:name w:val="Body text (2) + Bold"/>
    <w:basedOn w:val="Bodytext2"/>
    <w:rsid w:val="007F581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4">
    <w:name w:val="Body text (4)_"/>
    <w:basedOn w:val="DefaultParagraphFont"/>
    <w:link w:val="Bodytext40"/>
    <w:rsid w:val="00A7467C"/>
    <w:rPr>
      <w:rFonts w:ascii="Courier New" w:eastAsia="Courier New" w:hAnsi="Courier New" w:cs="Courier New"/>
      <w:b/>
      <w:bCs/>
      <w:spacing w:val="-40"/>
      <w:sz w:val="28"/>
      <w:szCs w:val="28"/>
      <w:shd w:val="clear" w:color="auto" w:fill="FFFFFF"/>
    </w:rPr>
  </w:style>
  <w:style w:type="paragraph" w:customStyle="1" w:styleId="Bodytext40">
    <w:name w:val="Body text (4)"/>
    <w:basedOn w:val="Normal"/>
    <w:link w:val="Bodytext4"/>
    <w:rsid w:val="00A7467C"/>
    <w:pPr>
      <w:widowControl w:val="0"/>
      <w:shd w:val="clear" w:color="auto" w:fill="FFFFFF"/>
      <w:spacing w:before="120" w:line="269" w:lineRule="exact"/>
      <w:jc w:val="right"/>
    </w:pPr>
    <w:rPr>
      <w:rFonts w:ascii="Courier New" w:eastAsia="Courier New" w:hAnsi="Courier New" w:cs="Courier New"/>
      <w:b/>
      <w:bCs/>
      <w:spacing w:val="-40"/>
      <w:sz w:val="28"/>
      <w:szCs w:val="28"/>
      <w:lang w:val="lt-LT" w:eastAsia="lt-LT"/>
    </w:rPr>
  </w:style>
  <w:style w:type="character" w:customStyle="1" w:styleId="Bodytext2115ptBoldItalic">
    <w:name w:val="Body text (2) + 11;5 pt;Bold;Italic"/>
    <w:basedOn w:val="Bodytext2"/>
    <w:rsid w:val="00C60AA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5">
    <w:name w:val="Body text (5)"/>
    <w:basedOn w:val="DefaultParagraphFont"/>
    <w:rsid w:val="00AD3B33"/>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Heading30">
    <w:name w:val="Heading #3_"/>
    <w:basedOn w:val="DefaultParagraphFont"/>
    <w:link w:val="Heading31"/>
    <w:rsid w:val="004C0F26"/>
    <w:rPr>
      <w:rFonts w:ascii="Arial" w:eastAsia="Arial" w:hAnsi="Arial" w:cs="Arial"/>
      <w:b/>
      <w:bCs/>
      <w:shd w:val="clear" w:color="auto" w:fill="FFFFFF"/>
    </w:rPr>
  </w:style>
  <w:style w:type="paragraph" w:customStyle="1" w:styleId="Heading31">
    <w:name w:val="Heading #3"/>
    <w:basedOn w:val="Normal"/>
    <w:link w:val="Heading30"/>
    <w:rsid w:val="004C0F26"/>
    <w:pPr>
      <w:widowControl w:val="0"/>
      <w:shd w:val="clear" w:color="auto" w:fill="FFFFFF"/>
      <w:spacing w:before="60" w:line="0" w:lineRule="atLeast"/>
      <w:outlineLvl w:val="2"/>
    </w:pPr>
    <w:rPr>
      <w:rFonts w:ascii="Arial" w:eastAsia="Arial" w:hAnsi="Arial" w:cs="Arial"/>
      <w:b/>
      <w:bCs/>
      <w:sz w:val="20"/>
      <w:szCs w:val="20"/>
      <w:lang w:val="lt-LT" w:eastAsia="lt-LT"/>
    </w:rPr>
  </w:style>
  <w:style w:type="paragraph" w:customStyle="1" w:styleId="prastasis2">
    <w:name w:val="Įprastasis2"/>
    <w:basedOn w:val="Normal"/>
    <w:rsid w:val="0013322F"/>
    <w:pPr>
      <w:spacing w:before="100" w:beforeAutospacing="1" w:after="100" w:afterAutospacing="1"/>
    </w:pPr>
    <w:rPr>
      <w:rFonts w:eastAsiaTheme="minorEastAsia"/>
      <w:lang w:val="lt-LT" w:eastAsia="lt-LT"/>
    </w:rPr>
  </w:style>
  <w:style w:type="character" w:customStyle="1" w:styleId="ListParagraphChar">
    <w:name w:val="List Paragraph Char"/>
    <w:basedOn w:val="DefaultParagraphFont"/>
    <w:link w:val="ListParagraph"/>
    <w:uiPriority w:val="34"/>
    <w:rsid w:val="00E4037B"/>
    <w:rPr>
      <w:sz w:val="24"/>
      <w:szCs w:val="24"/>
      <w:lang w:val="en-GB" w:eastAsia="en-US"/>
    </w:rPr>
  </w:style>
  <w:style w:type="character" w:customStyle="1" w:styleId="Bodytext2Spacing1pt">
    <w:name w:val="Body text (2) + Spacing 1 pt"/>
    <w:basedOn w:val="Bodytext2"/>
    <w:rsid w:val="00521822"/>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paragraph" w:customStyle="1" w:styleId="taltipfb">
    <w:name w:val="taltipfb"/>
    <w:basedOn w:val="Normal"/>
    <w:rsid w:val="00420ABA"/>
    <w:pPr>
      <w:spacing w:before="100" w:beforeAutospacing="1" w:after="100" w:afterAutospacing="1"/>
    </w:pPr>
    <w:rPr>
      <w:lang w:val="en-US"/>
    </w:rPr>
  </w:style>
  <w:style w:type="paragraph" w:customStyle="1" w:styleId="tajtip">
    <w:name w:val="tajtip"/>
    <w:basedOn w:val="Normal"/>
    <w:rsid w:val="00420ABA"/>
    <w:pPr>
      <w:spacing w:before="100" w:beforeAutospacing="1" w:after="100" w:afterAutospacing="1"/>
    </w:pPr>
    <w:rPr>
      <w:lang w:val="en-US"/>
    </w:rPr>
  </w:style>
  <w:style w:type="character" w:customStyle="1" w:styleId="Bodytext3NotItalic">
    <w:name w:val="Body text (3) + Not Italic"/>
    <w:basedOn w:val="DefaultParagraphFont"/>
    <w:rsid w:val="002F0C8A"/>
    <w:rPr>
      <w:rFonts w:ascii="Book Antiqua" w:eastAsia="Book Antiqua" w:hAnsi="Book Antiqua" w:cs="Book Antiqua"/>
      <w:b w:val="0"/>
      <w:bCs w:val="0"/>
      <w:i/>
      <w:iCs/>
      <w:smallCaps w:val="0"/>
      <w:strike w:val="0"/>
      <w:color w:val="000000"/>
      <w:spacing w:val="0"/>
      <w:w w:val="100"/>
      <w:position w:val="0"/>
      <w:sz w:val="21"/>
      <w:szCs w:val="21"/>
      <w:u w:val="none"/>
      <w:lang w:val="lt-LT" w:eastAsia="lt-LT" w:bidi="lt-LT"/>
    </w:rPr>
  </w:style>
  <w:style w:type="paragraph" w:customStyle="1" w:styleId="tartin">
    <w:name w:val="tartin"/>
    <w:basedOn w:val="Normal"/>
    <w:rsid w:val="00CC2134"/>
    <w:pPr>
      <w:spacing w:before="100" w:beforeAutospacing="1" w:after="100" w:afterAutospacing="1"/>
    </w:pPr>
    <w:rPr>
      <w:lang w:val="en-US"/>
    </w:rPr>
  </w:style>
  <w:style w:type="paragraph" w:customStyle="1" w:styleId="Standard">
    <w:name w:val="Standard"/>
    <w:rsid w:val="00707E4C"/>
    <w:pPr>
      <w:suppressAutoHyphens/>
      <w:autoSpaceDN w:val="0"/>
      <w:textAlignment w:val="baseline"/>
    </w:pPr>
    <w:rPr>
      <w:kern w:val="3"/>
      <w:lang w:val="en-AU" w:eastAsia="zh-CN"/>
    </w:rPr>
  </w:style>
  <w:style w:type="character" w:customStyle="1" w:styleId="Bodytext2Spacing2pt">
    <w:name w:val="Body text (2) + Spacing 2 pt"/>
    <w:basedOn w:val="Bodytext2"/>
    <w:rsid w:val="008D45C6"/>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apple-converted-space">
    <w:name w:val="apple-converted-space"/>
    <w:basedOn w:val="DefaultParagraphFont"/>
    <w:uiPriority w:val="99"/>
    <w:rsid w:val="00E817DD"/>
  </w:style>
  <w:style w:type="character" w:styleId="UnresolvedMention">
    <w:name w:val="Unresolved Mention"/>
    <w:basedOn w:val="DefaultParagraphFont"/>
    <w:uiPriority w:val="99"/>
    <w:semiHidden/>
    <w:unhideWhenUsed/>
    <w:rsid w:val="009435E8"/>
    <w:rPr>
      <w:color w:val="605E5C"/>
      <w:shd w:val="clear" w:color="auto" w:fill="E1DFDD"/>
    </w:rPr>
  </w:style>
  <w:style w:type="character" w:customStyle="1" w:styleId="Heading4Char">
    <w:name w:val="Heading 4 Char"/>
    <w:basedOn w:val="DefaultParagraphFont"/>
    <w:link w:val="Heading4"/>
    <w:uiPriority w:val="9"/>
    <w:semiHidden/>
    <w:rsid w:val="00CE19C1"/>
    <w:rPr>
      <w:rFonts w:asciiTheme="majorHAnsi" w:eastAsiaTheme="majorEastAsia" w:hAnsiTheme="majorHAnsi" w:cstheme="majorBidi"/>
      <w:i/>
      <w:iCs/>
      <w:color w:val="365F91" w:themeColor="accent1" w:themeShade="BF"/>
      <w:sz w:val="24"/>
      <w:szCs w:val="24"/>
      <w:lang w:val="en-GB" w:eastAsia="en-US"/>
    </w:rPr>
  </w:style>
  <w:style w:type="character" w:customStyle="1" w:styleId="FootnoteItalic">
    <w:name w:val="Footnote + Italic"/>
    <w:basedOn w:val="DefaultParagraphFont"/>
    <w:rsid w:val="00BB6AEE"/>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Footnote">
    <w:name w:val="Footnote_"/>
    <w:basedOn w:val="DefaultParagraphFont"/>
    <w:link w:val="Footnote0"/>
    <w:rsid w:val="00110428"/>
    <w:rPr>
      <w:sz w:val="19"/>
      <w:szCs w:val="19"/>
      <w:shd w:val="clear" w:color="auto" w:fill="FFFFFF"/>
    </w:rPr>
  </w:style>
  <w:style w:type="paragraph" w:customStyle="1" w:styleId="Footnote0">
    <w:name w:val="Footnote"/>
    <w:basedOn w:val="Normal"/>
    <w:link w:val="Footnote"/>
    <w:rsid w:val="00110428"/>
    <w:pPr>
      <w:widowControl w:val="0"/>
      <w:shd w:val="clear" w:color="auto" w:fill="FFFFFF"/>
      <w:spacing w:line="0" w:lineRule="atLeast"/>
    </w:pPr>
    <w:rPr>
      <w:sz w:val="19"/>
      <w:szCs w:val="19"/>
      <w:lang w:val="lt-LT" w:eastAsia="lt-LT"/>
    </w:rPr>
  </w:style>
  <w:style w:type="numbering" w:customStyle="1" w:styleId="ImportedStyle1">
    <w:name w:val="Imported Style 1"/>
    <w:rsid w:val="00C614AF"/>
    <w:pPr>
      <w:numPr>
        <w:numId w:val="5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8426">
      <w:bodyDiv w:val="1"/>
      <w:marLeft w:val="0"/>
      <w:marRight w:val="0"/>
      <w:marTop w:val="0"/>
      <w:marBottom w:val="0"/>
      <w:divBdr>
        <w:top w:val="none" w:sz="0" w:space="0" w:color="auto"/>
        <w:left w:val="none" w:sz="0" w:space="0" w:color="auto"/>
        <w:bottom w:val="none" w:sz="0" w:space="0" w:color="auto"/>
        <w:right w:val="none" w:sz="0" w:space="0" w:color="auto"/>
      </w:divBdr>
    </w:div>
    <w:div w:id="96410985">
      <w:bodyDiv w:val="1"/>
      <w:marLeft w:val="0"/>
      <w:marRight w:val="0"/>
      <w:marTop w:val="0"/>
      <w:marBottom w:val="0"/>
      <w:divBdr>
        <w:top w:val="none" w:sz="0" w:space="0" w:color="auto"/>
        <w:left w:val="none" w:sz="0" w:space="0" w:color="auto"/>
        <w:bottom w:val="none" w:sz="0" w:space="0" w:color="auto"/>
        <w:right w:val="none" w:sz="0" w:space="0" w:color="auto"/>
      </w:divBdr>
      <w:divsChild>
        <w:div w:id="1623265428">
          <w:marLeft w:val="0"/>
          <w:marRight w:val="0"/>
          <w:marTop w:val="0"/>
          <w:marBottom w:val="0"/>
          <w:divBdr>
            <w:top w:val="none" w:sz="0" w:space="0" w:color="auto"/>
            <w:left w:val="none" w:sz="0" w:space="0" w:color="auto"/>
            <w:bottom w:val="none" w:sz="0" w:space="0" w:color="auto"/>
            <w:right w:val="none" w:sz="0" w:space="0" w:color="auto"/>
          </w:divBdr>
          <w:divsChild>
            <w:div w:id="1268926615">
              <w:marLeft w:val="0"/>
              <w:marRight w:val="0"/>
              <w:marTop w:val="0"/>
              <w:marBottom w:val="0"/>
              <w:divBdr>
                <w:top w:val="none" w:sz="0" w:space="0" w:color="auto"/>
                <w:left w:val="none" w:sz="0" w:space="0" w:color="auto"/>
                <w:bottom w:val="none" w:sz="0" w:space="0" w:color="auto"/>
                <w:right w:val="none" w:sz="0" w:space="0" w:color="auto"/>
              </w:divBdr>
              <w:divsChild>
                <w:div w:id="23501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1578">
      <w:bodyDiv w:val="1"/>
      <w:marLeft w:val="0"/>
      <w:marRight w:val="0"/>
      <w:marTop w:val="0"/>
      <w:marBottom w:val="0"/>
      <w:divBdr>
        <w:top w:val="none" w:sz="0" w:space="0" w:color="auto"/>
        <w:left w:val="none" w:sz="0" w:space="0" w:color="auto"/>
        <w:bottom w:val="none" w:sz="0" w:space="0" w:color="auto"/>
        <w:right w:val="none" w:sz="0" w:space="0" w:color="auto"/>
      </w:divBdr>
    </w:div>
    <w:div w:id="113210900">
      <w:bodyDiv w:val="1"/>
      <w:marLeft w:val="0"/>
      <w:marRight w:val="0"/>
      <w:marTop w:val="0"/>
      <w:marBottom w:val="0"/>
      <w:divBdr>
        <w:top w:val="none" w:sz="0" w:space="0" w:color="auto"/>
        <w:left w:val="none" w:sz="0" w:space="0" w:color="auto"/>
        <w:bottom w:val="none" w:sz="0" w:space="0" w:color="auto"/>
        <w:right w:val="none" w:sz="0" w:space="0" w:color="auto"/>
      </w:divBdr>
    </w:div>
    <w:div w:id="180054600">
      <w:bodyDiv w:val="1"/>
      <w:marLeft w:val="0"/>
      <w:marRight w:val="0"/>
      <w:marTop w:val="0"/>
      <w:marBottom w:val="0"/>
      <w:divBdr>
        <w:top w:val="none" w:sz="0" w:space="0" w:color="auto"/>
        <w:left w:val="none" w:sz="0" w:space="0" w:color="auto"/>
        <w:bottom w:val="none" w:sz="0" w:space="0" w:color="auto"/>
        <w:right w:val="none" w:sz="0" w:space="0" w:color="auto"/>
      </w:divBdr>
    </w:div>
    <w:div w:id="182742476">
      <w:bodyDiv w:val="1"/>
      <w:marLeft w:val="0"/>
      <w:marRight w:val="0"/>
      <w:marTop w:val="0"/>
      <w:marBottom w:val="0"/>
      <w:divBdr>
        <w:top w:val="none" w:sz="0" w:space="0" w:color="auto"/>
        <w:left w:val="none" w:sz="0" w:space="0" w:color="auto"/>
        <w:bottom w:val="none" w:sz="0" w:space="0" w:color="auto"/>
        <w:right w:val="none" w:sz="0" w:space="0" w:color="auto"/>
      </w:divBdr>
    </w:div>
    <w:div w:id="244999213">
      <w:bodyDiv w:val="1"/>
      <w:marLeft w:val="0"/>
      <w:marRight w:val="0"/>
      <w:marTop w:val="0"/>
      <w:marBottom w:val="0"/>
      <w:divBdr>
        <w:top w:val="none" w:sz="0" w:space="0" w:color="auto"/>
        <w:left w:val="none" w:sz="0" w:space="0" w:color="auto"/>
        <w:bottom w:val="none" w:sz="0" w:space="0" w:color="auto"/>
        <w:right w:val="none" w:sz="0" w:space="0" w:color="auto"/>
      </w:divBdr>
    </w:div>
    <w:div w:id="346949672">
      <w:bodyDiv w:val="1"/>
      <w:marLeft w:val="0"/>
      <w:marRight w:val="0"/>
      <w:marTop w:val="0"/>
      <w:marBottom w:val="0"/>
      <w:divBdr>
        <w:top w:val="none" w:sz="0" w:space="0" w:color="auto"/>
        <w:left w:val="none" w:sz="0" w:space="0" w:color="auto"/>
        <w:bottom w:val="none" w:sz="0" w:space="0" w:color="auto"/>
        <w:right w:val="none" w:sz="0" w:space="0" w:color="auto"/>
      </w:divBdr>
    </w:div>
    <w:div w:id="389037671">
      <w:bodyDiv w:val="1"/>
      <w:marLeft w:val="0"/>
      <w:marRight w:val="0"/>
      <w:marTop w:val="0"/>
      <w:marBottom w:val="0"/>
      <w:divBdr>
        <w:top w:val="none" w:sz="0" w:space="0" w:color="auto"/>
        <w:left w:val="none" w:sz="0" w:space="0" w:color="auto"/>
        <w:bottom w:val="none" w:sz="0" w:space="0" w:color="auto"/>
        <w:right w:val="none" w:sz="0" w:space="0" w:color="auto"/>
      </w:divBdr>
    </w:div>
    <w:div w:id="421025303">
      <w:bodyDiv w:val="1"/>
      <w:marLeft w:val="0"/>
      <w:marRight w:val="0"/>
      <w:marTop w:val="0"/>
      <w:marBottom w:val="0"/>
      <w:divBdr>
        <w:top w:val="none" w:sz="0" w:space="0" w:color="auto"/>
        <w:left w:val="none" w:sz="0" w:space="0" w:color="auto"/>
        <w:bottom w:val="none" w:sz="0" w:space="0" w:color="auto"/>
        <w:right w:val="none" w:sz="0" w:space="0" w:color="auto"/>
      </w:divBdr>
    </w:div>
    <w:div w:id="432555849">
      <w:bodyDiv w:val="1"/>
      <w:marLeft w:val="0"/>
      <w:marRight w:val="0"/>
      <w:marTop w:val="0"/>
      <w:marBottom w:val="0"/>
      <w:divBdr>
        <w:top w:val="none" w:sz="0" w:space="0" w:color="auto"/>
        <w:left w:val="none" w:sz="0" w:space="0" w:color="auto"/>
        <w:bottom w:val="none" w:sz="0" w:space="0" w:color="auto"/>
        <w:right w:val="none" w:sz="0" w:space="0" w:color="auto"/>
      </w:divBdr>
      <w:divsChild>
        <w:div w:id="854155321">
          <w:marLeft w:val="0"/>
          <w:marRight w:val="0"/>
          <w:marTop w:val="0"/>
          <w:marBottom w:val="0"/>
          <w:divBdr>
            <w:top w:val="none" w:sz="0" w:space="0" w:color="auto"/>
            <w:left w:val="none" w:sz="0" w:space="0" w:color="auto"/>
            <w:bottom w:val="none" w:sz="0" w:space="0" w:color="auto"/>
            <w:right w:val="none" w:sz="0" w:space="0" w:color="auto"/>
          </w:divBdr>
          <w:divsChild>
            <w:div w:id="1530608132">
              <w:marLeft w:val="0"/>
              <w:marRight w:val="0"/>
              <w:marTop w:val="0"/>
              <w:marBottom w:val="0"/>
              <w:divBdr>
                <w:top w:val="none" w:sz="0" w:space="0" w:color="auto"/>
                <w:left w:val="none" w:sz="0" w:space="0" w:color="auto"/>
                <w:bottom w:val="none" w:sz="0" w:space="0" w:color="auto"/>
                <w:right w:val="none" w:sz="0" w:space="0" w:color="auto"/>
              </w:divBdr>
              <w:divsChild>
                <w:div w:id="407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47730">
      <w:bodyDiv w:val="1"/>
      <w:marLeft w:val="0"/>
      <w:marRight w:val="0"/>
      <w:marTop w:val="0"/>
      <w:marBottom w:val="0"/>
      <w:divBdr>
        <w:top w:val="none" w:sz="0" w:space="0" w:color="auto"/>
        <w:left w:val="none" w:sz="0" w:space="0" w:color="auto"/>
        <w:bottom w:val="none" w:sz="0" w:space="0" w:color="auto"/>
        <w:right w:val="none" w:sz="0" w:space="0" w:color="auto"/>
      </w:divBdr>
    </w:div>
    <w:div w:id="501358586">
      <w:bodyDiv w:val="1"/>
      <w:marLeft w:val="0"/>
      <w:marRight w:val="0"/>
      <w:marTop w:val="0"/>
      <w:marBottom w:val="0"/>
      <w:divBdr>
        <w:top w:val="none" w:sz="0" w:space="0" w:color="auto"/>
        <w:left w:val="none" w:sz="0" w:space="0" w:color="auto"/>
        <w:bottom w:val="none" w:sz="0" w:space="0" w:color="auto"/>
        <w:right w:val="none" w:sz="0" w:space="0" w:color="auto"/>
      </w:divBdr>
    </w:div>
    <w:div w:id="607347459">
      <w:bodyDiv w:val="1"/>
      <w:marLeft w:val="0"/>
      <w:marRight w:val="0"/>
      <w:marTop w:val="0"/>
      <w:marBottom w:val="0"/>
      <w:divBdr>
        <w:top w:val="none" w:sz="0" w:space="0" w:color="auto"/>
        <w:left w:val="none" w:sz="0" w:space="0" w:color="auto"/>
        <w:bottom w:val="none" w:sz="0" w:space="0" w:color="auto"/>
        <w:right w:val="none" w:sz="0" w:space="0" w:color="auto"/>
      </w:divBdr>
    </w:div>
    <w:div w:id="668607154">
      <w:bodyDiv w:val="1"/>
      <w:marLeft w:val="0"/>
      <w:marRight w:val="0"/>
      <w:marTop w:val="0"/>
      <w:marBottom w:val="0"/>
      <w:divBdr>
        <w:top w:val="none" w:sz="0" w:space="0" w:color="auto"/>
        <w:left w:val="none" w:sz="0" w:space="0" w:color="auto"/>
        <w:bottom w:val="none" w:sz="0" w:space="0" w:color="auto"/>
        <w:right w:val="none" w:sz="0" w:space="0" w:color="auto"/>
      </w:divBdr>
    </w:div>
    <w:div w:id="676082480">
      <w:bodyDiv w:val="1"/>
      <w:marLeft w:val="0"/>
      <w:marRight w:val="0"/>
      <w:marTop w:val="0"/>
      <w:marBottom w:val="0"/>
      <w:divBdr>
        <w:top w:val="none" w:sz="0" w:space="0" w:color="auto"/>
        <w:left w:val="none" w:sz="0" w:space="0" w:color="auto"/>
        <w:bottom w:val="none" w:sz="0" w:space="0" w:color="auto"/>
        <w:right w:val="none" w:sz="0" w:space="0" w:color="auto"/>
      </w:divBdr>
    </w:div>
    <w:div w:id="725107902">
      <w:bodyDiv w:val="1"/>
      <w:marLeft w:val="0"/>
      <w:marRight w:val="0"/>
      <w:marTop w:val="0"/>
      <w:marBottom w:val="0"/>
      <w:divBdr>
        <w:top w:val="none" w:sz="0" w:space="0" w:color="auto"/>
        <w:left w:val="none" w:sz="0" w:space="0" w:color="auto"/>
        <w:bottom w:val="none" w:sz="0" w:space="0" w:color="auto"/>
        <w:right w:val="none" w:sz="0" w:space="0" w:color="auto"/>
      </w:divBdr>
      <w:divsChild>
        <w:div w:id="141123744">
          <w:marLeft w:val="0"/>
          <w:marRight w:val="0"/>
          <w:marTop w:val="0"/>
          <w:marBottom w:val="0"/>
          <w:divBdr>
            <w:top w:val="none" w:sz="0" w:space="0" w:color="auto"/>
            <w:left w:val="none" w:sz="0" w:space="0" w:color="auto"/>
            <w:bottom w:val="none" w:sz="0" w:space="0" w:color="auto"/>
            <w:right w:val="none" w:sz="0" w:space="0" w:color="auto"/>
          </w:divBdr>
        </w:div>
        <w:div w:id="294986144">
          <w:marLeft w:val="0"/>
          <w:marRight w:val="0"/>
          <w:marTop w:val="0"/>
          <w:marBottom w:val="0"/>
          <w:divBdr>
            <w:top w:val="none" w:sz="0" w:space="0" w:color="auto"/>
            <w:left w:val="none" w:sz="0" w:space="0" w:color="auto"/>
            <w:bottom w:val="none" w:sz="0" w:space="0" w:color="auto"/>
            <w:right w:val="none" w:sz="0" w:space="0" w:color="auto"/>
          </w:divBdr>
        </w:div>
        <w:div w:id="259872201">
          <w:marLeft w:val="0"/>
          <w:marRight w:val="0"/>
          <w:marTop w:val="0"/>
          <w:marBottom w:val="0"/>
          <w:divBdr>
            <w:top w:val="none" w:sz="0" w:space="0" w:color="auto"/>
            <w:left w:val="none" w:sz="0" w:space="0" w:color="auto"/>
            <w:bottom w:val="none" w:sz="0" w:space="0" w:color="auto"/>
            <w:right w:val="none" w:sz="0" w:space="0" w:color="auto"/>
          </w:divBdr>
        </w:div>
        <w:div w:id="642779955">
          <w:marLeft w:val="0"/>
          <w:marRight w:val="0"/>
          <w:marTop w:val="0"/>
          <w:marBottom w:val="0"/>
          <w:divBdr>
            <w:top w:val="none" w:sz="0" w:space="0" w:color="auto"/>
            <w:left w:val="none" w:sz="0" w:space="0" w:color="auto"/>
            <w:bottom w:val="none" w:sz="0" w:space="0" w:color="auto"/>
            <w:right w:val="none" w:sz="0" w:space="0" w:color="auto"/>
          </w:divBdr>
        </w:div>
        <w:div w:id="1069038231">
          <w:marLeft w:val="0"/>
          <w:marRight w:val="0"/>
          <w:marTop w:val="0"/>
          <w:marBottom w:val="0"/>
          <w:divBdr>
            <w:top w:val="none" w:sz="0" w:space="0" w:color="auto"/>
            <w:left w:val="none" w:sz="0" w:space="0" w:color="auto"/>
            <w:bottom w:val="none" w:sz="0" w:space="0" w:color="auto"/>
            <w:right w:val="none" w:sz="0" w:space="0" w:color="auto"/>
          </w:divBdr>
        </w:div>
        <w:div w:id="1304656819">
          <w:marLeft w:val="0"/>
          <w:marRight w:val="0"/>
          <w:marTop w:val="0"/>
          <w:marBottom w:val="0"/>
          <w:divBdr>
            <w:top w:val="none" w:sz="0" w:space="0" w:color="auto"/>
            <w:left w:val="none" w:sz="0" w:space="0" w:color="auto"/>
            <w:bottom w:val="none" w:sz="0" w:space="0" w:color="auto"/>
            <w:right w:val="none" w:sz="0" w:space="0" w:color="auto"/>
          </w:divBdr>
        </w:div>
      </w:divsChild>
    </w:div>
    <w:div w:id="736901100">
      <w:bodyDiv w:val="1"/>
      <w:marLeft w:val="0"/>
      <w:marRight w:val="0"/>
      <w:marTop w:val="0"/>
      <w:marBottom w:val="0"/>
      <w:divBdr>
        <w:top w:val="none" w:sz="0" w:space="0" w:color="auto"/>
        <w:left w:val="none" w:sz="0" w:space="0" w:color="auto"/>
        <w:bottom w:val="none" w:sz="0" w:space="0" w:color="auto"/>
        <w:right w:val="none" w:sz="0" w:space="0" w:color="auto"/>
      </w:divBdr>
    </w:div>
    <w:div w:id="741291071">
      <w:bodyDiv w:val="1"/>
      <w:marLeft w:val="0"/>
      <w:marRight w:val="0"/>
      <w:marTop w:val="0"/>
      <w:marBottom w:val="0"/>
      <w:divBdr>
        <w:top w:val="none" w:sz="0" w:space="0" w:color="auto"/>
        <w:left w:val="none" w:sz="0" w:space="0" w:color="auto"/>
        <w:bottom w:val="none" w:sz="0" w:space="0" w:color="auto"/>
        <w:right w:val="none" w:sz="0" w:space="0" w:color="auto"/>
      </w:divBdr>
    </w:div>
    <w:div w:id="744062265">
      <w:bodyDiv w:val="1"/>
      <w:marLeft w:val="0"/>
      <w:marRight w:val="0"/>
      <w:marTop w:val="0"/>
      <w:marBottom w:val="0"/>
      <w:divBdr>
        <w:top w:val="none" w:sz="0" w:space="0" w:color="auto"/>
        <w:left w:val="none" w:sz="0" w:space="0" w:color="auto"/>
        <w:bottom w:val="none" w:sz="0" w:space="0" w:color="auto"/>
        <w:right w:val="none" w:sz="0" w:space="0" w:color="auto"/>
      </w:divBdr>
    </w:div>
    <w:div w:id="809055511">
      <w:bodyDiv w:val="1"/>
      <w:marLeft w:val="0"/>
      <w:marRight w:val="0"/>
      <w:marTop w:val="0"/>
      <w:marBottom w:val="0"/>
      <w:divBdr>
        <w:top w:val="none" w:sz="0" w:space="0" w:color="auto"/>
        <w:left w:val="none" w:sz="0" w:space="0" w:color="auto"/>
        <w:bottom w:val="none" w:sz="0" w:space="0" w:color="auto"/>
        <w:right w:val="none" w:sz="0" w:space="0" w:color="auto"/>
      </w:divBdr>
    </w:div>
    <w:div w:id="836305493">
      <w:bodyDiv w:val="1"/>
      <w:marLeft w:val="0"/>
      <w:marRight w:val="0"/>
      <w:marTop w:val="0"/>
      <w:marBottom w:val="0"/>
      <w:divBdr>
        <w:top w:val="none" w:sz="0" w:space="0" w:color="auto"/>
        <w:left w:val="none" w:sz="0" w:space="0" w:color="auto"/>
        <w:bottom w:val="none" w:sz="0" w:space="0" w:color="auto"/>
        <w:right w:val="none" w:sz="0" w:space="0" w:color="auto"/>
      </w:divBdr>
    </w:div>
    <w:div w:id="840631131">
      <w:bodyDiv w:val="1"/>
      <w:marLeft w:val="0"/>
      <w:marRight w:val="0"/>
      <w:marTop w:val="0"/>
      <w:marBottom w:val="0"/>
      <w:divBdr>
        <w:top w:val="none" w:sz="0" w:space="0" w:color="auto"/>
        <w:left w:val="none" w:sz="0" w:space="0" w:color="auto"/>
        <w:bottom w:val="none" w:sz="0" w:space="0" w:color="auto"/>
        <w:right w:val="none" w:sz="0" w:space="0" w:color="auto"/>
      </w:divBdr>
    </w:div>
    <w:div w:id="882446815">
      <w:bodyDiv w:val="1"/>
      <w:marLeft w:val="0"/>
      <w:marRight w:val="0"/>
      <w:marTop w:val="0"/>
      <w:marBottom w:val="0"/>
      <w:divBdr>
        <w:top w:val="none" w:sz="0" w:space="0" w:color="auto"/>
        <w:left w:val="none" w:sz="0" w:space="0" w:color="auto"/>
        <w:bottom w:val="none" w:sz="0" w:space="0" w:color="auto"/>
        <w:right w:val="none" w:sz="0" w:space="0" w:color="auto"/>
      </w:divBdr>
    </w:div>
    <w:div w:id="897085540">
      <w:bodyDiv w:val="1"/>
      <w:marLeft w:val="0"/>
      <w:marRight w:val="0"/>
      <w:marTop w:val="0"/>
      <w:marBottom w:val="0"/>
      <w:divBdr>
        <w:top w:val="none" w:sz="0" w:space="0" w:color="auto"/>
        <w:left w:val="none" w:sz="0" w:space="0" w:color="auto"/>
        <w:bottom w:val="none" w:sz="0" w:space="0" w:color="auto"/>
        <w:right w:val="none" w:sz="0" w:space="0" w:color="auto"/>
      </w:divBdr>
    </w:div>
    <w:div w:id="910232369">
      <w:bodyDiv w:val="1"/>
      <w:marLeft w:val="0"/>
      <w:marRight w:val="0"/>
      <w:marTop w:val="0"/>
      <w:marBottom w:val="0"/>
      <w:divBdr>
        <w:top w:val="none" w:sz="0" w:space="0" w:color="auto"/>
        <w:left w:val="none" w:sz="0" w:space="0" w:color="auto"/>
        <w:bottom w:val="none" w:sz="0" w:space="0" w:color="auto"/>
        <w:right w:val="none" w:sz="0" w:space="0" w:color="auto"/>
      </w:divBdr>
    </w:div>
    <w:div w:id="938833755">
      <w:bodyDiv w:val="1"/>
      <w:marLeft w:val="0"/>
      <w:marRight w:val="0"/>
      <w:marTop w:val="0"/>
      <w:marBottom w:val="0"/>
      <w:divBdr>
        <w:top w:val="none" w:sz="0" w:space="0" w:color="auto"/>
        <w:left w:val="none" w:sz="0" w:space="0" w:color="auto"/>
        <w:bottom w:val="none" w:sz="0" w:space="0" w:color="auto"/>
        <w:right w:val="none" w:sz="0" w:space="0" w:color="auto"/>
      </w:divBdr>
    </w:div>
    <w:div w:id="956527293">
      <w:bodyDiv w:val="1"/>
      <w:marLeft w:val="0"/>
      <w:marRight w:val="0"/>
      <w:marTop w:val="0"/>
      <w:marBottom w:val="0"/>
      <w:divBdr>
        <w:top w:val="none" w:sz="0" w:space="0" w:color="auto"/>
        <w:left w:val="none" w:sz="0" w:space="0" w:color="auto"/>
        <w:bottom w:val="none" w:sz="0" w:space="0" w:color="auto"/>
        <w:right w:val="none" w:sz="0" w:space="0" w:color="auto"/>
      </w:divBdr>
    </w:div>
    <w:div w:id="958798646">
      <w:bodyDiv w:val="1"/>
      <w:marLeft w:val="0"/>
      <w:marRight w:val="0"/>
      <w:marTop w:val="0"/>
      <w:marBottom w:val="0"/>
      <w:divBdr>
        <w:top w:val="none" w:sz="0" w:space="0" w:color="auto"/>
        <w:left w:val="none" w:sz="0" w:space="0" w:color="auto"/>
        <w:bottom w:val="none" w:sz="0" w:space="0" w:color="auto"/>
        <w:right w:val="none" w:sz="0" w:space="0" w:color="auto"/>
      </w:divBdr>
    </w:div>
    <w:div w:id="963122228">
      <w:bodyDiv w:val="1"/>
      <w:marLeft w:val="0"/>
      <w:marRight w:val="0"/>
      <w:marTop w:val="0"/>
      <w:marBottom w:val="0"/>
      <w:divBdr>
        <w:top w:val="none" w:sz="0" w:space="0" w:color="auto"/>
        <w:left w:val="none" w:sz="0" w:space="0" w:color="auto"/>
        <w:bottom w:val="none" w:sz="0" w:space="0" w:color="auto"/>
        <w:right w:val="none" w:sz="0" w:space="0" w:color="auto"/>
      </w:divBdr>
    </w:div>
    <w:div w:id="972826030">
      <w:bodyDiv w:val="1"/>
      <w:marLeft w:val="0"/>
      <w:marRight w:val="0"/>
      <w:marTop w:val="0"/>
      <w:marBottom w:val="0"/>
      <w:divBdr>
        <w:top w:val="none" w:sz="0" w:space="0" w:color="auto"/>
        <w:left w:val="none" w:sz="0" w:space="0" w:color="auto"/>
        <w:bottom w:val="none" w:sz="0" w:space="0" w:color="auto"/>
        <w:right w:val="none" w:sz="0" w:space="0" w:color="auto"/>
      </w:divBdr>
    </w:div>
    <w:div w:id="1005090263">
      <w:bodyDiv w:val="1"/>
      <w:marLeft w:val="0"/>
      <w:marRight w:val="0"/>
      <w:marTop w:val="0"/>
      <w:marBottom w:val="0"/>
      <w:divBdr>
        <w:top w:val="none" w:sz="0" w:space="0" w:color="auto"/>
        <w:left w:val="none" w:sz="0" w:space="0" w:color="auto"/>
        <w:bottom w:val="none" w:sz="0" w:space="0" w:color="auto"/>
        <w:right w:val="none" w:sz="0" w:space="0" w:color="auto"/>
      </w:divBdr>
    </w:div>
    <w:div w:id="1050807330">
      <w:bodyDiv w:val="1"/>
      <w:marLeft w:val="0"/>
      <w:marRight w:val="0"/>
      <w:marTop w:val="0"/>
      <w:marBottom w:val="0"/>
      <w:divBdr>
        <w:top w:val="none" w:sz="0" w:space="0" w:color="auto"/>
        <w:left w:val="none" w:sz="0" w:space="0" w:color="auto"/>
        <w:bottom w:val="none" w:sz="0" w:space="0" w:color="auto"/>
        <w:right w:val="none" w:sz="0" w:space="0" w:color="auto"/>
      </w:divBdr>
    </w:div>
    <w:div w:id="1052077877">
      <w:bodyDiv w:val="1"/>
      <w:marLeft w:val="0"/>
      <w:marRight w:val="0"/>
      <w:marTop w:val="0"/>
      <w:marBottom w:val="0"/>
      <w:divBdr>
        <w:top w:val="none" w:sz="0" w:space="0" w:color="auto"/>
        <w:left w:val="none" w:sz="0" w:space="0" w:color="auto"/>
        <w:bottom w:val="none" w:sz="0" w:space="0" w:color="auto"/>
        <w:right w:val="none" w:sz="0" w:space="0" w:color="auto"/>
      </w:divBdr>
    </w:div>
    <w:div w:id="1064371932">
      <w:bodyDiv w:val="1"/>
      <w:marLeft w:val="0"/>
      <w:marRight w:val="0"/>
      <w:marTop w:val="0"/>
      <w:marBottom w:val="0"/>
      <w:divBdr>
        <w:top w:val="none" w:sz="0" w:space="0" w:color="auto"/>
        <w:left w:val="none" w:sz="0" w:space="0" w:color="auto"/>
        <w:bottom w:val="none" w:sz="0" w:space="0" w:color="auto"/>
        <w:right w:val="none" w:sz="0" w:space="0" w:color="auto"/>
      </w:divBdr>
    </w:div>
    <w:div w:id="1073313505">
      <w:bodyDiv w:val="1"/>
      <w:marLeft w:val="0"/>
      <w:marRight w:val="0"/>
      <w:marTop w:val="0"/>
      <w:marBottom w:val="0"/>
      <w:divBdr>
        <w:top w:val="none" w:sz="0" w:space="0" w:color="auto"/>
        <w:left w:val="none" w:sz="0" w:space="0" w:color="auto"/>
        <w:bottom w:val="none" w:sz="0" w:space="0" w:color="auto"/>
        <w:right w:val="none" w:sz="0" w:space="0" w:color="auto"/>
      </w:divBdr>
    </w:div>
    <w:div w:id="1111780875">
      <w:bodyDiv w:val="1"/>
      <w:marLeft w:val="0"/>
      <w:marRight w:val="0"/>
      <w:marTop w:val="0"/>
      <w:marBottom w:val="0"/>
      <w:divBdr>
        <w:top w:val="none" w:sz="0" w:space="0" w:color="auto"/>
        <w:left w:val="none" w:sz="0" w:space="0" w:color="auto"/>
        <w:bottom w:val="none" w:sz="0" w:space="0" w:color="auto"/>
        <w:right w:val="none" w:sz="0" w:space="0" w:color="auto"/>
      </w:divBdr>
    </w:div>
    <w:div w:id="1119303249">
      <w:bodyDiv w:val="1"/>
      <w:marLeft w:val="0"/>
      <w:marRight w:val="0"/>
      <w:marTop w:val="0"/>
      <w:marBottom w:val="0"/>
      <w:divBdr>
        <w:top w:val="none" w:sz="0" w:space="0" w:color="auto"/>
        <w:left w:val="none" w:sz="0" w:space="0" w:color="auto"/>
        <w:bottom w:val="none" w:sz="0" w:space="0" w:color="auto"/>
        <w:right w:val="none" w:sz="0" w:space="0" w:color="auto"/>
      </w:divBdr>
    </w:div>
    <w:div w:id="1178884213">
      <w:bodyDiv w:val="1"/>
      <w:marLeft w:val="0"/>
      <w:marRight w:val="0"/>
      <w:marTop w:val="0"/>
      <w:marBottom w:val="0"/>
      <w:divBdr>
        <w:top w:val="none" w:sz="0" w:space="0" w:color="auto"/>
        <w:left w:val="none" w:sz="0" w:space="0" w:color="auto"/>
        <w:bottom w:val="none" w:sz="0" w:space="0" w:color="auto"/>
        <w:right w:val="none" w:sz="0" w:space="0" w:color="auto"/>
      </w:divBdr>
    </w:div>
    <w:div w:id="1228690900">
      <w:bodyDiv w:val="1"/>
      <w:marLeft w:val="0"/>
      <w:marRight w:val="0"/>
      <w:marTop w:val="0"/>
      <w:marBottom w:val="0"/>
      <w:divBdr>
        <w:top w:val="none" w:sz="0" w:space="0" w:color="auto"/>
        <w:left w:val="none" w:sz="0" w:space="0" w:color="auto"/>
        <w:bottom w:val="none" w:sz="0" w:space="0" w:color="auto"/>
        <w:right w:val="none" w:sz="0" w:space="0" w:color="auto"/>
      </w:divBdr>
    </w:div>
    <w:div w:id="1306665517">
      <w:bodyDiv w:val="1"/>
      <w:marLeft w:val="0"/>
      <w:marRight w:val="0"/>
      <w:marTop w:val="0"/>
      <w:marBottom w:val="0"/>
      <w:divBdr>
        <w:top w:val="none" w:sz="0" w:space="0" w:color="auto"/>
        <w:left w:val="none" w:sz="0" w:space="0" w:color="auto"/>
        <w:bottom w:val="none" w:sz="0" w:space="0" w:color="auto"/>
        <w:right w:val="none" w:sz="0" w:space="0" w:color="auto"/>
      </w:divBdr>
    </w:div>
    <w:div w:id="1314597798">
      <w:bodyDiv w:val="1"/>
      <w:marLeft w:val="0"/>
      <w:marRight w:val="0"/>
      <w:marTop w:val="0"/>
      <w:marBottom w:val="0"/>
      <w:divBdr>
        <w:top w:val="none" w:sz="0" w:space="0" w:color="auto"/>
        <w:left w:val="none" w:sz="0" w:space="0" w:color="auto"/>
        <w:bottom w:val="none" w:sz="0" w:space="0" w:color="auto"/>
        <w:right w:val="none" w:sz="0" w:space="0" w:color="auto"/>
      </w:divBdr>
    </w:div>
    <w:div w:id="1357463582">
      <w:bodyDiv w:val="1"/>
      <w:marLeft w:val="0"/>
      <w:marRight w:val="0"/>
      <w:marTop w:val="0"/>
      <w:marBottom w:val="0"/>
      <w:divBdr>
        <w:top w:val="none" w:sz="0" w:space="0" w:color="auto"/>
        <w:left w:val="none" w:sz="0" w:space="0" w:color="auto"/>
        <w:bottom w:val="none" w:sz="0" w:space="0" w:color="auto"/>
        <w:right w:val="none" w:sz="0" w:space="0" w:color="auto"/>
      </w:divBdr>
    </w:div>
    <w:div w:id="1395158604">
      <w:bodyDiv w:val="1"/>
      <w:marLeft w:val="0"/>
      <w:marRight w:val="0"/>
      <w:marTop w:val="0"/>
      <w:marBottom w:val="0"/>
      <w:divBdr>
        <w:top w:val="none" w:sz="0" w:space="0" w:color="auto"/>
        <w:left w:val="none" w:sz="0" w:space="0" w:color="auto"/>
        <w:bottom w:val="none" w:sz="0" w:space="0" w:color="auto"/>
        <w:right w:val="none" w:sz="0" w:space="0" w:color="auto"/>
      </w:divBdr>
    </w:div>
    <w:div w:id="1441408764">
      <w:bodyDiv w:val="1"/>
      <w:marLeft w:val="0"/>
      <w:marRight w:val="0"/>
      <w:marTop w:val="0"/>
      <w:marBottom w:val="0"/>
      <w:divBdr>
        <w:top w:val="none" w:sz="0" w:space="0" w:color="auto"/>
        <w:left w:val="none" w:sz="0" w:space="0" w:color="auto"/>
        <w:bottom w:val="none" w:sz="0" w:space="0" w:color="auto"/>
        <w:right w:val="none" w:sz="0" w:space="0" w:color="auto"/>
      </w:divBdr>
    </w:div>
    <w:div w:id="1441949859">
      <w:bodyDiv w:val="1"/>
      <w:marLeft w:val="0"/>
      <w:marRight w:val="0"/>
      <w:marTop w:val="0"/>
      <w:marBottom w:val="0"/>
      <w:divBdr>
        <w:top w:val="none" w:sz="0" w:space="0" w:color="auto"/>
        <w:left w:val="none" w:sz="0" w:space="0" w:color="auto"/>
        <w:bottom w:val="none" w:sz="0" w:space="0" w:color="auto"/>
        <w:right w:val="none" w:sz="0" w:space="0" w:color="auto"/>
      </w:divBdr>
    </w:div>
    <w:div w:id="1452213613">
      <w:bodyDiv w:val="1"/>
      <w:marLeft w:val="0"/>
      <w:marRight w:val="0"/>
      <w:marTop w:val="0"/>
      <w:marBottom w:val="0"/>
      <w:divBdr>
        <w:top w:val="none" w:sz="0" w:space="0" w:color="auto"/>
        <w:left w:val="none" w:sz="0" w:space="0" w:color="auto"/>
        <w:bottom w:val="none" w:sz="0" w:space="0" w:color="auto"/>
        <w:right w:val="none" w:sz="0" w:space="0" w:color="auto"/>
      </w:divBdr>
    </w:div>
    <w:div w:id="1468232833">
      <w:bodyDiv w:val="1"/>
      <w:marLeft w:val="0"/>
      <w:marRight w:val="0"/>
      <w:marTop w:val="0"/>
      <w:marBottom w:val="0"/>
      <w:divBdr>
        <w:top w:val="none" w:sz="0" w:space="0" w:color="auto"/>
        <w:left w:val="none" w:sz="0" w:space="0" w:color="auto"/>
        <w:bottom w:val="none" w:sz="0" w:space="0" w:color="auto"/>
        <w:right w:val="none" w:sz="0" w:space="0" w:color="auto"/>
      </w:divBdr>
      <w:divsChild>
        <w:div w:id="653071166">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245144075">
          <w:marLeft w:val="0"/>
          <w:marRight w:val="0"/>
          <w:marTop w:val="0"/>
          <w:marBottom w:val="0"/>
          <w:divBdr>
            <w:top w:val="none" w:sz="0" w:space="0" w:color="auto"/>
            <w:left w:val="none" w:sz="0" w:space="0" w:color="auto"/>
            <w:bottom w:val="none" w:sz="0" w:space="0" w:color="auto"/>
            <w:right w:val="none" w:sz="0" w:space="0" w:color="auto"/>
          </w:divBdr>
        </w:div>
        <w:div w:id="783619721">
          <w:marLeft w:val="0"/>
          <w:marRight w:val="0"/>
          <w:marTop w:val="0"/>
          <w:marBottom w:val="0"/>
          <w:divBdr>
            <w:top w:val="none" w:sz="0" w:space="0" w:color="auto"/>
            <w:left w:val="none" w:sz="0" w:space="0" w:color="auto"/>
            <w:bottom w:val="none" w:sz="0" w:space="0" w:color="auto"/>
            <w:right w:val="none" w:sz="0" w:space="0" w:color="auto"/>
          </w:divBdr>
        </w:div>
        <w:div w:id="53310110">
          <w:marLeft w:val="0"/>
          <w:marRight w:val="0"/>
          <w:marTop w:val="0"/>
          <w:marBottom w:val="0"/>
          <w:divBdr>
            <w:top w:val="none" w:sz="0" w:space="0" w:color="auto"/>
            <w:left w:val="none" w:sz="0" w:space="0" w:color="auto"/>
            <w:bottom w:val="none" w:sz="0" w:space="0" w:color="auto"/>
            <w:right w:val="none" w:sz="0" w:space="0" w:color="auto"/>
          </w:divBdr>
        </w:div>
        <w:div w:id="985669099">
          <w:marLeft w:val="0"/>
          <w:marRight w:val="0"/>
          <w:marTop w:val="0"/>
          <w:marBottom w:val="0"/>
          <w:divBdr>
            <w:top w:val="none" w:sz="0" w:space="0" w:color="auto"/>
            <w:left w:val="none" w:sz="0" w:space="0" w:color="auto"/>
            <w:bottom w:val="none" w:sz="0" w:space="0" w:color="auto"/>
            <w:right w:val="none" w:sz="0" w:space="0" w:color="auto"/>
          </w:divBdr>
        </w:div>
      </w:divsChild>
    </w:div>
    <w:div w:id="1470173660">
      <w:bodyDiv w:val="1"/>
      <w:marLeft w:val="0"/>
      <w:marRight w:val="0"/>
      <w:marTop w:val="0"/>
      <w:marBottom w:val="0"/>
      <w:divBdr>
        <w:top w:val="none" w:sz="0" w:space="0" w:color="auto"/>
        <w:left w:val="none" w:sz="0" w:space="0" w:color="auto"/>
        <w:bottom w:val="none" w:sz="0" w:space="0" w:color="auto"/>
        <w:right w:val="none" w:sz="0" w:space="0" w:color="auto"/>
      </w:divBdr>
    </w:div>
    <w:div w:id="1536388334">
      <w:bodyDiv w:val="1"/>
      <w:marLeft w:val="0"/>
      <w:marRight w:val="0"/>
      <w:marTop w:val="0"/>
      <w:marBottom w:val="0"/>
      <w:divBdr>
        <w:top w:val="none" w:sz="0" w:space="0" w:color="auto"/>
        <w:left w:val="none" w:sz="0" w:space="0" w:color="auto"/>
        <w:bottom w:val="none" w:sz="0" w:space="0" w:color="auto"/>
        <w:right w:val="none" w:sz="0" w:space="0" w:color="auto"/>
      </w:divBdr>
    </w:div>
    <w:div w:id="1552184250">
      <w:bodyDiv w:val="1"/>
      <w:marLeft w:val="0"/>
      <w:marRight w:val="0"/>
      <w:marTop w:val="0"/>
      <w:marBottom w:val="0"/>
      <w:divBdr>
        <w:top w:val="none" w:sz="0" w:space="0" w:color="auto"/>
        <w:left w:val="none" w:sz="0" w:space="0" w:color="auto"/>
        <w:bottom w:val="none" w:sz="0" w:space="0" w:color="auto"/>
        <w:right w:val="none" w:sz="0" w:space="0" w:color="auto"/>
      </w:divBdr>
    </w:div>
    <w:div w:id="1590696837">
      <w:bodyDiv w:val="1"/>
      <w:marLeft w:val="0"/>
      <w:marRight w:val="0"/>
      <w:marTop w:val="0"/>
      <w:marBottom w:val="0"/>
      <w:divBdr>
        <w:top w:val="none" w:sz="0" w:space="0" w:color="auto"/>
        <w:left w:val="none" w:sz="0" w:space="0" w:color="auto"/>
        <w:bottom w:val="none" w:sz="0" w:space="0" w:color="auto"/>
        <w:right w:val="none" w:sz="0" w:space="0" w:color="auto"/>
      </w:divBdr>
    </w:div>
    <w:div w:id="1640649905">
      <w:bodyDiv w:val="1"/>
      <w:marLeft w:val="0"/>
      <w:marRight w:val="0"/>
      <w:marTop w:val="0"/>
      <w:marBottom w:val="0"/>
      <w:divBdr>
        <w:top w:val="none" w:sz="0" w:space="0" w:color="auto"/>
        <w:left w:val="none" w:sz="0" w:space="0" w:color="auto"/>
        <w:bottom w:val="none" w:sz="0" w:space="0" w:color="auto"/>
        <w:right w:val="none" w:sz="0" w:space="0" w:color="auto"/>
      </w:divBdr>
    </w:div>
    <w:div w:id="1695956020">
      <w:bodyDiv w:val="1"/>
      <w:marLeft w:val="0"/>
      <w:marRight w:val="0"/>
      <w:marTop w:val="0"/>
      <w:marBottom w:val="0"/>
      <w:divBdr>
        <w:top w:val="none" w:sz="0" w:space="0" w:color="auto"/>
        <w:left w:val="none" w:sz="0" w:space="0" w:color="auto"/>
        <w:bottom w:val="none" w:sz="0" w:space="0" w:color="auto"/>
        <w:right w:val="none" w:sz="0" w:space="0" w:color="auto"/>
      </w:divBdr>
    </w:div>
    <w:div w:id="1707947355">
      <w:bodyDiv w:val="1"/>
      <w:marLeft w:val="0"/>
      <w:marRight w:val="0"/>
      <w:marTop w:val="0"/>
      <w:marBottom w:val="0"/>
      <w:divBdr>
        <w:top w:val="none" w:sz="0" w:space="0" w:color="auto"/>
        <w:left w:val="none" w:sz="0" w:space="0" w:color="auto"/>
        <w:bottom w:val="none" w:sz="0" w:space="0" w:color="auto"/>
        <w:right w:val="none" w:sz="0" w:space="0" w:color="auto"/>
      </w:divBdr>
    </w:div>
    <w:div w:id="171639103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914172">
      <w:bodyDiv w:val="1"/>
      <w:marLeft w:val="0"/>
      <w:marRight w:val="0"/>
      <w:marTop w:val="0"/>
      <w:marBottom w:val="0"/>
      <w:divBdr>
        <w:top w:val="none" w:sz="0" w:space="0" w:color="auto"/>
        <w:left w:val="none" w:sz="0" w:space="0" w:color="auto"/>
        <w:bottom w:val="none" w:sz="0" w:space="0" w:color="auto"/>
        <w:right w:val="none" w:sz="0" w:space="0" w:color="auto"/>
      </w:divBdr>
    </w:div>
    <w:div w:id="1849248471">
      <w:bodyDiv w:val="1"/>
      <w:marLeft w:val="0"/>
      <w:marRight w:val="0"/>
      <w:marTop w:val="0"/>
      <w:marBottom w:val="0"/>
      <w:divBdr>
        <w:top w:val="none" w:sz="0" w:space="0" w:color="auto"/>
        <w:left w:val="none" w:sz="0" w:space="0" w:color="auto"/>
        <w:bottom w:val="none" w:sz="0" w:space="0" w:color="auto"/>
        <w:right w:val="none" w:sz="0" w:space="0" w:color="auto"/>
      </w:divBdr>
    </w:div>
    <w:div w:id="1899630266">
      <w:bodyDiv w:val="1"/>
      <w:marLeft w:val="0"/>
      <w:marRight w:val="0"/>
      <w:marTop w:val="0"/>
      <w:marBottom w:val="0"/>
      <w:divBdr>
        <w:top w:val="none" w:sz="0" w:space="0" w:color="auto"/>
        <w:left w:val="none" w:sz="0" w:space="0" w:color="auto"/>
        <w:bottom w:val="none" w:sz="0" w:space="0" w:color="auto"/>
        <w:right w:val="none" w:sz="0" w:space="0" w:color="auto"/>
      </w:divBdr>
    </w:div>
    <w:div w:id="1908413364">
      <w:bodyDiv w:val="1"/>
      <w:marLeft w:val="0"/>
      <w:marRight w:val="0"/>
      <w:marTop w:val="0"/>
      <w:marBottom w:val="0"/>
      <w:divBdr>
        <w:top w:val="none" w:sz="0" w:space="0" w:color="auto"/>
        <w:left w:val="none" w:sz="0" w:space="0" w:color="auto"/>
        <w:bottom w:val="none" w:sz="0" w:space="0" w:color="auto"/>
        <w:right w:val="none" w:sz="0" w:space="0" w:color="auto"/>
      </w:divBdr>
    </w:div>
    <w:div w:id="1912881649">
      <w:bodyDiv w:val="1"/>
      <w:marLeft w:val="0"/>
      <w:marRight w:val="0"/>
      <w:marTop w:val="0"/>
      <w:marBottom w:val="0"/>
      <w:divBdr>
        <w:top w:val="none" w:sz="0" w:space="0" w:color="auto"/>
        <w:left w:val="none" w:sz="0" w:space="0" w:color="auto"/>
        <w:bottom w:val="none" w:sz="0" w:space="0" w:color="auto"/>
        <w:right w:val="none" w:sz="0" w:space="0" w:color="auto"/>
      </w:divBdr>
    </w:div>
    <w:div w:id="1916161922">
      <w:bodyDiv w:val="1"/>
      <w:marLeft w:val="0"/>
      <w:marRight w:val="0"/>
      <w:marTop w:val="0"/>
      <w:marBottom w:val="0"/>
      <w:divBdr>
        <w:top w:val="none" w:sz="0" w:space="0" w:color="auto"/>
        <w:left w:val="none" w:sz="0" w:space="0" w:color="auto"/>
        <w:bottom w:val="none" w:sz="0" w:space="0" w:color="auto"/>
        <w:right w:val="none" w:sz="0" w:space="0" w:color="auto"/>
      </w:divBdr>
    </w:div>
    <w:div w:id="1940553348">
      <w:bodyDiv w:val="1"/>
      <w:marLeft w:val="0"/>
      <w:marRight w:val="0"/>
      <w:marTop w:val="0"/>
      <w:marBottom w:val="0"/>
      <w:divBdr>
        <w:top w:val="none" w:sz="0" w:space="0" w:color="auto"/>
        <w:left w:val="none" w:sz="0" w:space="0" w:color="auto"/>
        <w:bottom w:val="none" w:sz="0" w:space="0" w:color="auto"/>
        <w:right w:val="none" w:sz="0" w:space="0" w:color="auto"/>
      </w:divBdr>
    </w:div>
    <w:div w:id="1946305382">
      <w:bodyDiv w:val="1"/>
      <w:marLeft w:val="0"/>
      <w:marRight w:val="0"/>
      <w:marTop w:val="0"/>
      <w:marBottom w:val="0"/>
      <w:divBdr>
        <w:top w:val="none" w:sz="0" w:space="0" w:color="auto"/>
        <w:left w:val="none" w:sz="0" w:space="0" w:color="auto"/>
        <w:bottom w:val="none" w:sz="0" w:space="0" w:color="auto"/>
        <w:right w:val="none" w:sz="0" w:space="0" w:color="auto"/>
      </w:divBdr>
    </w:div>
    <w:div w:id="1959683252">
      <w:bodyDiv w:val="1"/>
      <w:marLeft w:val="0"/>
      <w:marRight w:val="0"/>
      <w:marTop w:val="0"/>
      <w:marBottom w:val="0"/>
      <w:divBdr>
        <w:top w:val="none" w:sz="0" w:space="0" w:color="auto"/>
        <w:left w:val="none" w:sz="0" w:space="0" w:color="auto"/>
        <w:bottom w:val="none" w:sz="0" w:space="0" w:color="auto"/>
        <w:right w:val="none" w:sz="0" w:space="0" w:color="auto"/>
      </w:divBdr>
    </w:div>
    <w:div w:id="1978991720">
      <w:bodyDiv w:val="1"/>
      <w:marLeft w:val="0"/>
      <w:marRight w:val="0"/>
      <w:marTop w:val="0"/>
      <w:marBottom w:val="0"/>
      <w:divBdr>
        <w:top w:val="none" w:sz="0" w:space="0" w:color="auto"/>
        <w:left w:val="none" w:sz="0" w:space="0" w:color="auto"/>
        <w:bottom w:val="none" w:sz="0" w:space="0" w:color="auto"/>
        <w:right w:val="none" w:sz="0" w:space="0" w:color="auto"/>
      </w:divBdr>
    </w:div>
    <w:div w:id="2000693958">
      <w:bodyDiv w:val="1"/>
      <w:marLeft w:val="0"/>
      <w:marRight w:val="0"/>
      <w:marTop w:val="0"/>
      <w:marBottom w:val="0"/>
      <w:divBdr>
        <w:top w:val="none" w:sz="0" w:space="0" w:color="auto"/>
        <w:left w:val="none" w:sz="0" w:space="0" w:color="auto"/>
        <w:bottom w:val="none" w:sz="0" w:space="0" w:color="auto"/>
        <w:right w:val="none" w:sz="0" w:space="0" w:color="auto"/>
      </w:divBdr>
    </w:div>
    <w:div w:id="2003972135">
      <w:bodyDiv w:val="1"/>
      <w:marLeft w:val="0"/>
      <w:marRight w:val="0"/>
      <w:marTop w:val="0"/>
      <w:marBottom w:val="0"/>
      <w:divBdr>
        <w:top w:val="none" w:sz="0" w:space="0" w:color="auto"/>
        <w:left w:val="none" w:sz="0" w:space="0" w:color="auto"/>
        <w:bottom w:val="none" w:sz="0" w:space="0" w:color="auto"/>
        <w:right w:val="none" w:sz="0" w:space="0" w:color="auto"/>
      </w:divBdr>
    </w:div>
    <w:div w:id="2072382261">
      <w:bodyDiv w:val="1"/>
      <w:marLeft w:val="0"/>
      <w:marRight w:val="0"/>
      <w:marTop w:val="0"/>
      <w:marBottom w:val="0"/>
      <w:divBdr>
        <w:top w:val="none" w:sz="0" w:space="0" w:color="auto"/>
        <w:left w:val="none" w:sz="0" w:space="0" w:color="auto"/>
        <w:bottom w:val="none" w:sz="0" w:space="0" w:color="auto"/>
        <w:right w:val="none" w:sz="0" w:space="0" w:color="auto"/>
      </w:divBdr>
    </w:div>
    <w:div w:id="21036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4D93-9602-4D3C-97F2-C878F0054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18189</Words>
  <Characters>10368</Characters>
  <Application>Microsoft Office Word</Application>
  <DocSecurity>0</DocSecurity>
  <Lines>86</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Laura Šivickaitė-Moldarienė</cp:lastModifiedBy>
  <cp:revision>10</cp:revision>
  <cp:lastPrinted>2023-02-09T12:24:00Z</cp:lastPrinted>
  <dcterms:created xsi:type="dcterms:W3CDTF">2024-11-13T07:40:00Z</dcterms:created>
  <dcterms:modified xsi:type="dcterms:W3CDTF">2024-11-18T09:39:00Z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d0160c6b6bf4488381e7af3af3b73c18202411181130105">
    <vt:lpwstr>MqAeq0pcl3bSUg4YSdM6ibgL7YM=</vt:lpwstr>
  </property>
</Properties>
</file>