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3AE0F0C1" w:rsidR="00123EE2" w:rsidRPr="00A42876" w:rsidRDefault="00A80C8A">
      <w:pPr>
        <w:ind w:left="5103"/>
      </w:pPr>
      <w:r w:rsidRPr="00A42876">
        <w:t>Civilinė byla Nr. </w:t>
      </w:r>
      <w:r w:rsidR="00DF52E8" w:rsidRPr="00DF52E8">
        <w:t>e3K-3-89-611/2024</w:t>
      </w:r>
    </w:p>
    <w:p w14:paraId="35FA9DB0" w14:textId="3CCF7664" w:rsidR="00123EE2" w:rsidRPr="00A42876" w:rsidRDefault="00A80C8A">
      <w:pPr>
        <w:ind w:left="5103"/>
        <w:rPr>
          <w:bCs/>
          <w:color w:val="000000"/>
        </w:rPr>
      </w:pPr>
      <w:r w:rsidRPr="00A42876">
        <w:t>Teisminio proceso Nr.</w:t>
      </w:r>
      <w:r w:rsidRPr="00A42876">
        <w:rPr>
          <w:rFonts w:eastAsia="Calibri"/>
        </w:rPr>
        <w:t> </w:t>
      </w:r>
      <w:r w:rsidR="00DF52E8" w:rsidRPr="00DF52E8">
        <w:rPr>
          <w:rFonts w:eastAsia="Calibri"/>
        </w:rPr>
        <w:t>2-69-3-09684-2022-3</w:t>
      </w:r>
    </w:p>
    <w:p w14:paraId="6A8034B0" w14:textId="297A9F30" w:rsidR="00123EE2" w:rsidRDefault="00A80C8A">
      <w:pPr>
        <w:ind w:left="5103"/>
        <w:rPr>
          <w:color w:val="000000"/>
        </w:rPr>
      </w:pPr>
      <w:r w:rsidRPr="00A42876">
        <w:t xml:space="preserve">Procesinio sprendimo </w:t>
      </w:r>
      <w:r w:rsidRPr="006A23A1">
        <w:t>kategorij</w:t>
      </w:r>
      <w:r w:rsidR="005402BF" w:rsidRPr="006A23A1">
        <w:t>a</w:t>
      </w:r>
      <w:r w:rsidR="00CE40F1" w:rsidRPr="00CE40F1">
        <w:t>:</w:t>
      </w:r>
      <w:r w:rsidR="00FF6CEB">
        <w:t xml:space="preserve"> </w:t>
      </w:r>
      <w:r w:rsidR="006A23A1" w:rsidRPr="00B73609">
        <w:rPr>
          <w:color w:val="000000"/>
        </w:rPr>
        <w:t>2.6.10.9</w:t>
      </w:r>
    </w:p>
    <w:p w14:paraId="3D0FC4A1" w14:textId="740513C9" w:rsidR="00236E9C" w:rsidRPr="00A42876" w:rsidRDefault="00236E9C">
      <w:pPr>
        <w:ind w:left="5103"/>
        <w:rPr>
          <w:lang w:val="en-US"/>
        </w:rPr>
      </w:pPr>
      <w:r w:rsidRPr="00236E9C">
        <w:t>(S)</w:t>
      </w:r>
    </w:p>
    <w:p w14:paraId="53723647" w14:textId="77777777" w:rsidR="00123EE2" w:rsidRPr="00A42876" w:rsidRDefault="00123EE2">
      <w:pPr>
        <w:jc w:val="right"/>
      </w:pPr>
    </w:p>
    <w:p w14:paraId="5F9922AC" w14:textId="5A25A275" w:rsidR="00123EE2" w:rsidRPr="00A42876" w:rsidRDefault="001B0729">
      <w:pPr>
        <w:jc w:val="center"/>
      </w:pPr>
      <w:r w:rsidRPr="00A42876">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A42876" w:rsidRDefault="00123EE2">
      <w:pPr>
        <w:jc w:val="center"/>
        <w:rPr>
          <w:sz w:val="28"/>
        </w:rPr>
      </w:pPr>
    </w:p>
    <w:p w14:paraId="342ABACB" w14:textId="77777777" w:rsidR="00123EE2" w:rsidRPr="00A42876" w:rsidRDefault="00A80C8A">
      <w:pPr>
        <w:keepNext/>
        <w:jc w:val="center"/>
        <w:outlineLvl w:val="0"/>
        <w:rPr>
          <w:b/>
          <w:bCs/>
          <w:sz w:val="32"/>
        </w:rPr>
      </w:pPr>
      <w:r w:rsidRPr="00A42876">
        <w:rPr>
          <w:b/>
          <w:bCs/>
          <w:sz w:val="32"/>
        </w:rPr>
        <w:t>LIETUVOS AUKŠČIAUSIASIS TEISMAS</w:t>
      </w:r>
    </w:p>
    <w:p w14:paraId="664CC8D2" w14:textId="77777777" w:rsidR="00123EE2" w:rsidRPr="00A42876" w:rsidRDefault="00123EE2">
      <w:pPr>
        <w:keepNext/>
        <w:outlineLvl w:val="0"/>
        <w:rPr>
          <w:b/>
          <w:bCs/>
          <w:sz w:val="32"/>
        </w:rPr>
      </w:pPr>
    </w:p>
    <w:p w14:paraId="2AC120A5" w14:textId="77777777" w:rsidR="00123EE2" w:rsidRPr="00A42876" w:rsidRDefault="00A80C8A">
      <w:pPr>
        <w:keepNext/>
        <w:jc w:val="center"/>
        <w:outlineLvl w:val="0"/>
        <w:rPr>
          <w:b/>
          <w:bCs/>
          <w:sz w:val="32"/>
        </w:rPr>
      </w:pPr>
      <w:r w:rsidRPr="00A42876">
        <w:rPr>
          <w:b/>
          <w:bCs/>
          <w:sz w:val="32"/>
        </w:rPr>
        <w:t>N U T A R T I S</w:t>
      </w:r>
    </w:p>
    <w:p w14:paraId="4E0E1330" w14:textId="77777777" w:rsidR="00123EE2" w:rsidRPr="00A42876" w:rsidRDefault="00A80C8A">
      <w:pPr>
        <w:keepNext/>
        <w:jc w:val="center"/>
        <w:outlineLvl w:val="1"/>
      </w:pPr>
      <w:r w:rsidRPr="00A42876">
        <w:t>LIETUVOS RESPUBLIKOS VARDU</w:t>
      </w:r>
    </w:p>
    <w:p w14:paraId="0D02E997" w14:textId="77777777" w:rsidR="00123EE2" w:rsidRPr="00A42876" w:rsidRDefault="00123EE2"/>
    <w:p w14:paraId="43C7EE77" w14:textId="3AD8D1BC" w:rsidR="00123EE2" w:rsidRPr="00A42876" w:rsidRDefault="00744611">
      <w:pPr>
        <w:keepNext/>
        <w:jc w:val="center"/>
        <w:outlineLvl w:val="0"/>
        <w:rPr>
          <w:bCs/>
        </w:rPr>
      </w:pPr>
      <w:r w:rsidRPr="00A42876">
        <w:rPr>
          <w:bCs/>
        </w:rPr>
        <w:t>202</w:t>
      </w:r>
      <w:r w:rsidR="0077386F" w:rsidRPr="000744EE">
        <w:rPr>
          <w:bCs/>
        </w:rPr>
        <w:t>4</w:t>
      </w:r>
      <w:r w:rsidRPr="00A42876">
        <w:rPr>
          <w:bCs/>
        </w:rPr>
        <w:t xml:space="preserve"> m</w:t>
      </w:r>
      <w:r w:rsidRPr="00632E90">
        <w:rPr>
          <w:bCs/>
        </w:rPr>
        <w:t xml:space="preserve">. </w:t>
      </w:r>
      <w:r w:rsidR="00632E90" w:rsidRPr="00632E90">
        <w:rPr>
          <w:bCs/>
        </w:rPr>
        <w:t>balandžio</w:t>
      </w:r>
      <w:r w:rsidR="001539E7" w:rsidRPr="00632E90">
        <w:rPr>
          <w:bCs/>
        </w:rPr>
        <w:t xml:space="preserve"> </w:t>
      </w:r>
      <w:r w:rsidR="00632E90" w:rsidRPr="00632E90">
        <w:rPr>
          <w:bCs/>
        </w:rPr>
        <w:t>4</w:t>
      </w:r>
      <w:r w:rsidR="002C1365" w:rsidRPr="001539E7">
        <w:rPr>
          <w:bCs/>
        </w:rPr>
        <w:t xml:space="preserve"> </w:t>
      </w:r>
      <w:r w:rsidR="004939A8" w:rsidRPr="001539E7">
        <w:rPr>
          <w:bCs/>
        </w:rPr>
        <w:t>d</w:t>
      </w:r>
      <w:r w:rsidR="00A80C8A" w:rsidRPr="001539E7">
        <w:rPr>
          <w:bCs/>
        </w:rPr>
        <w:t>.</w:t>
      </w:r>
    </w:p>
    <w:p w14:paraId="6814364D" w14:textId="77777777" w:rsidR="00123EE2" w:rsidRPr="00A42876" w:rsidRDefault="00A80C8A">
      <w:pPr>
        <w:jc w:val="center"/>
      </w:pPr>
      <w:r w:rsidRPr="00A42876">
        <w:t>Vilnius</w:t>
      </w:r>
    </w:p>
    <w:p w14:paraId="6A741777" w14:textId="77777777" w:rsidR="00123EE2" w:rsidRPr="00A42876" w:rsidRDefault="00123EE2"/>
    <w:p w14:paraId="02B514DD" w14:textId="40AD68D9" w:rsidR="00123EE2" w:rsidRPr="00A42876" w:rsidRDefault="00A80C8A">
      <w:pPr>
        <w:ind w:firstLine="720"/>
        <w:jc w:val="both"/>
      </w:pPr>
      <w:r w:rsidRPr="00A42876">
        <w:t xml:space="preserve">Lietuvos Aukščiausiojo Teismo Civilinių bylų skyriaus teisėjų kolegija, susidedanti iš teisėjų </w:t>
      </w:r>
      <w:r w:rsidR="00492741">
        <w:t xml:space="preserve">Godos </w:t>
      </w:r>
      <w:proofErr w:type="spellStart"/>
      <w:r w:rsidR="00492741">
        <w:t>Ambrasaitės-Balynienės</w:t>
      </w:r>
      <w:proofErr w:type="spellEnd"/>
      <w:r w:rsidR="006B0E4F">
        <w:t xml:space="preserve">, </w:t>
      </w:r>
      <w:proofErr w:type="spellStart"/>
      <w:r w:rsidR="0058585E">
        <w:t>Andžej</w:t>
      </w:r>
      <w:proofErr w:type="spellEnd"/>
      <w:r w:rsidR="0058585E">
        <w:t xml:space="preserve"> </w:t>
      </w:r>
      <w:proofErr w:type="spellStart"/>
      <w:r w:rsidR="0058585E">
        <w:t>Maci</w:t>
      </w:r>
      <w:r w:rsidR="00DF52E8">
        <w:t>ejevski</w:t>
      </w:r>
      <w:proofErr w:type="spellEnd"/>
      <w:r w:rsidR="006B0E4F">
        <w:t xml:space="preserve"> (</w:t>
      </w:r>
      <w:r w:rsidR="0058585E">
        <w:t>pranešėjas</w:t>
      </w:r>
      <w:r w:rsidR="006B0E4F">
        <w:t>) ir</w:t>
      </w:r>
      <w:r w:rsidR="007F552E" w:rsidRPr="00A42876">
        <w:t xml:space="preserve"> </w:t>
      </w:r>
      <w:r w:rsidR="0058585E">
        <w:t xml:space="preserve">Antano </w:t>
      </w:r>
      <w:proofErr w:type="spellStart"/>
      <w:r w:rsidR="0058585E">
        <w:t>Simniškio</w:t>
      </w:r>
      <w:proofErr w:type="spellEnd"/>
      <w:r w:rsidR="00492741">
        <w:t xml:space="preserve"> (</w:t>
      </w:r>
      <w:r w:rsidR="0058585E">
        <w:t>kolegijos pirmininkas</w:t>
      </w:r>
      <w:r w:rsidR="00492741">
        <w:t>)</w:t>
      </w:r>
      <w:r w:rsidR="007F552E" w:rsidRPr="00A42876">
        <w:t>,</w:t>
      </w:r>
    </w:p>
    <w:p w14:paraId="03724F45" w14:textId="4802D56D" w:rsidR="00123EE2" w:rsidRPr="00A42876" w:rsidRDefault="00A80C8A" w:rsidP="00FD231A">
      <w:pPr>
        <w:spacing w:after="240"/>
        <w:ind w:firstLine="720"/>
        <w:jc w:val="both"/>
      </w:pPr>
      <w:r w:rsidRPr="00A42876">
        <w:t xml:space="preserve">teismo posėdyje kasacine rašytinio proceso tvarka išnagrinėjo civilinę bylą pagal </w:t>
      </w:r>
      <w:r w:rsidR="00BD02E4">
        <w:rPr>
          <w:b/>
        </w:rPr>
        <w:t>ieškovo</w:t>
      </w:r>
      <w:r w:rsidR="0062321C">
        <w:rPr>
          <w:b/>
        </w:rPr>
        <w:t xml:space="preserve"> </w:t>
      </w:r>
      <w:r w:rsidR="00236E9C">
        <w:rPr>
          <w:b/>
        </w:rPr>
        <w:t>D. T.</w:t>
      </w:r>
      <w:r w:rsidR="00DF52E8">
        <w:rPr>
          <w:b/>
        </w:rPr>
        <w:t xml:space="preserve"> ir </w:t>
      </w:r>
      <w:r w:rsidR="00806E16">
        <w:rPr>
          <w:b/>
        </w:rPr>
        <w:t xml:space="preserve">atsakovės </w:t>
      </w:r>
      <w:r w:rsidR="00DF52E8">
        <w:rPr>
          <w:b/>
        </w:rPr>
        <w:t>Lietuvos Respublikos, atstovaujamos Lietuvos Respublikos generalinės prokuratūros</w:t>
      </w:r>
      <w:r w:rsidR="00DF52E8" w:rsidRPr="008E3711">
        <w:rPr>
          <w:bCs/>
        </w:rPr>
        <w:t>,</w:t>
      </w:r>
      <w:r w:rsidR="009F7320" w:rsidRPr="008E3711">
        <w:rPr>
          <w:bCs/>
        </w:rPr>
        <w:t xml:space="preserve"> </w:t>
      </w:r>
      <w:r w:rsidR="00616168" w:rsidRPr="00A42876">
        <w:t>kasacin</w:t>
      </w:r>
      <w:r w:rsidR="00DF52E8">
        <w:t>ius</w:t>
      </w:r>
      <w:r w:rsidRPr="00A42876">
        <w:t xml:space="preserve"> skund</w:t>
      </w:r>
      <w:r w:rsidR="00DF52E8">
        <w:t>us</w:t>
      </w:r>
      <w:r w:rsidRPr="00A42876">
        <w:t xml:space="preserve"> dėl </w:t>
      </w:r>
      <w:r w:rsidR="00DF52E8">
        <w:t>Kauno</w:t>
      </w:r>
      <w:r w:rsidR="00D23471">
        <w:t xml:space="preserve"> apygardos teismo </w:t>
      </w:r>
      <w:r w:rsidR="00850730">
        <w:t xml:space="preserve">Civilinių bylų skyriaus teisėjų kolegijos </w:t>
      </w:r>
      <w:r w:rsidR="00D23471" w:rsidRPr="00D23471">
        <w:t>2023</w:t>
      </w:r>
      <w:r w:rsidR="00D23471">
        <w:t xml:space="preserve"> m. </w:t>
      </w:r>
      <w:r w:rsidR="00DF52E8">
        <w:t>spalio</w:t>
      </w:r>
      <w:r w:rsidR="00BD02E4">
        <w:t xml:space="preserve"> </w:t>
      </w:r>
      <w:r w:rsidR="00BD02E4" w:rsidRPr="00BD02E4">
        <w:t>2</w:t>
      </w:r>
      <w:r w:rsidR="00DF52E8" w:rsidRPr="00DF52E8">
        <w:t>4</w:t>
      </w:r>
      <w:r w:rsidR="00D23471" w:rsidRPr="00D23471">
        <w:t xml:space="preserve"> </w:t>
      </w:r>
      <w:r w:rsidR="00D23471">
        <w:t xml:space="preserve">d. nutarties </w:t>
      </w:r>
      <w:r w:rsidR="00063B62">
        <w:t xml:space="preserve">peržiūrėjimo </w:t>
      </w:r>
      <w:r w:rsidR="00D23471">
        <w:t xml:space="preserve">civilinėje byloje pagal </w:t>
      </w:r>
      <w:r w:rsidR="00DF52E8" w:rsidRPr="00DF52E8">
        <w:t xml:space="preserve">ieškovo </w:t>
      </w:r>
      <w:r w:rsidR="00236E9C">
        <w:t>D. T.</w:t>
      </w:r>
      <w:r w:rsidR="00DF52E8" w:rsidRPr="00DF52E8">
        <w:t xml:space="preserve"> ieškinį </w:t>
      </w:r>
      <w:r w:rsidR="00DF52E8" w:rsidRPr="00EE0F82">
        <w:t>atsakov</w:t>
      </w:r>
      <w:r w:rsidR="00A57E8F" w:rsidRPr="00EE0F82">
        <w:t>ei</w:t>
      </w:r>
      <w:r w:rsidR="00DF52E8" w:rsidRPr="00EE0F82">
        <w:t xml:space="preserve"> Lietuvos Respublikai, atstovaujamai Lietuvos Respublikos generalinės prokuratūros, Lietuvos Respublikos teisingumo ministerijos, Kauno apskrities vyriausiojo policijos komisariato,</w:t>
      </w:r>
      <w:r w:rsidR="00DF52E8" w:rsidRPr="00DF52E8">
        <w:t xml:space="preserve"> dėl kompensuojamųjų palūkanų priteisimo</w:t>
      </w:r>
      <w:r w:rsidR="00D21A6A" w:rsidRPr="00A42876">
        <w:t>.</w:t>
      </w:r>
    </w:p>
    <w:p w14:paraId="5357B227" w14:textId="77777777" w:rsidR="00123EE2" w:rsidRPr="00A42876" w:rsidRDefault="00A80C8A" w:rsidP="00FD231A">
      <w:pPr>
        <w:spacing w:after="240"/>
        <w:ind w:firstLine="720"/>
        <w:jc w:val="both"/>
        <w:rPr>
          <w:b/>
          <w:bCs/>
        </w:rPr>
      </w:pPr>
      <w:r w:rsidRPr="00A42876">
        <w:t xml:space="preserve">Teisėjų kolegija </w:t>
      </w:r>
    </w:p>
    <w:p w14:paraId="348E1EA1" w14:textId="77777777" w:rsidR="00123EE2" w:rsidRPr="00A42876" w:rsidRDefault="00A80C8A" w:rsidP="00FD231A">
      <w:pPr>
        <w:spacing w:after="360"/>
        <w:jc w:val="both"/>
      </w:pPr>
      <w:r w:rsidRPr="00A42876">
        <w:t>n u s t a t ė :</w:t>
      </w:r>
    </w:p>
    <w:p w14:paraId="07991A18" w14:textId="77777777" w:rsidR="00123EE2" w:rsidRPr="00A42876" w:rsidRDefault="00A80C8A" w:rsidP="00FD231A">
      <w:pPr>
        <w:spacing w:after="480"/>
        <w:jc w:val="center"/>
      </w:pPr>
      <w:r w:rsidRPr="00A42876">
        <w:t>I. Ginčo esmė</w:t>
      </w:r>
    </w:p>
    <w:p w14:paraId="4B1D247B" w14:textId="2650409F" w:rsidR="00085EF8" w:rsidRPr="00201811" w:rsidRDefault="00A80C8A">
      <w:pPr>
        <w:pStyle w:val="Sraopastraipa"/>
        <w:numPr>
          <w:ilvl w:val="0"/>
          <w:numId w:val="1"/>
        </w:numPr>
        <w:spacing w:after="120" w:line="240" w:lineRule="auto"/>
        <w:contextualSpacing w:val="0"/>
        <w:jc w:val="both"/>
        <w:rPr>
          <w:rFonts w:ascii="Times New Roman" w:hAnsi="Times New Roman"/>
          <w:sz w:val="24"/>
          <w:szCs w:val="24"/>
        </w:rPr>
      </w:pPr>
      <w:r w:rsidRPr="00486C1F">
        <w:rPr>
          <w:rFonts w:ascii="Times New Roman" w:hAnsi="Times New Roman"/>
          <w:sz w:val="24"/>
          <w:szCs w:val="24"/>
        </w:rPr>
        <w:t xml:space="preserve">Kasacinėje byloje </w:t>
      </w:r>
      <w:r w:rsidRPr="00201811">
        <w:rPr>
          <w:rFonts w:ascii="Times New Roman" w:hAnsi="Times New Roman"/>
          <w:sz w:val="24"/>
          <w:szCs w:val="24"/>
        </w:rPr>
        <w:t xml:space="preserve">sprendžiama </w:t>
      </w:r>
      <w:r w:rsidR="007F552E" w:rsidRPr="00201811">
        <w:rPr>
          <w:rFonts w:ascii="Times New Roman" w:hAnsi="Times New Roman"/>
          <w:sz w:val="24"/>
          <w:szCs w:val="24"/>
        </w:rPr>
        <w:t xml:space="preserve">dėl </w:t>
      </w:r>
      <w:r w:rsidR="002F4CE3" w:rsidRPr="00201811">
        <w:rPr>
          <w:rFonts w:ascii="Times New Roman" w:hAnsi="Times New Roman"/>
          <w:sz w:val="24"/>
          <w:szCs w:val="24"/>
        </w:rPr>
        <w:t>materialiosios teisės normų, reglamentuojančių</w:t>
      </w:r>
      <w:r w:rsidR="0036125B" w:rsidRPr="00201811">
        <w:rPr>
          <w:rFonts w:ascii="Times New Roman" w:hAnsi="Times New Roman"/>
          <w:sz w:val="24"/>
          <w:szCs w:val="24"/>
        </w:rPr>
        <w:t xml:space="preserve"> </w:t>
      </w:r>
      <w:r w:rsidR="00201811" w:rsidRPr="00201811">
        <w:rPr>
          <w:rFonts w:ascii="Times New Roman" w:hAnsi="Times New Roman"/>
          <w:sz w:val="24"/>
          <w:szCs w:val="24"/>
        </w:rPr>
        <w:t>kompensuojamųjų palūkanų už kitoje išnagrinėtoje civilinėje byloje</w:t>
      </w:r>
      <w:r w:rsidR="00201811">
        <w:rPr>
          <w:rFonts w:ascii="Times New Roman" w:hAnsi="Times New Roman"/>
          <w:sz w:val="24"/>
          <w:szCs w:val="24"/>
        </w:rPr>
        <w:t xml:space="preserve">, kurioje </w:t>
      </w:r>
      <w:r w:rsidR="00201811" w:rsidRPr="00201811">
        <w:rPr>
          <w:rFonts w:ascii="Times New Roman" w:hAnsi="Times New Roman"/>
          <w:sz w:val="24"/>
          <w:szCs w:val="24"/>
        </w:rPr>
        <w:t>konstatuota valstybės civilinė atsakomybė už žalą, atsiradusią dėl ikiteisminio tyrimo pareigūnų, prokuroro neteisėtų veiksmų</w:t>
      </w:r>
      <w:r w:rsidR="00201811">
        <w:rPr>
          <w:rFonts w:ascii="Times New Roman" w:hAnsi="Times New Roman"/>
          <w:sz w:val="24"/>
          <w:szCs w:val="24"/>
        </w:rPr>
        <w:t>,</w:t>
      </w:r>
      <w:r w:rsidR="00201811" w:rsidRPr="00201811">
        <w:rPr>
          <w:rFonts w:ascii="Times New Roman" w:hAnsi="Times New Roman"/>
          <w:sz w:val="24"/>
          <w:szCs w:val="24"/>
        </w:rPr>
        <w:t xml:space="preserve"> priteistą žalos atlyginimą skaičiavimo pradžios momento nustatym</w:t>
      </w:r>
      <w:r w:rsidR="00B403E7">
        <w:rPr>
          <w:rFonts w:ascii="Times New Roman" w:hAnsi="Times New Roman"/>
          <w:sz w:val="24"/>
          <w:szCs w:val="24"/>
        </w:rPr>
        <w:t>ą</w:t>
      </w:r>
      <w:r w:rsidR="00201811" w:rsidRPr="00201811">
        <w:rPr>
          <w:rFonts w:ascii="Times New Roman" w:hAnsi="Times New Roman"/>
          <w:sz w:val="24"/>
          <w:szCs w:val="24"/>
        </w:rPr>
        <w:t xml:space="preserve"> ir priteisim</w:t>
      </w:r>
      <w:r w:rsidR="00B403E7">
        <w:rPr>
          <w:rFonts w:ascii="Times New Roman" w:hAnsi="Times New Roman"/>
          <w:sz w:val="24"/>
          <w:szCs w:val="24"/>
        </w:rPr>
        <w:t>ą</w:t>
      </w:r>
      <w:r w:rsidR="00486C1F" w:rsidRPr="00201811">
        <w:rPr>
          <w:rFonts w:ascii="Times New Roman" w:hAnsi="Times New Roman"/>
          <w:sz w:val="24"/>
          <w:szCs w:val="24"/>
        </w:rPr>
        <w:t>,</w:t>
      </w:r>
      <w:r w:rsidR="00201811">
        <w:rPr>
          <w:rFonts w:ascii="Times New Roman" w:hAnsi="Times New Roman"/>
          <w:sz w:val="24"/>
          <w:szCs w:val="24"/>
        </w:rPr>
        <w:t xml:space="preserve"> taip pat </w:t>
      </w:r>
      <w:r w:rsidR="00B403E7">
        <w:rPr>
          <w:rFonts w:ascii="Times New Roman" w:hAnsi="Times New Roman"/>
          <w:sz w:val="24"/>
          <w:szCs w:val="24"/>
        </w:rPr>
        <w:t xml:space="preserve">dėl Lietuvos Respublikos civilinio kodekso (toliau – </w:t>
      </w:r>
      <w:r w:rsidR="00201811">
        <w:rPr>
          <w:rFonts w:ascii="Times New Roman" w:hAnsi="Times New Roman"/>
          <w:sz w:val="24"/>
          <w:szCs w:val="24"/>
        </w:rPr>
        <w:t>CK</w:t>
      </w:r>
      <w:r w:rsidR="00B403E7">
        <w:rPr>
          <w:rFonts w:ascii="Times New Roman" w:hAnsi="Times New Roman"/>
          <w:sz w:val="24"/>
          <w:szCs w:val="24"/>
        </w:rPr>
        <w:t>)</w:t>
      </w:r>
      <w:r w:rsidR="00201811">
        <w:rPr>
          <w:rFonts w:ascii="Times New Roman" w:hAnsi="Times New Roman"/>
          <w:sz w:val="24"/>
          <w:szCs w:val="24"/>
        </w:rPr>
        <w:t xml:space="preserve"> </w:t>
      </w:r>
      <w:r w:rsidR="00201811" w:rsidRPr="00201811">
        <w:rPr>
          <w:rFonts w:ascii="Times New Roman" w:hAnsi="Times New Roman"/>
          <w:sz w:val="24"/>
          <w:szCs w:val="24"/>
        </w:rPr>
        <w:t>6.</w:t>
      </w:r>
      <w:r w:rsidR="00201811">
        <w:rPr>
          <w:rFonts w:ascii="Times New Roman" w:hAnsi="Times New Roman"/>
          <w:sz w:val="24"/>
          <w:szCs w:val="24"/>
        </w:rPr>
        <w:t xml:space="preserve">37 straipsnio </w:t>
      </w:r>
      <w:r w:rsidR="00201811" w:rsidRPr="00201811">
        <w:rPr>
          <w:rFonts w:ascii="Times New Roman" w:hAnsi="Times New Roman"/>
          <w:sz w:val="24"/>
          <w:szCs w:val="24"/>
        </w:rPr>
        <w:t>4</w:t>
      </w:r>
      <w:r w:rsidR="00B403E7">
        <w:rPr>
          <w:rFonts w:ascii="Times New Roman" w:hAnsi="Times New Roman"/>
          <w:sz w:val="24"/>
          <w:szCs w:val="24"/>
        </w:rPr>
        <w:t> </w:t>
      </w:r>
      <w:r w:rsidR="00201811">
        <w:rPr>
          <w:rFonts w:ascii="Times New Roman" w:hAnsi="Times New Roman"/>
          <w:sz w:val="24"/>
          <w:szCs w:val="24"/>
        </w:rPr>
        <w:t>dalies</w:t>
      </w:r>
      <w:r w:rsidR="00486C1F" w:rsidRPr="00201811">
        <w:rPr>
          <w:rFonts w:ascii="Times New Roman" w:hAnsi="Times New Roman"/>
          <w:sz w:val="24"/>
          <w:szCs w:val="24"/>
        </w:rPr>
        <w:t xml:space="preserve"> aiškinimo ir taikymo.</w:t>
      </w:r>
      <w:r w:rsidR="0036125B" w:rsidRPr="00201811">
        <w:rPr>
          <w:rFonts w:ascii="Times New Roman" w:hAnsi="Times New Roman"/>
          <w:sz w:val="24"/>
          <w:szCs w:val="24"/>
        </w:rPr>
        <w:t xml:space="preserve"> </w:t>
      </w:r>
    </w:p>
    <w:p w14:paraId="5FCD59E8" w14:textId="0432625C" w:rsidR="007829B4" w:rsidRPr="00925071" w:rsidRDefault="00DF52E8" w:rsidP="00E542AA">
      <w:pPr>
        <w:pStyle w:val="Sraopastraipa"/>
        <w:numPr>
          <w:ilvl w:val="0"/>
          <w:numId w:val="1"/>
        </w:numPr>
        <w:spacing w:after="120" w:line="240" w:lineRule="auto"/>
        <w:contextualSpacing w:val="0"/>
        <w:jc w:val="both"/>
        <w:rPr>
          <w:rFonts w:ascii="Times New Roman" w:hAnsi="Times New Roman"/>
          <w:sz w:val="24"/>
          <w:szCs w:val="24"/>
        </w:rPr>
      </w:pPr>
      <w:r w:rsidRPr="00DF52E8">
        <w:rPr>
          <w:rFonts w:ascii="Times New Roman" w:hAnsi="Times New Roman"/>
          <w:sz w:val="24"/>
          <w:szCs w:val="24"/>
        </w:rPr>
        <w:t>Ieškovas ieškiniu praš</w:t>
      </w:r>
      <w:r>
        <w:rPr>
          <w:rFonts w:ascii="Times New Roman" w:hAnsi="Times New Roman"/>
          <w:sz w:val="24"/>
          <w:szCs w:val="24"/>
        </w:rPr>
        <w:t>ė teismo</w:t>
      </w:r>
      <w:r w:rsidRPr="00DF52E8">
        <w:rPr>
          <w:rFonts w:ascii="Times New Roman" w:hAnsi="Times New Roman"/>
          <w:sz w:val="24"/>
          <w:szCs w:val="24"/>
        </w:rPr>
        <w:t xml:space="preserve"> iš atsakovės Lietuvos Respublikos priteisti </w:t>
      </w:r>
      <w:r w:rsidR="00DC73DD">
        <w:rPr>
          <w:rFonts w:ascii="Times New Roman" w:hAnsi="Times New Roman"/>
          <w:sz w:val="24"/>
          <w:szCs w:val="24"/>
        </w:rPr>
        <w:t>jam</w:t>
      </w:r>
      <w:r w:rsidRPr="00DF52E8">
        <w:rPr>
          <w:rFonts w:ascii="Times New Roman" w:hAnsi="Times New Roman"/>
          <w:sz w:val="24"/>
          <w:szCs w:val="24"/>
        </w:rPr>
        <w:t xml:space="preserve"> 36 528,49 Eur kompensuojamųjų palūkanų, 5 procentų </w:t>
      </w:r>
      <w:r w:rsidRPr="00925071">
        <w:rPr>
          <w:rFonts w:ascii="Times New Roman" w:hAnsi="Times New Roman"/>
          <w:sz w:val="24"/>
          <w:szCs w:val="24"/>
        </w:rPr>
        <w:t>palūkanas nuo priteistos sumos</w:t>
      </w:r>
      <w:r w:rsidR="00925071" w:rsidRPr="00925071">
        <w:rPr>
          <w:rFonts w:ascii="Times New Roman" w:hAnsi="Times New Roman"/>
          <w:sz w:val="24"/>
          <w:szCs w:val="24"/>
        </w:rPr>
        <w:t xml:space="preserve"> nuo bylos iškėlimo teisme dienos</w:t>
      </w:r>
      <w:r w:rsidRPr="00925071">
        <w:rPr>
          <w:rFonts w:ascii="Times New Roman" w:hAnsi="Times New Roman"/>
          <w:sz w:val="24"/>
          <w:szCs w:val="24"/>
        </w:rPr>
        <w:t xml:space="preserve"> iki teismo sprendimo visiško įvykdymo ir bylinėjimosi išlaid</w:t>
      </w:r>
      <w:r w:rsidR="00D1085F" w:rsidRPr="00925071">
        <w:rPr>
          <w:rFonts w:ascii="Times New Roman" w:hAnsi="Times New Roman"/>
          <w:sz w:val="24"/>
          <w:szCs w:val="24"/>
        </w:rPr>
        <w:t>ų atlyginimą</w:t>
      </w:r>
      <w:r w:rsidRPr="00925071">
        <w:rPr>
          <w:rFonts w:ascii="Times New Roman" w:hAnsi="Times New Roman"/>
          <w:sz w:val="24"/>
          <w:szCs w:val="24"/>
        </w:rPr>
        <w:t>.</w:t>
      </w:r>
    </w:p>
    <w:p w14:paraId="6F426BFC" w14:textId="0B6BBDCF" w:rsidR="002324C2" w:rsidRPr="00D441B3" w:rsidRDefault="0021304F" w:rsidP="00D441B3">
      <w:pPr>
        <w:pStyle w:val="Sraopastraipa"/>
        <w:numPr>
          <w:ilvl w:val="0"/>
          <w:numId w:val="1"/>
        </w:numPr>
        <w:spacing w:after="120" w:line="240" w:lineRule="auto"/>
        <w:contextualSpacing w:val="0"/>
        <w:jc w:val="both"/>
        <w:rPr>
          <w:rFonts w:ascii="Times New Roman" w:hAnsi="Times New Roman"/>
          <w:sz w:val="24"/>
          <w:szCs w:val="24"/>
        </w:rPr>
      </w:pPr>
      <w:r w:rsidRPr="0021304F">
        <w:rPr>
          <w:rFonts w:ascii="Times New Roman" w:hAnsi="Times New Roman"/>
          <w:sz w:val="24"/>
          <w:szCs w:val="24"/>
        </w:rPr>
        <w:t xml:space="preserve">Ieškovas nurodė, kad įsiteisėjusiu Šiaulių apygardos teismo 2021 m. kovo 16 d. sprendimu civilinėje byloje Nr. e2-234-856/2021 (toliau – ir </w:t>
      </w:r>
      <w:r>
        <w:rPr>
          <w:rFonts w:ascii="Times New Roman" w:hAnsi="Times New Roman"/>
          <w:sz w:val="24"/>
          <w:szCs w:val="24"/>
        </w:rPr>
        <w:t>S</w:t>
      </w:r>
      <w:r w:rsidRPr="0021304F">
        <w:rPr>
          <w:rFonts w:ascii="Times New Roman" w:hAnsi="Times New Roman"/>
          <w:sz w:val="24"/>
          <w:szCs w:val="24"/>
        </w:rPr>
        <w:t>prendimas) ieškovui iš atsakovės</w:t>
      </w:r>
      <w:r w:rsidR="00D441B3">
        <w:rPr>
          <w:rFonts w:ascii="Times New Roman" w:hAnsi="Times New Roman"/>
          <w:sz w:val="24"/>
          <w:szCs w:val="24"/>
        </w:rPr>
        <w:t xml:space="preserve"> priteistas</w:t>
      </w:r>
      <w:r w:rsidRPr="0021304F">
        <w:rPr>
          <w:rFonts w:ascii="Times New Roman" w:hAnsi="Times New Roman"/>
          <w:sz w:val="24"/>
          <w:szCs w:val="24"/>
        </w:rPr>
        <w:t xml:space="preserve"> 152</w:t>
      </w:r>
      <w:r w:rsidR="00B403E7">
        <w:rPr>
          <w:rFonts w:ascii="Times New Roman" w:hAnsi="Times New Roman"/>
          <w:sz w:val="24"/>
          <w:szCs w:val="24"/>
        </w:rPr>
        <w:t> </w:t>
      </w:r>
      <w:r w:rsidRPr="0021304F">
        <w:rPr>
          <w:rFonts w:ascii="Times New Roman" w:hAnsi="Times New Roman"/>
          <w:sz w:val="24"/>
          <w:szCs w:val="24"/>
        </w:rPr>
        <w:t xml:space="preserve">214,21 Eur turtinės žalos ir 20 000 Eur neturtinės žalos atlyginimas. </w:t>
      </w:r>
      <w:r w:rsidR="00D441B3">
        <w:rPr>
          <w:rFonts w:ascii="Times New Roman" w:hAnsi="Times New Roman"/>
          <w:sz w:val="24"/>
          <w:szCs w:val="24"/>
        </w:rPr>
        <w:t>Pagal</w:t>
      </w:r>
      <w:r w:rsidRPr="0021304F">
        <w:rPr>
          <w:rFonts w:ascii="Times New Roman" w:hAnsi="Times New Roman"/>
          <w:sz w:val="24"/>
          <w:szCs w:val="24"/>
        </w:rPr>
        <w:t xml:space="preserve"> visiško nuostolių atlyginimo princip</w:t>
      </w:r>
      <w:r w:rsidR="00D441B3">
        <w:rPr>
          <w:rFonts w:ascii="Times New Roman" w:hAnsi="Times New Roman"/>
          <w:sz w:val="24"/>
          <w:szCs w:val="24"/>
        </w:rPr>
        <w:t>ą</w:t>
      </w:r>
      <w:r w:rsidRPr="0021304F">
        <w:rPr>
          <w:rFonts w:ascii="Times New Roman" w:hAnsi="Times New Roman"/>
          <w:sz w:val="24"/>
          <w:szCs w:val="24"/>
        </w:rPr>
        <w:t xml:space="preserve"> ieškovas turi teisę į kompensuojamąsias palūkanas iš delikto atsiradusioms piniginėms prievolėms, skaičiuojamoms nuo žalos padarymo ar paaiškėjimo dienos iki jos atlyginimo. Žala ieškovui atsirado nuo konkrečių Sprendimu nustatytų nuostolių atsiradimo arba </w:t>
      </w:r>
      <w:r w:rsidRPr="0021304F">
        <w:rPr>
          <w:rFonts w:ascii="Times New Roman" w:hAnsi="Times New Roman"/>
          <w:sz w:val="24"/>
          <w:szCs w:val="24"/>
        </w:rPr>
        <w:lastRenderedPageBreak/>
        <w:t xml:space="preserve">jų paaiškėjimo. Neturtinė žala, kurią </w:t>
      </w:r>
      <w:r w:rsidR="00B403E7">
        <w:rPr>
          <w:rFonts w:ascii="Times New Roman" w:hAnsi="Times New Roman"/>
          <w:sz w:val="24"/>
          <w:szCs w:val="24"/>
        </w:rPr>
        <w:t xml:space="preserve">atlyginti </w:t>
      </w:r>
      <w:r w:rsidRPr="0021304F">
        <w:rPr>
          <w:rFonts w:ascii="Times New Roman" w:hAnsi="Times New Roman"/>
          <w:sz w:val="24"/>
          <w:szCs w:val="24"/>
        </w:rPr>
        <w:t>priteisė teismas, paaiškėjo 2018 m. gruodžio 4 d., kai Lietuvos Aukščiausiasis Teismas atmetė prokurorų kasacinius skundus dėl ieškovą išteisinančio nuosprendžio. Tam, kad ieškov</w:t>
      </w:r>
      <w:r w:rsidR="00B403E7">
        <w:rPr>
          <w:rFonts w:ascii="Times New Roman" w:hAnsi="Times New Roman"/>
          <w:sz w:val="24"/>
          <w:szCs w:val="24"/>
        </w:rPr>
        <w:t>as</w:t>
      </w:r>
      <w:r w:rsidRPr="0021304F">
        <w:rPr>
          <w:rFonts w:ascii="Times New Roman" w:hAnsi="Times New Roman"/>
          <w:sz w:val="24"/>
          <w:szCs w:val="24"/>
        </w:rPr>
        <w:t xml:space="preserve"> </w:t>
      </w:r>
      <w:r w:rsidR="00B403E7">
        <w:rPr>
          <w:rFonts w:ascii="Times New Roman" w:hAnsi="Times New Roman"/>
          <w:sz w:val="24"/>
          <w:szCs w:val="24"/>
        </w:rPr>
        <w:t xml:space="preserve">būtų </w:t>
      </w:r>
      <w:r w:rsidRPr="0021304F">
        <w:rPr>
          <w:rFonts w:ascii="Times New Roman" w:hAnsi="Times New Roman"/>
          <w:sz w:val="24"/>
          <w:szCs w:val="24"/>
        </w:rPr>
        <w:t>visiškai grąžint</w:t>
      </w:r>
      <w:r w:rsidR="00B403E7">
        <w:rPr>
          <w:rFonts w:ascii="Times New Roman" w:hAnsi="Times New Roman"/>
          <w:sz w:val="24"/>
          <w:szCs w:val="24"/>
        </w:rPr>
        <w:t>as</w:t>
      </w:r>
      <w:r w:rsidRPr="0021304F">
        <w:rPr>
          <w:rFonts w:ascii="Times New Roman" w:hAnsi="Times New Roman"/>
          <w:sz w:val="24"/>
          <w:szCs w:val="24"/>
        </w:rPr>
        <w:t xml:space="preserve"> į iki praradimų buvusią padėtį, jam turi būti sumokėtos ir kompensuojamosios palūkanos, atlyginančios ieškovo turtinius praradimus dėl užtrukusio žalos atlyginimo</w:t>
      </w:r>
      <w:r w:rsidR="00442A47" w:rsidRPr="0021304F">
        <w:rPr>
          <w:rFonts w:ascii="Times New Roman" w:hAnsi="Times New Roman"/>
          <w:sz w:val="24"/>
          <w:szCs w:val="24"/>
        </w:rPr>
        <w:t xml:space="preserve">. </w:t>
      </w:r>
    </w:p>
    <w:p w14:paraId="759620E9" w14:textId="77777777" w:rsidR="00123EE2" w:rsidRPr="00A42876" w:rsidRDefault="00A80C8A" w:rsidP="00FD231A">
      <w:pPr>
        <w:pStyle w:val="Sraopastraipa"/>
        <w:spacing w:before="360" w:after="360" w:line="240" w:lineRule="auto"/>
        <w:ind w:left="0"/>
        <w:contextualSpacing w:val="0"/>
        <w:jc w:val="center"/>
        <w:rPr>
          <w:rFonts w:ascii="Times New Roman" w:hAnsi="Times New Roman"/>
          <w:sz w:val="24"/>
          <w:szCs w:val="24"/>
        </w:rPr>
      </w:pPr>
      <w:r w:rsidRPr="00A42876">
        <w:rPr>
          <w:rFonts w:ascii="Times New Roman" w:hAnsi="Times New Roman"/>
          <w:sz w:val="24"/>
          <w:szCs w:val="24"/>
        </w:rPr>
        <w:t>II. Pirmosios ir apeliacinės instancijos teismų procesinių sprendimų esmė</w:t>
      </w:r>
    </w:p>
    <w:p w14:paraId="2D33D963" w14:textId="20D6C826" w:rsidR="007F3DAD" w:rsidRDefault="00D441B3">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Kauno</w:t>
      </w:r>
      <w:r w:rsidR="007F3DAD">
        <w:rPr>
          <w:rFonts w:ascii="Times New Roman" w:hAnsi="Times New Roman"/>
          <w:sz w:val="24"/>
          <w:szCs w:val="24"/>
        </w:rPr>
        <w:t xml:space="preserve"> apylinkės teism</w:t>
      </w:r>
      <w:r w:rsidR="0015727A">
        <w:rPr>
          <w:rFonts w:ascii="Times New Roman" w:hAnsi="Times New Roman"/>
          <w:sz w:val="24"/>
          <w:szCs w:val="24"/>
        </w:rPr>
        <w:t>as</w:t>
      </w:r>
      <w:r w:rsidR="007F3DAD">
        <w:rPr>
          <w:rFonts w:ascii="Times New Roman" w:hAnsi="Times New Roman"/>
          <w:sz w:val="24"/>
          <w:szCs w:val="24"/>
        </w:rPr>
        <w:t xml:space="preserve"> 2023 m. </w:t>
      </w:r>
      <w:r w:rsidR="0021304F">
        <w:rPr>
          <w:rFonts w:ascii="Times New Roman" w:hAnsi="Times New Roman"/>
          <w:sz w:val="24"/>
          <w:szCs w:val="24"/>
        </w:rPr>
        <w:t>gegužės</w:t>
      </w:r>
      <w:r w:rsidR="00522682">
        <w:rPr>
          <w:rFonts w:ascii="Times New Roman" w:hAnsi="Times New Roman"/>
          <w:sz w:val="24"/>
          <w:szCs w:val="24"/>
        </w:rPr>
        <w:t xml:space="preserve"> </w:t>
      </w:r>
      <w:r w:rsidR="0021304F" w:rsidRPr="0021304F">
        <w:rPr>
          <w:rFonts w:ascii="Times New Roman" w:hAnsi="Times New Roman"/>
          <w:sz w:val="24"/>
          <w:szCs w:val="24"/>
        </w:rPr>
        <w:t>3</w:t>
      </w:r>
      <w:r w:rsidR="007F3DAD">
        <w:rPr>
          <w:rFonts w:ascii="Times New Roman" w:hAnsi="Times New Roman"/>
          <w:sz w:val="24"/>
          <w:szCs w:val="24"/>
        </w:rPr>
        <w:t xml:space="preserve"> d. </w:t>
      </w:r>
      <w:r w:rsidR="0015727A">
        <w:rPr>
          <w:rFonts w:ascii="Times New Roman" w:hAnsi="Times New Roman"/>
          <w:sz w:val="24"/>
          <w:szCs w:val="24"/>
        </w:rPr>
        <w:t>sprendimu</w:t>
      </w:r>
      <w:r w:rsidR="007F3DAD">
        <w:rPr>
          <w:rFonts w:ascii="Times New Roman" w:hAnsi="Times New Roman"/>
          <w:sz w:val="24"/>
          <w:szCs w:val="24"/>
        </w:rPr>
        <w:t xml:space="preserve"> </w:t>
      </w:r>
      <w:r w:rsidR="0015727A">
        <w:rPr>
          <w:rFonts w:ascii="Times New Roman" w:hAnsi="Times New Roman"/>
          <w:sz w:val="24"/>
          <w:szCs w:val="24"/>
        </w:rPr>
        <w:t xml:space="preserve">ieškinį </w:t>
      </w:r>
      <w:r w:rsidR="0021304F">
        <w:rPr>
          <w:rFonts w:ascii="Times New Roman" w:hAnsi="Times New Roman"/>
          <w:sz w:val="24"/>
          <w:szCs w:val="24"/>
        </w:rPr>
        <w:t>tenkino iš dalies: priteisė</w:t>
      </w:r>
      <w:r w:rsidR="0021304F" w:rsidRPr="0021304F">
        <w:rPr>
          <w:rFonts w:ascii="Times New Roman" w:hAnsi="Times New Roman"/>
          <w:sz w:val="24"/>
          <w:szCs w:val="24"/>
        </w:rPr>
        <w:t xml:space="preserve"> iš atsakovės Lietuvos Respublikos ieškovo naudai 10 031,68 Eur kompens</w:t>
      </w:r>
      <w:r w:rsidR="00590E43">
        <w:rPr>
          <w:rFonts w:ascii="Times New Roman" w:hAnsi="Times New Roman"/>
          <w:sz w:val="24"/>
          <w:szCs w:val="24"/>
        </w:rPr>
        <w:t>uojamąsias</w:t>
      </w:r>
      <w:r w:rsidR="0021304F" w:rsidRPr="0021304F">
        <w:rPr>
          <w:rFonts w:ascii="Times New Roman" w:hAnsi="Times New Roman"/>
          <w:sz w:val="24"/>
          <w:szCs w:val="24"/>
        </w:rPr>
        <w:t xml:space="preserve"> palūkanas, 5</w:t>
      </w:r>
      <w:r w:rsidR="009918B8">
        <w:rPr>
          <w:rFonts w:ascii="Times New Roman" w:hAnsi="Times New Roman"/>
          <w:sz w:val="24"/>
          <w:szCs w:val="24"/>
        </w:rPr>
        <w:t> </w:t>
      </w:r>
      <w:r w:rsidR="0021304F" w:rsidRPr="0021304F">
        <w:rPr>
          <w:rFonts w:ascii="Times New Roman" w:hAnsi="Times New Roman"/>
          <w:sz w:val="24"/>
          <w:szCs w:val="24"/>
        </w:rPr>
        <w:t xml:space="preserve">procentų dydžio metines palūkanas už priteistą sumą nuo bylos iškėlimo teisme dienos iki </w:t>
      </w:r>
      <w:r w:rsidR="00D63ACC">
        <w:rPr>
          <w:rFonts w:ascii="Times New Roman" w:hAnsi="Times New Roman"/>
          <w:sz w:val="24"/>
          <w:szCs w:val="24"/>
        </w:rPr>
        <w:t xml:space="preserve">teismo </w:t>
      </w:r>
      <w:r w:rsidR="0021304F" w:rsidRPr="0021304F">
        <w:rPr>
          <w:rFonts w:ascii="Times New Roman" w:hAnsi="Times New Roman"/>
          <w:sz w:val="24"/>
          <w:szCs w:val="24"/>
        </w:rPr>
        <w:t>sprendimo visiško įvykdymo ir 548,40 Eur bylinėjimosi išlaid</w:t>
      </w:r>
      <w:r w:rsidR="009918B8">
        <w:rPr>
          <w:rFonts w:ascii="Times New Roman" w:hAnsi="Times New Roman"/>
          <w:sz w:val="24"/>
          <w:szCs w:val="24"/>
        </w:rPr>
        <w:t>ų atlyginimą</w:t>
      </w:r>
      <w:r w:rsidR="0021304F">
        <w:rPr>
          <w:rFonts w:ascii="Times New Roman" w:hAnsi="Times New Roman"/>
          <w:sz w:val="24"/>
          <w:szCs w:val="24"/>
        </w:rPr>
        <w:t>.</w:t>
      </w:r>
    </w:p>
    <w:p w14:paraId="0A12026B" w14:textId="77777777" w:rsidR="0021304F" w:rsidRDefault="009979FF" w:rsidP="002E2339">
      <w:pPr>
        <w:pStyle w:val="Sraopastraipa"/>
        <w:numPr>
          <w:ilvl w:val="0"/>
          <w:numId w:val="1"/>
        </w:numPr>
        <w:spacing w:after="120" w:line="240" w:lineRule="auto"/>
        <w:contextualSpacing w:val="0"/>
        <w:jc w:val="both"/>
        <w:rPr>
          <w:rFonts w:ascii="Times New Roman" w:hAnsi="Times New Roman"/>
          <w:sz w:val="24"/>
          <w:szCs w:val="24"/>
        </w:rPr>
      </w:pPr>
      <w:r w:rsidRPr="002E2339">
        <w:rPr>
          <w:rFonts w:ascii="Times New Roman" w:hAnsi="Times New Roman"/>
          <w:sz w:val="24"/>
          <w:szCs w:val="24"/>
        </w:rPr>
        <w:t>Teismas nustatė, kad</w:t>
      </w:r>
      <w:r w:rsidR="0021304F">
        <w:rPr>
          <w:rFonts w:ascii="Times New Roman" w:hAnsi="Times New Roman"/>
          <w:sz w:val="24"/>
          <w:szCs w:val="24"/>
        </w:rPr>
        <w:t>:</w:t>
      </w:r>
    </w:p>
    <w:p w14:paraId="4459488A" w14:textId="562DDBC1" w:rsidR="0021304F" w:rsidRPr="0021304F" w:rsidRDefault="0021304F" w:rsidP="0021304F">
      <w:pPr>
        <w:pStyle w:val="Sraopastraipa"/>
        <w:numPr>
          <w:ilvl w:val="1"/>
          <w:numId w:val="1"/>
        </w:numPr>
        <w:overflowPunct w:val="0"/>
        <w:autoSpaceDE w:val="0"/>
        <w:autoSpaceDN w:val="0"/>
        <w:adjustRightInd w:val="0"/>
        <w:spacing w:after="120" w:line="240" w:lineRule="auto"/>
        <w:contextualSpacing w:val="0"/>
        <w:jc w:val="both"/>
        <w:rPr>
          <w:rFonts w:ascii="Times New Roman" w:hAnsi="Times New Roman"/>
          <w:sz w:val="24"/>
          <w:szCs w:val="24"/>
        </w:rPr>
      </w:pPr>
      <w:r w:rsidRPr="0021304F">
        <w:rPr>
          <w:rFonts w:ascii="Times New Roman" w:hAnsi="Times New Roman"/>
          <w:iCs/>
          <w:sz w:val="24"/>
          <w:szCs w:val="24"/>
        </w:rPr>
        <w:t xml:space="preserve">Šiaulių apygardos teismas 2021 m. kovo 16 d. sprendimu civilinėje byloje Nr. e2-234-856/2021 ieškovo ieškinį tenkino iš dalies ir </w:t>
      </w:r>
      <w:r w:rsidRPr="0021304F">
        <w:rPr>
          <w:rFonts w:ascii="Times New Roman" w:hAnsi="Times New Roman"/>
          <w:sz w:val="24"/>
          <w:szCs w:val="24"/>
        </w:rPr>
        <w:t>priteisė iš atsakovės ieškovui 152 214,21 Eur turtinės žalos ir 20 000 Eur neturtinės žalos atlyginimą</w:t>
      </w:r>
      <w:r>
        <w:rPr>
          <w:rFonts w:ascii="Times New Roman" w:hAnsi="Times New Roman"/>
          <w:sz w:val="24"/>
          <w:szCs w:val="24"/>
        </w:rPr>
        <w:t>;</w:t>
      </w:r>
    </w:p>
    <w:p w14:paraId="3040AE79" w14:textId="58102789" w:rsidR="0021304F" w:rsidRPr="0021304F" w:rsidRDefault="0021304F" w:rsidP="0021304F">
      <w:pPr>
        <w:pStyle w:val="Sraopastraipa"/>
        <w:numPr>
          <w:ilvl w:val="1"/>
          <w:numId w:val="1"/>
        </w:numPr>
        <w:overflowPunct w:val="0"/>
        <w:autoSpaceDE w:val="0"/>
        <w:autoSpaceDN w:val="0"/>
        <w:adjustRightInd w:val="0"/>
        <w:spacing w:after="120" w:line="240" w:lineRule="auto"/>
        <w:contextualSpacing w:val="0"/>
        <w:jc w:val="both"/>
        <w:rPr>
          <w:rFonts w:ascii="Times New Roman" w:hAnsi="Times New Roman"/>
          <w:sz w:val="24"/>
          <w:szCs w:val="24"/>
        </w:rPr>
      </w:pPr>
      <w:r w:rsidRPr="0021304F">
        <w:rPr>
          <w:rFonts w:ascii="Times New Roman" w:hAnsi="Times New Roman"/>
          <w:iCs/>
          <w:sz w:val="24"/>
          <w:szCs w:val="24"/>
        </w:rPr>
        <w:t xml:space="preserve">Lietuvos apeliacinis teismas 2022 m. vasario 22 d. nutartimi civilinėje byloje </w:t>
      </w:r>
      <w:bookmarkStart w:id="0" w:name="_Hlk133413677"/>
      <w:r w:rsidRPr="0021304F">
        <w:rPr>
          <w:rFonts w:ascii="Times New Roman" w:hAnsi="Times New Roman"/>
          <w:iCs/>
          <w:sz w:val="24"/>
          <w:szCs w:val="24"/>
        </w:rPr>
        <w:t xml:space="preserve">Nr. e2A-103-516/2022 </w:t>
      </w:r>
      <w:bookmarkEnd w:id="0"/>
      <w:r w:rsidRPr="0021304F">
        <w:rPr>
          <w:rFonts w:ascii="Times New Roman" w:hAnsi="Times New Roman"/>
          <w:iCs/>
          <w:sz w:val="24"/>
          <w:szCs w:val="24"/>
        </w:rPr>
        <w:t>Šiaulių apygardos teismo 2021 m. kovo 16 d. sprendimą paliko nepakeistą</w:t>
      </w:r>
      <w:r>
        <w:rPr>
          <w:rFonts w:ascii="Times New Roman" w:hAnsi="Times New Roman"/>
          <w:iCs/>
          <w:sz w:val="24"/>
          <w:szCs w:val="24"/>
        </w:rPr>
        <w:t>;</w:t>
      </w:r>
    </w:p>
    <w:p w14:paraId="7EC98DBB" w14:textId="6AC91838" w:rsidR="0021304F" w:rsidRPr="0021304F" w:rsidRDefault="0021304F" w:rsidP="0021304F">
      <w:pPr>
        <w:pStyle w:val="Sraopastraipa"/>
        <w:numPr>
          <w:ilvl w:val="1"/>
          <w:numId w:val="1"/>
        </w:numPr>
        <w:overflowPunct w:val="0"/>
        <w:autoSpaceDE w:val="0"/>
        <w:autoSpaceDN w:val="0"/>
        <w:adjustRightInd w:val="0"/>
        <w:spacing w:after="120" w:line="240" w:lineRule="auto"/>
        <w:contextualSpacing w:val="0"/>
        <w:jc w:val="both"/>
        <w:rPr>
          <w:rFonts w:ascii="Times New Roman" w:hAnsi="Times New Roman"/>
          <w:sz w:val="24"/>
          <w:szCs w:val="24"/>
        </w:rPr>
      </w:pPr>
      <w:r w:rsidRPr="0021304F">
        <w:rPr>
          <w:rFonts w:ascii="Times New Roman" w:hAnsi="Times New Roman"/>
          <w:sz w:val="24"/>
          <w:szCs w:val="24"/>
        </w:rPr>
        <w:t xml:space="preserve">Lietuvos Respublikos </w:t>
      </w:r>
      <w:r>
        <w:rPr>
          <w:rFonts w:ascii="Times New Roman" w:hAnsi="Times New Roman"/>
          <w:sz w:val="24"/>
          <w:szCs w:val="24"/>
        </w:rPr>
        <w:t>t</w:t>
      </w:r>
      <w:r w:rsidRPr="0021304F">
        <w:rPr>
          <w:rFonts w:ascii="Times New Roman" w:hAnsi="Times New Roman"/>
          <w:sz w:val="24"/>
          <w:szCs w:val="24"/>
        </w:rPr>
        <w:t>eisingumo ministerija 2022 m. gegužės 11 d. bank</w:t>
      </w:r>
      <w:r w:rsidR="009918B8">
        <w:rPr>
          <w:rFonts w:ascii="Times New Roman" w:hAnsi="Times New Roman"/>
          <w:sz w:val="24"/>
          <w:szCs w:val="24"/>
        </w:rPr>
        <w:t>o</w:t>
      </w:r>
      <w:r w:rsidRPr="0021304F">
        <w:rPr>
          <w:rFonts w:ascii="Times New Roman" w:hAnsi="Times New Roman"/>
          <w:sz w:val="24"/>
          <w:szCs w:val="24"/>
        </w:rPr>
        <w:t xml:space="preserve"> pavedimu atlygi</w:t>
      </w:r>
      <w:r>
        <w:rPr>
          <w:rFonts w:ascii="Times New Roman" w:hAnsi="Times New Roman"/>
          <w:sz w:val="24"/>
          <w:szCs w:val="24"/>
        </w:rPr>
        <w:t>n</w:t>
      </w:r>
      <w:r w:rsidRPr="0021304F">
        <w:rPr>
          <w:rFonts w:ascii="Times New Roman" w:hAnsi="Times New Roman"/>
          <w:sz w:val="24"/>
          <w:szCs w:val="24"/>
        </w:rPr>
        <w:t>o ieškovui priteistą žalą</w:t>
      </w:r>
      <w:r>
        <w:rPr>
          <w:rFonts w:ascii="Times New Roman" w:hAnsi="Times New Roman"/>
          <w:sz w:val="24"/>
          <w:szCs w:val="24"/>
        </w:rPr>
        <w:t>,</w:t>
      </w:r>
      <w:r w:rsidRPr="0021304F">
        <w:rPr>
          <w:rFonts w:ascii="Times New Roman" w:hAnsi="Times New Roman"/>
          <w:sz w:val="24"/>
          <w:szCs w:val="24"/>
        </w:rPr>
        <w:t xml:space="preserve"> sumokėdama 172 214,21 Eur sumą</w:t>
      </w:r>
      <w:r>
        <w:rPr>
          <w:rFonts w:ascii="Times New Roman" w:hAnsi="Times New Roman"/>
          <w:sz w:val="24"/>
          <w:szCs w:val="24"/>
        </w:rPr>
        <w:t>;</w:t>
      </w:r>
    </w:p>
    <w:p w14:paraId="3C7237B7" w14:textId="75560BDB" w:rsidR="0021304F" w:rsidRPr="0021304F" w:rsidRDefault="0021304F" w:rsidP="0021304F">
      <w:pPr>
        <w:pStyle w:val="Sraopastraipa"/>
        <w:numPr>
          <w:ilvl w:val="1"/>
          <w:numId w:val="1"/>
        </w:numPr>
        <w:overflowPunct w:val="0"/>
        <w:autoSpaceDE w:val="0"/>
        <w:autoSpaceDN w:val="0"/>
        <w:adjustRightInd w:val="0"/>
        <w:spacing w:after="120" w:line="240" w:lineRule="auto"/>
        <w:contextualSpacing w:val="0"/>
        <w:jc w:val="both"/>
        <w:rPr>
          <w:rFonts w:ascii="Times New Roman" w:hAnsi="Times New Roman"/>
          <w:sz w:val="24"/>
          <w:szCs w:val="24"/>
        </w:rPr>
      </w:pPr>
      <w:r w:rsidRPr="0021304F">
        <w:rPr>
          <w:rFonts w:ascii="Times New Roman" w:hAnsi="Times New Roman"/>
          <w:iCs/>
          <w:sz w:val="24"/>
          <w:szCs w:val="24"/>
        </w:rPr>
        <w:t xml:space="preserve">Lietuvos apeliacinio teismo teisėjų kolegija konstatavo, </w:t>
      </w:r>
      <w:r w:rsidRPr="0021304F">
        <w:rPr>
          <w:rFonts w:ascii="Times New Roman" w:hAnsi="Times New Roman"/>
          <w:sz w:val="24"/>
          <w:szCs w:val="24"/>
        </w:rPr>
        <w:t xml:space="preserve">kad </w:t>
      </w:r>
      <w:r w:rsidRPr="0021304F">
        <w:rPr>
          <w:rFonts w:ascii="Times New Roman" w:hAnsi="Times New Roman"/>
          <w:sz w:val="24"/>
          <w:szCs w:val="24"/>
          <w:shd w:val="clear" w:color="auto" w:fill="FFFFFF"/>
        </w:rPr>
        <w:t>ikiteisminis tyrimas ieškovui buvo pradėtas, vykdomas ir perduotas teismui nepagrįstai, kad ikiteisminį tyrimą organizavęs prokuroras ir jį vykdę pareigūnai netinkamai atliko jų kompetencijai priskirtas funkcijas, taip pažeisdami pareigą elgtis atidžiai ir rūpestingai, o procesinė prievartos priemonė taikyta neteisėtai, todėl yra pagrindas pripažinti ieškovo teisę į patirtos turtinės ir neturtinės žalos atlyginimą</w:t>
      </w:r>
      <w:r>
        <w:rPr>
          <w:rFonts w:ascii="Times New Roman" w:hAnsi="Times New Roman"/>
          <w:sz w:val="24"/>
          <w:szCs w:val="24"/>
          <w:shd w:val="clear" w:color="auto" w:fill="FFFFFF"/>
        </w:rPr>
        <w:t>;</w:t>
      </w:r>
    </w:p>
    <w:p w14:paraId="04D04692" w14:textId="535F0203" w:rsidR="0021304F" w:rsidRPr="0021304F" w:rsidRDefault="009918B8" w:rsidP="0021304F">
      <w:pPr>
        <w:pStyle w:val="Sraopastraipa"/>
        <w:numPr>
          <w:ilvl w:val="1"/>
          <w:numId w:val="1"/>
        </w:numPr>
        <w:overflowPunct w:val="0"/>
        <w:autoSpaceDE w:val="0"/>
        <w:autoSpaceDN w:val="0"/>
        <w:adjustRightInd w:val="0"/>
        <w:spacing w:after="120" w:line="240" w:lineRule="auto"/>
        <w:contextualSpacing w:val="0"/>
        <w:jc w:val="both"/>
        <w:rPr>
          <w:rFonts w:ascii="Times New Roman" w:hAnsi="Times New Roman"/>
          <w:sz w:val="24"/>
          <w:szCs w:val="24"/>
        </w:rPr>
      </w:pPr>
      <w:r>
        <w:rPr>
          <w:rFonts w:ascii="Times New Roman" w:hAnsi="Times New Roman"/>
          <w:sz w:val="24"/>
          <w:szCs w:val="24"/>
          <w:shd w:val="clear" w:color="auto" w:fill="FFFFFF"/>
        </w:rPr>
        <w:t>į</w:t>
      </w:r>
      <w:r w:rsidR="0021304F" w:rsidRPr="0021304F">
        <w:rPr>
          <w:rFonts w:ascii="Times New Roman" w:hAnsi="Times New Roman"/>
          <w:sz w:val="24"/>
          <w:szCs w:val="24"/>
          <w:shd w:val="clear" w:color="auto" w:fill="FFFFFF"/>
        </w:rPr>
        <w:t>siteisėjusiais teismų procesiniais sprendimais yra nustatytos visos deliktinės atsakomybės sąlygos</w:t>
      </w:r>
      <w:r>
        <w:rPr>
          <w:rFonts w:ascii="Times New Roman" w:hAnsi="Times New Roman"/>
          <w:sz w:val="24"/>
          <w:szCs w:val="24"/>
          <w:shd w:val="clear" w:color="auto" w:fill="FFFFFF"/>
        </w:rPr>
        <w:t>,</w:t>
      </w:r>
      <w:r w:rsidR="0021304F" w:rsidRPr="0021304F">
        <w:rPr>
          <w:rFonts w:ascii="Times New Roman" w:hAnsi="Times New Roman"/>
          <w:sz w:val="24"/>
          <w:szCs w:val="24"/>
          <w:shd w:val="clear" w:color="auto" w:fill="FFFFFF"/>
        </w:rPr>
        <w:t xml:space="preserve"> reikalingos atsakovės atsakomybei kilti (atsakovės neteisėti veiksmai, žala ir priežastinis ryšys), turtinės ir neturtinės žalos dydis. O būtent tai</w:t>
      </w:r>
      <w:r>
        <w:rPr>
          <w:rFonts w:ascii="Times New Roman" w:hAnsi="Times New Roman"/>
          <w:sz w:val="24"/>
          <w:szCs w:val="24"/>
          <w:shd w:val="clear" w:color="auto" w:fill="FFFFFF"/>
        </w:rPr>
        <w:t>,</w:t>
      </w:r>
      <w:r w:rsidR="0021304F" w:rsidRPr="0021304F">
        <w:rPr>
          <w:rFonts w:ascii="Times New Roman" w:hAnsi="Times New Roman"/>
          <w:sz w:val="24"/>
          <w:szCs w:val="24"/>
          <w:shd w:val="clear" w:color="auto" w:fill="FFFFFF"/>
        </w:rPr>
        <w:t xml:space="preserve"> jog </w:t>
      </w:r>
      <w:r w:rsidR="0021304F" w:rsidRPr="0021304F">
        <w:rPr>
          <w:rFonts w:ascii="Times New Roman" w:hAnsi="Times New Roman"/>
          <w:iCs/>
          <w:sz w:val="24"/>
          <w:szCs w:val="24"/>
        </w:rPr>
        <w:t>procesinė prievartos priemonė – laikinas nuosavybės teisių apribojimas – ieškov</w:t>
      </w:r>
      <w:r>
        <w:rPr>
          <w:rFonts w:ascii="Times New Roman" w:hAnsi="Times New Roman"/>
          <w:iCs/>
          <w:sz w:val="24"/>
          <w:szCs w:val="24"/>
        </w:rPr>
        <w:t>ui</w:t>
      </w:r>
      <w:r w:rsidR="0021304F" w:rsidRPr="0021304F">
        <w:rPr>
          <w:rFonts w:ascii="Times New Roman" w:hAnsi="Times New Roman"/>
          <w:iCs/>
          <w:sz w:val="24"/>
          <w:szCs w:val="24"/>
        </w:rPr>
        <w:t xml:space="preserve"> buvo taikyta nepagrįstai, neteisėtai ir tai turėjo būti akivaizdu nuo pat tokios procesinės prievartos priemonės taikymo pradžios. Prokurorai ir teismas, taikydami ieškovo turtui procesinę prievartos priemonę ir ją tęsdami iki išteisinamojo nuosprendžio įsiteisėjimo (nuo 2014 m. vasario 18 d. iki 2018 m. kovo 16 d.)</w:t>
      </w:r>
      <w:r>
        <w:rPr>
          <w:rFonts w:ascii="Times New Roman" w:hAnsi="Times New Roman"/>
          <w:iCs/>
          <w:sz w:val="24"/>
          <w:szCs w:val="24"/>
        </w:rPr>
        <w:t>,</w:t>
      </w:r>
      <w:r w:rsidR="0021304F" w:rsidRPr="0021304F">
        <w:rPr>
          <w:rFonts w:ascii="Times New Roman" w:hAnsi="Times New Roman"/>
          <w:iCs/>
          <w:sz w:val="24"/>
          <w:szCs w:val="24"/>
        </w:rPr>
        <w:t xml:space="preserve"> padarė </w:t>
      </w:r>
      <w:r w:rsidR="0021304F" w:rsidRPr="0021304F">
        <w:rPr>
          <w:rFonts w:ascii="Times New Roman" w:hAnsi="Times New Roman"/>
          <w:sz w:val="24"/>
          <w:szCs w:val="24"/>
        </w:rPr>
        <w:t>klaidą, turėjusią esminę ir lemiamą reikšmę ieškovo teisių pažeidimui baudžiamajame procese</w:t>
      </w:r>
      <w:r w:rsidR="00590E43">
        <w:rPr>
          <w:rFonts w:ascii="Times New Roman" w:hAnsi="Times New Roman"/>
          <w:sz w:val="24"/>
          <w:szCs w:val="24"/>
        </w:rPr>
        <w:t>:</w:t>
      </w:r>
      <w:r w:rsidR="0021304F" w:rsidRPr="0021304F">
        <w:rPr>
          <w:rFonts w:ascii="Times New Roman" w:hAnsi="Times New Roman"/>
          <w:sz w:val="24"/>
          <w:szCs w:val="24"/>
        </w:rPr>
        <w:t xml:space="preserve"> dėl nepagrįstai ir neteisėtai taikyto laikino nuosavybės teisių apribojimo ieškovas negalėjo vy</w:t>
      </w:r>
      <w:r>
        <w:rPr>
          <w:rFonts w:ascii="Times New Roman" w:hAnsi="Times New Roman"/>
          <w:sz w:val="24"/>
          <w:szCs w:val="24"/>
        </w:rPr>
        <w:t>kd</w:t>
      </w:r>
      <w:r w:rsidR="0021304F" w:rsidRPr="0021304F">
        <w:rPr>
          <w:rFonts w:ascii="Times New Roman" w:hAnsi="Times New Roman"/>
          <w:sz w:val="24"/>
          <w:szCs w:val="24"/>
        </w:rPr>
        <w:t>yti statybų verslo, t. y. parduoti už paskolintas lėšas įsigyt</w:t>
      </w:r>
      <w:r>
        <w:rPr>
          <w:rFonts w:ascii="Times New Roman" w:hAnsi="Times New Roman"/>
          <w:sz w:val="24"/>
          <w:szCs w:val="24"/>
        </w:rPr>
        <w:t>ų</w:t>
      </w:r>
      <w:r w:rsidR="0021304F" w:rsidRPr="0021304F">
        <w:rPr>
          <w:rFonts w:ascii="Times New Roman" w:hAnsi="Times New Roman"/>
          <w:sz w:val="24"/>
          <w:szCs w:val="24"/>
        </w:rPr>
        <w:t xml:space="preserve"> pastat</w:t>
      </w:r>
      <w:r>
        <w:rPr>
          <w:rFonts w:ascii="Times New Roman" w:hAnsi="Times New Roman"/>
          <w:sz w:val="24"/>
          <w:szCs w:val="24"/>
        </w:rPr>
        <w:t>ų</w:t>
      </w:r>
      <w:r w:rsidR="0021304F" w:rsidRPr="0021304F">
        <w:rPr>
          <w:rFonts w:ascii="Times New Roman" w:hAnsi="Times New Roman"/>
          <w:sz w:val="24"/>
          <w:szCs w:val="24"/>
        </w:rPr>
        <w:t xml:space="preserve"> ir žemės sklyp</w:t>
      </w:r>
      <w:r>
        <w:rPr>
          <w:rFonts w:ascii="Times New Roman" w:hAnsi="Times New Roman"/>
          <w:sz w:val="24"/>
          <w:szCs w:val="24"/>
        </w:rPr>
        <w:t>ų</w:t>
      </w:r>
      <w:r w:rsidR="0021304F" w:rsidRPr="0021304F">
        <w:rPr>
          <w:rFonts w:ascii="Times New Roman" w:hAnsi="Times New Roman"/>
          <w:sz w:val="24"/>
          <w:szCs w:val="24"/>
        </w:rPr>
        <w:t>, gauti pajam</w:t>
      </w:r>
      <w:r>
        <w:rPr>
          <w:rFonts w:ascii="Times New Roman" w:hAnsi="Times New Roman"/>
          <w:sz w:val="24"/>
          <w:szCs w:val="24"/>
        </w:rPr>
        <w:t>ų</w:t>
      </w:r>
      <w:r w:rsidR="0021304F" w:rsidRPr="0021304F">
        <w:rPr>
          <w:rFonts w:ascii="Times New Roman" w:hAnsi="Times New Roman"/>
          <w:sz w:val="24"/>
          <w:szCs w:val="24"/>
        </w:rPr>
        <w:t xml:space="preserve"> ir laiku atsiskaityti su kreditoriumi, dėl </w:t>
      </w:r>
      <w:r>
        <w:rPr>
          <w:rFonts w:ascii="Times New Roman" w:hAnsi="Times New Roman"/>
          <w:sz w:val="24"/>
          <w:szCs w:val="24"/>
        </w:rPr>
        <w:t>t</w:t>
      </w:r>
      <w:r w:rsidR="0021304F" w:rsidRPr="0021304F">
        <w:rPr>
          <w:rFonts w:ascii="Times New Roman" w:hAnsi="Times New Roman"/>
          <w:sz w:val="24"/>
          <w:szCs w:val="24"/>
        </w:rPr>
        <w:t xml:space="preserve">o buvo pradėtos skaičiuoti palūkanos, delspinigiai, vykdymo išlaidos antstoliui, dalis turto parduota iš varžytynių. </w:t>
      </w:r>
      <w:r w:rsidR="0021304F" w:rsidRPr="0021304F">
        <w:rPr>
          <w:rFonts w:ascii="Times New Roman" w:hAnsi="Times New Roman"/>
          <w:sz w:val="24"/>
          <w:szCs w:val="24"/>
          <w:shd w:val="clear" w:color="auto" w:fill="FFFFFF"/>
        </w:rPr>
        <w:t xml:space="preserve">Šie faktai turi </w:t>
      </w:r>
      <w:proofErr w:type="spellStart"/>
      <w:r w:rsidR="0021304F" w:rsidRPr="0021304F">
        <w:rPr>
          <w:rFonts w:ascii="Times New Roman" w:hAnsi="Times New Roman"/>
          <w:sz w:val="24"/>
          <w:szCs w:val="24"/>
          <w:shd w:val="clear" w:color="auto" w:fill="FFFFFF"/>
        </w:rPr>
        <w:t>prejudicinę</w:t>
      </w:r>
      <w:proofErr w:type="spellEnd"/>
      <w:r w:rsidR="0021304F" w:rsidRPr="0021304F">
        <w:rPr>
          <w:rFonts w:ascii="Times New Roman" w:hAnsi="Times New Roman"/>
          <w:sz w:val="24"/>
          <w:szCs w:val="24"/>
          <w:shd w:val="clear" w:color="auto" w:fill="FFFFFF"/>
        </w:rPr>
        <w:t xml:space="preserve"> reikšmę</w:t>
      </w:r>
      <w:r w:rsidR="00D441B3">
        <w:rPr>
          <w:rFonts w:ascii="Times New Roman" w:hAnsi="Times New Roman"/>
          <w:sz w:val="24"/>
          <w:szCs w:val="24"/>
          <w:shd w:val="clear" w:color="auto" w:fill="FFFFFF"/>
        </w:rPr>
        <w:t xml:space="preserve">, todėl </w:t>
      </w:r>
      <w:r w:rsidR="0021304F" w:rsidRPr="0021304F">
        <w:rPr>
          <w:rFonts w:ascii="Times New Roman" w:hAnsi="Times New Roman"/>
          <w:sz w:val="24"/>
          <w:szCs w:val="24"/>
          <w:shd w:val="clear" w:color="auto" w:fill="FFFFFF"/>
        </w:rPr>
        <w:t>iš naujo</w:t>
      </w:r>
      <w:r w:rsidR="00D441B3">
        <w:rPr>
          <w:rFonts w:ascii="Times New Roman" w:hAnsi="Times New Roman"/>
          <w:sz w:val="24"/>
          <w:szCs w:val="24"/>
          <w:shd w:val="clear" w:color="auto" w:fill="FFFFFF"/>
        </w:rPr>
        <w:t xml:space="preserve"> nenustat</w:t>
      </w:r>
      <w:r>
        <w:rPr>
          <w:rFonts w:ascii="Times New Roman" w:hAnsi="Times New Roman"/>
          <w:sz w:val="24"/>
          <w:szCs w:val="24"/>
          <w:shd w:val="clear" w:color="auto" w:fill="FFFFFF"/>
        </w:rPr>
        <w:t>y</w:t>
      </w:r>
      <w:r w:rsidR="00D441B3">
        <w:rPr>
          <w:rFonts w:ascii="Times New Roman" w:hAnsi="Times New Roman"/>
          <w:sz w:val="24"/>
          <w:szCs w:val="24"/>
          <w:shd w:val="clear" w:color="auto" w:fill="FFFFFF"/>
        </w:rPr>
        <w:t>tini</w:t>
      </w:r>
      <w:r w:rsidR="0021304F" w:rsidRPr="0021304F">
        <w:rPr>
          <w:rFonts w:ascii="Times New Roman" w:hAnsi="Times New Roman"/>
          <w:sz w:val="24"/>
          <w:szCs w:val="24"/>
          <w:shd w:val="clear" w:color="auto" w:fill="FFFFFF"/>
        </w:rPr>
        <w:t xml:space="preserve">. </w:t>
      </w:r>
    </w:p>
    <w:p w14:paraId="1989E1B4" w14:textId="1B23D7C9" w:rsidR="00E9056E" w:rsidRPr="000A5005" w:rsidRDefault="00E9056E" w:rsidP="000A5005">
      <w:pPr>
        <w:pStyle w:val="Sraopastraipa"/>
        <w:numPr>
          <w:ilvl w:val="0"/>
          <w:numId w:val="1"/>
        </w:numPr>
        <w:tabs>
          <w:tab w:val="left" w:pos="426"/>
          <w:tab w:val="left" w:pos="1134"/>
        </w:tabs>
        <w:overflowPunct w:val="0"/>
        <w:autoSpaceDE w:val="0"/>
        <w:autoSpaceDN w:val="0"/>
        <w:adjustRightInd w:val="0"/>
        <w:spacing w:after="120" w:line="240" w:lineRule="auto"/>
        <w:contextualSpacing w:val="0"/>
        <w:jc w:val="both"/>
        <w:rPr>
          <w:rFonts w:ascii="Times New Roman" w:hAnsi="Times New Roman"/>
          <w:sz w:val="24"/>
          <w:szCs w:val="24"/>
        </w:rPr>
      </w:pPr>
      <w:r w:rsidRPr="00E9056E">
        <w:rPr>
          <w:rFonts w:ascii="Times New Roman" w:hAnsi="Times New Roman"/>
          <w:sz w:val="24"/>
          <w:szCs w:val="24"/>
        </w:rPr>
        <w:t xml:space="preserve">Teismas nurodė, kad </w:t>
      </w:r>
      <w:r w:rsidRPr="00E9056E">
        <w:rPr>
          <w:rFonts w:ascii="Times New Roman" w:hAnsi="Times New Roman"/>
          <w:iCs/>
          <w:sz w:val="24"/>
          <w:szCs w:val="24"/>
        </w:rPr>
        <w:t>ieškovas prašo priteisti kompens</w:t>
      </w:r>
      <w:r w:rsidR="00590E43">
        <w:rPr>
          <w:rFonts w:ascii="Times New Roman" w:hAnsi="Times New Roman"/>
          <w:iCs/>
          <w:sz w:val="24"/>
          <w:szCs w:val="24"/>
        </w:rPr>
        <w:t>uojamąsias</w:t>
      </w:r>
      <w:r w:rsidRPr="00E9056E">
        <w:rPr>
          <w:rFonts w:ascii="Times New Roman" w:hAnsi="Times New Roman"/>
          <w:iCs/>
          <w:sz w:val="24"/>
          <w:szCs w:val="24"/>
        </w:rPr>
        <w:t xml:space="preserve"> palūkanas kaip minimalius nuostolius</w:t>
      </w:r>
      <w:r w:rsidR="000A5005">
        <w:rPr>
          <w:rFonts w:ascii="Times New Roman" w:hAnsi="Times New Roman"/>
          <w:iCs/>
          <w:sz w:val="24"/>
          <w:szCs w:val="24"/>
        </w:rPr>
        <w:t>,</w:t>
      </w:r>
      <w:r w:rsidRPr="00E9056E">
        <w:rPr>
          <w:rFonts w:ascii="Times New Roman" w:hAnsi="Times New Roman"/>
          <w:iCs/>
          <w:sz w:val="24"/>
          <w:szCs w:val="24"/>
        </w:rPr>
        <w:t xml:space="preserve"> patirtus dėl negalėjimo naudotis savo pinigais, o ne procesines palūkanas, kurių viena iš pagrindinių funkcijų yra teismo sprendimo įvykdymo skatinimas. Tokią teismo išvadą sustiprino tai, jog </w:t>
      </w:r>
      <w:r w:rsidR="000A5005">
        <w:rPr>
          <w:rFonts w:ascii="Times New Roman" w:hAnsi="Times New Roman"/>
          <w:iCs/>
          <w:sz w:val="24"/>
          <w:szCs w:val="24"/>
        </w:rPr>
        <w:t>Sprendimu</w:t>
      </w:r>
      <w:r w:rsidRPr="00E9056E">
        <w:rPr>
          <w:rFonts w:ascii="Times New Roman" w:hAnsi="Times New Roman"/>
          <w:iCs/>
          <w:sz w:val="24"/>
          <w:szCs w:val="24"/>
        </w:rPr>
        <w:t xml:space="preserve"> priteista</w:t>
      </w:r>
      <w:r w:rsidR="009918B8">
        <w:rPr>
          <w:rFonts w:ascii="Times New Roman" w:hAnsi="Times New Roman"/>
          <w:iCs/>
          <w:sz w:val="24"/>
          <w:szCs w:val="24"/>
        </w:rPr>
        <w:t>s</w:t>
      </w:r>
      <w:r w:rsidRPr="00E9056E">
        <w:rPr>
          <w:rFonts w:ascii="Times New Roman" w:hAnsi="Times New Roman"/>
          <w:iCs/>
          <w:sz w:val="24"/>
          <w:szCs w:val="24"/>
        </w:rPr>
        <w:t xml:space="preserve"> žal</w:t>
      </w:r>
      <w:r w:rsidR="009918B8">
        <w:rPr>
          <w:rFonts w:ascii="Times New Roman" w:hAnsi="Times New Roman"/>
          <w:iCs/>
          <w:sz w:val="24"/>
          <w:szCs w:val="24"/>
        </w:rPr>
        <w:t>os atlyginimas</w:t>
      </w:r>
      <w:r w:rsidRPr="00E9056E">
        <w:rPr>
          <w:rFonts w:ascii="Times New Roman" w:hAnsi="Times New Roman"/>
          <w:iCs/>
          <w:sz w:val="24"/>
          <w:szCs w:val="24"/>
        </w:rPr>
        <w:t xml:space="preserve"> ieškovui yra sumokėta</w:t>
      </w:r>
      <w:r w:rsidR="009918B8">
        <w:rPr>
          <w:rFonts w:ascii="Times New Roman" w:hAnsi="Times New Roman"/>
          <w:iCs/>
          <w:sz w:val="24"/>
          <w:szCs w:val="24"/>
        </w:rPr>
        <w:t>s</w:t>
      </w:r>
      <w:r w:rsidRPr="00E9056E">
        <w:rPr>
          <w:rFonts w:ascii="Times New Roman" w:hAnsi="Times New Roman"/>
          <w:iCs/>
          <w:sz w:val="24"/>
          <w:szCs w:val="24"/>
        </w:rPr>
        <w:t>, t. y. sprendimas yra įvykdytas</w:t>
      </w:r>
      <w:r w:rsidRPr="000A5005">
        <w:rPr>
          <w:rFonts w:ascii="Times New Roman" w:hAnsi="Times New Roman"/>
          <w:iCs/>
          <w:sz w:val="24"/>
          <w:szCs w:val="24"/>
        </w:rPr>
        <w:t>.</w:t>
      </w:r>
      <w:r w:rsidRPr="000A5005">
        <w:rPr>
          <w:rFonts w:ascii="Times New Roman" w:hAnsi="Times New Roman"/>
          <w:sz w:val="24"/>
          <w:szCs w:val="24"/>
        </w:rPr>
        <w:t xml:space="preserve"> Teismas pažymėjo, kad </w:t>
      </w:r>
      <w:r w:rsidR="000A5005" w:rsidRPr="000A5005">
        <w:rPr>
          <w:rFonts w:ascii="Times New Roman" w:hAnsi="Times New Roman"/>
          <w:iCs/>
          <w:sz w:val="24"/>
          <w:szCs w:val="24"/>
        </w:rPr>
        <w:t>Sprendimu</w:t>
      </w:r>
      <w:r w:rsidRPr="000A5005">
        <w:rPr>
          <w:rFonts w:ascii="Times New Roman" w:hAnsi="Times New Roman"/>
          <w:iCs/>
          <w:sz w:val="24"/>
          <w:szCs w:val="24"/>
        </w:rPr>
        <w:t xml:space="preserve"> žala ieškovui priteista </w:t>
      </w:r>
      <w:r w:rsidR="009918B8">
        <w:rPr>
          <w:rFonts w:ascii="Times New Roman" w:hAnsi="Times New Roman"/>
          <w:iCs/>
          <w:sz w:val="24"/>
          <w:szCs w:val="24"/>
        </w:rPr>
        <w:t xml:space="preserve">atlyginti </w:t>
      </w:r>
      <w:r w:rsidRPr="000A5005">
        <w:rPr>
          <w:rFonts w:ascii="Times New Roman" w:hAnsi="Times New Roman"/>
          <w:iCs/>
          <w:sz w:val="24"/>
          <w:szCs w:val="24"/>
        </w:rPr>
        <w:t>pinigų suma, o ne natūra, todėl priteistai turtinei žalai yra būdingi visi piniginių prievolių požymiai, t. y. ir teisė į kompens</w:t>
      </w:r>
      <w:r w:rsidR="00590E43">
        <w:rPr>
          <w:rFonts w:ascii="Times New Roman" w:hAnsi="Times New Roman"/>
          <w:iCs/>
          <w:sz w:val="24"/>
          <w:szCs w:val="24"/>
        </w:rPr>
        <w:t>uojamąsias</w:t>
      </w:r>
      <w:r w:rsidRPr="000A5005">
        <w:rPr>
          <w:rFonts w:ascii="Times New Roman" w:hAnsi="Times New Roman"/>
          <w:iCs/>
          <w:sz w:val="24"/>
          <w:szCs w:val="24"/>
        </w:rPr>
        <w:t xml:space="preserve"> palūkanas už turtinę žalą. Ieškovas negalėjo naudotis savo lėšomis</w:t>
      </w:r>
      <w:r w:rsidR="000A5005" w:rsidRPr="000A5005">
        <w:rPr>
          <w:rFonts w:ascii="Times New Roman" w:hAnsi="Times New Roman"/>
          <w:iCs/>
          <w:sz w:val="24"/>
          <w:szCs w:val="24"/>
        </w:rPr>
        <w:t xml:space="preserve">, todėl </w:t>
      </w:r>
      <w:r w:rsidRPr="000A5005">
        <w:rPr>
          <w:rFonts w:ascii="Times New Roman" w:hAnsi="Times New Roman"/>
          <w:iCs/>
          <w:sz w:val="24"/>
          <w:szCs w:val="24"/>
        </w:rPr>
        <w:t>kompens</w:t>
      </w:r>
      <w:r w:rsidR="00590E43">
        <w:rPr>
          <w:rFonts w:ascii="Times New Roman" w:hAnsi="Times New Roman"/>
          <w:iCs/>
          <w:sz w:val="24"/>
          <w:szCs w:val="24"/>
        </w:rPr>
        <w:t>uojamosios</w:t>
      </w:r>
      <w:r w:rsidRPr="000A5005">
        <w:rPr>
          <w:rFonts w:ascii="Times New Roman" w:hAnsi="Times New Roman"/>
          <w:iCs/>
          <w:sz w:val="24"/>
          <w:szCs w:val="24"/>
        </w:rPr>
        <w:t xml:space="preserve"> palūkanos laikytinos minimaliais tokio nuosavybės teisės apribojimo nuostoliais. </w:t>
      </w:r>
    </w:p>
    <w:p w14:paraId="59A487E9" w14:textId="7C6343E1" w:rsidR="00E9056E" w:rsidRPr="00E9056E" w:rsidRDefault="00E9056E" w:rsidP="00E9056E">
      <w:pPr>
        <w:pStyle w:val="Sraopastraipa"/>
        <w:numPr>
          <w:ilvl w:val="0"/>
          <w:numId w:val="1"/>
        </w:numPr>
        <w:tabs>
          <w:tab w:val="left" w:pos="426"/>
          <w:tab w:val="left" w:pos="1134"/>
        </w:tabs>
        <w:overflowPunct w:val="0"/>
        <w:autoSpaceDE w:val="0"/>
        <w:autoSpaceDN w:val="0"/>
        <w:adjustRightInd w:val="0"/>
        <w:spacing w:after="120" w:line="240" w:lineRule="auto"/>
        <w:contextualSpacing w:val="0"/>
        <w:jc w:val="both"/>
        <w:rPr>
          <w:rFonts w:ascii="Times New Roman" w:hAnsi="Times New Roman"/>
          <w:sz w:val="24"/>
          <w:szCs w:val="24"/>
        </w:rPr>
      </w:pPr>
      <w:r w:rsidRPr="00E9056E">
        <w:rPr>
          <w:rFonts w:ascii="Times New Roman" w:hAnsi="Times New Roman"/>
          <w:sz w:val="24"/>
          <w:szCs w:val="24"/>
        </w:rPr>
        <w:lastRenderedPageBreak/>
        <w:t>Teismo vertinimu, ieškovas neįrodė teisės į kompens</w:t>
      </w:r>
      <w:r w:rsidR="00590E43">
        <w:rPr>
          <w:rFonts w:ascii="Times New Roman" w:hAnsi="Times New Roman"/>
          <w:sz w:val="24"/>
          <w:szCs w:val="24"/>
        </w:rPr>
        <w:t>uojamąsias</w:t>
      </w:r>
      <w:r w:rsidRPr="00E9056E">
        <w:rPr>
          <w:rFonts w:ascii="Times New Roman" w:hAnsi="Times New Roman"/>
          <w:sz w:val="24"/>
          <w:szCs w:val="24"/>
        </w:rPr>
        <w:t xml:space="preserve"> palūkanas</w:t>
      </w:r>
      <w:r w:rsidR="00967A66">
        <w:rPr>
          <w:rFonts w:ascii="Times New Roman" w:hAnsi="Times New Roman"/>
          <w:sz w:val="24"/>
          <w:szCs w:val="24"/>
        </w:rPr>
        <w:t>,</w:t>
      </w:r>
      <w:r w:rsidRPr="00E9056E">
        <w:rPr>
          <w:rFonts w:ascii="Times New Roman" w:hAnsi="Times New Roman"/>
          <w:sz w:val="24"/>
          <w:szCs w:val="24"/>
        </w:rPr>
        <w:t xml:space="preserve"> skaičiuojamas už priteistą neturtinę žalą, </w:t>
      </w:r>
      <w:r w:rsidR="00967A66">
        <w:rPr>
          <w:rFonts w:ascii="Times New Roman" w:hAnsi="Times New Roman"/>
          <w:sz w:val="24"/>
          <w:szCs w:val="24"/>
        </w:rPr>
        <w:t>nes</w:t>
      </w:r>
      <w:r w:rsidRPr="00E9056E">
        <w:rPr>
          <w:rFonts w:ascii="Times New Roman" w:hAnsi="Times New Roman"/>
          <w:sz w:val="24"/>
          <w:szCs w:val="24"/>
        </w:rPr>
        <w:t xml:space="preserve"> ši žala, nors ir išreikšta pinigine forma, neturi visų būtinų kompens</w:t>
      </w:r>
      <w:r w:rsidR="00590E43">
        <w:rPr>
          <w:rFonts w:ascii="Times New Roman" w:hAnsi="Times New Roman"/>
          <w:sz w:val="24"/>
          <w:szCs w:val="24"/>
        </w:rPr>
        <w:t>uojamųjų</w:t>
      </w:r>
      <w:r w:rsidRPr="00E9056E">
        <w:rPr>
          <w:rFonts w:ascii="Times New Roman" w:hAnsi="Times New Roman"/>
          <w:sz w:val="24"/>
          <w:szCs w:val="24"/>
        </w:rPr>
        <w:t xml:space="preserve"> palūkanų priteisimo požymių. Tik </w:t>
      </w:r>
      <w:r w:rsidRPr="00E9056E">
        <w:rPr>
          <w:rFonts w:ascii="Times New Roman" w:hAnsi="Times New Roman"/>
          <w:iCs/>
          <w:sz w:val="24"/>
          <w:szCs w:val="24"/>
        </w:rPr>
        <w:t xml:space="preserve">Lietuvos apeliaciniam teismui 2022 m. vasario 22 d. priėmus nutartį civilinėje byloje Nr. e2A-103-516/2022 ieškovas įgijo teisę į konkrečią pinigų sumą. Iki </w:t>
      </w:r>
      <w:r w:rsidR="00967A66">
        <w:rPr>
          <w:rFonts w:ascii="Times New Roman" w:hAnsi="Times New Roman"/>
          <w:iCs/>
          <w:sz w:val="24"/>
          <w:szCs w:val="24"/>
        </w:rPr>
        <w:t>minėtos</w:t>
      </w:r>
      <w:r w:rsidRPr="00E9056E">
        <w:rPr>
          <w:rFonts w:ascii="Times New Roman" w:hAnsi="Times New Roman"/>
          <w:iCs/>
          <w:sz w:val="24"/>
          <w:szCs w:val="24"/>
        </w:rPr>
        <w:t xml:space="preserve"> teismo nutarties ieškovui priteista</w:t>
      </w:r>
      <w:r w:rsidR="00A57E8F">
        <w:rPr>
          <w:rFonts w:ascii="Times New Roman" w:hAnsi="Times New Roman"/>
          <w:iCs/>
          <w:sz w:val="24"/>
          <w:szCs w:val="24"/>
        </w:rPr>
        <w:t>s</w:t>
      </w:r>
      <w:r w:rsidRPr="00E9056E">
        <w:rPr>
          <w:rFonts w:ascii="Times New Roman" w:hAnsi="Times New Roman"/>
          <w:iCs/>
          <w:sz w:val="24"/>
          <w:szCs w:val="24"/>
        </w:rPr>
        <w:t xml:space="preserve"> 20 000 Eur neturtinė</w:t>
      </w:r>
      <w:r w:rsidR="00A57E8F">
        <w:rPr>
          <w:rFonts w:ascii="Times New Roman" w:hAnsi="Times New Roman"/>
          <w:iCs/>
          <w:sz w:val="24"/>
          <w:szCs w:val="24"/>
        </w:rPr>
        <w:t>s</w:t>
      </w:r>
      <w:r w:rsidRPr="00E9056E">
        <w:rPr>
          <w:rFonts w:ascii="Times New Roman" w:hAnsi="Times New Roman"/>
          <w:iCs/>
          <w:sz w:val="24"/>
          <w:szCs w:val="24"/>
        </w:rPr>
        <w:t xml:space="preserve"> žal</w:t>
      </w:r>
      <w:r w:rsidR="00A57E8F">
        <w:rPr>
          <w:rFonts w:ascii="Times New Roman" w:hAnsi="Times New Roman"/>
          <w:iCs/>
          <w:sz w:val="24"/>
          <w:szCs w:val="24"/>
        </w:rPr>
        <w:t>os atlyginimas</w:t>
      </w:r>
      <w:r w:rsidRPr="00E9056E">
        <w:rPr>
          <w:rFonts w:ascii="Times New Roman" w:hAnsi="Times New Roman"/>
          <w:iCs/>
          <w:sz w:val="24"/>
          <w:szCs w:val="24"/>
        </w:rPr>
        <w:t xml:space="preserve"> nepriklausė, todėl ieškovas nebuvo praradęs teisės naudotis ši</w:t>
      </w:r>
      <w:r w:rsidR="00590E43">
        <w:rPr>
          <w:rFonts w:ascii="Times New Roman" w:hAnsi="Times New Roman"/>
          <w:iCs/>
          <w:sz w:val="24"/>
          <w:szCs w:val="24"/>
        </w:rPr>
        <w:t>a</w:t>
      </w:r>
      <w:r w:rsidRPr="00E9056E">
        <w:rPr>
          <w:rFonts w:ascii="Times New Roman" w:hAnsi="Times New Roman"/>
          <w:iCs/>
          <w:sz w:val="24"/>
          <w:szCs w:val="24"/>
        </w:rPr>
        <w:t xml:space="preserve"> konkrečia pinigų suma. Atsižvelg</w:t>
      </w:r>
      <w:r w:rsidR="00F35282">
        <w:rPr>
          <w:rFonts w:ascii="Times New Roman" w:hAnsi="Times New Roman"/>
          <w:iCs/>
          <w:sz w:val="24"/>
          <w:szCs w:val="24"/>
        </w:rPr>
        <w:t>damas</w:t>
      </w:r>
      <w:r w:rsidRPr="00E9056E">
        <w:rPr>
          <w:rFonts w:ascii="Times New Roman" w:hAnsi="Times New Roman"/>
          <w:iCs/>
          <w:sz w:val="24"/>
          <w:szCs w:val="24"/>
        </w:rPr>
        <w:t xml:space="preserve"> į tai, teismas atmetė kaip nepagrįstą ieškovo reikalavimą dėl 3457,53 Eur kompens</w:t>
      </w:r>
      <w:r w:rsidR="00590E43">
        <w:rPr>
          <w:rFonts w:ascii="Times New Roman" w:hAnsi="Times New Roman"/>
          <w:iCs/>
          <w:sz w:val="24"/>
          <w:szCs w:val="24"/>
        </w:rPr>
        <w:t>uojamųjų</w:t>
      </w:r>
      <w:r w:rsidRPr="00E9056E">
        <w:rPr>
          <w:rFonts w:ascii="Times New Roman" w:hAnsi="Times New Roman"/>
          <w:iCs/>
          <w:sz w:val="24"/>
          <w:szCs w:val="24"/>
        </w:rPr>
        <w:t xml:space="preserve"> palūkanų už neturtinę žalą priteisimo. </w:t>
      </w:r>
    </w:p>
    <w:p w14:paraId="17FEE777" w14:textId="79D02797" w:rsidR="00E9056E" w:rsidRPr="00E9056E" w:rsidRDefault="00E9056E" w:rsidP="00E9056E">
      <w:pPr>
        <w:pStyle w:val="Sraopastraipa"/>
        <w:numPr>
          <w:ilvl w:val="0"/>
          <w:numId w:val="1"/>
        </w:numPr>
        <w:tabs>
          <w:tab w:val="left" w:pos="426"/>
          <w:tab w:val="left" w:pos="1134"/>
        </w:tabs>
        <w:spacing w:after="120" w:line="240" w:lineRule="auto"/>
        <w:contextualSpacing w:val="0"/>
        <w:jc w:val="both"/>
        <w:rPr>
          <w:rFonts w:ascii="Times New Roman" w:hAnsi="Times New Roman"/>
          <w:sz w:val="24"/>
          <w:szCs w:val="24"/>
        </w:rPr>
      </w:pPr>
      <w:r w:rsidRPr="00E9056E">
        <w:rPr>
          <w:rFonts w:ascii="Times New Roman" w:hAnsi="Times New Roman"/>
          <w:iCs/>
          <w:sz w:val="24"/>
          <w:szCs w:val="24"/>
        </w:rPr>
        <w:t xml:space="preserve">Teismas </w:t>
      </w:r>
      <w:r w:rsidR="00F35282">
        <w:rPr>
          <w:rFonts w:ascii="Times New Roman" w:hAnsi="Times New Roman"/>
          <w:iCs/>
          <w:sz w:val="24"/>
          <w:szCs w:val="24"/>
        </w:rPr>
        <w:t>nu</w:t>
      </w:r>
      <w:r w:rsidRPr="00E9056E">
        <w:rPr>
          <w:rFonts w:ascii="Times New Roman" w:hAnsi="Times New Roman"/>
          <w:iCs/>
          <w:sz w:val="24"/>
          <w:szCs w:val="24"/>
        </w:rPr>
        <w:t>sprendė, kad kompens</w:t>
      </w:r>
      <w:r w:rsidR="00590E43">
        <w:rPr>
          <w:rFonts w:ascii="Times New Roman" w:hAnsi="Times New Roman"/>
          <w:iCs/>
          <w:sz w:val="24"/>
          <w:szCs w:val="24"/>
        </w:rPr>
        <w:t>uojamosios</w:t>
      </w:r>
      <w:r w:rsidRPr="00E9056E">
        <w:rPr>
          <w:rFonts w:ascii="Times New Roman" w:hAnsi="Times New Roman"/>
          <w:iCs/>
          <w:sz w:val="24"/>
          <w:szCs w:val="24"/>
        </w:rPr>
        <w:t xml:space="preserve"> palūkanos turi būti skaičiuojamos nuo žalos padarymo momento ar </w:t>
      </w:r>
      <w:r w:rsidRPr="00E9056E">
        <w:rPr>
          <w:rFonts w:ascii="Times New Roman" w:hAnsi="Times New Roman"/>
          <w:sz w:val="24"/>
          <w:szCs w:val="24"/>
        </w:rPr>
        <w:t>nuo žalos atsiradimo iki ieškinio dėl žalos atlyginimo pateikimo dienos, t.</w:t>
      </w:r>
      <w:r w:rsidR="00590E43">
        <w:rPr>
          <w:rFonts w:ascii="Times New Roman" w:hAnsi="Times New Roman"/>
          <w:sz w:val="24"/>
          <w:szCs w:val="24"/>
        </w:rPr>
        <w:t> </w:t>
      </w:r>
      <w:r w:rsidRPr="00E9056E">
        <w:rPr>
          <w:rFonts w:ascii="Times New Roman" w:hAnsi="Times New Roman"/>
          <w:sz w:val="24"/>
          <w:szCs w:val="24"/>
        </w:rPr>
        <w:t>y. iki 2020 m. vasario 26 d. Teismas pažymėjo, kad reikalavimas dėl kompens</w:t>
      </w:r>
      <w:r w:rsidR="00590E43">
        <w:rPr>
          <w:rFonts w:ascii="Times New Roman" w:hAnsi="Times New Roman"/>
          <w:sz w:val="24"/>
          <w:szCs w:val="24"/>
        </w:rPr>
        <w:t>uojamųjų</w:t>
      </w:r>
      <w:r w:rsidRPr="00E9056E">
        <w:rPr>
          <w:rFonts w:ascii="Times New Roman" w:hAnsi="Times New Roman"/>
          <w:sz w:val="24"/>
          <w:szCs w:val="24"/>
        </w:rPr>
        <w:t xml:space="preserve"> palūkanų priteisimo yra išvestinis iš reikalavimo dėl žalos atlyginimo, todėl terminas yra skaičiuojamas iki ieškinio dėl pagrindinio reikalavimo pateikimo dienos.</w:t>
      </w:r>
    </w:p>
    <w:p w14:paraId="29027056" w14:textId="40A9357F" w:rsidR="00E9056E" w:rsidRPr="00E9056E" w:rsidRDefault="00E9056E" w:rsidP="00E9056E">
      <w:pPr>
        <w:pStyle w:val="Sraopastraipa"/>
        <w:numPr>
          <w:ilvl w:val="0"/>
          <w:numId w:val="1"/>
        </w:numPr>
        <w:tabs>
          <w:tab w:val="left" w:pos="426"/>
          <w:tab w:val="left" w:pos="1134"/>
        </w:tabs>
        <w:spacing w:after="120" w:line="240" w:lineRule="auto"/>
        <w:contextualSpacing w:val="0"/>
        <w:jc w:val="both"/>
        <w:rPr>
          <w:rFonts w:ascii="Times New Roman" w:hAnsi="Times New Roman"/>
          <w:sz w:val="24"/>
          <w:szCs w:val="24"/>
        </w:rPr>
      </w:pPr>
      <w:r w:rsidRPr="00E9056E">
        <w:rPr>
          <w:rFonts w:ascii="Times New Roman" w:hAnsi="Times New Roman"/>
          <w:sz w:val="24"/>
          <w:szCs w:val="24"/>
        </w:rPr>
        <w:t>Ieškovas ieškinyje nurod</w:t>
      </w:r>
      <w:r w:rsidR="00725180">
        <w:rPr>
          <w:rFonts w:ascii="Times New Roman" w:hAnsi="Times New Roman"/>
          <w:sz w:val="24"/>
          <w:szCs w:val="24"/>
        </w:rPr>
        <w:t>ė</w:t>
      </w:r>
      <w:r w:rsidRPr="00E9056E">
        <w:rPr>
          <w:rFonts w:ascii="Times New Roman" w:hAnsi="Times New Roman"/>
          <w:sz w:val="24"/>
          <w:szCs w:val="24"/>
        </w:rPr>
        <w:t>, kad turtinę žalą, nuo kurios skaičiuoja kompens</w:t>
      </w:r>
      <w:r w:rsidR="00590E43">
        <w:rPr>
          <w:rFonts w:ascii="Times New Roman" w:hAnsi="Times New Roman"/>
          <w:sz w:val="24"/>
          <w:szCs w:val="24"/>
        </w:rPr>
        <w:t>uojamąsias</w:t>
      </w:r>
      <w:r w:rsidRPr="00E9056E">
        <w:rPr>
          <w:rFonts w:ascii="Times New Roman" w:hAnsi="Times New Roman"/>
          <w:sz w:val="24"/>
          <w:szCs w:val="24"/>
        </w:rPr>
        <w:t xml:space="preserve"> palūkanas, sudaro: 1158,48 Eur (4000 Lt) baudžiamojoje byloje patirtos finansų ekspertės išlaidos; </w:t>
      </w:r>
      <w:r w:rsidRPr="00E9056E">
        <w:rPr>
          <w:rFonts w:ascii="Times New Roman" w:hAnsi="Times New Roman"/>
          <w:iCs/>
          <w:sz w:val="24"/>
          <w:szCs w:val="24"/>
        </w:rPr>
        <w:t>21</w:t>
      </w:r>
      <w:r w:rsidR="00590E43">
        <w:rPr>
          <w:rFonts w:ascii="Times New Roman" w:hAnsi="Times New Roman"/>
          <w:iCs/>
          <w:sz w:val="24"/>
          <w:szCs w:val="24"/>
        </w:rPr>
        <w:t> </w:t>
      </w:r>
      <w:r w:rsidRPr="00E9056E">
        <w:rPr>
          <w:rFonts w:ascii="Times New Roman" w:hAnsi="Times New Roman"/>
          <w:iCs/>
          <w:sz w:val="24"/>
          <w:szCs w:val="24"/>
        </w:rPr>
        <w:t>411,24</w:t>
      </w:r>
      <w:r w:rsidR="00590E43">
        <w:rPr>
          <w:rFonts w:ascii="Times New Roman" w:hAnsi="Times New Roman"/>
          <w:iCs/>
          <w:sz w:val="24"/>
          <w:szCs w:val="24"/>
        </w:rPr>
        <w:t> </w:t>
      </w:r>
      <w:r w:rsidRPr="00E9056E">
        <w:rPr>
          <w:rFonts w:ascii="Times New Roman" w:hAnsi="Times New Roman"/>
          <w:iCs/>
          <w:sz w:val="24"/>
          <w:szCs w:val="24"/>
        </w:rPr>
        <w:t>Eur išieškotų palūkanų; 399,97 Eur išieškotų vykdymo išlaidų antstoliui; 21</w:t>
      </w:r>
      <w:r w:rsidR="00590E43">
        <w:rPr>
          <w:rFonts w:ascii="Times New Roman" w:hAnsi="Times New Roman"/>
          <w:iCs/>
          <w:sz w:val="24"/>
          <w:szCs w:val="24"/>
        </w:rPr>
        <w:t> </w:t>
      </w:r>
      <w:r w:rsidRPr="00E9056E">
        <w:rPr>
          <w:rFonts w:ascii="Times New Roman" w:hAnsi="Times New Roman"/>
          <w:iCs/>
          <w:sz w:val="24"/>
          <w:szCs w:val="24"/>
        </w:rPr>
        <w:t>774,19</w:t>
      </w:r>
      <w:r w:rsidR="00590E43">
        <w:rPr>
          <w:rFonts w:ascii="Times New Roman" w:hAnsi="Times New Roman"/>
          <w:iCs/>
          <w:sz w:val="24"/>
          <w:szCs w:val="24"/>
        </w:rPr>
        <w:t> </w:t>
      </w:r>
      <w:r w:rsidRPr="00E9056E">
        <w:rPr>
          <w:rFonts w:ascii="Times New Roman" w:hAnsi="Times New Roman"/>
          <w:iCs/>
          <w:sz w:val="24"/>
          <w:szCs w:val="24"/>
        </w:rPr>
        <w:t>Eur išieškotų palūkanų; 399,97 Eur išieškotų vykdymo išlaidų antstoliui; 12</w:t>
      </w:r>
      <w:r w:rsidR="00590E43">
        <w:rPr>
          <w:rFonts w:ascii="Times New Roman" w:hAnsi="Times New Roman"/>
          <w:iCs/>
          <w:sz w:val="24"/>
          <w:szCs w:val="24"/>
        </w:rPr>
        <w:t> </w:t>
      </w:r>
      <w:r w:rsidRPr="00E9056E">
        <w:rPr>
          <w:rFonts w:ascii="Times New Roman" w:hAnsi="Times New Roman"/>
          <w:iCs/>
          <w:sz w:val="24"/>
          <w:szCs w:val="24"/>
        </w:rPr>
        <w:t>049,62</w:t>
      </w:r>
      <w:r w:rsidR="00590E43">
        <w:rPr>
          <w:rFonts w:ascii="Times New Roman" w:hAnsi="Times New Roman"/>
          <w:iCs/>
          <w:sz w:val="24"/>
          <w:szCs w:val="24"/>
        </w:rPr>
        <w:t> </w:t>
      </w:r>
      <w:r w:rsidRPr="00E9056E">
        <w:rPr>
          <w:rFonts w:ascii="Times New Roman" w:hAnsi="Times New Roman"/>
          <w:iCs/>
          <w:sz w:val="24"/>
          <w:szCs w:val="24"/>
        </w:rPr>
        <w:t xml:space="preserve">Eur išieškoto atlyginimo antstoliui; 12 556,51 Eur palūkanų likučio; 12 769,73 Eur palūkanų; 5782,60 Eur; 26 731,15 Eur UAB „Turto plėtra“ sumokėtų delspinigių. </w:t>
      </w:r>
      <w:r w:rsidR="00967A66">
        <w:rPr>
          <w:rFonts w:ascii="Times New Roman" w:hAnsi="Times New Roman"/>
          <w:iCs/>
          <w:sz w:val="24"/>
          <w:szCs w:val="24"/>
        </w:rPr>
        <w:t>Sprendimu</w:t>
      </w:r>
      <w:r w:rsidRPr="00E9056E">
        <w:rPr>
          <w:rFonts w:ascii="Times New Roman" w:hAnsi="Times New Roman"/>
          <w:iCs/>
          <w:sz w:val="24"/>
          <w:szCs w:val="24"/>
        </w:rPr>
        <w:t xml:space="preserve"> pripažin</w:t>
      </w:r>
      <w:r w:rsidR="00967A66">
        <w:rPr>
          <w:rFonts w:ascii="Times New Roman" w:hAnsi="Times New Roman"/>
          <w:iCs/>
          <w:sz w:val="24"/>
          <w:szCs w:val="24"/>
        </w:rPr>
        <w:t>ta</w:t>
      </w:r>
      <w:r w:rsidRPr="00E9056E">
        <w:rPr>
          <w:rFonts w:ascii="Times New Roman" w:hAnsi="Times New Roman"/>
          <w:iCs/>
          <w:sz w:val="24"/>
          <w:szCs w:val="24"/>
        </w:rPr>
        <w:t xml:space="preserve"> ir priteis</w:t>
      </w:r>
      <w:r w:rsidR="00967A66">
        <w:rPr>
          <w:rFonts w:ascii="Times New Roman" w:hAnsi="Times New Roman"/>
          <w:iCs/>
          <w:sz w:val="24"/>
          <w:szCs w:val="24"/>
        </w:rPr>
        <w:t>ta</w:t>
      </w:r>
      <w:r w:rsidRPr="00E9056E">
        <w:rPr>
          <w:rFonts w:ascii="Times New Roman" w:hAnsi="Times New Roman"/>
          <w:iCs/>
          <w:sz w:val="24"/>
          <w:szCs w:val="24"/>
        </w:rPr>
        <w:t xml:space="preserve"> </w:t>
      </w:r>
      <w:r w:rsidR="00590E43">
        <w:rPr>
          <w:rFonts w:ascii="Times New Roman" w:hAnsi="Times New Roman"/>
          <w:iCs/>
          <w:sz w:val="24"/>
          <w:szCs w:val="24"/>
        </w:rPr>
        <w:t xml:space="preserve">atlyginti </w:t>
      </w:r>
      <w:r w:rsidRPr="00E9056E">
        <w:rPr>
          <w:rFonts w:ascii="Times New Roman" w:hAnsi="Times New Roman"/>
          <w:iCs/>
          <w:sz w:val="24"/>
          <w:szCs w:val="24"/>
        </w:rPr>
        <w:t>ieškovo nurodyt</w:t>
      </w:r>
      <w:r w:rsidR="00967A66">
        <w:rPr>
          <w:rFonts w:ascii="Times New Roman" w:hAnsi="Times New Roman"/>
          <w:iCs/>
          <w:sz w:val="24"/>
          <w:szCs w:val="24"/>
        </w:rPr>
        <w:t>a</w:t>
      </w:r>
      <w:r w:rsidRPr="00E9056E">
        <w:rPr>
          <w:rFonts w:ascii="Times New Roman" w:hAnsi="Times New Roman"/>
          <w:iCs/>
          <w:sz w:val="24"/>
          <w:szCs w:val="24"/>
        </w:rPr>
        <w:t xml:space="preserve"> ir detalizuot</w:t>
      </w:r>
      <w:r w:rsidR="00967A66">
        <w:rPr>
          <w:rFonts w:ascii="Times New Roman" w:hAnsi="Times New Roman"/>
          <w:iCs/>
          <w:sz w:val="24"/>
          <w:szCs w:val="24"/>
        </w:rPr>
        <w:t>a</w:t>
      </w:r>
      <w:r w:rsidRPr="00E9056E">
        <w:rPr>
          <w:rFonts w:ascii="Times New Roman" w:hAnsi="Times New Roman"/>
          <w:iCs/>
          <w:sz w:val="24"/>
          <w:szCs w:val="24"/>
        </w:rPr>
        <w:t xml:space="preserve"> turtin</w:t>
      </w:r>
      <w:r w:rsidR="00967A66">
        <w:rPr>
          <w:rFonts w:ascii="Times New Roman" w:hAnsi="Times New Roman"/>
          <w:iCs/>
          <w:sz w:val="24"/>
          <w:szCs w:val="24"/>
        </w:rPr>
        <w:t>ė</w:t>
      </w:r>
      <w:r w:rsidRPr="00E9056E">
        <w:rPr>
          <w:rFonts w:ascii="Times New Roman" w:hAnsi="Times New Roman"/>
          <w:iCs/>
          <w:sz w:val="24"/>
          <w:szCs w:val="24"/>
        </w:rPr>
        <w:t xml:space="preserve"> žal</w:t>
      </w:r>
      <w:r w:rsidR="00967A66">
        <w:rPr>
          <w:rFonts w:ascii="Times New Roman" w:hAnsi="Times New Roman"/>
          <w:iCs/>
          <w:sz w:val="24"/>
          <w:szCs w:val="24"/>
        </w:rPr>
        <w:t>a</w:t>
      </w:r>
      <w:r w:rsidRPr="00E9056E">
        <w:rPr>
          <w:rFonts w:ascii="Times New Roman" w:hAnsi="Times New Roman"/>
          <w:iCs/>
          <w:sz w:val="24"/>
          <w:szCs w:val="24"/>
        </w:rPr>
        <w:t xml:space="preserve">. </w:t>
      </w:r>
    </w:p>
    <w:p w14:paraId="5D9C5E3E" w14:textId="367630EA" w:rsidR="00E9056E" w:rsidRPr="00E9056E" w:rsidRDefault="00E9056E" w:rsidP="00E9056E">
      <w:pPr>
        <w:pStyle w:val="Sraopastraipa"/>
        <w:numPr>
          <w:ilvl w:val="0"/>
          <w:numId w:val="1"/>
        </w:numPr>
        <w:tabs>
          <w:tab w:val="left" w:pos="426"/>
          <w:tab w:val="left" w:pos="1134"/>
        </w:tabs>
        <w:spacing w:after="120" w:line="240" w:lineRule="auto"/>
        <w:contextualSpacing w:val="0"/>
        <w:jc w:val="both"/>
        <w:rPr>
          <w:rFonts w:ascii="Times New Roman" w:hAnsi="Times New Roman"/>
          <w:sz w:val="24"/>
          <w:szCs w:val="24"/>
        </w:rPr>
      </w:pPr>
      <w:r w:rsidRPr="00E9056E">
        <w:rPr>
          <w:rFonts w:ascii="Times New Roman" w:hAnsi="Times New Roman"/>
          <w:iCs/>
          <w:sz w:val="24"/>
          <w:szCs w:val="24"/>
        </w:rPr>
        <w:t xml:space="preserve">Teismas nurodė, kad žala dėl </w:t>
      </w:r>
      <w:r w:rsidRPr="00E9056E">
        <w:rPr>
          <w:rFonts w:ascii="Times New Roman" w:hAnsi="Times New Roman"/>
          <w:sz w:val="24"/>
          <w:szCs w:val="24"/>
        </w:rPr>
        <w:t xml:space="preserve">1158,48 Eur dydžio bylinėjimosi išlaidų baudžiamajame procese </w:t>
      </w:r>
      <w:r w:rsidRPr="00E9056E">
        <w:rPr>
          <w:rFonts w:ascii="Times New Roman" w:hAnsi="Times New Roman"/>
          <w:iCs/>
          <w:sz w:val="24"/>
          <w:szCs w:val="24"/>
        </w:rPr>
        <w:t>kilo 2014 m. spalio 7 d.</w:t>
      </w:r>
      <w:r w:rsidR="00967A66">
        <w:rPr>
          <w:rFonts w:ascii="Times New Roman" w:hAnsi="Times New Roman"/>
          <w:iCs/>
          <w:sz w:val="24"/>
          <w:szCs w:val="24"/>
        </w:rPr>
        <w:t>;</w:t>
      </w:r>
      <w:r w:rsidRPr="00E9056E">
        <w:rPr>
          <w:rFonts w:ascii="Times New Roman" w:hAnsi="Times New Roman"/>
          <w:iCs/>
          <w:sz w:val="24"/>
          <w:szCs w:val="24"/>
        </w:rPr>
        <w:t xml:space="preserve"> </w:t>
      </w:r>
      <w:r w:rsidR="00967A66">
        <w:rPr>
          <w:rFonts w:ascii="Times New Roman" w:hAnsi="Times New Roman"/>
          <w:iCs/>
          <w:sz w:val="24"/>
          <w:szCs w:val="24"/>
        </w:rPr>
        <w:t>tai</w:t>
      </w:r>
      <w:r w:rsidRPr="00E9056E">
        <w:rPr>
          <w:rFonts w:ascii="Times New Roman" w:hAnsi="Times New Roman"/>
          <w:iCs/>
          <w:sz w:val="24"/>
          <w:szCs w:val="24"/>
        </w:rPr>
        <w:t xml:space="preserve"> patvirtina kartu su ieškiniu pateiktas </w:t>
      </w:r>
      <w:r w:rsidRPr="00E9056E">
        <w:rPr>
          <w:rFonts w:ascii="Times New Roman" w:hAnsi="Times New Roman"/>
          <w:sz w:val="24"/>
          <w:szCs w:val="24"/>
        </w:rPr>
        <w:t>2014 m. spalio 7 d. kasos pajamų orderio kvitas ir 2014 m. balandžio 10 d. kasos pajamų orderio kvitas. Todėl kompens</w:t>
      </w:r>
      <w:r w:rsidR="00400BE6">
        <w:rPr>
          <w:rFonts w:ascii="Times New Roman" w:hAnsi="Times New Roman"/>
          <w:sz w:val="24"/>
          <w:szCs w:val="24"/>
        </w:rPr>
        <w:t>uojamosios</w:t>
      </w:r>
      <w:r w:rsidRPr="00E9056E">
        <w:rPr>
          <w:rFonts w:ascii="Times New Roman" w:hAnsi="Times New Roman"/>
          <w:sz w:val="24"/>
          <w:szCs w:val="24"/>
        </w:rPr>
        <w:t xml:space="preserve"> palūkanos už 1158,48 Eur žalą yra skaičiuojamos nuo 2014 m. balandžio 10 d. iki 2020 m. vasario 26 d., t. y. už 2148 dienas, ir sudaro 340,88 Eur (1158,48 Eur x 0,05 / 365 dienos x 2148 dienos).</w:t>
      </w:r>
    </w:p>
    <w:p w14:paraId="52D869E8" w14:textId="40234A4B" w:rsidR="00E9056E" w:rsidRPr="00E9056E" w:rsidRDefault="00E9056E" w:rsidP="00E9056E">
      <w:pPr>
        <w:pStyle w:val="Sraopastraipa"/>
        <w:numPr>
          <w:ilvl w:val="0"/>
          <w:numId w:val="1"/>
        </w:numPr>
        <w:tabs>
          <w:tab w:val="left" w:pos="426"/>
          <w:tab w:val="left" w:pos="1134"/>
        </w:tabs>
        <w:spacing w:after="120" w:line="240" w:lineRule="auto"/>
        <w:contextualSpacing w:val="0"/>
        <w:jc w:val="both"/>
        <w:rPr>
          <w:rFonts w:ascii="Times New Roman" w:hAnsi="Times New Roman"/>
          <w:sz w:val="24"/>
          <w:szCs w:val="24"/>
        </w:rPr>
      </w:pPr>
      <w:r w:rsidRPr="00E9056E">
        <w:rPr>
          <w:rFonts w:ascii="Times New Roman" w:hAnsi="Times New Roman"/>
          <w:sz w:val="24"/>
          <w:szCs w:val="24"/>
        </w:rPr>
        <w:t xml:space="preserve">Teismas pažymėjo, kad žala dėl </w:t>
      </w:r>
      <w:r w:rsidRPr="00E9056E">
        <w:rPr>
          <w:rFonts w:ascii="Times New Roman" w:hAnsi="Times New Roman"/>
          <w:iCs/>
          <w:sz w:val="24"/>
          <w:szCs w:val="24"/>
        </w:rPr>
        <w:t>21 411,24 Eur išieškotų palūkanų, 399,97 Eur išieškotų vykdymo išlaidų antstoliui; 21 774,19 Eur išieškotų palūkanų; 399,97 Eur išieškotų vykdymo išlaidų antstoliui; 12 049,62 Eur išieškoto atlyginimo antstoliui kilo 2018 m. sausio 8 d.</w:t>
      </w:r>
      <w:r w:rsidR="00967A66">
        <w:rPr>
          <w:rFonts w:ascii="Times New Roman" w:hAnsi="Times New Roman"/>
          <w:iCs/>
          <w:sz w:val="24"/>
          <w:szCs w:val="24"/>
        </w:rPr>
        <w:t>;</w:t>
      </w:r>
      <w:r w:rsidRPr="00E9056E">
        <w:rPr>
          <w:rFonts w:ascii="Times New Roman" w:hAnsi="Times New Roman"/>
          <w:iCs/>
          <w:sz w:val="24"/>
          <w:szCs w:val="24"/>
        </w:rPr>
        <w:t xml:space="preserve"> </w:t>
      </w:r>
      <w:r w:rsidR="00967A66">
        <w:rPr>
          <w:rFonts w:ascii="Times New Roman" w:hAnsi="Times New Roman"/>
          <w:iCs/>
          <w:sz w:val="24"/>
          <w:szCs w:val="24"/>
        </w:rPr>
        <w:t>tai</w:t>
      </w:r>
      <w:r w:rsidRPr="00E9056E">
        <w:rPr>
          <w:rFonts w:ascii="Times New Roman" w:hAnsi="Times New Roman"/>
          <w:iCs/>
          <w:sz w:val="24"/>
          <w:szCs w:val="24"/>
        </w:rPr>
        <w:t xml:space="preserve"> patvirtina </w:t>
      </w:r>
      <w:r w:rsidRPr="00E9056E">
        <w:rPr>
          <w:rFonts w:ascii="Times New Roman" w:hAnsi="Times New Roman"/>
          <w:sz w:val="24"/>
          <w:szCs w:val="24"/>
        </w:rPr>
        <w:t>antstolio Raimundo Stanislausko 2018 m. sausio 8 d. išieškotų lėšų paskirstymo patvarkymas vykdomosiose bylose.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21 411,24 Eur žalą </w:t>
      </w:r>
      <w:r w:rsidRPr="00E9056E">
        <w:rPr>
          <w:rFonts w:ascii="Times New Roman" w:hAnsi="Times New Roman"/>
          <w:sz w:val="24"/>
          <w:szCs w:val="24"/>
        </w:rPr>
        <w:t>yra skaičiuojamos nuo 2018 m. sausio 8 d. iki 2020 m. vasario 26 d., t. y. už 779 dienas, ir sudaro 2284,82 Eur (</w:t>
      </w:r>
      <w:r w:rsidRPr="00E9056E">
        <w:rPr>
          <w:rFonts w:ascii="Times New Roman" w:hAnsi="Times New Roman"/>
          <w:iCs/>
          <w:sz w:val="24"/>
          <w:szCs w:val="24"/>
        </w:rPr>
        <w:t xml:space="preserve">21 411,24 </w:t>
      </w:r>
      <w:r w:rsidRPr="00E9056E">
        <w:rPr>
          <w:rFonts w:ascii="Times New Roman" w:hAnsi="Times New Roman"/>
          <w:sz w:val="24"/>
          <w:szCs w:val="24"/>
        </w:rPr>
        <w:t>Eur x 0,05 / 365 dienos x 779 dienos).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399,97 Eur žalą </w:t>
      </w:r>
      <w:r w:rsidRPr="00E9056E">
        <w:rPr>
          <w:rFonts w:ascii="Times New Roman" w:hAnsi="Times New Roman"/>
          <w:sz w:val="24"/>
          <w:szCs w:val="24"/>
        </w:rPr>
        <w:t>yra skaičiuojamos nuo 2018 m. sausio 8 d. iki 2020 m. vasario 26 d., t. y. už 779 dienas, ir sudaro 42,68 Eur (</w:t>
      </w:r>
      <w:r w:rsidRPr="00E9056E">
        <w:rPr>
          <w:rFonts w:ascii="Times New Roman" w:hAnsi="Times New Roman"/>
          <w:iCs/>
          <w:sz w:val="24"/>
          <w:szCs w:val="24"/>
        </w:rPr>
        <w:t xml:space="preserve">399,97 Eur </w:t>
      </w:r>
      <w:r w:rsidRPr="00E9056E">
        <w:rPr>
          <w:rFonts w:ascii="Times New Roman" w:hAnsi="Times New Roman"/>
          <w:sz w:val="24"/>
          <w:szCs w:val="24"/>
        </w:rPr>
        <w:t>x 0,05 / 365 dienos x 779 dienos).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21</w:t>
      </w:r>
      <w:r w:rsidR="000C196E">
        <w:rPr>
          <w:rFonts w:ascii="Times New Roman" w:hAnsi="Times New Roman"/>
          <w:iCs/>
          <w:sz w:val="24"/>
          <w:szCs w:val="24"/>
        </w:rPr>
        <w:t> </w:t>
      </w:r>
      <w:r w:rsidRPr="00E9056E">
        <w:rPr>
          <w:rFonts w:ascii="Times New Roman" w:hAnsi="Times New Roman"/>
          <w:iCs/>
          <w:sz w:val="24"/>
          <w:szCs w:val="24"/>
        </w:rPr>
        <w:t>774,19</w:t>
      </w:r>
      <w:r w:rsidR="000C196E">
        <w:rPr>
          <w:rFonts w:ascii="Times New Roman" w:hAnsi="Times New Roman"/>
          <w:iCs/>
          <w:sz w:val="24"/>
          <w:szCs w:val="24"/>
        </w:rPr>
        <w:t> </w:t>
      </w:r>
      <w:r w:rsidRPr="00E9056E">
        <w:rPr>
          <w:rFonts w:ascii="Times New Roman" w:hAnsi="Times New Roman"/>
          <w:iCs/>
          <w:sz w:val="24"/>
          <w:szCs w:val="24"/>
        </w:rPr>
        <w:t xml:space="preserve">Eur žalą </w:t>
      </w:r>
      <w:r w:rsidRPr="00E9056E">
        <w:rPr>
          <w:rFonts w:ascii="Times New Roman" w:hAnsi="Times New Roman"/>
          <w:sz w:val="24"/>
          <w:szCs w:val="24"/>
        </w:rPr>
        <w:t>sudaro 2323,57 Eur (</w:t>
      </w:r>
      <w:r w:rsidRPr="00E9056E">
        <w:rPr>
          <w:rFonts w:ascii="Times New Roman" w:hAnsi="Times New Roman"/>
          <w:iCs/>
          <w:sz w:val="24"/>
          <w:szCs w:val="24"/>
        </w:rPr>
        <w:t xml:space="preserve">21 774,19 Eur </w:t>
      </w:r>
      <w:r w:rsidRPr="00E9056E">
        <w:rPr>
          <w:rFonts w:ascii="Times New Roman" w:hAnsi="Times New Roman"/>
          <w:sz w:val="24"/>
          <w:szCs w:val="24"/>
        </w:rPr>
        <w:t>x 0,05 / 365 dienos x 779 dienos).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399,97 Eur žalą </w:t>
      </w:r>
      <w:r w:rsidRPr="00E9056E">
        <w:rPr>
          <w:rFonts w:ascii="Times New Roman" w:hAnsi="Times New Roman"/>
          <w:sz w:val="24"/>
          <w:szCs w:val="24"/>
        </w:rPr>
        <w:t>sudaro 42,68 Eur (</w:t>
      </w:r>
      <w:r w:rsidRPr="00E9056E">
        <w:rPr>
          <w:rFonts w:ascii="Times New Roman" w:hAnsi="Times New Roman"/>
          <w:iCs/>
          <w:sz w:val="24"/>
          <w:szCs w:val="24"/>
        </w:rPr>
        <w:t xml:space="preserve">399,97 Eur </w:t>
      </w:r>
      <w:r w:rsidRPr="00E9056E">
        <w:rPr>
          <w:rFonts w:ascii="Times New Roman" w:hAnsi="Times New Roman"/>
          <w:sz w:val="24"/>
          <w:szCs w:val="24"/>
        </w:rPr>
        <w:t>x 0,05 / 365</w:t>
      </w:r>
      <w:r w:rsidR="00400BE6">
        <w:rPr>
          <w:rFonts w:ascii="Times New Roman" w:hAnsi="Times New Roman"/>
          <w:sz w:val="24"/>
          <w:szCs w:val="24"/>
        </w:rPr>
        <w:t> </w:t>
      </w:r>
      <w:r w:rsidRPr="00E9056E">
        <w:rPr>
          <w:rFonts w:ascii="Times New Roman" w:hAnsi="Times New Roman"/>
          <w:sz w:val="24"/>
          <w:szCs w:val="24"/>
        </w:rPr>
        <w:t>dienos x 779 dienos).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12 049,62 Eur žalą </w:t>
      </w:r>
      <w:r w:rsidRPr="00E9056E">
        <w:rPr>
          <w:rFonts w:ascii="Times New Roman" w:hAnsi="Times New Roman"/>
          <w:sz w:val="24"/>
          <w:szCs w:val="24"/>
        </w:rPr>
        <w:t>sudaro 128,84</w:t>
      </w:r>
      <w:r w:rsidR="00400BE6">
        <w:rPr>
          <w:rFonts w:ascii="Times New Roman" w:hAnsi="Times New Roman"/>
          <w:sz w:val="24"/>
          <w:szCs w:val="24"/>
        </w:rPr>
        <w:t> </w:t>
      </w:r>
      <w:r w:rsidRPr="00E9056E">
        <w:rPr>
          <w:rFonts w:ascii="Times New Roman" w:hAnsi="Times New Roman"/>
          <w:sz w:val="24"/>
          <w:szCs w:val="24"/>
        </w:rPr>
        <w:t>Eur (</w:t>
      </w:r>
      <w:r w:rsidRPr="00E9056E">
        <w:rPr>
          <w:rFonts w:ascii="Times New Roman" w:hAnsi="Times New Roman"/>
          <w:iCs/>
          <w:sz w:val="24"/>
          <w:szCs w:val="24"/>
        </w:rPr>
        <w:t>12 049,62</w:t>
      </w:r>
      <w:r w:rsidR="000C196E">
        <w:rPr>
          <w:rFonts w:ascii="Times New Roman" w:hAnsi="Times New Roman"/>
          <w:iCs/>
          <w:sz w:val="24"/>
          <w:szCs w:val="24"/>
        </w:rPr>
        <w:t> </w:t>
      </w:r>
      <w:r w:rsidRPr="00E9056E">
        <w:rPr>
          <w:rFonts w:ascii="Times New Roman" w:hAnsi="Times New Roman"/>
          <w:iCs/>
          <w:sz w:val="24"/>
          <w:szCs w:val="24"/>
        </w:rPr>
        <w:t xml:space="preserve">Eur </w:t>
      </w:r>
      <w:r w:rsidRPr="00E9056E">
        <w:rPr>
          <w:rFonts w:ascii="Times New Roman" w:hAnsi="Times New Roman"/>
          <w:sz w:val="24"/>
          <w:szCs w:val="24"/>
        </w:rPr>
        <w:t>x 0,05 / 365</w:t>
      </w:r>
      <w:r w:rsidR="00F35282">
        <w:rPr>
          <w:rFonts w:ascii="Times New Roman" w:hAnsi="Times New Roman"/>
          <w:sz w:val="24"/>
          <w:szCs w:val="24"/>
        </w:rPr>
        <w:t> </w:t>
      </w:r>
      <w:r w:rsidRPr="00E9056E">
        <w:rPr>
          <w:rFonts w:ascii="Times New Roman" w:hAnsi="Times New Roman"/>
          <w:sz w:val="24"/>
          <w:szCs w:val="24"/>
        </w:rPr>
        <w:t>dienos x 779 dienos).</w:t>
      </w:r>
    </w:p>
    <w:p w14:paraId="5363CD03" w14:textId="3A136008" w:rsidR="00E9056E" w:rsidRPr="00E9056E" w:rsidRDefault="00E9056E" w:rsidP="00E9056E">
      <w:pPr>
        <w:pStyle w:val="Sraopastraipa"/>
        <w:numPr>
          <w:ilvl w:val="0"/>
          <w:numId w:val="1"/>
        </w:numPr>
        <w:tabs>
          <w:tab w:val="left" w:pos="426"/>
          <w:tab w:val="left" w:pos="1134"/>
        </w:tabs>
        <w:spacing w:after="120" w:line="240" w:lineRule="auto"/>
        <w:contextualSpacing w:val="0"/>
        <w:jc w:val="both"/>
        <w:rPr>
          <w:rFonts w:ascii="Times New Roman" w:hAnsi="Times New Roman"/>
          <w:sz w:val="24"/>
          <w:szCs w:val="24"/>
        </w:rPr>
      </w:pPr>
      <w:r w:rsidRPr="00E9056E">
        <w:rPr>
          <w:rFonts w:ascii="Times New Roman" w:hAnsi="Times New Roman"/>
          <w:sz w:val="24"/>
          <w:szCs w:val="24"/>
        </w:rPr>
        <w:t xml:space="preserve">Teismas nurodė, kad žala dėl </w:t>
      </w:r>
      <w:r w:rsidRPr="00E9056E">
        <w:rPr>
          <w:rFonts w:ascii="Times New Roman" w:hAnsi="Times New Roman"/>
          <w:iCs/>
          <w:sz w:val="24"/>
          <w:szCs w:val="24"/>
        </w:rPr>
        <w:t>12 556,51 Eur palūkanų likučio; 12 769,73 Eur palūkanų; 5782,60</w:t>
      </w:r>
      <w:r w:rsidR="000C196E">
        <w:rPr>
          <w:rFonts w:ascii="Times New Roman" w:hAnsi="Times New Roman"/>
          <w:iCs/>
          <w:sz w:val="24"/>
          <w:szCs w:val="24"/>
        </w:rPr>
        <w:t> </w:t>
      </w:r>
      <w:r w:rsidRPr="00E9056E">
        <w:rPr>
          <w:rFonts w:ascii="Times New Roman" w:hAnsi="Times New Roman"/>
          <w:iCs/>
          <w:sz w:val="24"/>
          <w:szCs w:val="24"/>
        </w:rPr>
        <w:t>Eur kilo 2019 m. balandžio 25 d.</w:t>
      </w:r>
      <w:r w:rsidR="00967A66">
        <w:rPr>
          <w:rFonts w:ascii="Times New Roman" w:hAnsi="Times New Roman"/>
          <w:iCs/>
          <w:sz w:val="24"/>
          <w:szCs w:val="24"/>
        </w:rPr>
        <w:t xml:space="preserve">; tai </w:t>
      </w:r>
      <w:r w:rsidRPr="00E9056E">
        <w:rPr>
          <w:rFonts w:ascii="Times New Roman" w:hAnsi="Times New Roman"/>
          <w:iCs/>
          <w:sz w:val="24"/>
          <w:szCs w:val="24"/>
        </w:rPr>
        <w:t xml:space="preserve">patvirtina antstolio </w:t>
      </w:r>
      <w:r w:rsidR="00967A66">
        <w:rPr>
          <w:rFonts w:ascii="Times New Roman" w:hAnsi="Times New Roman"/>
          <w:iCs/>
          <w:sz w:val="24"/>
          <w:szCs w:val="24"/>
        </w:rPr>
        <w:t>R.</w:t>
      </w:r>
      <w:r w:rsidRPr="00E9056E">
        <w:rPr>
          <w:rFonts w:ascii="Times New Roman" w:hAnsi="Times New Roman"/>
          <w:iCs/>
          <w:sz w:val="24"/>
          <w:szCs w:val="24"/>
        </w:rPr>
        <w:t xml:space="preserve"> Stanislausko 2019 m. balandžio 25 d. pažyma. Kompens</w:t>
      </w:r>
      <w:r w:rsidR="00400BE6">
        <w:rPr>
          <w:rFonts w:ascii="Times New Roman" w:hAnsi="Times New Roman"/>
          <w:iCs/>
          <w:sz w:val="24"/>
          <w:szCs w:val="24"/>
        </w:rPr>
        <w:t>uojamosios</w:t>
      </w:r>
      <w:r w:rsidRPr="00E9056E">
        <w:rPr>
          <w:rFonts w:ascii="Times New Roman" w:hAnsi="Times New Roman"/>
          <w:iCs/>
          <w:sz w:val="24"/>
          <w:szCs w:val="24"/>
        </w:rPr>
        <w:t xml:space="preserve"> palūkanos už nurodytas sumas yra skaičiuojamos nuo 2019 m. balandžio 25 d. iki 2</w:t>
      </w:r>
      <w:r w:rsidRPr="00E9056E">
        <w:rPr>
          <w:rFonts w:ascii="Times New Roman" w:hAnsi="Times New Roman"/>
          <w:sz w:val="24"/>
          <w:szCs w:val="24"/>
        </w:rPr>
        <w:t>020 m. vasario 26 d., t. y. už 307 dien</w:t>
      </w:r>
      <w:r w:rsidR="00400BE6">
        <w:rPr>
          <w:rFonts w:ascii="Times New Roman" w:hAnsi="Times New Roman"/>
          <w:sz w:val="24"/>
          <w:szCs w:val="24"/>
        </w:rPr>
        <w:t>as</w:t>
      </w:r>
      <w:r w:rsidRPr="00E9056E">
        <w:rPr>
          <w:rFonts w:ascii="Times New Roman" w:hAnsi="Times New Roman"/>
          <w:sz w:val="24"/>
          <w:szCs w:val="24"/>
        </w:rPr>
        <w:t>.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12 556,51 Eur žalą sudaro </w:t>
      </w:r>
      <w:r w:rsidRPr="00E9056E">
        <w:rPr>
          <w:rFonts w:ascii="Times New Roman" w:hAnsi="Times New Roman"/>
          <w:sz w:val="24"/>
          <w:szCs w:val="24"/>
        </w:rPr>
        <w:t>528,06 Eur (</w:t>
      </w:r>
      <w:r w:rsidRPr="00E9056E">
        <w:rPr>
          <w:rFonts w:ascii="Times New Roman" w:hAnsi="Times New Roman"/>
          <w:iCs/>
          <w:sz w:val="24"/>
          <w:szCs w:val="24"/>
        </w:rPr>
        <w:t xml:space="preserve">12 556,51 </w:t>
      </w:r>
      <w:r w:rsidRPr="00E9056E">
        <w:rPr>
          <w:rFonts w:ascii="Times New Roman" w:hAnsi="Times New Roman"/>
          <w:sz w:val="24"/>
          <w:szCs w:val="24"/>
        </w:rPr>
        <w:t>Eur x 0,05 / 365 dienos x 307</w:t>
      </w:r>
      <w:r w:rsidR="00400BE6">
        <w:rPr>
          <w:rFonts w:ascii="Times New Roman" w:hAnsi="Times New Roman"/>
          <w:sz w:val="24"/>
          <w:szCs w:val="24"/>
        </w:rPr>
        <w:t> </w:t>
      </w:r>
      <w:r w:rsidRPr="00E9056E">
        <w:rPr>
          <w:rFonts w:ascii="Times New Roman" w:hAnsi="Times New Roman"/>
          <w:sz w:val="24"/>
          <w:szCs w:val="24"/>
        </w:rPr>
        <w:t>dienos).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12 769,73 Eur žalą sudaro </w:t>
      </w:r>
      <w:r w:rsidRPr="00E9056E">
        <w:rPr>
          <w:rFonts w:ascii="Times New Roman" w:hAnsi="Times New Roman"/>
          <w:sz w:val="24"/>
          <w:szCs w:val="24"/>
        </w:rPr>
        <w:t>534,03 Eur (</w:t>
      </w:r>
      <w:r w:rsidRPr="00E9056E">
        <w:rPr>
          <w:rFonts w:ascii="Times New Roman" w:hAnsi="Times New Roman"/>
          <w:iCs/>
          <w:sz w:val="24"/>
          <w:szCs w:val="24"/>
        </w:rPr>
        <w:t>12</w:t>
      </w:r>
      <w:r w:rsidR="00400BE6">
        <w:rPr>
          <w:rFonts w:ascii="Times New Roman" w:hAnsi="Times New Roman"/>
          <w:iCs/>
          <w:sz w:val="24"/>
          <w:szCs w:val="24"/>
        </w:rPr>
        <w:t> </w:t>
      </w:r>
      <w:r w:rsidRPr="00E9056E">
        <w:rPr>
          <w:rFonts w:ascii="Times New Roman" w:hAnsi="Times New Roman"/>
          <w:iCs/>
          <w:sz w:val="24"/>
          <w:szCs w:val="24"/>
        </w:rPr>
        <w:t>769,73</w:t>
      </w:r>
      <w:r w:rsidR="00400BE6">
        <w:rPr>
          <w:rFonts w:ascii="Times New Roman" w:hAnsi="Times New Roman"/>
          <w:iCs/>
          <w:sz w:val="24"/>
          <w:szCs w:val="24"/>
        </w:rPr>
        <w:t> </w:t>
      </w:r>
      <w:r w:rsidRPr="00E9056E">
        <w:rPr>
          <w:rFonts w:ascii="Times New Roman" w:hAnsi="Times New Roman"/>
          <w:iCs/>
          <w:sz w:val="24"/>
          <w:szCs w:val="24"/>
        </w:rPr>
        <w:t xml:space="preserve">Eur </w:t>
      </w:r>
      <w:r w:rsidRPr="00E9056E">
        <w:rPr>
          <w:rFonts w:ascii="Times New Roman" w:hAnsi="Times New Roman"/>
          <w:sz w:val="24"/>
          <w:szCs w:val="24"/>
        </w:rPr>
        <w:t>x 0,05 / 365</w:t>
      </w:r>
      <w:r w:rsidR="000C196E">
        <w:rPr>
          <w:rFonts w:ascii="Times New Roman" w:hAnsi="Times New Roman"/>
          <w:sz w:val="24"/>
          <w:szCs w:val="24"/>
        </w:rPr>
        <w:t> </w:t>
      </w:r>
      <w:r w:rsidRPr="00E9056E">
        <w:rPr>
          <w:rFonts w:ascii="Times New Roman" w:hAnsi="Times New Roman"/>
          <w:sz w:val="24"/>
          <w:szCs w:val="24"/>
        </w:rPr>
        <w:t>dienos x 307 dienos).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5782,60 Eur žalą sudaro </w:t>
      </w:r>
      <w:r w:rsidRPr="00E9056E">
        <w:rPr>
          <w:rFonts w:ascii="Times New Roman" w:hAnsi="Times New Roman"/>
          <w:sz w:val="24"/>
          <w:szCs w:val="24"/>
        </w:rPr>
        <w:t>243,19 Eur (</w:t>
      </w:r>
      <w:r w:rsidRPr="00E9056E">
        <w:rPr>
          <w:rFonts w:ascii="Times New Roman" w:hAnsi="Times New Roman"/>
          <w:iCs/>
          <w:sz w:val="24"/>
          <w:szCs w:val="24"/>
        </w:rPr>
        <w:t xml:space="preserve">5782,60 Eur </w:t>
      </w:r>
      <w:r w:rsidRPr="00E9056E">
        <w:rPr>
          <w:rFonts w:ascii="Times New Roman" w:hAnsi="Times New Roman"/>
          <w:sz w:val="24"/>
          <w:szCs w:val="24"/>
        </w:rPr>
        <w:t>x 0,05 / 365 dienos x 307 dienos).</w:t>
      </w:r>
    </w:p>
    <w:p w14:paraId="36BCBCDD" w14:textId="57783B31" w:rsidR="00E9056E" w:rsidRPr="00E9056E" w:rsidRDefault="00E9056E" w:rsidP="00E9056E">
      <w:pPr>
        <w:pStyle w:val="Sraopastraipa"/>
        <w:numPr>
          <w:ilvl w:val="0"/>
          <w:numId w:val="1"/>
        </w:numPr>
        <w:tabs>
          <w:tab w:val="left" w:pos="426"/>
          <w:tab w:val="left" w:pos="1134"/>
        </w:tabs>
        <w:spacing w:after="120" w:line="240" w:lineRule="auto"/>
        <w:contextualSpacing w:val="0"/>
        <w:jc w:val="both"/>
        <w:rPr>
          <w:rFonts w:ascii="Times New Roman" w:hAnsi="Times New Roman"/>
          <w:sz w:val="24"/>
          <w:szCs w:val="24"/>
        </w:rPr>
      </w:pPr>
      <w:r w:rsidRPr="00E9056E">
        <w:rPr>
          <w:rFonts w:ascii="Times New Roman" w:hAnsi="Times New Roman"/>
          <w:sz w:val="24"/>
          <w:szCs w:val="24"/>
        </w:rPr>
        <w:t xml:space="preserve">Teismas pažymėjo, kad žala dėl </w:t>
      </w:r>
      <w:r w:rsidRPr="00E9056E">
        <w:rPr>
          <w:rFonts w:ascii="Times New Roman" w:hAnsi="Times New Roman"/>
          <w:iCs/>
          <w:sz w:val="24"/>
          <w:szCs w:val="24"/>
        </w:rPr>
        <w:t>26 731,15 Eur UAB „Turto plėtra“ sumokėtų delspinigių kilo 2017 m. birželio 28 d.</w:t>
      </w:r>
      <w:r w:rsidR="00967A66">
        <w:rPr>
          <w:rFonts w:ascii="Times New Roman" w:hAnsi="Times New Roman"/>
          <w:iCs/>
          <w:sz w:val="24"/>
          <w:szCs w:val="24"/>
        </w:rPr>
        <w:t xml:space="preserve">; tai </w:t>
      </w:r>
      <w:r w:rsidRPr="00E9056E">
        <w:rPr>
          <w:rFonts w:ascii="Times New Roman" w:hAnsi="Times New Roman"/>
          <w:iCs/>
          <w:sz w:val="24"/>
          <w:szCs w:val="24"/>
        </w:rPr>
        <w:t xml:space="preserve">patvirtina </w:t>
      </w:r>
      <w:r w:rsidRPr="00E9056E">
        <w:rPr>
          <w:rFonts w:ascii="Times New Roman" w:hAnsi="Times New Roman"/>
          <w:sz w:val="24"/>
          <w:szCs w:val="24"/>
        </w:rPr>
        <w:t>2017 m. birželio 28 d. sutartis dėl įmokų paskirstymo. Kompens</w:t>
      </w:r>
      <w:r w:rsidR="00400BE6">
        <w:rPr>
          <w:rFonts w:ascii="Times New Roman" w:hAnsi="Times New Roman"/>
          <w:sz w:val="24"/>
          <w:szCs w:val="24"/>
        </w:rPr>
        <w:t>uojamosios</w:t>
      </w:r>
      <w:r w:rsidRPr="00E9056E">
        <w:rPr>
          <w:rFonts w:ascii="Times New Roman" w:hAnsi="Times New Roman"/>
          <w:sz w:val="24"/>
          <w:szCs w:val="24"/>
        </w:rPr>
        <w:t xml:space="preserve"> palūkanos už </w:t>
      </w:r>
      <w:r w:rsidRPr="00E9056E">
        <w:rPr>
          <w:rFonts w:ascii="Times New Roman" w:hAnsi="Times New Roman"/>
          <w:iCs/>
          <w:sz w:val="24"/>
          <w:szCs w:val="24"/>
        </w:rPr>
        <w:t xml:space="preserve">26 731,15 Eur </w:t>
      </w:r>
      <w:r w:rsidRPr="00E9056E">
        <w:rPr>
          <w:rFonts w:ascii="Times New Roman" w:hAnsi="Times New Roman"/>
          <w:sz w:val="24"/>
          <w:szCs w:val="24"/>
        </w:rPr>
        <w:t xml:space="preserve">žalą yra skaičiuojamos nuo 2017 m. birželio </w:t>
      </w:r>
      <w:r w:rsidRPr="00E9056E">
        <w:rPr>
          <w:rFonts w:ascii="Times New Roman" w:hAnsi="Times New Roman"/>
          <w:sz w:val="24"/>
          <w:szCs w:val="24"/>
        </w:rPr>
        <w:lastRenderedPageBreak/>
        <w:t>28</w:t>
      </w:r>
      <w:r w:rsidR="00400BE6">
        <w:rPr>
          <w:rFonts w:ascii="Times New Roman" w:hAnsi="Times New Roman"/>
          <w:sz w:val="24"/>
          <w:szCs w:val="24"/>
        </w:rPr>
        <w:t> </w:t>
      </w:r>
      <w:r w:rsidRPr="00E9056E">
        <w:rPr>
          <w:rFonts w:ascii="Times New Roman" w:hAnsi="Times New Roman"/>
          <w:sz w:val="24"/>
          <w:szCs w:val="24"/>
        </w:rPr>
        <w:t>d. iki 2020 m. vasario 26 d., t. y. už 973 dienas, ir sudaro 3562,93 Eur (</w:t>
      </w:r>
      <w:r w:rsidRPr="00E9056E">
        <w:rPr>
          <w:rFonts w:ascii="Times New Roman" w:hAnsi="Times New Roman"/>
          <w:iCs/>
          <w:sz w:val="24"/>
          <w:szCs w:val="24"/>
        </w:rPr>
        <w:t xml:space="preserve">26 731,15 </w:t>
      </w:r>
      <w:r w:rsidRPr="00E9056E">
        <w:rPr>
          <w:rFonts w:ascii="Times New Roman" w:hAnsi="Times New Roman"/>
          <w:sz w:val="24"/>
          <w:szCs w:val="24"/>
        </w:rPr>
        <w:t>Eur x 0,05 / 365</w:t>
      </w:r>
      <w:r w:rsidR="000C196E">
        <w:rPr>
          <w:rFonts w:ascii="Times New Roman" w:hAnsi="Times New Roman"/>
          <w:sz w:val="24"/>
          <w:szCs w:val="24"/>
        </w:rPr>
        <w:t> </w:t>
      </w:r>
      <w:r w:rsidRPr="00E9056E">
        <w:rPr>
          <w:rFonts w:ascii="Times New Roman" w:hAnsi="Times New Roman"/>
          <w:sz w:val="24"/>
          <w:szCs w:val="24"/>
        </w:rPr>
        <w:t>dienos x 973 dienos).</w:t>
      </w:r>
    </w:p>
    <w:p w14:paraId="654FB5FD" w14:textId="32A67B8F" w:rsidR="00FE7602" w:rsidRPr="00E9056E" w:rsidRDefault="00E9056E" w:rsidP="00E9056E">
      <w:pPr>
        <w:pStyle w:val="Sraopastraipa"/>
        <w:numPr>
          <w:ilvl w:val="0"/>
          <w:numId w:val="1"/>
        </w:numPr>
        <w:spacing w:after="120" w:line="240" w:lineRule="auto"/>
        <w:contextualSpacing w:val="0"/>
        <w:jc w:val="both"/>
        <w:rPr>
          <w:rFonts w:ascii="Times New Roman" w:hAnsi="Times New Roman"/>
          <w:sz w:val="24"/>
          <w:szCs w:val="24"/>
        </w:rPr>
      </w:pPr>
      <w:r w:rsidRPr="00E9056E">
        <w:rPr>
          <w:rFonts w:ascii="Times New Roman" w:hAnsi="Times New Roman"/>
          <w:sz w:val="24"/>
          <w:szCs w:val="24"/>
        </w:rPr>
        <w:t xml:space="preserve">Teismas </w:t>
      </w:r>
      <w:r w:rsidR="00F35282">
        <w:rPr>
          <w:rFonts w:ascii="Times New Roman" w:hAnsi="Times New Roman"/>
          <w:sz w:val="24"/>
          <w:szCs w:val="24"/>
        </w:rPr>
        <w:t>nu</w:t>
      </w:r>
      <w:r w:rsidRPr="00E9056E">
        <w:rPr>
          <w:rFonts w:ascii="Times New Roman" w:hAnsi="Times New Roman"/>
          <w:sz w:val="24"/>
          <w:szCs w:val="24"/>
        </w:rPr>
        <w:t>sprendė, kad</w:t>
      </w:r>
      <w:r w:rsidR="00F35282">
        <w:rPr>
          <w:rFonts w:ascii="Times New Roman" w:hAnsi="Times New Roman"/>
          <w:sz w:val="24"/>
          <w:szCs w:val="24"/>
        </w:rPr>
        <w:t>,</w:t>
      </w:r>
      <w:r w:rsidRPr="00E9056E">
        <w:rPr>
          <w:rFonts w:ascii="Times New Roman" w:hAnsi="Times New Roman"/>
          <w:sz w:val="24"/>
          <w:szCs w:val="24"/>
        </w:rPr>
        <w:t xml:space="preserve"> pagal minėtus skaičiavimus, ieškovui priteistinos 10 031,68 Eur kompens</w:t>
      </w:r>
      <w:r w:rsidR="00400BE6">
        <w:rPr>
          <w:rFonts w:ascii="Times New Roman" w:hAnsi="Times New Roman"/>
          <w:sz w:val="24"/>
          <w:szCs w:val="24"/>
        </w:rPr>
        <w:t>uojamosios</w:t>
      </w:r>
      <w:r w:rsidRPr="00E9056E">
        <w:rPr>
          <w:rFonts w:ascii="Times New Roman" w:hAnsi="Times New Roman"/>
          <w:sz w:val="24"/>
          <w:szCs w:val="24"/>
        </w:rPr>
        <w:t xml:space="preserve"> palūkanos ir 5 procentų dydžio metinės procesinės palūkanos nuo priteistos sumos (10 031,68 Eur) nuo bylos iškėlimo teisme dienos (2022 m. liepos 13 d.) iki teismo sprendimo visiško įvykdymo (CK </w:t>
      </w:r>
      <w:r w:rsidRPr="00E9056E">
        <w:rPr>
          <w:rFonts w:ascii="Times New Roman" w:hAnsi="Times New Roman"/>
          <w:color w:val="000000"/>
          <w:sz w:val="24"/>
          <w:szCs w:val="24"/>
          <w:shd w:val="clear" w:color="auto" w:fill="FFFFFF"/>
        </w:rPr>
        <w:t xml:space="preserve">6.37 straipsnis, 6.210 straipsnio 1 dalis, </w:t>
      </w:r>
      <w:r w:rsidRPr="00E9056E">
        <w:rPr>
          <w:rFonts w:ascii="Times New Roman" w:hAnsi="Times New Roman"/>
          <w:sz w:val="24"/>
          <w:szCs w:val="24"/>
        </w:rPr>
        <w:t>6.123 straipsnis, 6.251</w:t>
      </w:r>
      <w:r w:rsidR="00F35282">
        <w:rPr>
          <w:rFonts w:ascii="Times New Roman" w:hAnsi="Times New Roman"/>
          <w:sz w:val="24"/>
          <w:szCs w:val="24"/>
        </w:rPr>
        <w:t> </w:t>
      </w:r>
      <w:r w:rsidRPr="00E9056E">
        <w:rPr>
          <w:rFonts w:ascii="Times New Roman" w:hAnsi="Times New Roman"/>
          <w:sz w:val="24"/>
          <w:szCs w:val="24"/>
        </w:rPr>
        <w:t>straipsnis, 6.288 straipsnio 1 dalis).</w:t>
      </w:r>
    </w:p>
    <w:p w14:paraId="09D19B2C" w14:textId="491AF5CA" w:rsidR="002E75A7" w:rsidRPr="00A42876" w:rsidRDefault="00724391">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Kauno</w:t>
      </w:r>
      <w:r w:rsidR="00571917" w:rsidRPr="00E9056E">
        <w:rPr>
          <w:rFonts w:ascii="Times New Roman" w:hAnsi="Times New Roman"/>
          <w:sz w:val="24"/>
          <w:szCs w:val="24"/>
        </w:rPr>
        <w:t xml:space="preserve"> apygardos teism</w:t>
      </w:r>
      <w:r w:rsidR="00EF31EC">
        <w:rPr>
          <w:rFonts w:ascii="Times New Roman" w:hAnsi="Times New Roman"/>
          <w:sz w:val="24"/>
          <w:szCs w:val="24"/>
        </w:rPr>
        <w:t>o Civilinių bylų skyriaus teisėjų kolegij</w:t>
      </w:r>
      <w:r w:rsidR="002519A4">
        <w:rPr>
          <w:rFonts w:ascii="Times New Roman" w:hAnsi="Times New Roman"/>
          <w:sz w:val="24"/>
          <w:szCs w:val="24"/>
        </w:rPr>
        <w:t>a</w:t>
      </w:r>
      <w:r w:rsidR="00571917" w:rsidRPr="00E9056E">
        <w:rPr>
          <w:rFonts w:ascii="Times New Roman" w:hAnsi="Times New Roman"/>
          <w:sz w:val="24"/>
          <w:szCs w:val="24"/>
        </w:rPr>
        <w:t xml:space="preserve"> </w:t>
      </w:r>
      <w:r w:rsidR="007F5C69" w:rsidRPr="00E9056E">
        <w:rPr>
          <w:rFonts w:ascii="Times New Roman" w:hAnsi="Times New Roman"/>
          <w:sz w:val="24"/>
          <w:szCs w:val="24"/>
        </w:rPr>
        <w:t xml:space="preserve">2023 m. </w:t>
      </w:r>
      <w:r>
        <w:rPr>
          <w:rFonts w:ascii="Times New Roman" w:hAnsi="Times New Roman"/>
          <w:sz w:val="24"/>
          <w:szCs w:val="24"/>
        </w:rPr>
        <w:t>spalio 24</w:t>
      </w:r>
      <w:r w:rsidR="007F5C69" w:rsidRPr="00E9056E">
        <w:rPr>
          <w:rFonts w:ascii="Times New Roman" w:hAnsi="Times New Roman"/>
          <w:sz w:val="24"/>
          <w:szCs w:val="24"/>
        </w:rPr>
        <w:t xml:space="preserve"> d.</w:t>
      </w:r>
      <w:r w:rsidR="007F5C69">
        <w:rPr>
          <w:rFonts w:ascii="Times New Roman" w:hAnsi="Times New Roman"/>
          <w:sz w:val="24"/>
          <w:szCs w:val="24"/>
        </w:rPr>
        <w:t xml:space="preserve"> </w:t>
      </w:r>
      <w:r w:rsidR="008B3F8B">
        <w:rPr>
          <w:rFonts w:ascii="Times New Roman" w:hAnsi="Times New Roman"/>
          <w:sz w:val="24"/>
          <w:szCs w:val="24"/>
        </w:rPr>
        <w:t>nutartimi</w:t>
      </w:r>
      <w:r w:rsidR="00806850" w:rsidRPr="00A42876">
        <w:rPr>
          <w:rFonts w:ascii="Times New Roman" w:hAnsi="Times New Roman"/>
          <w:sz w:val="24"/>
          <w:szCs w:val="24"/>
        </w:rPr>
        <w:t xml:space="preserve"> </w:t>
      </w:r>
      <w:bookmarkStart w:id="1" w:name="_Hlk95200559"/>
      <w:r>
        <w:rPr>
          <w:rFonts w:ascii="Times New Roman" w:hAnsi="Times New Roman"/>
          <w:sz w:val="24"/>
          <w:szCs w:val="24"/>
        </w:rPr>
        <w:t>Kauno</w:t>
      </w:r>
      <w:r w:rsidR="004D6203" w:rsidRPr="004D6203">
        <w:rPr>
          <w:rFonts w:ascii="Times New Roman" w:hAnsi="Times New Roman"/>
          <w:sz w:val="24"/>
          <w:szCs w:val="24"/>
        </w:rPr>
        <w:t xml:space="preserve"> apylinkės teismo 2023 m. </w:t>
      </w:r>
      <w:r>
        <w:rPr>
          <w:rFonts w:ascii="Times New Roman" w:hAnsi="Times New Roman"/>
          <w:sz w:val="24"/>
          <w:szCs w:val="24"/>
        </w:rPr>
        <w:t>gegužės 3</w:t>
      </w:r>
      <w:r w:rsidR="004D6203" w:rsidRPr="004D6203">
        <w:rPr>
          <w:rFonts w:ascii="Times New Roman" w:hAnsi="Times New Roman"/>
          <w:sz w:val="24"/>
          <w:szCs w:val="24"/>
        </w:rPr>
        <w:t xml:space="preserve"> d. sprendimą</w:t>
      </w:r>
      <w:r w:rsidR="008B3F8B">
        <w:rPr>
          <w:rFonts w:ascii="Times New Roman" w:hAnsi="Times New Roman"/>
          <w:sz w:val="24"/>
          <w:szCs w:val="24"/>
        </w:rPr>
        <w:t xml:space="preserve"> </w:t>
      </w:r>
      <w:r>
        <w:rPr>
          <w:rFonts w:ascii="Times New Roman" w:hAnsi="Times New Roman"/>
          <w:sz w:val="24"/>
          <w:szCs w:val="24"/>
        </w:rPr>
        <w:t>pakeitė: ieškinį tenkino iš dalies ir priteisė</w:t>
      </w:r>
      <w:r w:rsidRPr="00724391">
        <w:rPr>
          <w:rFonts w:ascii="Times New Roman" w:hAnsi="Times New Roman"/>
          <w:sz w:val="24"/>
          <w:szCs w:val="24"/>
        </w:rPr>
        <w:t xml:space="preserve"> iš atsakovės ieškovui 1863,69 Eur kompens</w:t>
      </w:r>
      <w:r w:rsidR="00400BE6">
        <w:rPr>
          <w:rFonts w:ascii="Times New Roman" w:hAnsi="Times New Roman"/>
          <w:sz w:val="24"/>
          <w:szCs w:val="24"/>
        </w:rPr>
        <w:t>uojamąsias</w:t>
      </w:r>
      <w:r w:rsidRPr="00724391">
        <w:rPr>
          <w:rFonts w:ascii="Times New Roman" w:hAnsi="Times New Roman"/>
          <w:sz w:val="24"/>
          <w:szCs w:val="24"/>
        </w:rPr>
        <w:t xml:space="preserve"> palūkanas, 5 procentų dydžio metines palūkanas už priteistą sumą nuo bylos iškėlimo teisme dienos (2022 m. liepos 13 d.) iki </w:t>
      </w:r>
      <w:r w:rsidR="00D63ACC">
        <w:rPr>
          <w:rFonts w:ascii="Times New Roman" w:hAnsi="Times New Roman"/>
          <w:sz w:val="24"/>
          <w:szCs w:val="24"/>
        </w:rPr>
        <w:t xml:space="preserve">teismo </w:t>
      </w:r>
      <w:r w:rsidRPr="00724391">
        <w:rPr>
          <w:rFonts w:ascii="Times New Roman" w:hAnsi="Times New Roman"/>
          <w:sz w:val="24"/>
          <w:szCs w:val="24"/>
        </w:rPr>
        <w:t>sprendimo visiško įvykdymo ir 100 Eur bylinėjimosi išlaid</w:t>
      </w:r>
      <w:r w:rsidR="00F35282">
        <w:rPr>
          <w:rFonts w:ascii="Times New Roman" w:hAnsi="Times New Roman"/>
          <w:sz w:val="24"/>
          <w:szCs w:val="24"/>
        </w:rPr>
        <w:t>ų atlyginimą</w:t>
      </w:r>
      <w:r w:rsidR="00C32580">
        <w:rPr>
          <w:rFonts w:ascii="Times New Roman" w:hAnsi="Times New Roman"/>
          <w:sz w:val="24"/>
          <w:szCs w:val="24"/>
        </w:rPr>
        <w:t>; kitą ieškinio dalį atmetė</w:t>
      </w:r>
      <w:r w:rsidR="00301C92">
        <w:rPr>
          <w:rFonts w:ascii="Times New Roman" w:hAnsi="Times New Roman"/>
          <w:sz w:val="24"/>
          <w:szCs w:val="24"/>
        </w:rPr>
        <w:t>.</w:t>
      </w:r>
    </w:p>
    <w:p w14:paraId="061A255B" w14:textId="123C4452" w:rsidR="005A31CF" w:rsidRPr="00580C4B" w:rsidRDefault="00D1085F" w:rsidP="00CF5870">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EF31EC">
        <w:rPr>
          <w:rFonts w:ascii="Times New Roman" w:hAnsi="Times New Roman"/>
          <w:sz w:val="24"/>
          <w:szCs w:val="24"/>
        </w:rPr>
        <w:t>olegija</w:t>
      </w:r>
      <w:r w:rsidR="00580C4B" w:rsidRPr="00580C4B">
        <w:rPr>
          <w:rFonts w:ascii="Times New Roman" w:hAnsi="Times New Roman"/>
          <w:sz w:val="24"/>
          <w:szCs w:val="24"/>
        </w:rPr>
        <w:t xml:space="preserve"> </w:t>
      </w:r>
      <w:r w:rsidR="00F35282">
        <w:rPr>
          <w:rFonts w:ascii="Times New Roman" w:hAnsi="Times New Roman"/>
          <w:sz w:val="24"/>
          <w:szCs w:val="24"/>
        </w:rPr>
        <w:t>nu</w:t>
      </w:r>
      <w:r w:rsidR="00EF31EC">
        <w:rPr>
          <w:rFonts w:ascii="Times New Roman" w:hAnsi="Times New Roman"/>
          <w:sz w:val="24"/>
          <w:szCs w:val="24"/>
        </w:rPr>
        <w:t>sprendė</w:t>
      </w:r>
      <w:r w:rsidR="00580C4B" w:rsidRPr="00580C4B">
        <w:rPr>
          <w:rFonts w:ascii="Times New Roman" w:hAnsi="Times New Roman"/>
          <w:sz w:val="24"/>
          <w:szCs w:val="24"/>
        </w:rPr>
        <w:t xml:space="preserve">, </w:t>
      </w:r>
      <w:r w:rsidR="00EF31EC">
        <w:rPr>
          <w:rFonts w:ascii="Times New Roman" w:hAnsi="Times New Roman"/>
          <w:sz w:val="24"/>
          <w:szCs w:val="24"/>
        </w:rPr>
        <w:t>kad</w:t>
      </w:r>
      <w:r w:rsidR="00580C4B" w:rsidRPr="00580C4B">
        <w:rPr>
          <w:rFonts w:ascii="Times New Roman" w:hAnsi="Times New Roman"/>
          <w:sz w:val="24"/>
          <w:szCs w:val="24"/>
        </w:rPr>
        <w:t xml:space="preserve"> piniginė prievolė ieškovui atsirado tik 2022 m. vasario 22 d., įsiteisėjus </w:t>
      </w:r>
      <w:r w:rsidR="00EF31EC">
        <w:rPr>
          <w:rFonts w:ascii="Times New Roman" w:hAnsi="Times New Roman"/>
          <w:sz w:val="24"/>
          <w:szCs w:val="24"/>
        </w:rPr>
        <w:t>S</w:t>
      </w:r>
      <w:r w:rsidR="00580C4B" w:rsidRPr="00580C4B">
        <w:rPr>
          <w:rFonts w:ascii="Times New Roman" w:hAnsi="Times New Roman"/>
          <w:sz w:val="24"/>
          <w:szCs w:val="24"/>
        </w:rPr>
        <w:t>prendimui, kuriame konstatuota valstybės civilinė atsakomybė už žalą, atsiradusią dėl ikiteisminio tyrimo pareigūnų, prokuroro neteisėtų veiksmų. Nagrinėtoje byloje konstatavus, kad ikiteisminis tyrimas ieškovui buvo pradėtas, vykdomas ir perduotas teismui nepagrįstai, kad ikiteisminį tyrimą organizavęs prokuroras ir jį vykdę pareigūnai netinkamai atliko jų kompetencijai priskirtas funkcijas, taip pažeisdami pareigą elgtis atidžiai ir rūpestingai, o procesinė prievartos priemonė taikyta neteisėtai, pripažin</w:t>
      </w:r>
      <w:r w:rsidR="00EF31EC">
        <w:rPr>
          <w:rFonts w:ascii="Times New Roman" w:hAnsi="Times New Roman"/>
          <w:sz w:val="24"/>
          <w:szCs w:val="24"/>
        </w:rPr>
        <w:t>ta</w:t>
      </w:r>
      <w:r w:rsidR="00580C4B" w:rsidRPr="00580C4B">
        <w:rPr>
          <w:rFonts w:ascii="Times New Roman" w:hAnsi="Times New Roman"/>
          <w:sz w:val="24"/>
          <w:szCs w:val="24"/>
        </w:rPr>
        <w:t xml:space="preserve"> ieškovo teis</w:t>
      </w:r>
      <w:r w:rsidR="00EF31EC">
        <w:rPr>
          <w:rFonts w:ascii="Times New Roman" w:hAnsi="Times New Roman"/>
          <w:sz w:val="24"/>
          <w:szCs w:val="24"/>
        </w:rPr>
        <w:t>ė</w:t>
      </w:r>
      <w:r w:rsidR="00580C4B" w:rsidRPr="00580C4B">
        <w:rPr>
          <w:rFonts w:ascii="Times New Roman" w:hAnsi="Times New Roman"/>
          <w:sz w:val="24"/>
          <w:szCs w:val="24"/>
        </w:rPr>
        <w:t xml:space="preserve"> į patirtos turtinės ir neturtinės žalos atlyginimą. Taip pat tik </w:t>
      </w:r>
      <w:r w:rsidR="00EF31EC" w:rsidRPr="00580C4B">
        <w:rPr>
          <w:rFonts w:ascii="Times New Roman" w:hAnsi="Times New Roman"/>
          <w:sz w:val="24"/>
          <w:szCs w:val="24"/>
        </w:rPr>
        <w:t xml:space="preserve">civilinėje byloje Nr. e2-234-856/2021 </w:t>
      </w:r>
      <w:r w:rsidR="00580C4B" w:rsidRPr="00580C4B">
        <w:rPr>
          <w:rFonts w:ascii="Times New Roman" w:hAnsi="Times New Roman"/>
          <w:sz w:val="24"/>
          <w:szCs w:val="24"/>
        </w:rPr>
        <w:t>buvo nustatytas žalos padarymo faktas ir dydis</w:t>
      </w:r>
      <w:r w:rsidR="00EF31EC">
        <w:rPr>
          <w:rFonts w:ascii="Times New Roman" w:hAnsi="Times New Roman"/>
          <w:sz w:val="24"/>
          <w:szCs w:val="24"/>
        </w:rPr>
        <w:t>:</w:t>
      </w:r>
      <w:r w:rsidR="00580C4B" w:rsidRPr="00580C4B">
        <w:rPr>
          <w:rFonts w:ascii="Times New Roman" w:hAnsi="Times New Roman"/>
          <w:sz w:val="24"/>
          <w:szCs w:val="24"/>
        </w:rPr>
        <w:t xml:space="preserve"> Šiaulių apygardos teismas</w:t>
      </w:r>
      <w:r w:rsidR="00EF31EC">
        <w:rPr>
          <w:rFonts w:ascii="Times New Roman" w:hAnsi="Times New Roman"/>
          <w:sz w:val="24"/>
          <w:szCs w:val="24"/>
        </w:rPr>
        <w:t xml:space="preserve"> </w:t>
      </w:r>
      <w:r w:rsidR="00580C4B" w:rsidRPr="00580C4B">
        <w:rPr>
          <w:rFonts w:ascii="Times New Roman" w:hAnsi="Times New Roman"/>
          <w:sz w:val="24"/>
          <w:szCs w:val="24"/>
        </w:rPr>
        <w:t>priteisė ieškovui 152 214,21 Eur turtin</w:t>
      </w:r>
      <w:r w:rsidR="007228D0">
        <w:rPr>
          <w:rFonts w:ascii="Times New Roman" w:hAnsi="Times New Roman"/>
          <w:sz w:val="24"/>
          <w:szCs w:val="24"/>
        </w:rPr>
        <w:t>ės</w:t>
      </w:r>
      <w:r w:rsidR="00580C4B" w:rsidRPr="00580C4B">
        <w:rPr>
          <w:rFonts w:ascii="Times New Roman" w:hAnsi="Times New Roman"/>
          <w:sz w:val="24"/>
          <w:szCs w:val="24"/>
        </w:rPr>
        <w:t xml:space="preserve"> žal</w:t>
      </w:r>
      <w:r w:rsidR="007228D0">
        <w:rPr>
          <w:rFonts w:ascii="Times New Roman" w:hAnsi="Times New Roman"/>
          <w:sz w:val="24"/>
          <w:szCs w:val="24"/>
        </w:rPr>
        <w:t>os</w:t>
      </w:r>
      <w:r w:rsidR="00580C4B" w:rsidRPr="00580C4B">
        <w:rPr>
          <w:rFonts w:ascii="Times New Roman" w:hAnsi="Times New Roman"/>
          <w:sz w:val="24"/>
          <w:szCs w:val="24"/>
        </w:rPr>
        <w:t xml:space="preserve">, kurią sudaro dėl nepagrįstai vykdyto baudžiamojo persekiojimo ieškovo baudžiamojoje byloje patirtos finansų ekspertės išlaidos, vykdomosiose bylose antstolio išieškotos vykdymo išlaidos ir palūkanos, sumokėti delspinigiai ir palūkanos, </w:t>
      </w:r>
      <w:r w:rsidR="007228D0">
        <w:rPr>
          <w:rFonts w:ascii="Times New Roman" w:hAnsi="Times New Roman"/>
          <w:sz w:val="24"/>
          <w:szCs w:val="24"/>
        </w:rPr>
        <w:t xml:space="preserve">atlyginimą, </w:t>
      </w:r>
      <w:r w:rsidR="00580C4B" w:rsidRPr="00580C4B">
        <w:rPr>
          <w:rFonts w:ascii="Times New Roman" w:hAnsi="Times New Roman"/>
          <w:sz w:val="24"/>
          <w:szCs w:val="24"/>
        </w:rPr>
        <w:t>taip pat 20 000 Eur neturtinė</w:t>
      </w:r>
      <w:r w:rsidR="007228D0">
        <w:rPr>
          <w:rFonts w:ascii="Times New Roman" w:hAnsi="Times New Roman"/>
          <w:sz w:val="24"/>
          <w:szCs w:val="24"/>
        </w:rPr>
        <w:t>s</w:t>
      </w:r>
      <w:r w:rsidR="00580C4B" w:rsidRPr="00580C4B">
        <w:rPr>
          <w:rFonts w:ascii="Times New Roman" w:hAnsi="Times New Roman"/>
          <w:sz w:val="24"/>
          <w:szCs w:val="24"/>
        </w:rPr>
        <w:t xml:space="preserve"> žal</w:t>
      </w:r>
      <w:r w:rsidR="007228D0">
        <w:rPr>
          <w:rFonts w:ascii="Times New Roman" w:hAnsi="Times New Roman"/>
          <w:sz w:val="24"/>
          <w:szCs w:val="24"/>
        </w:rPr>
        <w:t>os atlyginimą</w:t>
      </w:r>
      <w:r>
        <w:rPr>
          <w:rFonts w:ascii="Times New Roman" w:hAnsi="Times New Roman"/>
          <w:sz w:val="24"/>
          <w:szCs w:val="24"/>
        </w:rPr>
        <w:t>.</w:t>
      </w:r>
    </w:p>
    <w:p w14:paraId="077306EA" w14:textId="2532D4AA" w:rsidR="00580C4B" w:rsidRPr="00715945" w:rsidRDefault="00D1085F" w:rsidP="00715945">
      <w:pPr>
        <w:pStyle w:val="Sraopastraipa"/>
        <w:numPr>
          <w:ilvl w:val="0"/>
          <w:numId w:val="1"/>
        </w:numPr>
        <w:spacing w:before="120" w:after="0" w:line="240" w:lineRule="auto"/>
        <w:contextualSpacing w:val="0"/>
        <w:jc w:val="both"/>
        <w:rPr>
          <w:rFonts w:ascii="Times New Roman" w:hAnsi="Times New Roman"/>
          <w:sz w:val="24"/>
          <w:szCs w:val="24"/>
        </w:rPr>
      </w:pPr>
      <w:r>
        <w:rPr>
          <w:rFonts w:ascii="Times New Roman" w:hAnsi="Times New Roman"/>
          <w:sz w:val="24"/>
          <w:szCs w:val="24"/>
        </w:rPr>
        <w:t>K</w:t>
      </w:r>
      <w:r w:rsidR="00EF31EC">
        <w:rPr>
          <w:rFonts w:ascii="Times New Roman" w:hAnsi="Times New Roman"/>
          <w:sz w:val="24"/>
          <w:szCs w:val="24"/>
        </w:rPr>
        <w:t>olegija vertino, kad v</w:t>
      </w:r>
      <w:r w:rsidR="00580C4B" w:rsidRPr="00580C4B">
        <w:rPr>
          <w:rFonts w:ascii="Times New Roman" w:hAnsi="Times New Roman"/>
          <w:sz w:val="24"/>
          <w:szCs w:val="24"/>
        </w:rPr>
        <w:t>alstybė yra atsakinga už žalą, atsiradusią dėl ikiteisminio tyrimo pareigūnų, prokuroro neteisėtų veiksmų, todėl įvertinus tai, kad</w:t>
      </w:r>
      <w:r w:rsidR="00EF31EC">
        <w:rPr>
          <w:rFonts w:ascii="Times New Roman" w:hAnsi="Times New Roman"/>
          <w:sz w:val="24"/>
          <w:szCs w:val="24"/>
        </w:rPr>
        <w:t>,</w:t>
      </w:r>
      <w:r w:rsidR="00580C4B" w:rsidRPr="00580C4B">
        <w:rPr>
          <w:rFonts w:ascii="Times New Roman" w:hAnsi="Times New Roman"/>
          <w:sz w:val="24"/>
          <w:szCs w:val="24"/>
        </w:rPr>
        <w:t xml:space="preserve"> </w:t>
      </w:r>
      <w:r w:rsidR="00580C4B" w:rsidRPr="00580C4B">
        <w:rPr>
          <w:rFonts w:ascii="Times New Roman" w:hAnsi="Times New Roman"/>
          <w:iCs/>
          <w:sz w:val="24"/>
          <w:szCs w:val="24"/>
        </w:rPr>
        <w:t xml:space="preserve">įsiteisėjus </w:t>
      </w:r>
      <w:r w:rsidR="00EF31EC">
        <w:rPr>
          <w:rFonts w:ascii="Times New Roman" w:hAnsi="Times New Roman"/>
          <w:iCs/>
          <w:sz w:val="24"/>
          <w:szCs w:val="24"/>
        </w:rPr>
        <w:t>S</w:t>
      </w:r>
      <w:r w:rsidR="00580C4B" w:rsidRPr="00580C4B">
        <w:rPr>
          <w:rFonts w:ascii="Times New Roman" w:hAnsi="Times New Roman"/>
          <w:iCs/>
          <w:sz w:val="24"/>
          <w:szCs w:val="24"/>
        </w:rPr>
        <w:t>prendimui, priteist</w:t>
      </w:r>
      <w:r w:rsidR="00EF31EC">
        <w:rPr>
          <w:rFonts w:ascii="Times New Roman" w:hAnsi="Times New Roman"/>
          <w:iCs/>
          <w:sz w:val="24"/>
          <w:szCs w:val="24"/>
        </w:rPr>
        <w:t>a</w:t>
      </w:r>
      <w:r w:rsidR="00580C4B" w:rsidRPr="00580C4B">
        <w:rPr>
          <w:rFonts w:ascii="Times New Roman" w:hAnsi="Times New Roman"/>
          <w:iCs/>
          <w:sz w:val="24"/>
          <w:szCs w:val="24"/>
        </w:rPr>
        <w:t xml:space="preserve"> žal</w:t>
      </w:r>
      <w:r w:rsidR="00EF31EC">
        <w:rPr>
          <w:rFonts w:ascii="Times New Roman" w:hAnsi="Times New Roman"/>
          <w:iCs/>
          <w:sz w:val="24"/>
          <w:szCs w:val="24"/>
        </w:rPr>
        <w:t>a</w:t>
      </w:r>
      <w:r w:rsidR="00580C4B" w:rsidRPr="00580C4B">
        <w:rPr>
          <w:rFonts w:ascii="Times New Roman" w:hAnsi="Times New Roman"/>
          <w:iCs/>
          <w:sz w:val="24"/>
          <w:szCs w:val="24"/>
        </w:rPr>
        <w:t xml:space="preserve"> atlygin</w:t>
      </w:r>
      <w:r w:rsidR="00EF31EC">
        <w:rPr>
          <w:rFonts w:ascii="Times New Roman" w:hAnsi="Times New Roman"/>
          <w:iCs/>
          <w:sz w:val="24"/>
          <w:szCs w:val="24"/>
        </w:rPr>
        <w:t>ta</w:t>
      </w:r>
      <w:r w:rsidR="00580C4B" w:rsidRPr="00580C4B">
        <w:rPr>
          <w:rFonts w:ascii="Times New Roman" w:hAnsi="Times New Roman"/>
          <w:iCs/>
          <w:sz w:val="24"/>
          <w:szCs w:val="24"/>
        </w:rPr>
        <w:t xml:space="preserve"> tik 2022 m. gegužės 11 d.</w:t>
      </w:r>
      <w:r w:rsidR="00580C4B" w:rsidRPr="00580C4B">
        <w:rPr>
          <w:rFonts w:ascii="Times New Roman" w:hAnsi="Times New Roman"/>
          <w:sz w:val="24"/>
          <w:szCs w:val="24"/>
        </w:rPr>
        <w:t xml:space="preserve">, </w:t>
      </w:r>
      <w:r w:rsidR="00EF31EC">
        <w:rPr>
          <w:rFonts w:ascii="Times New Roman" w:hAnsi="Times New Roman"/>
          <w:sz w:val="24"/>
          <w:szCs w:val="24"/>
        </w:rPr>
        <w:t xml:space="preserve">atsakovė </w:t>
      </w:r>
      <w:r w:rsidR="00580C4B" w:rsidRPr="00580C4B">
        <w:rPr>
          <w:rFonts w:ascii="Times New Roman" w:hAnsi="Times New Roman"/>
          <w:sz w:val="24"/>
          <w:szCs w:val="24"/>
        </w:rPr>
        <w:t>privalo sumokėti įstatym</w:t>
      </w:r>
      <w:r w:rsidR="00EF31EC">
        <w:rPr>
          <w:rFonts w:ascii="Times New Roman" w:hAnsi="Times New Roman"/>
          <w:sz w:val="24"/>
          <w:szCs w:val="24"/>
        </w:rPr>
        <w:t>e</w:t>
      </w:r>
      <w:r w:rsidR="00580C4B" w:rsidRPr="00580C4B">
        <w:rPr>
          <w:rFonts w:ascii="Times New Roman" w:hAnsi="Times New Roman"/>
          <w:sz w:val="24"/>
          <w:szCs w:val="24"/>
        </w:rPr>
        <w:t xml:space="preserve"> nustatyto dydžio palūkanas</w:t>
      </w:r>
      <w:r w:rsidR="00EF31EC">
        <w:rPr>
          <w:rFonts w:ascii="Times New Roman" w:hAnsi="Times New Roman"/>
          <w:sz w:val="24"/>
          <w:szCs w:val="24"/>
        </w:rPr>
        <w:t xml:space="preserve"> </w:t>
      </w:r>
      <w:r w:rsidR="00EF31EC" w:rsidRPr="00580C4B">
        <w:rPr>
          <w:rFonts w:ascii="Times New Roman" w:hAnsi="Times New Roman"/>
          <w:sz w:val="24"/>
          <w:szCs w:val="24"/>
        </w:rPr>
        <w:t>tik už praleistą prievolės įvykdymo terminą</w:t>
      </w:r>
      <w:r w:rsidR="00580C4B" w:rsidRPr="00580C4B">
        <w:rPr>
          <w:rFonts w:ascii="Times New Roman" w:hAnsi="Times New Roman"/>
          <w:sz w:val="24"/>
          <w:szCs w:val="24"/>
        </w:rPr>
        <w:t>.</w:t>
      </w:r>
      <w:r w:rsidR="00715945">
        <w:rPr>
          <w:rFonts w:ascii="Times New Roman" w:hAnsi="Times New Roman"/>
          <w:sz w:val="24"/>
          <w:szCs w:val="24"/>
        </w:rPr>
        <w:t xml:space="preserve"> </w:t>
      </w:r>
      <w:r w:rsidR="00313BBB">
        <w:rPr>
          <w:rFonts w:ascii="Times New Roman" w:hAnsi="Times New Roman"/>
          <w:sz w:val="24"/>
          <w:szCs w:val="24"/>
        </w:rPr>
        <w:t>K</w:t>
      </w:r>
      <w:r w:rsidR="00715945">
        <w:rPr>
          <w:rFonts w:ascii="Times New Roman" w:hAnsi="Times New Roman"/>
          <w:sz w:val="24"/>
          <w:szCs w:val="24"/>
        </w:rPr>
        <w:t xml:space="preserve">olegija </w:t>
      </w:r>
      <w:r w:rsidR="00715945" w:rsidRPr="00715945">
        <w:rPr>
          <w:rFonts w:ascii="Times New Roman" w:hAnsi="Times New Roman"/>
          <w:sz w:val="24"/>
          <w:szCs w:val="24"/>
        </w:rPr>
        <w:t xml:space="preserve">akcentavo, </w:t>
      </w:r>
      <w:r w:rsidR="00580C4B" w:rsidRPr="00715945">
        <w:rPr>
          <w:rFonts w:ascii="Times New Roman" w:hAnsi="Times New Roman"/>
          <w:iCs/>
          <w:sz w:val="24"/>
          <w:szCs w:val="24"/>
        </w:rPr>
        <w:t xml:space="preserve">jog šiuo atveju valstybei civilinė atsakomybė kilo </w:t>
      </w:r>
      <w:bookmarkStart w:id="2" w:name="n5f2c892c-8164-4d29-9fa0-6246095e83bb"/>
      <w:r w:rsidR="00580C4B" w:rsidRPr="00715945">
        <w:rPr>
          <w:rFonts w:ascii="Times New Roman" w:hAnsi="Times New Roman"/>
          <w:sz w:val="24"/>
          <w:szCs w:val="24"/>
        </w:rPr>
        <w:t>CK</w:t>
      </w:r>
      <w:bookmarkStart w:id="3" w:name="pn5f2c892c-8164-4d29-9fa0-6246095e83bb"/>
      <w:bookmarkStart w:id="4" w:name="n3cb8ec68-49f9-4256-a712-632e7691a3e1"/>
      <w:bookmarkEnd w:id="2"/>
      <w:bookmarkEnd w:id="3"/>
      <w:r w:rsidR="00580C4B" w:rsidRPr="00715945">
        <w:rPr>
          <w:rFonts w:ascii="Times New Roman" w:hAnsi="Times New Roman"/>
          <w:sz w:val="24"/>
          <w:szCs w:val="24"/>
          <w:shd w:val="clear" w:color="auto" w:fill="FFFFFF"/>
        </w:rPr>
        <w:t xml:space="preserve"> </w:t>
      </w:r>
      <w:r w:rsidR="00580C4B" w:rsidRPr="00715945">
        <w:rPr>
          <w:rFonts w:ascii="Times New Roman" w:hAnsi="Times New Roman"/>
          <w:sz w:val="24"/>
          <w:szCs w:val="24"/>
        </w:rPr>
        <w:t>6.272</w:t>
      </w:r>
      <w:bookmarkStart w:id="5" w:name="pn3cb8ec68-49f9-4256-a712-632e7691a3e1"/>
      <w:bookmarkEnd w:id="4"/>
      <w:bookmarkEnd w:id="5"/>
      <w:r w:rsidR="00580C4B" w:rsidRPr="00715945">
        <w:rPr>
          <w:rFonts w:ascii="Times New Roman" w:hAnsi="Times New Roman"/>
          <w:sz w:val="24"/>
          <w:szCs w:val="24"/>
          <w:shd w:val="clear" w:color="auto" w:fill="FFFFFF"/>
        </w:rPr>
        <w:t xml:space="preserve"> straipsnio 1 dalyje nustatytu pagrindu. T</w:t>
      </w:r>
      <w:r w:rsidR="00580C4B" w:rsidRPr="00715945">
        <w:rPr>
          <w:rFonts w:ascii="Times New Roman" w:hAnsi="Times New Roman"/>
          <w:color w:val="000000"/>
          <w:sz w:val="24"/>
          <w:szCs w:val="24"/>
          <w:shd w:val="clear" w:color="auto" w:fill="FFFFFF"/>
        </w:rPr>
        <w:t>okiais atvejais</w:t>
      </w:r>
      <w:r w:rsidR="00580C4B" w:rsidRPr="00715945">
        <w:rPr>
          <w:rFonts w:ascii="Times New Roman" w:hAnsi="Times New Roman"/>
          <w:color w:val="000000"/>
          <w:sz w:val="24"/>
          <w:szCs w:val="24"/>
        </w:rPr>
        <w:t xml:space="preserve"> sprendžiama dėl valstybės civilinės atsakomybės už teisėsaugos pareigūnų veiksmus</w:t>
      </w:r>
      <w:r w:rsidR="00580C4B" w:rsidRPr="00715945">
        <w:rPr>
          <w:rFonts w:ascii="Times New Roman" w:hAnsi="Times New Roman"/>
          <w:color w:val="000000"/>
          <w:sz w:val="24"/>
          <w:szCs w:val="24"/>
          <w:shd w:val="clear" w:color="auto" w:fill="FFFFFF"/>
        </w:rPr>
        <w:t>, be bendrųjų kasacinėje jurisprudencijoje suformuluotų atsakomybės taikymo sąlygų, taikytinas specifinis tokioms byloms būdingas kriterijus – pareigūnų klaidos esminė reikšmė asmens teisių pažeidimui. Todėl nėra pagrindo spręsti, jog atsakovė iki teismo sprendimo dėl žalos atlyginimo įsiteisėjimo būtų turėjusi pareigą atlyginti</w:t>
      </w:r>
      <w:r w:rsidR="00580C4B" w:rsidRPr="00715945">
        <w:rPr>
          <w:rFonts w:ascii="Times New Roman" w:hAnsi="Times New Roman"/>
          <w:color w:val="000000"/>
          <w:sz w:val="24"/>
          <w:szCs w:val="24"/>
        </w:rPr>
        <w:t xml:space="preserve"> ieškovo patirtas išlaidas dėl jo atžvilgiu vykdyto baudžiamojo proceso ir jo metu priimtų procesinių sprendimų. </w:t>
      </w:r>
      <w:r>
        <w:rPr>
          <w:rFonts w:ascii="Times New Roman" w:hAnsi="Times New Roman"/>
          <w:sz w:val="24"/>
          <w:szCs w:val="24"/>
        </w:rPr>
        <w:t>K</w:t>
      </w:r>
      <w:r w:rsidR="00715945" w:rsidRPr="00715945">
        <w:rPr>
          <w:rFonts w:ascii="Times New Roman" w:hAnsi="Times New Roman"/>
          <w:sz w:val="24"/>
          <w:szCs w:val="24"/>
        </w:rPr>
        <w:t>olegija konstatavo</w:t>
      </w:r>
      <w:r w:rsidR="00580C4B" w:rsidRPr="00715945">
        <w:rPr>
          <w:rFonts w:ascii="Times New Roman" w:hAnsi="Times New Roman"/>
          <w:sz w:val="24"/>
          <w:szCs w:val="24"/>
        </w:rPr>
        <w:t xml:space="preserve">, kad </w:t>
      </w:r>
      <w:r w:rsidR="00715945" w:rsidRPr="00715945">
        <w:rPr>
          <w:rFonts w:ascii="Times New Roman" w:hAnsi="Times New Roman"/>
          <w:sz w:val="24"/>
          <w:szCs w:val="24"/>
        </w:rPr>
        <w:t>atsakovei</w:t>
      </w:r>
      <w:r w:rsidR="00580C4B" w:rsidRPr="00715945">
        <w:rPr>
          <w:rFonts w:ascii="Times New Roman" w:hAnsi="Times New Roman"/>
          <w:sz w:val="24"/>
          <w:szCs w:val="24"/>
        </w:rPr>
        <w:t xml:space="preserve"> prievolė atlyginti turtinę žalą atsirado tik įsiteisėjus teismo sprendimui, o ne nuo ieškovo patirtų išlaidų momento ar</w:t>
      </w:r>
      <w:r w:rsidR="00715945" w:rsidRPr="00715945">
        <w:rPr>
          <w:rFonts w:ascii="Times New Roman" w:hAnsi="Times New Roman"/>
          <w:sz w:val="24"/>
          <w:szCs w:val="24"/>
        </w:rPr>
        <w:t xml:space="preserve"> </w:t>
      </w:r>
      <w:r w:rsidR="00580C4B" w:rsidRPr="00715945">
        <w:rPr>
          <w:rFonts w:ascii="Times New Roman" w:hAnsi="Times New Roman"/>
          <w:sz w:val="24"/>
          <w:szCs w:val="24"/>
        </w:rPr>
        <w:t>nuo 2018 m. gruodžio 4 d., kai Lietuvos Aukščiausiasis Teismas atmetė prokurorų kasacinius skundus dėl ieškovą išteisinančio nuosprendžio.</w:t>
      </w:r>
    </w:p>
    <w:p w14:paraId="532C7B40" w14:textId="2C882267" w:rsidR="00580C4B" w:rsidRPr="00580C4B" w:rsidRDefault="00DC73DD" w:rsidP="00580C4B">
      <w:pPr>
        <w:pStyle w:val="Sraopastraipa"/>
        <w:numPr>
          <w:ilvl w:val="0"/>
          <w:numId w:val="1"/>
        </w:numPr>
        <w:spacing w:before="120" w:after="0" w:line="240" w:lineRule="auto"/>
        <w:contextualSpacing w:val="0"/>
        <w:jc w:val="both"/>
        <w:rPr>
          <w:rFonts w:ascii="Times New Roman" w:hAnsi="Times New Roman"/>
          <w:sz w:val="24"/>
          <w:szCs w:val="24"/>
          <w:shd w:val="clear" w:color="auto" w:fill="FFFFFF"/>
        </w:rPr>
      </w:pPr>
      <w:r>
        <w:rPr>
          <w:rFonts w:ascii="Times New Roman" w:hAnsi="Times New Roman"/>
          <w:sz w:val="24"/>
          <w:szCs w:val="24"/>
          <w:shd w:val="clear" w:color="auto" w:fill="FFFFFF"/>
        </w:rPr>
        <w:t>K</w:t>
      </w:r>
      <w:r w:rsidR="00C4798A">
        <w:rPr>
          <w:rFonts w:ascii="Times New Roman" w:hAnsi="Times New Roman"/>
          <w:sz w:val="24"/>
          <w:szCs w:val="24"/>
          <w:shd w:val="clear" w:color="auto" w:fill="FFFFFF"/>
        </w:rPr>
        <w:t xml:space="preserve">olegija nusprendė, kad </w:t>
      </w:r>
      <w:r w:rsidR="00580C4B" w:rsidRPr="00580C4B">
        <w:rPr>
          <w:rFonts w:ascii="Times New Roman" w:hAnsi="Times New Roman"/>
          <w:sz w:val="24"/>
          <w:szCs w:val="24"/>
          <w:shd w:val="clear" w:color="auto" w:fill="FFFFFF"/>
        </w:rPr>
        <w:t xml:space="preserve">aplinkybė, jog ieškovas dėl kompensuojamųjų palūkanų kreipėsi jau po žalos atlyginimo, negali būti pagrindu netenkinti ieškovo prašymo dėl kompensuojamųjų palūkanų priteisimo, </w:t>
      </w:r>
      <w:r w:rsidR="00C4798A">
        <w:rPr>
          <w:rFonts w:ascii="Times New Roman" w:hAnsi="Times New Roman"/>
          <w:sz w:val="24"/>
          <w:szCs w:val="24"/>
          <w:shd w:val="clear" w:color="auto" w:fill="FFFFFF"/>
        </w:rPr>
        <w:t>nes</w:t>
      </w:r>
      <w:r w:rsidR="00580C4B" w:rsidRPr="00580C4B">
        <w:rPr>
          <w:rFonts w:ascii="Times New Roman" w:hAnsi="Times New Roman"/>
          <w:sz w:val="24"/>
          <w:szCs w:val="24"/>
          <w:shd w:val="clear" w:color="auto" w:fill="FFFFFF"/>
        </w:rPr>
        <w:t xml:space="preserve"> pasirinkti savo teisių gynimo būdą </w:t>
      </w:r>
      <w:r w:rsidR="007228D0">
        <w:rPr>
          <w:rFonts w:ascii="Times New Roman" w:hAnsi="Times New Roman"/>
          <w:sz w:val="24"/>
          <w:szCs w:val="24"/>
          <w:shd w:val="clear" w:color="auto" w:fill="FFFFFF"/>
        </w:rPr>
        <w:t>ir</w:t>
      </w:r>
      <w:r w:rsidR="00580C4B" w:rsidRPr="00580C4B">
        <w:rPr>
          <w:rFonts w:ascii="Times New Roman" w:hAnsi="Times New Roman"/>
          <w:sz w:val="24"/>
          <w:szCs w:val="24"/>
          <w:shd w:val="clear" w:color="auto" w:fill="FFFFFF"/>
        </w:rPr>
        <w:t xml:space="preserve"> kokiu metu šias pažeistas teises ginti</w:t>
      </w:r>
      <w:r w:rsidR="007228D0">
        <w:rPr>
          <w:rFonts w:ascii="Times New Roman" w:hAnsi="Times New Roman"/>
          <w:sz w:val="24"/>
          <w:szCs w:val="24"/>
          <w:shd w:val="clear" w:color="auto" w:fill="FFFFFF"/>
        </w:rPr>
        <w:t>,</w:t>
      </w:r>
      <w:r w:rsidR="00580C4B" w:rsidRPr="00580C4B">
        <w:rPr>
          <w:rFonts w:ascii="Times New Roman" w:hAnsi="Times New Roman"/>
          <w:sz w:val="24"/>
          <w:szCs w:val="24"/>
          <w:shd w:val="clear" w:color="auto" w:fill="FFFFFF"/>
        </w:rPr>
        <w:t xml:space="preserve"> kreipiantis į teismą</w:t>
      </w:r>
      <w:r w:rsidR="007228D0">
        <w:rPr>
          <w:rFonts w:ascii="Times New Roman" w:hAnsi="Times New Roman"/>
          <w:sz w:val="24"/>
          <w:szCs w:val="24"/>
          <w:shd w:val="clear" w:color="auto" w:fill="FFFFFF"/>
        </w:rPr>
        <w:t>,</w:t>
      </w:r>
      <w:r w:rsidR="00580C4B" w:rsidRPr="00580C4B">
        <w:rPr>
          <w:rFonts w:ascii="Times New Roman" w:hAnsi="Times New Roman"/>
          <w:sz w:val="24"/>
          <w:szCs w:val="24"/>
          <w:shd w:val="clear" w:color="auto" w:fill="FFFFFF"/>
        </w:rPr>
        <w:t xml:space="preserve"> yra ieškovo teisė. Kadangi </w:t>
      </w:r>
      <w:r w:rsidR="00580C4B" w:rsidRPr="00580C4B">
        <w:rPr>
          <w:rFonts w:ascii="Times New Roman" w:hAnsi="Times New Roman"/>
          <w:sz w:val="24"/>
          <w:szCs w:val="24"/>
        </w:rPr>
        <w:t xml:space="preserve">palūkanų, mokamų už prievolės vykdymo termino pažeidimą, prigimtis yra kompensacinė ir jos teismų praktikoje pripažįstamos kreditoriaus minimaliais nuostoliais, kurių nereikia įrodinėti, </w:t>
      </w:r>
      <w:r w:rsidR="00C4798A">
        <w:rPr>
          <w:rFonts w:ascii="Times New Roman" w:hAnsi="Times New Roman"/>
          <w:sz w:val="24"/>
          <w:szCs w:val="24"/>
        </w:rPr>
        <w:t>vadinasi</w:t>
      </w:r>
      <w:r w:rsidR="00580C4B" w:rsidRPr="00580C4B">
        <w:rPr>
          <w:rFonts w:ascii="Times New Roman" w:hAnsi="Times New Roman"/>
          <w:sz w:val="24"/>
          <w:szCs w:val="24"/>
        </w:rPr>
        <w:t xml:space="preserve">, ieškovas </w:t>
      </w:r>
      <w:r w:rsidR="00C4798A">
        <w:rPr>
          <w:rFonts w:ascii="Times New Roman" w:hAnsi="Times New Roman"/>
          <w:color w:val="000000"/>
          <w:sz w:val="24"/>
          <w:szCs w:val="24"/>
        </w:rPr>
        <w:t>neatsidurtų</w:t>
      </w:r>
      <w:r w:rsidR="00580C4B" w:rsidRPr="00580C4B">
        <w:rPr>
          <w:rFonts w:ascii="Times New Roman" w:hAnsi="Times New Roman"/>
          <w:color w:val="000000"/>
          <w:sz w:val="24"/>
          <w:szCs w:val="24"/>
        </w:rPr>
        <w:t xml:space="preserve"> geresnėje padėtyje, nei buvo iki jo teisių pažeidimo. </w:t>
      </w:r>
      <w:r>
        <w:rPr>
          <w:rFonts w:ascii="Times New Roman" w:hAnsi="Times New Roman"/>
          <w:sz w:val="24"/>
          <w:szCs w:val="24"/>
        </w:rPr>
        <w:t>K</w:t>
      </w:r>
      <w:r w:rsidR="00580C4B" w:rsidRPr="00580C4B">
        <w:rPr>
          <w:rFonts w:ascii="Times New Roman" w:hAnsi="Times New Roman"/>
          <w:sz w:val="24"/>
          <w:szCs w:val="24"/>
        </w:rPr>
        <w:t>olegija pažym</w:t>
      </w:r>
      <w:r w:rsidR="00C4798A">
        <w:rPr>
          <w:rFonts w:ascii="Times New Roman" w:hAnsi="Times New Roman"/>
          <w:sz w:val="24"/>
          <w:szCs w:val="24"/>
        </w:rPr>
        <w:t>ėjo</w:t>
      </w:r>
      <w:r w:rsidR="00580C4B" w:rsidRPr="00580C4B">
        <w:rPr>
          <w:rFonts w:ascii="Times New Roman" w:hAnsi="Times New Roman"/>
          <w:sz w:val="24"/>
          <w:szCs w:val="24"/>
        </w:rPr>
        <w:t xml:space="preserve">, kad įstatymuose nėra nustatyta, </w:t>
      </w:r>
      <w:r w:rsidR="00400BE6">
        <w:rPr>
          <w:rFonts w:ascii="Times New Roman" w:hAnsi="Times New Roman"/>
          <w:sz w:val="24"/>
          <w:szCs w:val="24"/>
        </w:rPr>
        <w:t>jog</w:t>
      </w:r>
      <w:r w:rsidR="00580C4B" w:rsidRPr="00580C4B">
        <w:rPr>
          <w:rFonts w:ascii="Times New Roman" w:hAnsi="Times New Roman"/>
          <w:sz w:val="24"/>
          <w:szCs w:val="24"/>
        </w:rPr>
        <w:t xml:space="preserve"> palūkanos už praleistą piniginės prievolės įvykdymo terminą negali būti skaičiuojamos (</w:t>
      </w:r>
      <w:r w:rsidR="00580C4B" w:rsidRPr="00580C4B">
        <w:rPr>
          <w:rFonts w:ascii="Times New Roman" w:hAnsi="Times New Roman"/>
          <w:color w:val="000000"/>
          <w:sz w:val="24"/>
          <w:szCs w:val="24"/>
          <w:shd w:val="clear" w:color="auto" w:fill="FFFFFF"/>
        </w:rPr>
        <w:t xml:space="preserve">nėra draudžiamos). </w:t>
      </w:r>
      <w:r w:rsidR="007228D0">
        <w:rPr>
          <w:rFonts w:ascii="Times New Roman" w:hAnsi="Times New Roman"/>
          <w:color w:val="000000"/>
          <w:sz w:val="24"/>
          <w:szCs w:val="24"/>
          <w:shd w:val="clear" w:color="auto" w:fill="FFFFFF"/>
        </w:rPr>
        <w:t>Negana to</w:t>
      </w:r>
      <w:r w:rsidR="00C4798A">
        <w:rPr>
          <w:rFonts w:ascii="Times New Roman" w:hAnsi="Times New Roman"/>
          <w:color w:val="000000"/>
          <w:sz w:val="24"/>
          <w:szCs w:val="24"/>
          <w:shd w:val="clear" w:color="auto" w:fill="FFFFFF"/>
        </w:rPr>
        <w:t>,</w:t>
      </w:r>
      <w:r w:rsidR="00580C4B" w:rsidRPr="00580C4B">
        <w:rPr>
          <w:rFonts w:ascii="Times New Roman" w:hAnsi="Times New Roman"/>
          <w:color w:val="000000"/>
          <w:sz w:val="24"/>
          <w:szCs w:val="24"/>
          <w:shd w:val="clear" w:color="auto" w:fill="FFFFFF"/>
        </w:rPr>
        <w:t xml:space="preserve"> ieškovas</w:t>
      </w:r>
      <w:r w:rsidR="00C4798A">
        <w:rPr>
          <w:rFonts w:ascii="Times New Roman" w:hAnsi="Times New Roman"/>
          <w:color w:val="000000"/>
          <w:sz w:val="24"/>
          <w:szCs w:val="24"/>
          <w:shd w:val="clear" w:color="auto" w:fill="FFFFFF"/>
        </w:rPr>
        <w:t>,</w:t>
      </w:r>
      <w:r w:rsidR="00580C4B" w:rsidRPr="00580C4B">
        <w:rPr>
          <w:rFonts w:ascii="Times New Roman" w:hAnsi="Times New Roman"/>
          <w:color w:val="000000"/>
          <w:sz w:val="24"/>
          <w:szCs w:val="24"/>
          <w:shd w:val="clear" w:color="auto" w:fill="FFFFFF"/>
        </w:rPr>
        <w:t xml:space="preserve"> kreipdamasis į teismą dėl žalos </w:t>
      </w:r>
      <w:r w:rsidR="00580C4B" w:rsidRPr="00580C4B">
        <w:rPr>
          <w:rFonts w:ascii="Times New Roman" w:hAnsi="Times New Roman"/>
          <w:color w:val="000000"/>
          <w:sz w:val="24"/>
          <w:szCs w:val="24"/>
          <w:shd w:val="clear" w:color="auto" w:fill="FFFFFF"/>
        </w:rPr>
        <w:lastRenderedPageBreak/>
        <w:t>atlyginimo</w:t>
      </w:r>
      <w:r w:rsidR="00C4798A">
        <w:rPr>
          <w:rFonts w:ascii="Times New Roman" w:hAnsi="Times New Roman"/>
          <w:color w:val="000000"/>
          <w:sz w:val="24"/>
          <w:szCs w:val="24"/>
          <w:shd w:val="clear" w:color="auto" w:fill="FFFFFF"/>
        </w:rPr>
        <w:t>,</w:t>
      </w:r>
      <w:r w:rsidR="00580C4B" w:rsidRPr="00580C4B">
        <w:rPr>
          <w:rFonts w:ascii="Times New Roman" w:hAnsi="Times New Roman"/>
          <w:color w:val="000000"/>
          <w:sz w:val="24"/>
          <w:szCs w:val="24"/>
          <w:shd w:val="clear" w:color="auto" w:fill="FFFFFF"/>
        </w:rPr>
        <w:t xml:space="preserve"> </w:t>
      </w:r>
      <w:r w:rsidR="00580C4B" w:rsidRPr="00580C4B">
        <w:rPr>
          <w:rFonts w:ascii="Times New Roman" w:hAnsi="Times New Roman"/>
          <w:sz w:val="24"/>
          <w:szCs w:val="24"/>
        </w:rPr>
        <w:t>reikalavimo priteisti procesines palūkanas, kurių paskirtis yra iš esmės ta pati kaip ir kompens</w:t>
      </w:r>
      <w:r w:rsidR="00400BE6">
        <w:rPr>
          <w:rFonts w:ascii="Times New Roman" w:hAnsi="Times New Roman"/>
          <w:sz w:val="24"/>
          <w:szCs w:val="24"/>
        </w:rPr>
        <w:t>uojamųjų</w:t>
      </w:r>
      <w:r w:rsidR="00580C4B" w:rsidRPr="00580C4B">
        <w:rPr>
          <w:rFonts w:ascii="Times New Roman" w:hAnsi="Times New Roman"/>
          <w:sz w:val="24"/>
          <w:szCs w:val="24"/>
        </w:rPr>
        <w:t xml:space="preserve"> palūkanų, nereiškė.</w:t>
      </w:r>
    </w:p>
    <w:p w14:paraId="6C812615" w14:textId="039AD410" w:rsidR="00580C4B" w:rsidRPr="00580C4B" w:rsidRDefault="00DC73DD" w:rsidP="00DB2B1F">
      <w:pPr>
        <w:pStyle w:val="Sraopastraipa"/>
        <w:numPr>
          <w:ilvl w:val="0"/>
          <w:numId w:val="1"/>
        </w:numPr>
        <w:spacing w:before="120" w:line="240" w:lineRule="auto"/>
        <w:contextualSpacing w:val="0"/>
        <w:jc w:val="both"/>
        <w:rPr>
          <w:rFonts w:ascii="Times New Roman" w:hAnsi="Times New Roman"/>
          <w:sz w:val="24"/>
          <w:szCs w:val="24"/>
        </w:rPr>
      </w:pPr>
      <w:r>
        <w:rPr>
          <w:rFonts w:ascii="Times New Roman" w:hAnsi="Times New Roman"/>
          <w:bCs/>
          <w:sz w:val="24"/>
          <w:szCs w:val="24"/>
        </w:rPr>
        <w:t>K</w:t>
      </w:r>
      <w:r w:rsidR="006C1B25">
        <w:rPr>
          <w:rFonts w:ascii="Times New Roman" w:hAnsi="Times New Roman"/>
          <w:bCs/>
          <w:sz w:val="24"/>
          <w:szCs w:val="24"/>
        </w:rPr>
        <w:t>olegija konstatavo, kad</w:t>
      </w:r>
      <w:r w:rsidR="00580C4B" w:rsidRPr="00580C4B">
        <w:rPr>
          <w:rFonts w:ascii="Times New Roman" w:hAnsi="Times New Roman"/>
          <w:bCs/>
          <w:sz w:val="24"/>
          <w:szCs w:val="24"/>
        </w:rPr>
        <w:t xml:space="preserve"> palūkanos skaičiuotinos už laikotarpį nuo </w:t>
      </w:r>
      <w:r w:rsidR="006C1B25">
        <w:rPr>
          <w:rFonts w:ascii="Times New Roman" w:hAnsi="Times New Roman"/>
          <w:iCs/>
          <w:sz w:val="24"/>
          <w:szCs w:val="24"/>
        </w:rPr>
        <w:t>S</w:t>
      </w:r>
      <w:r w:rsidR="00580C4B" w:rsidRPr="00580C4B">
        <w:rPr>
          <w:rFonts w:ascii="Times New Roman" w:hAnsi="Times New Roman"/>
          <w:iCs/>
          <w:sz w:val="24"/>
          <w:szCs w:val="24"/>
        </w:rPr>
        <w:t xml:space="preserve">prendimo </w:t>
      </w:r>
      <w:r w:rsidR="00580C4B" w:rsidRPr="00580C4B">
        <w:rPr>
          <w:rFonts w:ascii="Times New Roman" w:hAnsi="Times New Roman"/>
          <w:bCs/>
          <w:sz w:val="24"/>
          <w:szCs w:val="24"/>
        </w:rPr>
        <w:t xml:space="preserve">įsiteisėjimo, t. y. nuo </w:t>
      </w:r>
      <w:r w:rsidR="00580C4B" w:rsidRPr="00580C4B">
        <w:rPr>
          <w:rFonts w:ascii="Times New Roman" w:hAnsi="Times New Roman"/>
          <w:iCs/>
          <w:sz w:val="24"/>
          <w:szCs w:val="24"/>
        </w:rPr>
        <w:t>2022 m. vasario 22 d.</w:t>
      </w:r>
      <w:r w:rsidR="00580C4B" w:rsidRPr="00580C4B">
        <w:rPr>
          <w:rFonts w:ascii="Times New Roman" w:hAnsi="Times New Roman"/>
          <w:bCs/>
          <w:sz w:val="24"/>
          <w:szCs w:val="24"/>
        </w:rPr>
        <w:t xml:space="preserve">, iki žalos atlyginimo. Taigi už šį laikotarpį atsakovė turi sumokėti ieškovui 1863,69 Eur </w:t>
      </w:r>
      <w:r w:rsidR="00580C4B" w:rsidRPr="00580C4B">
        <w:rPr>
          <w:rFonts w:ascii="Times New Roman" w:hAnsi="Times New Roman"/>
          <w:iCs/>
          <w:sz w:val="24"/>
          <w:szCs w:val="24"/>
        </w:rPr>
        <w:t>(</w:t>
      </w:r>
      <w:r w:rsidR="00580C4B" w:rsidRPr="00580C4B">
        <w:rPr>
          <w:rFonts w:ascii="Times New Roman" w:hAnsi="Times New Roman"/>
          <w:sz w:val="24"/>
          <w:szCs w:val="24"/>
        </w:rPr>
        <w:t xml:space="preserve">172 214,21 </w:t>
      </w:r>
      <w:r w:rsidR="00580C4B" w:rsidRPr="00580C4B">
        <w:rPr>
          <w:rFonts w:ascii="Times New Roman" w:hAnsi="Times New Roman"/>
          <w:iCs/>
          <w:sz w:val="24"/>
          <w:szCs w:val="24"/>
        </w:rPr>
        <w:t>Eur (žala) x 5 proc.</w:t>
      </w:r>
      <w:r w:rsidR="006C1B25">
        <w:rPr>
          <w:rFonts w:ascii="Times New Roman" w:hAnsi="Times New Roman"/>
          <w:iCs/>
          <w:sz w:val="24"/>
          <w:szCs w:val="24"/>
        </w:rPr>
        <w:t xml:space="preserve"> </w:t>
      </w:r>
      <w:r w:rsidR="00580C4B" w:rsidRPr="00580C4B">
        <w:rPr>
          <w:rFonts w:ascii="Times New Roman" w:hAnsi="Times New Roman"/>
          <w:iCs/>
          <w:sz w:val="24"/>
          <w:szCs w:val="24"/>
        </w:rPr>
        <w:t>/</w:t>
      </w:r>
      <w:r w:rsidR="006C1B25">
        <w:rPr>
          <w:rFonts w:ascii="Times New Roman" w:hAnsi="Times New Roman"/>
          <w:iCs/>
          <w:sz w:val="24"/>
          <w:szCs w:val="24"/>
        </w:rPr>
        <w:t xml:space="preserve"> </w:t>
      </w:r>
      <w:r w:rsidR="00580C4B" w:rsidRPr="00580C4B">
        <w:rPr>
          <w:rFonts w:ascii="Times New Roman" w:hAnsi="Times New Roman"/>
          <w:iCs/>
          <w:sz w:val="24"/>
          <w:szCs w:val="24"/>
        </w:rPr>
        <w:t>365 (dienų skaičius metuose) x 79</w:t>
      </w:r>
      <w:r w:rsidR="00400BE6">
        <w:rPr>
          <w:rFonts w:ascii="Times New Roman" w:hAnsi="Times New Roman"/>
          <w:iCs/>
          <w:sz w:val="24"/>
          <w:szCs w:val="24"/>
        </w:rPr>
        <w:t> </w:t>
      </w:r>
      <w:r w:rsidR="00580C4B" w:rsidRPr="00580C4B">
        <w:rPr>
          <w:rFonts w:ascii="Times New Roman" w:hAnsi="Times New Roman"/>
          <w:iCs/>
          <w:sz w:val="24"/>
          <w:szCs w:val="24"/>
        </w:rPr>
        <w:t xml:space="preserve">(pradelstų dienų skaičius)) </w:t>
      </w:r>
      <w:r w:rsidR="00580C4B" w:rsidRPr="00580C4B">
        <w:rPr>
          <w:rFonts w:ascii="Times New Roman" w:hAnsi="Times New Roman"/>
          <w:bCs/>
          <w:sz w:val="24"/>
          <w:szCs w:val="24"/>
        </w:rPr>
        <w:t xml:space="preserve">kompensuojamųjų palūkanų </w:t>
      </w:r>
      <w:r w:rsidR="00580C4B" w:rsidRPr="00580C4B">
        <w:rPr>
          <w:rFonts w:ascii="Times New Roman" w:hAnsi="Times New Roman"/>
          <w:iCs/>
          <w:sz w:val="24"/>
          <w:szCs w:val="24"/>
        </w:rPr>
        <w:t>(</w:t>
      </w:r>
      <w:r w:rsidR="00580C4B" w:rsidRPr="00580C4B">
        <w:rPr>
          <w:rFonts w:ascii="Times New Roman" w:hAnsi="Times New Roman"/>
          <w:sz w:val="24"/>
          <w:szCs w:val="24"/>
        </w:rPr>
        <w:t>CK</w:t>
      </w:r>
      <w:r w:rsidR="00580C4B" w:rsidRPr="00580C4B">
        <w:rPr>
          <w:rFonts w:ascii="Times New Roman" w:hAnsi="Times New Roman"/>
          <w:iCs/>
          <w:sz w:val="24"/>
          <w:szCs w:val="24"/>
        </w:rPr>
        <w:t xml:space="preserve"> </w:t>
      </w:r>
      <w:r w:rsidR="00580C4B" w:rsidRPr="00580C4B">
        <w:rPr>
          <w:rFonts w:ascii="Times New Roman" w:hAnsi="Times New Roman"/>
          <w:sz w:val="24"/>
          <w:szCs w:val="24"/>
        </w:rPr>
        <w:t>6.37</w:t>
      </w:r>
      <w:r w:rsidR="00580C4B" w:rsidRPr="00580C4B">
        <w:rPr>
          <w:rFonts w:ascii="Times New Roman" w:hAnsi="Times New Roman"/>
          <w:iCs/>
          <w:sz w:val="24"/>
          <w:szCs w:val="24"/>
        </w:rPr>
        <w:t xml:space="preserve">, </w:t>
      </w:r>
      <w:r w:rsidR="00580C4B" w:rsidRPr="00580C4B">
        <w:rPr>
          <w:rFonts w:ascii="Times New Roman" w:hAnsi="Times New Roman"/>
          <w:sz w:val="24"/>
          <w:szCs w:val="24"/>
        </w:rPr>
        <w:t>6.210</w:t>
      </w:r>
      <w:r w:rsidR="00580C4B" w:rsidRPr="00580C4B">
        <w:rPr>
          <w:rFonts w:ascii="Times New Roman" w:hAnsi="Times New Roman"/>
          <w:iCs/>
          <w:sz w:val="24"/>
          <w:szCs w:val="24"/>
        </w:rPr>
        <w:t xml:space="preserve"> straipsni</w:t>
      </w:r>
      <w:r w:rsidR="00400BE6">
        <w:rPr>
          <w:rFonts w:ascii="Times New Roman" w:hAnsi="Times New Roman"/>
          <w:iCs/>
          <w:sz w:val="24"/>
          <w:szCs w:val="24"/>
        </w:rPr>
        <w:t>ai</w:t>
      </w:r>
      <w:r w:rsidR="00580C4B" w:rsidRPr="00580C4B">
        <w:rPr>
          <w:rFonts w:ascii="Times New Roman" w:hAnsi="Times New Roman"/>
          <w:iCs/>
          <w:sz w:val="24"/>
          <w:szCs w:val="24"/>
        </w:rPr>
        <w:t>).</w:t>
      </w:r>
    </w:p>
    <w:p w14:paraId="0C3084A4" w14:textId="233A3B20" w:rsidR="006B2272" w:rsidRPr="00580C4B" w:rsidRDefault="002A7888" w:rsidP="00580C4B">
      <w:pPr>
        <w:pStyle w:val="Sraopastraipa"/>
        <w:numPr>
          <w:ilvl w:val="0"/>
          <w:numId w:val="1"/>
        </w:numPr>
        <w:spacing w:after="120" w:line="240" w:lineRule="auto"/>
        <w:contextualSpacing w:val="0"/>
        <w:jc w:val="both"/>
        <w:rPr>
          <w:rFonts w:ascii="Times New Roman" w:hAnsi="Times New Roman"/>
          <w:sz w:val="24"/>
          <w:szCs w:val="24"/>
        </w:rPr>
      </w:pPr>
      <w:hyperlink r:id="rId9" w:tgtFrame="_blank" w:tooltip="Lietuvos Respublikos civilinis kodeksas. Šeštoji knyga. Prievolių teisė" w:history="1">
        <w:r w:rsidR="00580C4B" w:rsidRPr="00580C4B">
          <w:rPr>
            <w:rFonts w:ascii="Times New Roman" w:hAnsi="Times New Roman"/>
            <w:sz w:val="24"/>
            <w:szCs w:val="24"/>
            <w:shd w:val="clear" w:color="auto" w:fill="FFFFFF"/>
          </w:rPr>
          <w:t>CK</w:t>
        </w:r>
      </w:hyperlink>
      <w:r w:rsidR="00580C4B" w:rsidRPr="00580C4B">
        <w:rPr>
          <w:rFonts w:ascii="Times New Roman" w:hAnsi="Times New Roman"/>
          <w:sz w:val="24"/>
          <w:szCs w:val="24"/>
          <w:shd w:val="clear" w:color="auto" w:fill="FFFFFF"/>
        </w:rPr>
        <w:t xml:space="preserve"> 6.37 straipsnio 2 dalyje nurodyta, kad skolininkas privalo mokėti įstatymų nustatyto dydžio palūkanas už priteistą sumą nuo bylos iškėlimo teisme iki teismo sprendimo visiško įvykdymo. Pagal </w:t>
      </w:r>
      <w:hyperlink r:id="rId10" w:tgtFrame="_blank" w:tooltip="Lietuvos Respublikos civilinis kodeksas. Šeštoji knyga. Prievolių teisė" w:history="1">
        <w:r w:rsidR="00580C4B" w:rsidRPr="00580C4B">
          <w:rPr>
            <w:rFonts w:ascii="Times New Roman" w:hAnsi="Times New Roman"/>
            <w:sz w:val="24"/>
            <w:szCs w:val="24"/>
            <w:shd w:val="clear" w:color="auto" w:fill="FFFFFF"/>
          </w:rPr>
          <w:t>CK</w:t>
        </w:r>
      </w:hyperlink>
      <w:r w:rsidR="00580C4B" w:rsidRPr="00580C4B">
        <w:rPr>
          <w:rFonts w:ascii="Times New Roman" w:hAnsi="Times New Roman"/>
          <w:sz w:val="24"/>
          <w:szCs w:val="24"/>
          <w:shd w:val="clear" w:color="auto" w:fill="FFFFFF"/>
        </w:rPr>
        <w:t xml:space="preserve"> 6.210 straipsnio 1 dalį</w:t>
      </w:r>
      <w:r w:rsidR="007228D0">
        <w:rPr>
          <w:rFonts w:ascii="Times New Roman" w:hAnsi="Times New Roman"/>
          <w:sz w:val="24"/>
          <w:szCs w:val="24"/>
          <w:shd w:val="clear" w:color="auto" w:fill="FFFFFF"/>
        </w:rPr>
        <w:t>,</w:t>
      </w:r>
      <w:r w:rsidR="00580C4B" w:rsidRPr="00580C4B">
        <w:rPr>
          <w:rFonts w:ascii="Times New Roman" w:hAnsi="Times New Roman"/>
          <w:sz w:val="24"/>
          <w:szCs w:val="24"/>
          <w:shd w:val="clear" w:color="auto" w:fill="FFFFFF"/>
        </w:rPr>
        <w:t xml:space="preserve"> terminą įvykdyti piniginę prievolę praleidęs skolininkas privalo mokėti 5 procentų dydžio metines palūkanas už sumą, kurią sumokėti yra praleistas terminas, jeigu įstatymai ar sutartis nenustato kitokio palūkanų dydžio. </w:t>
      </w:r>
      <w:r w:rsidR="006C1B25">
        <w:rPr>
          <w:rFonts w:ascii="Times New Roman" w:hAnsi="Times New Roman"/>
          <w:sz w:val="24"/>
          <w:szCs w:val="24"/>
          <w:shd w:val="clear" w:color="auto" w:fill="FFFFFF"/>
        </w:rPr>
        <w:t>Remdamasi tuo, kolegija nusprendė, kad</w:t>
      </w:r>
      <w:r w:rsidR="00580C4B" w:rsidRPr="00580C4B">
        <w:rPr>
          <w:rFonts w:ascii="Times New Roman" w:hAnsi="Times New Roman"/>
          <w:sz w:val="24"/>
          <w:szCs w:val="24"/>
          <w:shd w:val="clear" w:color="auto" w:fill="FFFFFF"/>
        </w:rPr>
        <w:t xml:space="preserve"> iš atsakovės ieškovui</w:t>
      </w:r>
      <w:r w:rsidR="006C1B25">
        <w:rPr>
          <w:rFonts w:ascii="Times New Roman" w:hAnsi="Times New Roman"/>
          <w:sz w:val="24"/>
          <w:szCs w:val="24"/>
          <w:shd w:val="clear" w:color="auto" w:fill="FFFFFF"/>
        </w:rPr>
        <w:t xml:space="preserve"> priteistinos</w:t>
      </w:r>
      <w:r w:rsidR="00580C4B" w:rsidRPr="00580C4B">
        <w:rPr>
          <w:rFonts w:ascii="Times New Roman" w:hAnsi="Times New Roman"/>
          <w:sz w:val="24"/>
          <w:szCs w:val="24"/>
          <w:shd w:val="clear" w:color="auto" w:fill="FFFFFF"/>
        </w:rPr>
        <w:t xml:space="preserve"> ir 5 procentų dydžio metinės palūkanos, skaičiuojamos nuo teismo priteistos </w:t>
      </w:r>
      <w:r w:rsidR="00580C4B" w:rsidRPr="00580C4B">
        <w:rPr>
          <w:rFonts w:ascii="Times New Roman" w:hAnsi="Times New Roman"/>
          <w:bCs/>
          <w:sz w:val="24"/>
          <w:szCs w:val="24"/>
        </w:rPr>
        <w:t xml:space="preserve">1863,69 </w:t>
      </w:r>
      <w:r w:rsidR="00580C4B" w:rsidRPr="00580C4B">
        <w:rPr>
          <w:rFonts w:ascii="Times New Roman" w:hAnsi="Times New Roman"/>
          <w:sz w:val="24"/>
          <w:szCs w:val="24"/>
          <w:shd w:val="clear" w:color="auto" w:fill="FFFFFF"/>
        </w:rPr>
        <w:t>Eur sumos nuo bylos iškėlimo teisme dienos (</w:t>
      </w:r>
      <w:r w:rsidR="00580C4B" w:rsidRPr="00580C4B">
        <w:rPr>
          <w:rFonts w:ascii="Times New Roman" w:hAnsi="Times New Roman"/>
          <w:sz w:val="24"/>
          <w:szCs w:val="24"/>
        </w:rPr>
        <w:t>2022 m. liepos 13 d.</w:t>
      </w:r>
      <w:r w:rsidR="00580C4B" w:rsidRPr="00580C4B">
        <w:rPr>
          <w:rFonts w:ascii="Times New Roman" w:hAnsi="Times New Roman"/>
          <w:sz w:val="24"/>
          <w:szCs w:val="24"/>
          <w:shd w:val="clear" w:color="auto" w:fill="FFFFFF"/>
        </w:rPr>
        <w:t>) iki teismo sprendimo visiško įvykdymo.</w:t>
      </w:r>
    </w:p>
    <w:bookmarkEnd w:id="1"/>
    <w:p w14:paraId="4BA3775E" w14:textId="77777777" w:rsidR="00123EE2" w:rsidRPr="00A42876" w:rsidRDefault="00A80C8A" w:rsidP="00687DF9">
      <w:pPr>
        <w:pStyle w:val="Sraopastraipa"/>
        <w:shd w:val="clear" w:color="auto" w:fill="FFFFFF"/>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III. Kasacinio skundo ir atsiliepimo į jį teisiniai argumentai</w:t>
      </w:r>
    </w:p>
    <w:p w14:paraId="4C46AD95" w14:textId="0808A867" w:rsidR="00B60CC9" w:rsidRPr="00A42876" w:rsidRDefault="000E2BB3">
      <w:pPr>
        <w:pStyle w:val="Sraopastraipa"/>
        <w:numPr>
          <w:ilvl w:val="0"/>
          <w:numId w:val="1"/>
        </w:numPr>
        <w:shd w:val="clear" w:color="auto" w:fill="FFFFFF"/>
        <w:spacing w:before="120" w:after="120" w:line="240" w:lineRule="auto"/>
        <w:contextualSpacing w:val="0"/>
        <w:jc w:val="both"/>
        <w:rPr>
          <w:rFonts w:ascii="Times New Roman" w:hAnsi="Times New Roman"/>
          <w:sz w:val="24"/>
          <w:szCs w:val="24"/>
        </w:rPr>
      </w:pPr>
      <w:r w:rsidRPr="004015E2">
        <w:rPr>
          <w:rFonts w:ascii="Times New Roman" w:hAnsi="Times New Roman"/>
          <w:sz w:val="24"/>
          <w:szCs w:val="24"/>
        </w:rPr>
        <w:t>K</w:t>
      </w:r>
      <w:r w:rsidR="00770580" w:rsidRPr="004015E2">
        <w:rPr>
          <w:rFonts w:ascii="Times New Roman" w:hAnsi="Times New Roman"/>
          <w:sz w:val="24"/>
          <w:szCs w:val="24"/>
        </w:rPr>
        <w:t>asacini</w:t>
      </w:r>
      <w:r w:rsidRPr="004015E2">
        <w:rPr>
          <w:rFonts w:ascii="Times New Roman" w:hAnsi="Times New Roman"/>
          <w:sz w:val="24"/>
          <w:szCs w:val="24"/>
        </w:rPr>
        <w:t>u</w:t>
      </w:r>
      <w:r w:rsidR="00770580" w:rsidRPr="004015E2">
        <w:rPr>
          <w:rFonts w:ascii="Times New Roman" w:hAnsi="Times New Roman"/>
          <w:sz w:val="24"/>
          <w:szCs w:val="24"/>
        </w:rPr>
        <w:t xml:space="preserve"> skund</w:t>
      </w:r>
      <w:r w:rsidRPr="004015E2">
        <w:rPr>
          <w:rFonts w:ascii="Times New Roman" w:hAnsi="Times New Roman"/>
          <w:sz w:val="24"/>
          <w:szCs w:val="24"/>
        </w:rPr>
        <w:t>u</w:t>
      </w:r>
      <w:r w:rsidR="00A26D5A" w:rsidRPr="004015E2">
        <w:rPr>
          <w:rFonts w:ascii="Times New Roman" w:hAnsi="Times New Roman"/>
          <w:sz w:val="24"/>
          <w:szCs w:val="24"/>
        </w:rPr>
        <w:t xml:space="preserve"> </w:t>
      </w:r>
      <w:r w:rsidR="006E7351">
        <w:rPr>
          <w:rFonts w:ascii="Times New Roman" w:hAnsi="Times New Roman"/>
          <w:sz w:val="24"/>
          <w:szCs w:val="24"/>
        </w:rPr>
        <w:t>ieškovas</w:t>
      </w:r>
      <w:r w:rsidR="00167B9E">
        <w:rPr>
          <w:rFonts w:ascii="Times New Roman" w:hAnsi="Times New Roman"/>
          <w:sz w:val="24"/>
          <w:szCs w:val="24"/>
        </w:rPr>
        <w:t xml:space="preserve"> prašo </w:t>
      </w:r>
      <w:r w:rsidR="006E7351">
        <w:rPr>
          <w:rFonts w:ascii="Times New Roman" w:hAnsi="Times New Roman"/>
          <w:sz w:val="24"/>
          <w:szCs w:val="24"/>
        </w:rPr>
        <w:t>Kauno</w:t>
      </w:r>
      <w:r w:rsidR="00697C58">
        <w:rPr>
          <w:rFonts w:ascii="Times New Roman" w:hAnsi="Times New Roman"/>
          <w:sz w:val="24"/>
          <w:szCs w:val="24"/>
        </w:rPr>
        <w:t xml:space="preserve"> apygardos teismo </w:t>
      </w:r>
      <w:r w:rsidR="00697C58" w:rsidRPr="00697C58">
        <w:rPr>
          <w:rFonts w:ascii="Times New Roman" w:hAnsi="Times New Roman"/>
          <w:sz w:val="24"/>
          <w:szCs w:val="24"/>
        </w:rPr>
        <w:t xml:space="preserve">2023 m. </w:t>
      </w:r>
      <w:r w:rsidR="006E7351">
        <w:rPr>
          <w:rFonts w:ascii="Times New Roman" w:hAnsi="Times New Roman"/>
          <w:sz w:val="24"/>
          <w:szCs w:val="24"/>
        </w:rPr>
        <w:t>spalio 24</w:t>
      </w:r>
      <w:r w:rsidR="00697C58" w:rsidRPr="00697C58">
        <w:rPr>
          <w:rFonts w:ascii="Times New Roman" w:hAnsi="Times New Roman"/>
          <w:sz w:val="24"/>
          <w:szCs w:val="24"/>
        </w:rPr>
        <w:t xml:space="preserve"> d. </w:t>
      </w:r>
      <w:r w:rsidR="00697C58">
        <w:rPr>
          <w:rFonts w:ascii="Times New Roman" w:hAnsi="Times New Roman"/>
          <w:sz w:val="24"/>
          <w:szCs w:val="24"/>
        </w:rPr>
        <w:t>nutartį ir</w:t>
      </w:r>
      <w:r w:rsidR="006E7351">
        <w:rPr>
          <w:rFonts w:ascii="Times New Roman" w:hAnsi="Times New Roman"/>
          <w:sz w:val="24"/>
          <w:szCs w:val="24"/>
        </w:rPr>
        <w:t xml:space="preserve"> Kauno apylinkės teismo 2023 m. gegužės 3 d. sprendimą panaikinti ir</w:t>
      </w:r>
      <w:r w:rsidR="00697C58">
        <w:rPr>
          <w:rFonts w:ascii="Times New Roman" w:hAnsi="Times New Roman"/>
          <w:sz w:val="24"/>
          <w:szCs w:val="24"/>
        </w:rPr>
        <w:t xml:space="preserve"> priimti naują sprendimą –</w:t>
      </w:r>
      <w:r w:rsidR="006E7351">
        <w:rPr>
          <w:rFonts w:ascii="Times New Roman" w:hAnsi="Times New Roman"/>
          <w:sz w:val="24"/>
          <w:szCs w:val="24"/>
        </w:rPr>
        <w:t xml:space="preserve"> priteisti iš atsakovės ieškovui 33 308,96 Eur kompensuojamųjų palūkanų</w:t>
      </w:r>
      <w:r w:rsidR="0078194A" w:rsidRPr="004015E2">
        <w:rPr>
          <w:rFonts w:ascii="Times New Roman" w:hAnsi="Times New Roman"/>
          <w:sz w:val="24"/>
          <w:szCs w:val="24"/>
        </w:rPr>
        <w:t>.</w:t>
      </w:r>
      <w:r w:rsidR="0078194A">
        <w:rPr>
          <w:rFonts w:ascii="Times New Roman" w:hAnsi="Times New Roman"/>
          <w:sz w:val="24"/>
          <w:szCs w:val="24"/>
        </w:rPr>
        <w:t xml:space="preserve"> Kasacinis skundas grindžiamas šiais argumentais</w:t>
      </w:r>
      <w:r w:rsidR="00A80C8A" w:rsidRPr="00A42876">
        <w:rPr>
          <w:rFonts w:ascii="Times New Roman" w:hAnsi="Times New Roman"/>
          <w:sz w:val="24"/>
          <w:szCs w:val="24"/>
        </w:rPr>
        <w:t>:</w:t>
      </w:r>
    </w:p>
    <w:p w14:paraId="7D3A6189" w14:textId="1661F659" w:rsidR="00D82471" w:rsidRDefault="006E7351" w:rsidP="00143A4A">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bookmarkStart w:id="6" w:name="_Hlk95207946"/>
      <w:r w:rsidRPr="006E7351">
        <w:rPr>
          <w:rFonts w:asciiTheme="majorBidi" w:hAnsiTheme="majorBidi" w:cstheme="majorBidi"/>
          <w:sz w:val="24"/>
          <w:szCs w:val="24"/>
        </w:rPr>
        <w:t>Nuo žalos atsiradimo momento iki žalos atlyginimo (2022</w:t>
      </w:r>
      <w:r w:rsidR="00014652">
        <w:rPr>
          <w:rFonts w:asciiTheme="majorBidi" w:hAnsiTheme="majorBidi" w:cstheme="majorBidi"/>
          <w:sz w:val="24"/>
          <w:szCs w:val="24"/>
        </w:rPr>
        <w:t xml:space="preserve"> m. gegužės </w:t>
      </w:r>
      <w:r w:rsidR="00014652" w:rsidRPr="00014652">
        <w:rPr>
          <w:rFonts w:asciiTheme="majorBidi" w:hAnsiTheme="majorBidi" w:cstheme="majorBidi"/>
          <w:sz w:val="24"/>
          <w:szCs w:val="24"/>
        </w:rPr>
        <w:t>11 d.</w:t>
      </w:r>
      <w:r w:rsidRPr="006E7351">
        <w:rPr>
          <w:rFonts w:asciiTheme="majorBidi" w:hAnsiTheme="majorBidi" w:cstheme="majorBidi"/>
          <w:sz w:val="24"/>
          <w:szCs w:val="24"/>
        </w:rPr>
        <w:t xml:space="preserve">) </w:t>
      </w:r>
      <w:r w:rsidR="00014652">
        <w:rPr>
          <w:rFonts w:asciiTheme="majorBidi" w:hAnsiTheme="majorBidi" w:cstheme="majorBidi"/>
          <w:sz w:val="24"/>
          <w:szCs w:val="24"/>
        </w:rPr>
        <w:t xml:space="preserve">ieškovas </w:t>
      </w:r>
      <w:r w:rsidRPr="006E7351">
        <w:rPr>
          <w:rFonts w:asciiTheme="majorBidi" w:hAnsiTheme="majorBidi" w:cstheme="majorBidi"/>
          <w:sz w:val="24"/>
          <w:szCs w:val="24"/>
        </w:rPr>
        <w:t>negalėjo naudotis pinigais, kurių dėl asmenų, už kuriuos atsakinga atsakovė,</w:t>
      </w:r>
      <w:r w:rsidR="00014652">
        <w:rPr>
          <w:rFonts w:asciiTheme="majorBidi" w:hAnsiTheme="majorBidi" w:cstheme="majorBidi"/>
          <w:sz w:val="24"/>
          <w:szCs w:val="24"/>
        </w:rPr>
        <w:t xml:space="preserve"> neteisėtų veiksmų</w:t>
      </w:r>
      <w:r w:rsidRPr="006E7351">
        <w:rPr>
          <w:rFonts w:asciiTheme="majorBidi" w:hAnsiTheme="majorBidi" w:cstheme="majorBidi"/>
          <w:sz w:val="24"/>
          <w:szCs w:val="24"/>
        </w:rPr>
        <w:t xml:space="preserve"> neteko. Tai tiesioginiai ieškovo patirti</w:t>
      </w:r>
      <w:r w:rsidR="00014652">
        <w:rPr>
          <w:rFonts w:asciiTheme="majorBidi" w:hAnsiTheme="majorBidi" w:cstheme="majorBidi"/>
          <w:sz w:val="24"/>
          <w:szCs w:val="24"/>
        </w:rPr>
        <w:t xml:space="preserve"> </w:t>
      </w:r>
      <w:r w:rsidRPr="006E7351">
        <w:rPr>
          <w:rFonts w:asciiTheme="majorBidi" w:hAnsiTheme="majorBidi" w:cstheme="majorBidi"/>
          <w:sz w:val="24"/>
          <w:szCs w:val="24"/>
        </w:rPr>
        <w:t>nuostoliai dėl procesinių prievartos priemonių taikymo baudžiamajame procese, nustatyti Sprendimu, turintys konkrečią ir Sprendimu nustatytą</w:t>
      </w:r>
      <w:r w:rsidR="00014652">
        <w:rPr>
          <w:rFonts w:asciiTheme="majorBidi" w:hAnsiTheme="majorBidi" w:cstheme="majorBidi"/>
          <w:sz w:val="24"/>
          <w:szCs w:val="24"/>
        </w:rPr>
        <w:t xml:space="preserve"> atsiradimo</w:t>
      </w:r>
      <w:r w:rsidRPr="006E7351">
        <w:rPr>
          <w:rFonts w:asciiTheme="majorBidi" w:hAnsiTheme="majorBidi" w:cstheme="majorBidi"/>
          <w:sz w:val="24"/>
          <w:szCs w:val="24"/>
        </w:rPr>
        <w:t xml:space="preserve"> datą. Todėl tam, kad ieškov</w:t>
      </w:r>
      <w:r w:rsidR="007228D0">
        <w:rPr>
          <w:rFonts w:asciiTheme="majorBidi" w:hAnsiTheme="majorBidi" w:cstheme="majorBidi"/>
          <w:sz w:val="24"/>
          <w:szCs w:val="24"/>
        </w:rPr>
        <w:t>as būtų</w:t>
      </w:r>
      <w:r w:rsidRPr="006E7351">
        <w:rPr>
          <w:rFonts w:asciiTheme="majorBidi" w:hAnsiTheme="majorBidi" w:cstheme="majorBidi"/>
          <w:sz w:val="24"/>
          <w:szCs w:val="24"/>
        </w:rPr>
        <w:t xml:space="preserve"> grąžint</w:t>
      </w:r>
      <w:r w:rsidR="007228D0">
        <w:rPr>
          <w:rFonts w:asciiTheme="majorBidi" w:hAnsiTheme="majorBidi" w:cstheme="majorBidi"/>
          <w:sz w:val="24"/>
          <w:szCs w:val="24"/>
        </w:rPr>
        <w:t>as</w:t>
      </w:r>
      <w:r w:rsidRPr="006E7351">
        <w:rPr>
          <w:rFonts w:asciiTheme="majorBidi" w:hAnsiTheme="majorBidi" w:cstheme="majorBidi"/>
          <w:sz w:val="24"/>
          <w:szCs w:val="24"/>
        </w:rPr>
        <w:t xml:space="preserve"> į iki praradimų buvusią padėtį,</w:t>
      </w:r>
      <w:r w:rsidR="00014652">
        <w:rPr>
          <w:rFonts w:asciiTheme="majorBidi" w:hAnsiTheme="majorBidi" w:cstheme="majorBidi"/>
          <w:sz w:val="24"/>
          <w:szCs w:val="24"/>
        </w:rPr>
        <w:t xml:space="preserve"> </w:t>
      </w:r>
      <w:r w:rsidRPr="006E7351">
        <w:rPr>
          <w:rFonts w:asciiTheme="majorBidi" w:hAnsiTheme="majorBidi" w:cstheme="majorBidi"/>
          <w:sz w:val="24"/>
          <w:szCs w:val="24"/>
        </w:rPr>
        <w:t xml:space="preserve">jam </w:t>
      </w:r>
      <w:r w:rsidR="00014652">
        <w:rPr>
          <w:rFonts w:asciiTheme="majorBidi" w:hAnsiTheme="majorBidi" w:cstheme="majorBidi"/>
          <w:sz w:val="24"/>
          <w:szCs w:val="24"/>
        </w:rPr>
        <w:t>turi</w:t>
      </w:r>
      <w:r w:rsidRPr="006E7351">
        <w:rPr>
          <w:rFonts w:asciiTheme="majorBidi" w:hAnsiTheme="majorBidi" w:cstheme="majorBidi"/>
          <w:sz w:val="24"/>
          <w:szCs w:val="24"/>
        </w:rPr>
        <w:t xml:space="preserve"> būti sumokėtos ir kompensuojamosios palūkanos, atlyginančios ieškovo turtinius praradimus dėl užtrukusio žalos atlyginimo.</w:t>
      </w:r>
    </w:p>
    <w:p w14:paraId="79593B27" w14:textId="449592CC" w:rsidR="00DB0CC2" w:rsidRDefault="004D0D14" w:rsidP="00143A4A">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Pr>
          <w:rFonts w:asciiTheme="majorBidi" w:hAnsiTheme="majorBidi" w:cstheme="majorBidi"/>
          <w:sz w:val="24"/>
          <w:szCs w:val="24"/>
        </w:rPr>
        <w:t>A</w:t>
      </w:r>
      <w:r w:rsidR="006E7351" w:rsidRPr="006E7351">
        <w:rPr>
          <w:rFonts w:asciiTheme="majorBidi" w:hAnsiTheme="majorBidi" w:cstheme="majorBidi"/>
          <w:sz w:val="24"/>
          <w:szCs w:val="24"/>
        </w:rPr>
        <w:t xml:space="preserve">peliacinės instancijos teismas nepagrįstai </w:t>
      </w:r>
      <w:r w:rsidR="007228D0">
        <w:rPr>
          <w:rFonts w:asciiTheme="majorBidi" w:hAnsiTheme="majorBidi" w:cstheme="majorBidi"/>
          <w:sz w:val="24"/>
          <w:szCs w:val="24"/>
        </w:rPr>
        <w:t>nu</w:t>
      </w:r>
      <w:r w:rsidR="006E7351" w:rsidRPr="006E7351">
        <w:rPr>
          <w:rFonts w:asciiTheme="majorBidi" w:hAnsiTheme="majorBidi" w:cstheme="majorBidi"/>
          <w:sz w:val="24"/>
          <w:szCs w:val="24"/>
        </w:rPr>
        <w:t xml:space="preserve">sprendė, kad </w:t>
      </w:r>
      <w:r>
        <w:rPr>
          <w:rFonts w:asciiTheme="majorBidi" w:hAnsiTheme="majorBidi" w:cstheme="majorBidi"/>
          <w:sz w:val="24"/>
          <w:szCs w:val="24"/>
        </w:rPr>
        <w:t>ieškovas</w:t>
      </w:r>
      <w:r w:rsidR="006E7351" w:rsidRPr="006E7351">
        <w:rPr>
          <w:rFonts w:asciiTheme="majorBidi" w:hAnsiTheme="majorBidi" w:cstheme="majorBidi"/>
          <w:sz w:val="24"/>
          <w:szCs w:val="24"/>
        </w:rPr>
        <w:t xml:space="preserve"> nepagrindė, </w:t>
      </w:r>
      <w:r>
        <w:rPr>
          <w:rFonts w:asciiTheme="majorBidi" w:hAnsiTheme="majorBidi" w:cstheme="majorBidi"/>
          <w:sz w:val="24"/>
          <w:szCs w:val="24"/>
        </w:rPr>
        <w:t>jog</w:t>
      </w:r>
      <w:r w:rsidR="006E7351" w:rsidRPr="006E7351">
        <w:rPr>
          <w:rFonts w:asciiTheme="majorBidi" w:hAnsiTheme="majorBidi" w:cstheme="majorBidi"/>
          <w:sz w:val="24"/>
          <w:szCs w:val="24"/>
        </w:rPr>
        <w:t xml:space="preserve"> valstybė, nesant įsiteisėjusio teismo sprendimo, turėjo prievolę atlyginti žalą iki 2022</w:t>
      </w:r>
      <w:r>
        <w:rPr>
          <w:rFonts w:asciiTheme="majorBidi" w:hAnsiTheme="majorBidi" w:cstheme="majorBidi"/>
          <w:sz w:val="24"/>
          <w:szCs w:val="24"/>
        </w:rPr>
        <w:t xml:space="preserve"> m. vasario </w:t>
      </w:r>
      <w:r w:rsidRPr="004D0D14">
        <w:rPr>
          <w:rFonts w:asciiTheme="majorBidi" w:hAnsiTheme="majorBidi" w:cstheme="majorBidi"/>
          <w:sz w:val="24"/>
          <w:szCs w:val="24"/>
        </w:rPr>
        <w:t>22 d.</w:t>
      </w:r>
      <w:r w:rsidR="006E7351" w:rsidRPr="006E7351">
        <w:rPr>
          <w:rFonts w:asciiTheme="majorBidi" w:hAnsiTheme="majorBidi" w:cstheme="majorBidi"/>
          <w:sz w:val="24"/>
          <w:szCs w:val="24"/>
        </w:rPr>
        <w:t>, kad specifinis tokioms byloms būdingas kriterijus – pareigūnų klaidos esminė reikšmė asmens teisių pažeidimui. CK 6.288 str</w:t>
      </w:r>
      <w:r w:rsidR="00C40124">
        <w:rPr>
          <w:rFonts w:asciiTheme="majorBidi" w:hAnsiTheme="majorBidi" w:cstheme="majorBidi"/>
          <w:sz w:val="24"/>
          <w:szCs w:val="24"/>
        </w:rPr>
        <w:t xml:space="preserve">aipsnyje nenustatyta </w:t>
      </w:r>
      <w:r w:rsidR="006E7351" w:rsidRPr="006E7351">
        <w:rPr>
          <w:rFonts w:asciiTheme="majorBidi" w:hAnsiTheme="majorBidi" w:cstheme="majorBidi"/>
          <w:sz w:val="24"/>
          <w:szCs w:val="24"/>
        </w:rPr>
        <w:t>jokių išimčių atskiro</w:t>
      </w:r>
      <w:r w:rsidR="00C40124">
        <w:rPr>
          <w:rFonts w:asciiTheme="majorBidi" w:hAnsiTheme="majorBidi" w:cstheme="majorBidi"/>
          <w:sz w:val="24"/>
          <w:szCs w:val="24"/>
        </w:rPr>
        <w:t>m</w:t>
      </w:r>
      <w:r w:rsidR="006E7351" w:rsidRPr="006E7351">
        <w:rPr>
          <w:rFonts w:asciiTheme="majorBidi" w:hAnsiTheme="majorBidi" w:cstheme="majorBidi"/>
          <w:sz w:val="24"/>
          <w:szCs w:val="24"/>
        </w:rPr>
        <w:t xml:space="preserve">s deliktinės atsakomybės rūšims. Minėtą </w:t>
      </w:r>
      <w:r w:rsidR="00C40124">
        <w:rPr>
          <w:rFonts w:asciiTheme="majorBidi" w:hAnsiTheme="majorBidi" w:cstheme="majorBidi"/>
          <w:sz w:val="24"/>
          <w:szCs w:val="24"/>
        </w:rPr>
        <w:t xml:space="preserve">teisės </w:t>
      </w:r>
      <w:r w:rsidR="006E7351" w:rsidRPr="006E7351">
        <w:rPr>
          <w:rFonts w:asciiTheme="majorBidi" w:hAnsiTheme="majorBidi" w:cstheme="majorBidi"/>
          <w:sz w:val="24"/>
          <w:szCs w:val="24"/>
        </w:rPr>
        <w:t xml:space="preserve">normą </w:t>
      </w:r>
      <w:r w:rsidR="00C40124">
        <w:rPr>
          <w:rFonts w:asciiTheme="majorBidi" w:hAnsiTheme="majorBidi" w:cstheme="majorBidi"/>
          <w:sz w:val="24"/>
          <w:szCs w:val="24"/>
        </w:rPr>
        <w:t>reikia</w:t>
      </w:r>
      <w:r w:rsidR="006E7351" w:rsidRPr="006E7351">
        <w:rPr>
          <w:rFonts w:asciiTheme="majorBidi" w:hAnsiTheme="majorBidi" w:cstheme="majorBidi"/>
          <w:sz w:val="24"/>
          <w:szCs w:val="24"/>
        </w:rPr>
        <w:t xml:space="preserve"> vertinti kartu su CK 6.263</w:t>
      </w:r>
      <w:r w:rsidR="007228D0">
        <w:rPr>
          <w:rFonts w:asciiTheme="majorBidi" w:hAnsiTheme="majorBidi" w:cstheme="majorBidi"/>
          <w:sz w:val="24"/>
          <w:szCs w:val="24"/>
        </w:rPr>
        <w:t> </w:t>
      </w:r>
      <w:r w:rsidR="006E7351" w:rsidRPr="006E7351">
        <w:rPr>
          <w:rFonts w:asciiTheme="majorBidi" w:hAnsiTheme="majorBidi" w:cstheme="majorBidi"/>
          <w:sz w:val="24"/>
          <w:szCs w:val="24"/>
        </w:rPr>
        <w:t>str</w:t>
      </w:r>
      <w:r w:rsidR="00C40124">
        <w:rPr>
          <w:rFonts w:asciiTheme="majorBidi" w:hAnsiTheme="majorBidi" w:cstheme="majorBidi"/>
          <w:sz w:val="24"/>
          <w:szCs w:val="24"/>
        </w:rPr>
        <w:t>aipsnio norma</w:t>
      </w:r>
      <w:r w:rsidR="006E7351" w:rsidRPr="006E7351">
        <w:rPr>
          <w:rFonts w:asciiTheme="majorBidi" w:hAnsiTheme="majorBidi" w:cstheme="majorBidi"/>
          <w:sz w:val="24"/>
          <w:szCs w:val="24"/>
        </w:rPr>
        <w:t>. Todėl asmuo, kuris neteisėtais</w:t>
      </w:r>
      <w:r w:rsidR="00C40124">
        <w:rPr>
          <w:rFonts w:asciiTheme="majorBidi" w:hAnsiTheme="majorBidi" w:cstheme="majorBidi"/>
          <w:sz w:val="24"/>
          <w:szCs w:val="24"/>
        </w:rPr>
        <w:t xml:space="preserve"> veiksmais</w:t>
      </w:r>
      <w:r w:rsidR="006E7351" w:rsidRPr="006E7351">
        <w:rPr>
          <w:rFonts w:asciiTheme="majorBidi" w:hAnsiTheme="majorBidi" w:cstheme="majorBidi"/>
          <w:sz w:val="24"/>
          <w:szCs w:val="24"/>
        </w:rPr>
        <w:t xml:space="preserve"> padaro žalą</w:t>
      </w:r>
      <w:r w:rsidR="00C40124">
        <w:rPr>
          <w:rFonts w:asciiTheme="majorBidi" w:hAnsiTheme="majorBidi" w:cstheme="majorBidi"/>
          <w:sz w:val="24"/>
          <w:szCs w:val="24"/>
        </w:rPr>
        <w:t>,</w:t>
      </w:r>
      <w:r w:rsidR="006E7351" w:rsidRPr="006E7351">
        <w:rPr>
          <w:rFonts w:asciiTheme="majorBidi" w:hAnsiTheme="majorBidi" w:cstheme="majorBidi"/>
          <w:sz w:val="24"/>
          <w:szCs w:val="24"/>
        </w:rPr>
        <w:t xml:space="preserve"> negali tikėtis, kad žala atsiras tik </w:t>
      </w:r>
      <w:r w:rsidR="00C40124">
        <w:rPr>
          <w:rFonts w:asciiTheme="majorBidi" w:hAnsiTheme="majorBidi" w:cstheme="majorBidi"/>
          <w:sz w:val="24"/>
          <w:szCs w:val="24"/>
        </w:rPr>
        <w:t xml:space="preserve">nustačius </w:t>
      </w:r>
      <w:r w:rsidR="006E7351" w:rsidRPr="006E7351">
        <w:rPr>
          <w:rFonts w:asciiTheme="majorBidi" w:hAnsiTheme="majorBidi" w:cstheme="majorBidi"/>
          <w:sz w:val="24"/>
          <w:szCs w:val="24"/>
        </w:rPr>
        <w:t>ją juridiniu aktu (</w:t>
      </w:r>
      <w:r w:rsidR="00C40124">
        <w:rPr>
          <w:rFonts w:asciiTheme="majorBidi" w:hAnsiTheme="majorBidi" w:cstheme="majorBidi"/>
          <w:sz w:val="24"/>
          <w:szCs w:val="24"/>
        </w:rPr>
        <w:t>pavyzdžiui,</w:t>
      </w:r>
      <w:r w:rsidR="006E7351" w:rsidRPr="006E7351">
        <w:rPr>
          <w:rFonts w:asciiTheme="majorBidi" w:hAnsiTheme="majorBidi" w:cstheme="majorBidi"/>
          <w:sz w:val="24"/>
          <w:szCs w:val="24"/>
        </w:rPr>
        <w:t xml:space="preserve"> teismo sprendimu)</w:t>
      </w:r>
      <w:r w:rsidR="00C40124">
        <w:rPr>
          <w:rFonts w:asciiTheme="majorBidi" w:hAnsiTheme="majorBidi" w:cstheme="majorBidi"/>
          <w:sz w:val="24"/>
          <w:szCs w:val="24"/>
        </w:rPr>
        <w:t xml:space="preserve"> ir </w:t>
      </w:r>
      <w:r w:rsidR="006E7351" w:rsidRPr="006E7351">
        <w:rPr>
          <w:rFonts w:asciiTheme="majorBidi" w:hAnsiTheme="majorBidi" w:cstheme="majorBidi"/>
          <w:sz w:val="24"/>
          <w:szCs w:val="24"/>
        </w:rPr>
        <w:t xml:space="preserve">kad už laikotarpį iki visų </w:t>
      </w:r>
      <w:r w:rsidR="00177E7B">
        <w:rPr>
          <w:rFonts w:asciiTheme="majorBidi" w:hAnsiTheme="majorBidi" w:cstheme="majorBidi"/>
          <w:sz w:val="24"/>
          <w:szCs w:val="24"/>
        </w:rPr>
        <w:t xml:space="preserve">civilinės atsakomybės </w:t>
      </w:r>
      <w:r w:rsidR="006E7351" w:rsidRPr="006E7351">
        <w:rPr>
          <w:rFonts w:asciiTheme="majorBidi" w:hAnsiTheme="majorBidi" w:cstheme="majorBidi"/>
          <w:sz w:val="24"/>
          <w:szCs w:val="24"/>
        </w:rPr>
        <w:t>sąlygų nustatymo nukentėjusiam asmeniui jis kompensuoti neprivalo</w:t>
      </w:r>
      <w:r w:rsidR="00143A4A" w:rsidRPr="00143A4A">
        <w:rPr>
          <w:rFonts w:asciiTheme="majorBidi" w:hAnsiTheme="majorBidi" w:cstheme="majorBidi"/>
          <w:sz w:val="24"/>
          <w:szCs w:val="24"/>
        </w:rPr>
        <w:t>.</w:t>
      </w:r>
    </w:p>
    <w:p w14:paraId="28643CAA" w14:textId="392D719A" w:rsidR="006E7351" w:rsidRPr="00143A4A" w:rsidRDefault="00177E7B" w:rsidP="00143A4A">
      <w:pPr>
        <w:pStyle w:val="Sraopastraipa"/>
        <w:numPr>
          <w:ilvl w:val="1"/>
          <w:numId w:val="1"/>
        </w:numPr>
        <w:shd w:val="clear" w:color="auto" w:fill="FFFFFF"/>
        <w:tabs>
          <w:tab w:val="left" w:pos="1134"/>
        </w:tabs>
        <w:spacing w:before="120" w:after="120" w:line="240" w:lineRule="auto"/>
        <w:ind w:left="851" w:hanging="709"/>
        <w:contextualSpacing w:val="0"/>
        <w:jc w:val="both"/>
        <w:rPr>
          <w:rFonts w:asciiTheme="majorBidi" w:hAnsiTheme="majorBidi" w:cstheme="majorBidi"/>
          <w:sz w:val="24"/>
          <w:szCs w:val="24"/>
        </w:rPr>
      </w:pPr>
      <w:r>
        <w:rPr>
          <w:rFonts w:asciiTheme="majorBidi" w:hAnsiTheme="majorBidi" w:cstheme="majorBidi"/>
          <w:sz w:val="24"/>
          <w:szCs w:val="24"/>
        </w:rPr>
        <w:t>Ieškovas</w:t>
      </w:r>
      <w:r w:rsidR="006E7351" w:rsidRPr="006E7351">
        <w:rPr>
          <w:rFonts w:asciiTheme="majorBidi" w:hAnsiTheme="majorBidi" w:cstheme="majorBidi"/>
          <w:sz w:val="24"/>
          <w:szCs w:val="24"/>
        </w:rPr>
        <w:t xml:space="preserve"> neturėjo jokių galimybių reikalauti</w:t>
      </w:r>
      <w:r>
        <w:rPr>
          <w:rFonts w:asciiTheme="majorBidi" w:hAnsiTheme="majorBidi" w:cstheme="majorBidi"/>
          <w:sz w:val="24"/>
          <w:szCs w:val="24"/>
        </w:rPr>
        <w:t xml:space="preserve"> </w:t>
      </w:r>
      <w:r w:rsidR="006E7351" w:rsidRPr="006E7351">
        <w:rPr>
          <w:rFonts w:asciiTheme="majorBidi" w:hAnsiTheme="majorBidi" w:cstheme="majorBidi"/>
          <w:sz w:val="24"/>
          <w:szCs w:val="24"/>
        </w:rPr>
        <w:t xml:space="preserve">kompensuojamųjų palūkanų iš atsakovės, </w:t>
      </w:r>
      <w:r>
        <w:rPr>
          <w:rFonts w:asciiTheme="majorBidi" w:hAnsiTheme="majorBidi" w:cstheme="majorBidi"/>
          <w:sz w:val="24"/>
          <w:szCs w:val="24"/>
        </w:rPr>
        <w:t>nes</w:t>
      </w:r>
      <w:r w:rsidR="006E7351" w:rsidRPr="006E7351">
        <w:rPr>
          <w:rFonts w:asciiTheme="majorBidi" w:hAnsiTheme="majorBidi" w:cstheme="majorBidi"/>
          <w:sz w:val="24"/>
          <w:szCs w:val="24"/>
        </w:rPr>
        <w:t xml:space="preserve"> žalos atsiradimo momentu dar tęsėsi jo neteisėtas baudžiamasis persekiojimas, </w:t>
      </w:r>
      <w:r>
        <w:rPr>
          <w:rFonts w:asciiTheme="majorBidi" w:hAnsiTheme="majorBidi" w:cstheme="majorBidi"/>
          <w:sz w:val="24"/>
          <w:szCs w:val="24"/>
        </w:rPr>
        <w:t>dėl</w:t>
      </w:r>
      <w:r w:rsidR="006E7351" w:rsidRPr="006E7351">
        <w:rPr>
          <w:rFonts w:asciiTheme="majorBidi" w:hAnsiTheme="majorBidi" w:cstheme="majorBidi"/>
          <w:sz w:val="24"/>
          <w:szCs w:val="24"/>
        </w:rPr>
        <w:t xml:space="preserve"> kurio ir kilo žala. Todėl aiškinimas, kad skolininko prievolė mokėti kreditoriui kompensacinę funkciją atliekančias palūkanas tampa vykdytina tik po pareikalavimo ją vykdyti, nagrinėjamu atveju prieštarautų teisingumo, protingumo ir sąžiningumo principams (CK 1.5</w:t>
      </w:r>
      <w:r w:rsidR="001A22C7">
        <w:rPr>
          <w:rFonts w:asciiTheme="majorBidi" w:hAnsiTheme="majorBidi" w:cstheme="majorBidi"/>
          <w:sz w:val="24"/>
          <w:szCs w:val="24"/>
        </w:rPr>
        <w:t> </w:t>
      </w:r>
      <w:r w:rsidR="006E7351" w:rsidRPr="006E7351">
        <w:rPr>
          <w:rFonts w:asciiTheme="majorBidi" w:hAnsiTheme="majorBidi" w:cstheme="majorBidi"/>
          <w:sz w:val="24"/>
          <w:szCs w:val="24"/>
        </w:rPr>
        <w:t>str</w:t>
      </w:r>
      <w:r>
        <w:rPr>
          <w:rFonts w:asciiTheme="majorBidi" w:hAnsiTheme="majorBidi" w:cstheme="majorBidi"/>
          <w:sz w:val="24"/>
          <w:szCs w:val="24"/>
        </w:rPr>
        <w:t>aipsnio</w:t>
      </w:r>
      <w:r w:rsidR="006E7351" w:rsidRPr="006E7351">
        <w:rPr>
          <w:rFonts w:asciiTheme="majorBidi" w:hAnsiTheme="majorBidi" w:cstheme="majorBidi"/>
          <w:sz w:val="24"/>
          <w:szCs w:val="24"/>
        </w:rPr>
        <w:t xml:space="preserve"> 3 </w:t>
      </w:r>
      <w:r>
        <w:rPr>
          <w:rFonts w:asciiTheme="majorBidi" w:hAnsiTheme="majorBidi" w:cstheme="majorBidi"/>
          <w:sz w:val="24"/>
          <w:szCs w:val="24"/>
        </w:rPr>
        <w:t xml:space="preserve">ir </w:t>
      </w:r>
      <w:r w:rsidRPr="00177E7B">
        <w:rPr>
          <w:rFonts w:asciiTheme="majorBidi" w:hAnsiTheme="majorBidi" w:cstheme="majorBidi"/>
          <w:sz w:val="24"/>
          <w:szCs w:val="24"/>
        </w:rPr>
        <w:t>4 dalys</w:t>
      </w:r>
      <w:r w:rsidR="006E7351" w:rsidRPr="006E7351">
        <w:rPr>
          <w:rFonts w:asciiTheme="majorBidi" w:hAnsiTheme="majorBidi" w:cstheme="majorBidi"/>
          <w:sz w:val="24"/>
          <w:szCs w:val="24"/>
        </w:rPr>
        <w:t>) bei visiško nuostolių atlygimo principui (</w:t>
      </w:r>
      <w:r w:rsidR="007228D0">
        <w:rPr>
          <w:rFonts w:asciiTheme="majorBidi" w:hAnsiTheme="majorBidi" w:cstheme="majorBidi"/>
          <w:sz w:val="24"/>
          <w:szCs w:val="24"/>
        </w:rPr>
        <w:t xml:space="preserve">Lietuvos Respublikos </w:t>
      </w:r>
      <w:r w:rsidR="006E7351" w:rsidRPr="006E7351">
        <w:rPr>
          <w:rFonts w:asciiTheme="majorBidi" w:hAnsiTheme="majorBidi" w:cstheme="majorBidi"/>
          <w:sz w:val="24"/>
          <w:szCs w:val="24"/>
        </w:rPr>
        <w:t>Konstitucijos 30 str</w:t>
      </w:r>
      <w:r>
        <w:rPr>
          <w:rFonts w:asciiTheme="majorBidi" w:hAnsiTheme="majorBidi" w:cstheme="majorBidi"/>
          <w:sz w:val="24"/>
          <w:szCs w:val="24"/>
        </w:rPr>
        <w:t>aipsnio</w:t>
      </w:r>
      <w:r w:rsidR="006E7351" w:rsidRPr="006E7351">
        <w:rPr>
          <w:rFonts w:asciiTheme="majorBidi" w:hAnsiTheme="majorBidi" w:cstheme="majorBidi"/>
          <w:sz w:val="24"/>
          <w:szCs w:val="24"/>
        </w:rPr>
        <w:t xml:space="preserve"> 2 </w:t>
      </w:r>
      <w:r>
        <w:rPr>
          <w:rFonts w:asciiTheme="majorBidi" w:hAnsiTheme="majorBidi" w:cstheme="majorBidi"/>
          <w:sz w:val="24"/>
          <w:szCs w:val="24"/>
        </w:rPr>
        <w:t>dalis</w:t>
      </w:r>
      <w:r w:rsidR="006E7351" w:rsidRPr="006E7351">
        <w:rPr>
          <w:rFonts w:asciiTheme="majorBidi" w:hAnsiTheme="majorBidi" w:cstheme="majorBidi"/>
          <w:sz w:val="24"/>
          <w:szCs w:val="24"/>
        </w:rPr>
        <w:t>, CK 6.251 str</w:t>
      </w:r>
      <w:r>
        <w:rPr>
          <w:rFonts w:asciiTheme="majorBidi" w:hAnsiTheme="majorBidi" w:cstheme="majorBidi"/>
          <w:sz w:val="24"/>
          <w:szCs w:val="24"/>
        </w:rPr>
        <w:t>aipsnio</w:t>
      </w:r>
      <w:r w:rsidR="006E7351" w:rsidRPr="006E7351">
        <w:rPr>
          <w:rFonts w:asciiTheme="majorBidi" w:hAnsiTheme="majorBidi" w:cstheme="majorBidi"/>
          <w:sz w:val="24"/>
          <w:szCs w:val="24"/>
        </w:rPr>
        <w:t xml:space="preserve"> 1 d</w:t>
      </w:r>
      <w:r>
        <w:rPr>
          <w:rFonts w:asciiTheme="majorBidi" w:hAnsiTheme="majorBidi" w:cstheme="majorBidi"/>
          <w:sz w:val="24"/>
          <w:szCs w:val="24"/>
        </w:rPr>
        <w:t>alis</w:t>
      </w:r>
      <w:r w:rsidR="006E7351" w:rsidRPr="006E7351">
        <w:rPr>
          <w:rFonts w:asciiTheme="majorBidi" w:hAnsiTheme="majorBidi" w:cstheme="majorBidi"/>
          <w:sz w:val="24"/>
          <w:szCs w:val="24"/>
        </w:rPr>
        <w:t>, 263 str</w:t>
      </w:r>
      <w:r>
        <w:rPr>
          <w:rFonts w:asciiTheme="majorBidi" w:hAnsiTheme="majorBidi" w:cstheme="majorBidi"/>
          <w:sz w:val="24"/>
          <w:szCs w:val="24"/>
        </w:rPr>
        <w:t>aipsnio</w:t>
      </w:r>
      <w:r w:rsidR="006E7351" w:rsidRPr="006E7351">
        <w:rPr>
          <w:rFonts w:asciiTheme="majorBidi" w:hAnsiTheme="majorBidi" w:cstheme="majorBidi"/>
          <w:sz w:val="24"/>
          <w:szCs w:val="24"/>
        </w:rPr>
        <w:t xml:space="preserve"> 2 d</w:t>
      </w:r>
      <w:r>
        <w:rPr>
          <w:rFonts w:asciiTheme="majorBidi" w:hAnsiTheme="majorBidi" w:cstheme="majorBidi"/>
          <w:sz w:val="24"/>
          <w:szCs w:val="24"/>
        </w:rPr>
        <w:t>alis</w:t>
      </w:r>
      <w:r w:rsidR="006E7351" w:rsidRPr="006E7351">
        <w:rPr>
          <w:rFonts w:asciiTheme="majorBidi" w:hAnsiTheme="majorBidi" w:cstheme="majorBidi"/>
          <w:sz w:val="24"/>
          <w:szCs w:val="24"/>
        </w:rPr>
        <w:t xml:space="preserve">), </w:t>
      </w:r>
      <w:r>
        <w:rPr>
          <w:rFonts w:asciiTheme="majorBidi" w:hAnsiTheme="majorBidi" w:cstheme="majorBidi"/>
          <w:sz w:val="24"/>
          <w:szCs w:val="24"/>
        </w:rPr>
        <w:t>nes</w:t>
      </w:r>
      <w:r w:rsidR="006E7351" w:rsidRPr="006E7351">
        <w:rPr>
          <w:rFonts w:asciiTheme="majorBidi" w:hAnsiTheme="majorBidi" w:cstheme="majorBidi"/>
          <w:sz w:val="24"/>
          <w:szCs w:val="24"/>
        </w:rPr>
        <w:t xml:space="preserve"> visiškai nepriklausė nuo kreditoriaus (ieškovo) valios</w:t>
      </w:r>
      <w:r w:rsidR="006E7351">
        <w:rPr>
          <w:rFonts w:asciiTheme="majorBidi" w:hAnsiTheme="majorBidi" w:cstheme="majorBidi"/>
          <w:sz w:val="24"/>
          <w:szCs w:val="24"/>
        </w:rPr>
        <w:t>.</w:t>
      </w:r>
    </w:p>
    <w:bookmarkEnd w:id="6"/>
    <w:p w14:paraId="283A4C75" w14:textId="0670DEB9" w:rsidR="006E7351" w:rsidRDefault="006E7351" w:rsidP="00AC48D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4015E2">
        <w:rPr>
          <w:rFonts w:ascii="Times New Roman" w:hAnsi="Times New Roman"/>
          <w:sz w:val="24"/>
          <w:szCs w:val="24"/>
        </w:rPr>
        <w:t xml:space="preserve">Kasaciniu skundu </w:t>
      </w:r>
      <w:r>
        <w:rPr>
          <w:rFonts w:ascii="Times New Roman" w:hAnsi="Times New Roman"/>
          <w:sz w:val="24"/>
          <w:szCs w:val="24"/>
        </w:rPr>
        <w:t xml:space="preserve">atsakovė Lietuvos Respublika, atstovaujama Lietuvos Respublikos generalinės prokuratūros, prašo Kauno apygardos teismo </w:t>
      </w:r>
      <w:r w:rsidRPr="00697C58">
        <w:rPr>
          <w:rFonts w:ascii="Times New Roman" w:hAnsi="Times New Roman"/>
          <w:sz w:val="24"/>
          <w:szCs w:val="24"/>
        </w:rPr>
        <w:t xml:space="preserve">2023 m. </w:t>
      </w:r>
      <w:r>
        <w:rPr>
          <w:rFonts w:ascii="Times New Roman" w:hAnsi="Times New Roman"/>
          <w:sz w:val="24"/>
          <w:szCs w:val="24"/>
        </w:rPr>
        <w:t>spalio 24</w:t>
      </w:r>
      <w:r w:rsidRPr="00697C58">
        <w:rPr>
          <w:rFonts w:ascii="Times New Roman" w:hAnsi="Times New Roman"/>
          <w:sz w:val="24"/>
          <w:szCs w:val="24"/>
        </w:rPr>
        <w:t xml:space="preserve"> d. </w:t>
      </w:r>
      <w:r>
        <w:rPr>
          <w:rFonts w:ascii="Times New Roman" w:hAnsi="Times New Roman"/>
          <w:sz w:val="24"/>
          <w:szCs w:val="24"/>
        </w:rPr>
        <w:t xml:space="preserve">nutartį ir Kauno apylinkės </w:t>
      </w:r>
      <w:r>
        <w:rPr>
          <w:rFonts w:ascii="Times New Roman" w:hAnsi="Times New Roman"/>
          <w:sz w:val="24"/>
          <w:szCs w:val="24"/>
        </w:rPr>
        <w:lastRenderedPageBreak/>
        <w:t xml:space="preserve">teismo 2023 m. gegužės 3 d. sprendimą panaikinti ir priimti naują sprendimą – </w:t>
      </w:r>
      <w:r w:rsidR="001A316F">
        <w:rPr>
          <w:rFonts w:ascii="Times New Roman" w:hAnsi="Times New Roman"/>
          <w:sz w:val="24"/>
          <w:szCs w:val="24"/>
        </w:rPr>
        <w:t>ieškinį atmesti</w:t>
      </w:r>
      <w:r w:rsidRPr="004015E2">
        <w:rPr>
          <w:rFonts w:ascii="Times New Roman" w:hAnsi="Times New Roman"/>
          <w:sz w:val="24"/>
          <w:szCs w:val="24"/>
        </w:rPr>
        <w:t>.</w:t>
      </w:r>
      <w:r>
        <w:rPr>
          <w:rFonts w:ascii="Times New Roman" w:hAnsi="Times New Roman"/>
          <w:sz w:val="24"/>
          <w:szCs w:val="24"/>
        </w:rPr>
        <w:t xml:space="preserve"> Kasacinis skundas grindžiamas šiais argumentais</w:t>
      </w:r>
      <w:r w:rsidR="001A316F">
        <w:rPr>
          <w:rFonts w:ascii="Times New Roman" w:hAnsi="Times New Roman"/>
          <w:sz w:val="24"/>
          <w:szCs w:val="24"/>
        </w:rPr>
        <w:t>:</w:t>
      </w:r>
    </w:p>
    <w:p w14:paraId="6E2BBA44" w14:textId="260F7266" w:rsidR="00654A77" w:rsidRPr="007B5D8F" w:rsidRDefault="00EF2D34" w:rsidP="001A316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Apeliacinės instancijos teismas</w:t>
      </w:r>
      <w:r w:rsidR="001A316F" w:rsidRPr="007B5D8F">
        <w:rPr>
          <w:rFonts w:ascii="Times New Roman" w:hAnsi="Times New Roman"/>
          <w:sz w:val="24"/>
          <w:szCs w:val="24"/>
        </w:rPr>
        <w:t xml:space="preserve"> netinkamai aiškino ir taikė CK 6.210, 6.261 straipsnių nuostatas, reglamentuojančias skolininko pareigą mokėti kompensuojamąsias palūkanas, </w:t>
      </w:r>
      <w:r w:rsidR="009E380B">
        <w:rPr>
          <w:rFonts w:ascii="Times New Roman" w:hAnsi="Times New Roman"/>
          <w:sz w:val="24"/>
          <w:szCs w:val="24"/>
        </w:rPr>
        <w:t>bei</w:t>
      </w:r>
      <w:r w:rsidR="001A316F" w:rsidRPr="007B5D8F">
        <w:rPr>
          <w:rFonts w:ascii="Times New Roman" w:hAnsi="Times New Roman"/>
          <w:sz w:val="24"/>
          <w:szCs w:val="24"/>
        </w:rPr>
        <w:t xml:space="preserve"> CK 6.37 straipsnio nuostatas, reglamentuojančias (procesinių) palūkanų priteisimą, </w:t>
      </w:r>
      <w:r w:rsidR="009E380B">
        <w:rPr>
          <w:rFonts w:ascii="Times New Roman" w:hAnsi="Times New Roman"/>
          <w:sz w:val="24"/>
          <w:szCs w:val="24"/>
        </w:rPr>
        <w:t>ir</w:t>
      </w:r>
      <w:r w:rsidR="001A316F" w:rsidRPr="007B5D8F">
        <w:rPr>
          <w:rFonts w:ascii="Times New Roman" w:hAnsi="Times New Roman"/>
          <w:sz w:val="24"/>
          <w:szCs w:val="24"/>
        </w:rPr>
        <w:t xml:space="preserve"> nukrypo nuo kasacinio teismo suformuotos šių teisės normų aiškinimo ir taikymo praktikos.</w:t>
      </w:r>
    </w:p>
    <w:p w14:paraId="20A0E362" w14:textId="7503A9CC" w:rsidR="00654A77" w:rsidRPr="00EF2D34" w:rsidRDefault="00EF2D34" w:rsidP="00EF2D34">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V</w:t>
      </w:r>
      <w:r w:rsidR="001A316F" w:rsidRPr="007B5D8F">
        <w:rPr>
          <w:rFonts w:ascii="Times New Roman" w:hAnsi="Times New Roman"/>
          <w:sz w:val="24"/>
          <w:szCs w:val="24"/>
        </w:rPr>
        <w:t>iena iš būtinų</w:t>
      </w:r>
      <w:r w:rsidR="009E380B">
        <w:rPr>
          <w:rFonts w:ascii="Times New Roman" w:hAnsi="Times New Roman"/>
          <w:sz w:val="24"/>
          <w:szCs w:val="24"/>
        </w:rPr>
        <w:t>jų</w:t>
      </w:r>
      <w:r w:rsidR="001A316F" w:rsidRPr="007B5D8F">
        <w:rPr>
          <w:rFonts w:ascii="Times New Roman" w:hAnsi="Times New Roman"/>
          <w:sz w:val="24"/>
          <w:szCs w:val="24"/>
        </w:rPr>
        <w:t xml:space="preserve"> sąlygų taikyti CK 6.210 straipsnį yra tai, jog turi būti praleistas piniginės prievolės įvykdymo terminas. Tuo atveju, jei terminas nenustatytas, pagrindas taikyti tokio pobūdžio civilinę atsakomybę yra kreditoriaus reikalavimas atlyginti dėl piniginės prievolės įvykdymo termino praleidimo atsiradusius nuostolius</w:t>
      </w:r>
      <w:r w:rsidR="001A316F" w:rsidRPr="00EF2D34">
        <w:rPr>
          <w:rFonts w:ascii="Times New Roman" w:hAnsi="Times New Roman"/>
          <w:sz w:val="24"/>
          <w:szCs w:val="24"/>
        </w:rPr>
        <w:t>.</w:t>
      </w:r>
      <w:r w:rsidRPr="00EF2D34">
        <w:rPr>
          <w:rFonts w:ascii="Times New Roman" w:hAnsi="Times New Roman"/>
          <w:sz w:val="24"/>
          <w:szCs w:val="24"/>
        </w:rPr>
        <w:t xml:space="preserve"> I</w:t>
      </w:r>
      <w:r w:rsidR="001A316F" w:rsidRPr="00EF2D34">
        <w:rPr>
          <w:rFonts w:ascii="Times New Roman" w:hAnsi="Times New Roman"/>
          <w:sz w:val="24"/>
          <w:szCs w:val="24"/>
        </w:rPr>
        <w:t>eškovas iki ieškinio šioje byloje pateikimo (2022</w:t>
      </w:r>
      <w:r>
        <w:rPr>
          <w:rFonts w:ascii="Times New Roman" w:hAnsi="Times New Roman"/>
          <w:sz w:val="24"/>
          <w:szCs w:val="24"/>
        </w:rPr>
        <w:t xml:space="preserve"> m. liepos </w:t>
      </w:r>
      <w:r w:rsidRPr="00EF2D34">
        <w:rPr>
          <w:rFonts w:ascii="Times New Roman" w:hAnsi="Times New Roman"/>
          <w:sz w:val="24"/>
          <w:szCs w:val="24"/>
        </w:rPr>
        <w:t xml:space="preserve">13 </w:t>
      </w:r>
      <w:r>
        <w:rPr>
          <w:rFonts w:ascii="Times New Roman" w:hAnsi="Times New Roman"/>
          <w:sz w:val="24"/>
          <w:szCs w:val="24"/>
        </w:rPr>
        <w:t>d.</w:t>
      </w:r>
      <w:r w:rsidR="001A316F" w:rsidRPr="00EF2D34">
        <w:rPr>
          <w:rFonts w:ascii="Times New Roman" w:hAnsi="Times New Roman"/>
          <w:sz w:val="24"/>
          <w:szCs w:val="24"/>
        </w:rPr>
        <w:t>) atsakovei reikalavimo atlyginti tokio pobūdžio nuostolius nereiškė, 2020</w:t>
      </w:r>
      <w:r>
        <w:rPr>
          <w:rFonts w:ascii="Times New Roman" w:hAnsi="Times New Roman"/>
          <w:sz w:val="24"/>
          <w:szCs w:val="24"/>
        </w:rPr>
        <w:t xml:space="preserve"> m. vasario </w:t>
      </w:r>
      <w:r w:rsidRPr="00EF2D34">
        <w:rPr>
          <w:rFonts w:ascii="Times New Roman" w:hAnsi="Times New Roman"/>
          <w:sz w:val="24"/>
          <w:szCs w:val="24"/>
        </w:rPr>
        <w:t xml:space="preserve">28 d. </w:t>
      </w:r>
      <w:r w:rsidR="001A316F" w:rsidRPr="00EF2D34">
        <w:rPr>
          <w:rFonts w:ascii="Times New Roman" w:hAnsi="Times New Roman"/>
          <w:sz w:val="24"/>
          <w:szCs w:val="24"/>
        </w:rPr>
        <w:t>patikslintu ieškiniu civilinėje byloje Nr.</w:t>
      </w:r>
      <w:r>
        <w:rPr>
          <w:rFonts w:ascii="Times New Roman" w:hAnsi="Times New Roman"/>
          <w:sz w:val="24"/>
          <w:szCs w:val="24"/>
        </w:rPr>
        <w:t xml:space="preserve"> </w:t>
      </w:r>
      <w:r w:rsidRPr="00EF2D34">
        <w:rPr>
          <w:rFonts w:ascii="Times New Roman" w:hAnsi="Times New Roman"/>
          <w:sz w:val="24"/>
          <w:szCs w:val="24"/>
        </w:rPr>
        <w:t>e2-234-856/2021</w:t>
      </w:r>
      <w:r>
        <w:rPr>
          <w:rFonts w:ascii="Times New Roman" w:hAnsi="Times New Roman"/>
          <w:sz w:val="24"/>
          <w:szCs w:val="24"/>
        </w:rPr>
        <w:t xml:space="preserve"> </w:t>
      </w:r>
      <w:r w:rsidR="001A316F" w:rsidRPr="00EF2D34">
        <w:rPr>
          <w:rFonts w:ascii="Times New Roman" w:hAnsi="Times New Roman"/>
          <w:sz w:val="24"/>
          <w:szCs w:val="24"/>
        </w:rPr>
        <w:t>kompens</w:t>
      </w:r>
      <w:r w:rsidR="002C4380">
        <w:rPr>
          <w:rFonts w:ascii="Times New Roman" w:hAnsi="Times New Roman"/>
          <w:sz w:val="24"/>
          <w:szCs w:val="24"/>
        </w:rPr>
        <w:t>uojamųjų</w:t>
      </w:r>
      <w:r w:rsidR="001A316F" w:rsidRPr="00EF2D34">
        <w:rPr>
          <w:rFonts w:ascii="Times New Roman" w:hAnsi="Times New Roman"/>
          <w:sz w:val="24"/>
          <w:szCs w:val="24"/>
        </w:rPr>
        <w:t xml:space="preserve"> palūkanų priteisti neprašė. Reikalavimas priteisti kompensuojamąsias palūkanas pateiktas po to, kai 2022</w:t>
      </w:r>
      <w:r>
        <w:rPr>
          <w:rFonts w:ascii="Times New Roman" w:hAnsi="Times New Roman"/>
          <w:sz w:val="24"/>
          <w:szCs w:val="24"/>
        </w:rPr>
        <w:t xml:space="preserve"> m. gegužės </w:t>
      </w:r>
      <w:r w:rsidRPr="00EF2D34">
        <w:rPr>
          <w:rFonts w:ascii="Times New Roman" w:hAnsi="Times New Roman"/>
          <w:sz w:val="24"/>
          <w:szCs w:val="24"/>
        </w:rPr>
        <w:t xml:space="preserve">11 d. </w:t>
      </w:r>
      <w:r w:rsidR="001A316F" w:rsidRPr="00EF2D34">
        <w:rPr>
          <w:rFonts w:ascii="Times New Roman" w:hAnsi="Times New Roman"/>
          <w:sz w:val="24"/>
          <w:szCs w:val="24"/>
        </w:rPr>
        <w:t>Lietuvos Respublikos teisingumo ministerija atlygino ieškovui teismo sprendimu priteistą turtinę ir neturtinę žalą, sumokėdama 172 214,21 Eur sumą.</w:t>
      </w:r>
      <w:r w:rsidRPr="00EF2D34">
        <w:rPr>
          <w:rFonts w:ascii="Times New Roman" w:hAnsi="Times New Roman"/>
          <w:sz w:val="24"/>
          <w:szCs w:val="24"/>
        </w:rPr>
        <w:t xml:space="preserve"> Nei</w:t>
      </w:r>
      <w:r w:rsidR="001A316F" w:rsidRPr="00EF2D34">
        <w:rPr>
          <w:rFonts w:ascii="Times New Roman" w:hAnsi="Times New Roman"/>
          <w:sz w:val="24"/>
          <w:szCs w:val="24"/>
        </w:rPr>
        <w:t xml:space="preserve"> </w:t>
      </w:r>
      <w:r w:rsidRPr="00EF2D34">
        <w:rPr>
          <w:rFonts w:ascii="Times New Roman" w:hAnsi="Times New Roman"/>
          <w:sz w:val="24"/>
          <w:szCs w:val="24"/>
        </w:rPr>
        <w:t>S</w:t>
      </w:r>
      <w:r w:rsidR="001A316F" w:rsidRPr="00EF2D34">
        <w:rPr>
          <w:rFonts w:ascii="Times New Roman" w:hAnsi="Times New Roman"/>
          <w:sz w:val="24"/>
          <w:szCs w:val="24"/>
        </w:rPr>
        <w:t>prendimu</w:t>
      </w:r>
      <w:r w:rsidR="009E380B">
        <w:rPr>
          <w:rFonts w:ascii="Times New Roman" w:hAnsi="Times New Roman"/>
          <w:sz w:val="24"/>
          <w:szCs w:val="24"/>
        </w:rPr>
        <w:t>, nei</w:t>
      </w:r>
      <w:r w:rsidR="001A316F" w:rsidRPr="00EF2D34">
        <w:rPr>
          <w:rFonts w:ascii="Times New Roman" w:hAnsi="Times New Roman"/>
          <w:sz w:val="24"/>
          <w:szCs w:val="24"/>
        </w:rPr>
        <w:t xml:space="preserve"> jį galioti palikusia Lietuvos apeliacinio teismo</w:t>
      </w:r>
      <w:r w:rsidRPr="00EF2D34">
        <w:rPr>
          <w:rFonts w:ascii="Times New Roman" w:hAnsi="Times New Roman"/>
          <w:sz w:val="24"/>
          <w:szCs w:val="24"/>
        </w:rPr>
        <w:t xml:space="preserve"> 2022 m. vasario 22 d.</w:t>
      </w:r>
      <w:r w:rsidR="001A316F" w:rsidRPr="00EF2D34">
        <w:rPr>
          <w:rFonts w:ascii="Times New Roman" w:hAnsi="Times New Roman"/>
          <w:sz w:val="24"/>
          <w:szCs w:val="24"/>
        </w:rPr>
        <w:t xml:space="preserve"> nutartimi prievolės įvykdymo terminas nenustatytas, procesinės palūkanos nepriteistos. </w:t>
      </w:r>
    </w:p>
    <w:p w14:paraId="13ABBFEF" w14:textId="55EDDA0C" w:rsidR="00654A77" w:rsidRPr="007B5D8F" w:rsidRDefault="0018622C" w:rsidP="001A316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P</w:t>
      </w:r>
      <w:r w:rsidR="001A316F" w:rsidRPr="007B5D8F">
        <w:rPr>
          <w:rFonts w:ascii="Times New Roman" w:hAnsi="Times New Roman"/>
          <w:sz w:val="24"/>
          <w:szCs w:val="24"/>
        </w:rPr>
        <w:t>rievol</w:t>
      </w:r>
      <w:r>
        <w:rPr>
          <w:rFonts w:ascii="Times New Roman" w:hAnsi="Times New Roman"/>
          <w:sz w:val="24"/>
          <w:szCs w:val="24"/>
        </w:rPr>
        <w:t>ę</w:t>
      </w:r>
      <w:r w:rsidR="001A316F" w:rsidRPr="007B5D8F">
        <w:rPr>
          <w:rFonts w:ascii="Times New Roman" w:hAnsi="Times New Roman"/>
          <w:sz w:val="24"/>
          <w:szCs w:val="24"/>
        </w:rPr>
        <w:t xml:space="preserve"> </w:t>
      </w:r>
      <w:r>
        <w:rPr>
          <w:rFonts w:ascii="Times New Roman" w:hAnsi="Times New Roman"/>
          <w:sz w:val="24"/>
          <w:szCs w:val="24"/>
        </w:rPr>
        <w:t>atsakovė įvykdė</w:t>
      </w:r>
      <w:r w:rsidR="001A316F" w:rsidRPr="007B5D8F">
        <w:rPr>
          <w:rFonts w:ascii="Times New Roman" w:hAnsi="Times New Roman"/>
          <w:sz w:val="24"/>
          <w:szCs w:val="24"/>
        </w:rPr>
        <w:t xml:space="preserve"> 2022</w:t>
      </w:r>
      <w:r>
        <w:rPr>
          <w:rFonts w:ascii="Times New Roman" w:hAnsi="Times New Roman"/>
          <w:sz w:val="24"/>
          <w:szCs w:val="24"/>
        </w:rPr>
        <w:t xml:space="preserve"> m. gegužės </w:t>
      </w:r>
      <w:r w:rsidRPr="0018622C">
        <w:rPr>
          <w:rFonts w:ascii="Times New Roman" w:hAnsi="Times New Roman"/>
          <w:sz w:val="24"/>
          <w:szCs w:val="24"/>
        </w:rPr>
        <w:t>11 d.</w:t>
      </w:r>
      <w:r w:rsidR="001A316F" w:rsidRPr="007B5D8F">
        <w:rPr>
          <w:rFonts w:ascii="Times New Roman" w:hAnsi="Times New Roman"/>
          <w:sz w:val="24"/>
          <w:szCs w:val="24"/>
        </w:rPr>
        <w:t xml:space="preserve">, nepraėjus Lietuvos Respublikos </w:t>
      </w:r>
      <w:r>
        <w:rPr>
          <w:rFonts w:ascii="Times New Roman" w:hAnsi="Times New Roman"/>
          <w:sz w:val="24"/>
          <w:szCs w:val="24"/>
        </w:rPr>
        <w:t>ž</w:t>
      </w:r>
      <w:r w:rsidR="001A316F" w:rsidRPr="007B5D8F">
        <w:rPr>
          <w:rFonts w:ascii="Times New Roman" w:hAnsi="Times New Roman"/>
          <w:sz w:val="24"/>
          <w:szCs w:val="24"/>
        </w:rPr>
        <w:t xml:space="preserve">alos, atsiradusios dėl valdžios institucijų neteisėtų veiksmų, atlyginimo ir atstovavimo valstybei ir Lietuvos Respublikos Vyriausybei </w:t>
      </w:r>
      <w:r>
        <w:rPr>
          <w:rFonts w:ascii="Times New Roman" w:hAnsi="Times New Roman"/>
          <w:sz w:val="24"/>
          <w:szCs w:val="24"/>
        </w:rPr>
        <w:t xml:space="preserve">įstatymo </w:t>
      </w:r>
      <w:r w:rsidR="001A316F" w:rsidRPr="007B5D8F">
        <w:rPr>
          <w:rFonts w:ascii="Times New Roman" w:hAnsi="Times New Roman"/>
          <w:sz w:val="24"/>
          <w:szCs w:val="24"/>
        </w:rPr>
        <w:t xml:space="preserve">2 straipsnio 3 dalyje nustatytam 3 mėnesių terminui, taip pat nesuėjus </w:t>
      </w:r>
      <w:r w:rsidR="009E380B">
        <w:rPr>
          <w:rFonts w:ascii="Times New Roman" w:hAnsi="Times New Roman"/>
          <w:sz w:val="24"/>
          <w:szCs w:val="24"/>
        </w:rPr>
        <w:t xml:space="preserve">Lietuvos Respublikos civilinio proceso kodekso (toliau – ir </w:t>
      </w:r>
      <w:r w:rsidR="001A316F" w:rsidRPr="007B5D8F">
        <w:rPr>
          <w:rFonts w:ascii="Times New Roman" w:hAnsi="Times New Roman"/>
          <w:sz w:val="24"/>
          <w:szCs w:val="24"/>
        </w:rPr>
        <w:t>CPK</w:t>
      </w:r>
      <w:r w:rsidR="009E380B">
        <w:rPr>
          <w:rFonts w:ascii="Times New Roman" w:hAnsi="Times New Roman"/>
          <w:sz w:val="24"/>
          <w:szCs w:val="24"/>
        </w:rPr>
        <w:t>)</w:t>
      </w:r>
      <w:r w:rsidR="001A316F" w:rsidRPr="007B5D8F">
        <w:rPr>
          <w:rFonts w:ascii="Times New Roman" w:hAnsi="Times New Roman"/>
          <w:sz w:val="24"/>
          <w:szCs w:val="24"/>
        </w:rPr>
        <w:t xml:space="preserve"> 345 straipsnio 1 dalyje nustatytam terminui kasaciniam skundui paduoti. </w:t>
      </w:r>
    </w:p>
    <w:p w14:paraId="2BD7D3A9" w14:textId="37BDAAD0" w:rsidR="00117764" w:rsidRDefault="00FB05DF" w:rsidP="00FB05D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P</w:t>
      </w:r>
      <w:r w:rsidR="001A316F" w:rsidRPr="007B5D8F">
        <w:rPr>
          <w:rFonts w:ascii="Times New Roman" w:hAnsi="Times New Roman"/>
          <w:sz w:val="24"/>
          <w:szCs w:val="24"/>
        </w:rPr>
        <w:t>agal CK 6.210, 6.261 straipsnių nuostatas</w:t>
      </w:r>
      <w:r w:rsidR="009E380B">
        <w:rPr>
          <w:rFonts w:ascii="Times New Roman" w:hAnsi="Times New Roman"/>
          <w:sz w:val="24"/>
          <w:szCs w:val="24"/>
        </w:rPr>
        <w:t>,</w:t>
      </w:r>
      <w:r w:rsidR="001A316F" w:rsidRPr="007B5D8F">
        <w:rPr>
          <w:rFonts w:ascii="Times New Roman" w:hAnsi="Times New Roman"/>
          <w:sz w:val="24"/>
          <w:szCs w:val="24"/>
        </w:rPr>
        <w:t xml:space="preserve"> atlyginami kreditoriaus minimalūs nuostoliai. Šiuo atveju civilinėje byloje Nr.</w:t>
      </w:r>
      <w:r w:rsidRPr="00FB05DF">
        <w:t xml:space="preserve"> </w:t>
      </w:r>
      <w:r w:rsidRPr="00FB05DF">
        <w:rPr>
          <w:rFonts w:ascii="Times New Roman" w:hAnsi="Times New Roman"/>
          <w:sz w:val="24"/>
          <w:szCs w:val="24"/>
        </w:rPr>
        <w:t xml:space="preserve">e2-234-856/2021 </w:t>
      </w:r>
      <w:r w:rsidR="001A316F" w:rsidRPr="007B5D8F">
        <w:rPr>
          <w:rFonts w:ascii="Times New Roman" w:hAnsi="Times New Roman"/>
          <w:sz w:val="24"/>
          <w:szCs w:val="24"/>
        </w:rPr>
        <w:t>ieškovas prašė priteisti turtin</w:t>
      </w:r>
      <w:r w:rsidR="0052202B">
        <w:rPr>
          <w:rFonts w:ascii="Times New Roman" w:hAnsi="Times New Roman"/>
          <w:sz w:val="24"/>
          <w:szCs w:val="24"/>
        </w:rPr>
        <w:t>ės</w:t>
      </w:r>
      <w:r w:rsidR="001A316F" w:rsidRPr="007B5D8F">
        <w:rPr>
          <w:rFonts w:ascii="Times New Roman" w:hAnsi="Times New Roman"/>
          <w:sz w:val="24"/>
          <w:szCs w:val="24"/>
        </w:rPr>
        <w:t xml:space="preserve"> žal</w:t>
      </w:r>
      <w:r w:rsidR="0052202B">
        <w:rPr>
          <w:rFonts w:ascii="Times New Roman" w:hAnsi="Times New Roman"/>
          <w:sz w:val="24"/>
          <w:szCs w:val="24"/>
        </w:rPr>
        <w:t>os</w:t>
      </w:r>
      <w:r w:rsidR="001A316F" w:rsidRPr="007B5D8F">
        <w:rPr>
          <w:rFonts w:ascii="Times New Roman" w:hAnsi="Times New Roman"/>
          <w:sz w:val="24"/>
          <w:szCs w:val="24"/>
        </w:rPr>
        <w:t>, kurią sudaro jo dėl pareigūnų veiksmų patirti nuostoliai (palūkanos, delspinigiai, vykdymo išlaidos)</w:t>
      </w:r>
      <w:r w:rsidR="0052202B">
        <w:rPr>
          <w:rFonts w:ascii="Times New Roman" w:hAnsi="Times New Roman"/>
          <w:sz w:val="24"/>
          <w:szCs w:val="24"/>
        </w:rPr>
        <w:t>, atlyginimą</w:t>
      </w:r>
      <w:r w:rsidR="001A316F" w:rsidRPr="007B5D8F">
        <w:rPr>
          <w:rFonts w:ascii="Times New Roman" w:hAnsi="Times New Roman"/>
          <w:sz w:val="24"/>
          <w:szCs w:val="24"/>
        </w:rPr>
        <w:t xml:space="preserve">. Teismai </w:t>
      </w:r>
      <w:r>
        <w:rPr>
          <w:rFonts w:ascii="Times New Roman" w:hAnsi="Times New Roman"/>
          <w:sz w:val="24"/>
          <w:szCs w:val="24"/>
        </w:rPr>
        <w:t>minėtoje byloje</w:t>
      </w:r>
      <w:r w:rsidR="001A316F" w:rsidRPr="007B5D8F">
        <w:rPr>
          <w:rFonts w:ascii="Times New Roman" w:hAnsi="Times New Roman"/>
          <w:sz w:val="24"/>
          <w:szCs w:val="24"/>
        </w:rPr>
        <w:t xml:space="preserve"> priteisė vis</w:t>
      </w:r>
      <w:r w:rsidR="0052202B">
        <w:rPr>
          <w:rFonts w:ascii="Times New Roman" w:hAnsi="Times New Roman"/>
          <w:sz w:val="24"/>
          <w:szCs w:val="24"/>
        </w:rPr>
        <w:t>ų</w:t>
      </w:r>
      <w:r w:rsidR="001A316F" w:rsidRPr="007B5D8F">
        <w:rPr>
          <w:rFonts w:ascii="Times New Roman" w:hAnsi="Times New Roman"/>
          <w:sz w:val="24"/>
          <w:szCs w:val="24"/>
        </w:rPr>
        <w:t xml:space="preserve"> ieškovo pagrįst</w:t>
      </w:r>
      <w:r w:rsidR="0052202B">
        <w:rPr>
          <w:rFonts w:ascii="Times New Roman" w:hAnsi="Times New Roman"/>
          <w:sz w:val="24"/>
          <w:szCs w:val="24"/>
        </w:rPr>
        <w:t>ų</w:t>
      </w:r>
      <w:r w:rsidR="001A316F" w:rsidRPr="007B5D8F">
        <w:rPr>
          <w:rFonts w:ascii="Times New Roman" w:hAnsi="Times New Roman"/>
          <w:sz w:val="24"/>
          <w:szCs w:val="24"/>
        </w:rPr>
        <w:t xml:space="preserve"> nuostoli</w:t>
      </w:r>
      <w:r w:rsidR="0052202B">
        <w:rPr>
          <w:rFonts w:ascii="Times New Roman" w:hAnsi="Times New Roman"/>
          <w:sz w:val="24"/>
          <w:szCs w:val="24"/>
        </w:rPr>
        <w:t>ų</w:t>
      </w:r>
      <w:r>
        <w:rPr>
          <w:rFonts w:ascii="Times New Roman" w:hAnsi="Times New Roman"/>
          <w:sz w:val="24"/>
          <w:szCs w:val="24"/>
        </w:rPr>
        <w:t xml:space="preserve"> </w:t>
      </w:r>
      <w:r w:rsidR="001A316F" w:rsidRPr="007B5D8F">
        <w:rPr>
          <w:rFonts w:ascii="Times New Roman" w:hAnsi="Times New Roman"/>
          <w:sz w:val="24"/>
          <w:szCs w:val="24"/>
        </w:rPr>
        <w:t>ir neturtin</w:t>
      </w:r>
      <w:r w:rsidR="0052202B">
        <w:rPr>
          <w:rFonts w:ascii="Times New Roman" w:hAnsi="Times New Roman"/>
          <w:sz w:val="24"/>
          <w:szCs w:val="24"/>
        </w:rPr>
        <w:t>ės</w:t>
      </w:r>
      <w:r w:rsidR="001A316F" w:rsidRPr="007B5D8F">
        <w:rPr>
          <w:rFonts w:ascii="Times New Roman" w:hAnsi="Times New Roman"/>
          <w:sz w:val="24"/>
          <w:szCs w:val="24"/>
        </w:rPr>
        <w:t xml:space="preserve"> žal</w:t>
      </w:r>
      <w:r w:rsidR="0052202B">
        <w:rPr>
          <w:rFonts w:ascii="Times New Roman" w:hAnsi="Times New Roman"/>
          <w:sz w:val="24"/>
          <w:szCs w:val="24"/>
        </w:rPr>
        <w:t>os atlyginimą</w:t>
      </w:r>
      <w:r w:rsidR="001A316F" w:rsidRPr="007B5D8F">
        <w:rPr>
          <w:rFonts w:ascii="Times New Roman" w:hAnsi="Times New Roman"/>
          <w:sz w:val="24"/>
          <w:szCs w:val="24"/>
        </w:rPr>
        <w:t>. Taigi</w:t>
      </w:r>
      <w:r>
        <w:rPr>
          <w:rFonts w:ascii="Times New Roman" w:hAnsi="Times New Roman"/>
          <w:sz w:val="24"/>
          <w:szCs w:val="24"/>
        </w:rPr>
        <w:t>,</w:t>
      </w:r>
      <w:r w:rsidR="001A316F" w:rsidRPr="007B5D8F">
        <w:rPr>
          <w:rFonts w:ascii="Times New Roman" w:hAnsi="Times New Roman"/>
          <w:sz w:val="24"/>
          <w:szCs w:val="24"/>
        </w:rPr>
        <w:t xml:space="preserve"> pagal savo pobūdį </w:t>
      </w:r>
      <w:r>
        <w:rPr>
          <w:rFonts w:ascii="Times New Roman" w:hAnsi="Times New Roman"/>
          <w:sz w:val="24"/>
          <w:szCs w:val="24"/>
        </w:rPr>
        <w:t>atsakovės</w:t>
      </w:r>
      <w:r w:rsidR="001A316F" w:rsidRPr="007B5D8F">
        <w:rPr>
          <w:rFonts w:ascii="Times New Roman" w:hAnsi="Times New Roman"/>
          <w:sz w:val="24"/>
          <w:szCs w:val="24"/>
        </w:rPr>
        <w:t xml:space="preserve"> prievolė jau yra kompensacija už patirtus nuostolius, kurie yra fiksuoto dydžio. Todėl papildomai kompensuoti nuostolių minimalius nuostolius prieštarautų teisingumo, protingumo, sąžiningumo, visiško žalos atlyginimo principams</w:t>
      </w:r>
      <w:r w:rsidR="001A316F" w:rsidRPr="00FB05DF">
        <w:rPr>
          <w:rFonts w:ascii="Times New Roman" w:hAnsi="Times New Roman"/>
          <w:sz w:val="24"/>
          <w:szCs w:val="24"/>
        </w:rPr>
        <w:t>.</w:t>
      </w:r>
      <w:r w:rsidRPr="00FB05DF">
        <w:rPr>
          <w:rFonts w:ascii="Times New Roman" w:hAnsi="Times New Roman"/>
          <w:sz w:val="24"/>
          <w:szCs w:val="24"/>
        </w:rPr>
        <w:t xml:space="preserve"> </w:t>
      </w:r>
    </w:p>
    <w:p w14:paraId="1304CEE5" w14:textId="563034EC" w:rsidR="001A316F" w:rsidRPr="00757213" w:rsidRDefault="00654A77" w:rsidP="0075721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FB05DF">
        <w:rPr>
          <w:rFonts w:ascii="Times New Roman" w:hAnsi="Times New Roman"/>
          <w:sz w:val="24"/>
          <w:szCs w:val="24"/>
        </w:rPr>
        <w:t>Teismas</w:t>
      </w:r>
      <w:r w:rsidR="00117764">
        <w:rPr>
          <w:rFonts w:ascii="Times New Roman" w:hAnsi="Times New Roman"/>
          <w:sz w:val="24"/>
          <w:szCs w:val="24"/>
        </w:rPr>
        <w:t>,</w:t>
      </w:r>
      <w:r w:rsidRPr="00FB05DF">
        <w:rPr>
          <w:rFonts w:ascii="Times New Roman" w:hAnsi="Times New Roman"/>
          <w:sz w:val="24"/>
          <w:szCs w:val="24"/>
        </w:rPr>
        <w:t xml:space="preserve"> priteisdamas procesines palūkanas už kompens</w:t>
      </w:r>
      <w:r w:rsidR="0052202B">
        <w:rPr>
          <w:rFonts w:ascii="Times New Roman" w:hAnsi="Times New Roman"/>
          <w:sz w:val="24"/>
          <w:szCs w:val="24"/>
        </w:rPr>
        <w:t>uojamąsias</w:t>
      </w:r>
      <w:r w:rsidRPr="00FB05DF">
        <w:rPr>
          <w:rFonts w:ascii="Times New Roman" w:hAnsi="Times New Roman"/>
          <w:sz w:val="24"/>
          <w:szCs w:val="24"/>
        </w:rPr>
        <w:t xml:space="preserve"> palūkanas</w:t>
      </w:r>
      <w:r w:rsidR="00117764">
        <w:rPr>
          <w:rFonts w:ascii="Times New Roman" w:hAnsi="Times New Roman"/>
          <w:sz w:val="24"/>
          <w:szCs w:val="24"/>
        </w:rPr>
        <w:t>,</w:t>
      </w:r>
      <w:r w:rsidRPr="00FB05DF">
        <w:rPr>
          <w:rFonts w:ascii="Times New Roman" w:hAnsi="Times New Roman"/>
          <w:sz w:val="24"/>
          <w:szCs w:val="24"/>
        </w:rPr>
        <w:t xml:space="preserve"> pažeidė CK 6.37</w:t>
      </w:r>
      <w:r w:rsidR="0052202B">
        <w:rPr>
          <w:rFonts w:ascii="Times New Roman" w:hAnsi="Times New Roman"/>
          <w:sz w:val="24"/>
          <w:szCs w:val="24"/>
        </w:rPr>
        <w:t> </w:t>
      </w:r>
      <w:r w:rsidRPr="00FB05DF">
        <w:rPr>
          <w:rFonts w:ascii="Times New Roman" w:hAnsi="Times New Roman"/>
          <w:sz w:val="24"/>
          <w:szCs w:val="24"/>
        </w:rPr>
        <w:t>straipsnio nuostatas, nukrypo nuo teismų praktikos</w:t>
      </w:r>
      <w:r w:rsidRPr="00117764">
        <w:rPr>
          <w:rFonts w:ascii="Times New Roman" w:hAnsi="Times New Roman"/>
          <w:sz w:val="24"/>
          <w:szCs w:val="24"/>
        </w:rPr>
        <w:t>.</w:t>
      </w:r>
      <w:r w:rsidR="00117764" w:rsidRPr="00117764">
        <w:rPr>
          <w:rFonts w:ascii="Times New Roman" w:hAnsi="Times New Roman"/>
          <w:sz w:val="24"/>
          <w:szCs w:val="24"/>
        </w:rPr>
        <w:t xml:space="preserve"> K</w:t>
      </w:r>
      <w:r w:rsidRPr="00117764">
        <w:rPr>
          <w:rFonts w:ascii="Times New Roman" w:hAnsi="Times New Roman"/>
          <w:sz w:val="24"/>
          <w:szCs w:val="24"/>
        </w:rPr>
        <w:t>adangi šioje byloje pareikštas ieškinio reikalavimas yra išvestinis, jam turėtų būti taikomos pagrindinio ieškinio nagrinėjimo taisyklės, t. y. procesinės palūkanos nepriteistinos, nes pagrindinė prievolė įvykdyta iki šio ieškinio pateikimo. Be to, kompensuojamosios palūkanos šioje byloje buvo nustatytos tik Kauno apygardos teismo</w:t>
      </w:r>
      <w:r w:rsidR="00117764">
        <w:rPr>
          <w:rFonts w:ascii="Times New Roman" w:hAnsi="Times New Roman"/>
          <w:sz w:val="24"/>
          <w:szCs w:val="24"/>
        </w:rPr>
        <w:t xml:space="preserve"> </w:t>
      </w:r>
      <w:r w:rsidR="00117764" w:rsidRPr="00117764">
        <w:rPr>
          <w:rFonts w:ascii="Times New Roman" w:hAnsi="Times New Roman"/>
          <w:sz w:val="24"/>
          <w:szCs w:val="24"/>
        </w:rPr>
        <w:t xml:space="preserve">2023 </w:t>
      </w:r>
      <w:r w:rsidR="00117764">
        <w:rPr>
          <w:rFonts w:ascii="Times New Roman" w:hAnsi="Times New Roman"/>
          <w:sz w:val="24"/>
          <w:szCs w:val="24"/>
        </w:rPr>
        <w:t xml:space="preserve">m. spalio </w:t>
      </w:r>
      <w:r w:rsidR="00117764" w:rsidRPr="00117764">
        <w:rPr>
          <w:rFonts w:ascii="Times New Roman" w:hAnsi="Times New Roman"/>
          <w:sz w:val="24"/>
          <w:szCs w:val="24"/>
        </w:rPr>
        <w:t>2</w:t>
      </w:r>
      <w:r w:rsidR="00117764">
        <w:rPr>
          <w:rFonts w:ascii="Times New Roman" w:hAnsi="Times New Roman"/>
          <w:sz w:val="24"/>
          <w:szCs w:val="24"/>
        </w:rPr>
        <w:t>4 d.</w:t>
      </w:r>
      <w:r w:rsidRPr="00117764">
        <w:rPr>
          <w:rFonts w:ascii="Times New Roman" w:hAnsi="Times New Roman"/>
          <w:sz w:val="24"/>
          <w:szCs w:val="24"/>
        </w:rPr>
        <w:t xml:space="preserve"> nutartimi, todėl reikalavimas atsakovei mokėti dar ir 5 procentų procesines palūkanas nuo šios sumos jas skaičiuojant nuo 2022</w:t>
      </w:r>
      <w:r w:rsidR="00117764">
        <w:rPr>
          <w:rFonts w:ascii="Times New Roman" w:hAnsi="Times New Roman"/>
          <w:sz w:val="24"/>
          <w:szCs w:val="24"/>
        </w:rPr>
        <w:t xml:space="preserve"> m. liepos </w:t>
      </w:r>
      <w:r w:rsidR="00117764" w:rsidRPr="00117764">
        <w:rPr>
          <w:rFonts w:ascii="Times New Roman" w:hAnsi="Times New Roman"/>
          <w:sz w:val="24"/>
          <w:szCs w:val="24"/>
        </w:rPr>
        <w:t>13 d.</w:t>
      </w:r>
      <w:r w:rsidRPr="00117764">
        <w:rPr>
          <w:rFonts w:ascii="Times New Roman" w:hAnsi="Times New Roman"/>
          <w:sz w:val="24"/>
          <w:szCs w:val="24"/>
        </w:rPr>
        <w:t>, kai ši prievolė dar nebuvo nustatyta, yra nepagrįsta</w:t>
      </w:r>
      <w:r w:rsidR="00117764">
        <w:rPr>
          <w:rFonts w:ascii="Times New Roman" w:hAnsi="Times New Roman"/>
          <w:sz w:val="24"/>
          <w:szCs w:val="24"/>
        </w:rPr>
        <w:t>s</w:t>
      </w:r>
      <w:r w:rsidRPr="00117764">
        <w:rPr>
          <w:rFonts w:ascii="Times New Roman" w:hAnsi="Times New Roman"/>
          <w:sz w:val="24"/>
          <w:szCs w:val="24"/>
        </w:rPr>
        <w:t>.</w:t>
      </w:r>
      <w:r w:rsidR="00757213">
        <w:rPr>
          <w:rFonts w:ascii="Times New Roman" w:hAnsi="Times New Roman"/>
          <w:sz w:val="24"/>
          <w:szCs w:val="24"/>
        </w:rPr>
        <w:t xml:space="preserve"> </w:t>
      </w:r>
      <w:r w:rsidRPr="00757213">
        <w:rPr>
          <w:rFonts w:ascii="Times New Roman" w:hAnsi="Times New Roman"/>
          <w:sz w:val="24"/>
          <w:szCs w:val="24"/>
        </w:rPr>
        <w:t>Apeliacinės instancijos teismui nepagrįstai taikant CK 6.37 straipsnio nuostatas, faktiškai ieškovui priteistos dvigubos palūkanos (kompens</w:t>
      </w:r>
      <w:r w:rsidR="0052202B">
        <w:rPr>
          <w:rFonts w:ascii="Times New Roman" w:hAnsi="Times New Roman"/>
          <w:sz w:val="24"/>
          <w:szCs w:val="24"/>
        </w:rPr>
        <w:t>uojamosios</w:t>
      </w:r>
      <w:r w:rsidRPr="00757213">
        <w:rPr>
          <w:rFonts w:ascii="Times New Roman" w:hAnsi="Times New Roman"/>
          <w:sz w:val="24"/>
          <w:szCs w:val="24"/>
        </w:rPr>
        <w:t xml:space="preserve"> palūkanos ir procesinės palūkanos, skaičiuojamos nuo kompens</w:t>
      </w:r>
      <w:r w:rsidR="0052202B">
        <w:rPr>
          <w:rFonts w:ascii="Times New Roman" w:hAnsi="Times New Roman"/>
          <w:sz w:val="24"/>
          <w:szCs w:val="24"/>
        </w:rPr>
        <w:t>uojamųjų</w:t>
      </w:r>
      <w:r w:rsidRPr="00757213">
        <w:rPr>
          <w:rFonts w:ascii="Times New Roman" w:hAnsi="Times New Roman"/>
          <w:sz w:val="24"/>
          <w:szCs w:val="24"/>
        </w:rPr>
        <w:t xml:space="preserve"> palūkanų dydžio), t.</w:t>
      </w:r>
      <w:r w:rsidR="00117764" w:rsidRPr="00757213">
        <w:rPr>
          <w:rFonts w:ascii="Times New Roman" w:hAnsi="Times New Roman"/>
          <w:sz w:val="24"/>
          <w:szCs w:val="24"/>
        </w:rPr>
        <w:t xml:space="preserve"> </w:t>
      </w:r>
      <w:r w:rsidRPr="00757213">
        <w:rPr>
          <w:rFonts w:ascii="Times New Roman" w:hAnsi="Times New Roman"/>
          <w:sz w:val="24"/>
          <w:szCs w:val="24"/>
        </w:rPr>
        <w:t>y. atsakov</w:t>
      </w:r>
      <w:r w:rsidR="00D90887">
        <w:rPr>
          <w:rFonts w:ascii="Times New Roman" w:hAnsi="Times New Roman"/>
          <w:sz w:val="24"/>
          <w:szCs w:val="24"/>
        </w:rPr>
        <w:t>ė</w:t>
      </w:r>
      <w:r w:rsidRPr="00757213">
        <w:rPr>
          <w:rFonts w:ascii="Times New Roman" w:hAnsi="Times New Roman"/>
          <w:sz w:val="24"/>
          <w:szCs w:val="24"/>
        </w:rPr>
        <w:t xml:space="preserve"> už tą patį yra baudžiama du kartus. Nors CK 6.37 straipsnio 4 dalis nustato, kad palūkanos už priskaičiuotas palūkanas neskaičiuojamos, išskyrus įstatymų ar šalių susitarimu nustatytas išimtis, jeigu toks šalių susitarimas nepažeidžia sąžiningumo, protingumo ir teisingumo reikalavimų</w:t>
      </w:r>
      <w:r w:rsidR="00117764" w:rsidRPr="00757213">
        <w:rPr>
          <w:rFonts w:ascii="Times New Roman" w:hAnsi="Times New Roman"/>
          <w:sz w:val="24"/>
          <w:szCs w:val="24"/>
        </w:rPr>
        <w:t>, tačiau š</w:t>
      </w:r>
      <w:r w:rsidRPr="00757213">
        <w:rPr>
          <w:rFonts w:ascii="Times New Roman" w:hAnsi="Times New Roman"/>
          <w:sz w:val="24"/>
          <w:szCs w:val="24"/>
        </w:rPr>
        <w:t>iuo atveju tokių išimčių nėra, todėl priteisti palūkanų palūkanas nėra teisinio pagrindo.</w:t>
      </w:r>
    </w:p>
    <w:p w14:paraId="66399A27" w14:textId="3FF65209" w:rsidR="00375676" w:rsidRPr="007F3C26" w:rsidRDefault="004015E2" w:rsidP="00AC48D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Atsiliepimu į </w:t>
      </w:r>
      <w:r w:rsidR="007B5D8F">
        <w:rPr>
          <w:rFonts w:ascii="Times New Roman" w:hAnsi="Times New Roman"/>
          <w:sz w:val="24"/>
          <w:szCs w:val="24"/>
        </w:rPr>
        <w:t xml:space="preserve">ieškovo </w:t>
      </w:r>
      <w:r>
        <w:rPr>
          <w:rFonts w:ascii="Times New Roman" w:hAnsi="Times New Roman"/>
          <w:sz w:val="24"/>
          <w:szCs w:val="24"/>
        </w:rPr>
        <w:t xml:space="preserve">kasacinį skundą </w:t>
      </w:r>
      <w:r w:rsidR="007B5D8F">
        <w:rPr>
          <w:rFonts w:ascii="Times New Roman" w:hAnsi="Times New Roman"/>
          <w:sz w:val="24"/>
          <w:szCs w:val="24"/>
        </w:rPr>
        <w:t>atsakovė Lietuvos Respublika, atstovaujama Kauno apskrities vyriausiojo policijos komisariato, prašo Kauno apygardos teismo 2023 m. spalio 24 d. nutartį palikti nepakeistą</w:t>
      </w:r>
      <w:r w:rsidR="007F3C26">
        <w:rPr>
          <w:rFonts w:ascii="Times New Roman" w:hAnsi="Times New Roman"/>
          <w:sz w:val="24"/>
          <w:szCs w:val="24"/>
        </w:rPr>
        <w:t>.</w:t>
      </w:r>
      <w:r w:rsidR="00375676" w:rsidRPr="007F3C26">
        <w:rPr>
          <w:rFonts w:ascii="Times New Roman" w:hAnsi="Times New Roman"/>
          <w:sz w:val="24"/>
          <w:szCs w:val="24"/>
        </w:rPr>
        <w:t xml:space="preserve"> Atsiliepimas grindžiamas šiais argumentais:</w:t>
      </w:r>
    </w:p>
    <w:p w14:paraId="7E8A9A2C" w14:textId="341E9047" w:rsidR="00D82471" w:rsidRDefault="00E233DD" w:rsidP="001A316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lastRenderedPageBreak/>
        <w:t>I</w:t>
      </w:r>
      <w:r w:rsidR="007B5D8F">
        <w:rPr>
          <w:rFonts w:ascii="Times New Roman" w:hAnsi="Times New Roman"/>
          <w:sz w:val="24"/>
          <w:szCs w:val="24"/>
        </w:rPr>
        <w:t xml:space="preserve">ki Lietuvos apeliacinio teismo 2022 m. vasario 22 d. nutarties, kuria buvo paliktas nepakeistas </w:t>
      </w:r>
      <w:r>
        <w:rPr>
          <w:rFonts w:ascii="Times New Roman" w:hAnsi="Times New Roman"/>
          <w:sz w:val="24"/>
          <w:szCs w:val="24"/>
        </w:rPr>
        <w:t>S</w:t>
      </w:r>
      <w:r w:rsidR="007B5D8F">
        <w:rPr>
          <w:rFonts w:ascii="Times New Roman" w:hAnsi="Times New Roman"/>
          <w:sz w:val="24"/>
          <w:szCs w:val="24"/>
        </w:rPr>
        <w:t>prendimas, kuriuo iš dalies buvo tenkintas ieškovo reikalavimas bei priteistas turtinės ir neturtinės žalos atlyginimas, piniginės prievolės ieškov</w:t>
      </w:r>
      <w:r w:rsidR="0052202B">
        <w:rPr>
          <w:rFonts w:ascii="Times New Roman" w:hAnsi="Times New Roman"/>
          <w:sz w:val="24"/>
          <w:szCs w:val="24"/>
        </w:rPr>
        <w:t>ui</w:t>
      </w:r>
      <w:r w:rsidR="007B5D8F">
        <w:rPr>
          <w:rFonts w:ascii="Times New Roman" w:hAnsi="Times New Roman"/>
          <w:sz w:val="24"/>
          <w:szCs w:val="24"/>
        </w:rPr>
        <w:t xml:space="preserve"> atsakovė neturėjo. Tik teismui konstatavus pareigūnų neteisėtus veiksmus ir nustačius žalą bei konkretų jos dydį, o ne nuo to momento, kai buvo atlikti baudžiamojo proceso veiksmai, kurių teisėtumą ieškovas kvestionavo, valstybė tapo ieškovo skolininke.</w:t>
      </w:r>
    </w:p>
    <w:p w14:paraId="1C2DF669" w14:textId="1391D62D" w:rsidR="00F62444" w:rsidRDefault="00B2370E" w:rsidP="001A316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 xml:space="preserve">Apeliacinės instancijos teismas pagrįstai akcentavo, kad šiuo atveju valstybei civilinė atsakomybė kilo CK 6.272 straipsnio 1 dalyje nustatytu pagrindu. Tokiais atvejais sprendžiama dėl valstybės civilinės atsakomybės už teisėsaugos pareigūnų veiksmus, be bendrųjų kasacinėje jurisprudencijoje suformuluotų atsakomybės taikymo sąlygų, taikytinas specifinis tokioms byloms būdingas kriterijus – pareigūnų klaidos esminė reikšmė asmens teisių pažeidimui. Todėl nėra pagrindo spręsti, jog valstybė (atsakovė) iki teismo sprendimo dėl žalos atlyginimo įsiteisėjimo būtų turėjusi pareigą atlyginti ieškovo patirtas išlaidas dėl jo atžvilgiu vykdyto baudžiamojo proceso ir </w:t>
      </w:r>
      <w:r w:rsidR="00D90887">
        <w:rPr>
          <w:rFonts w:ascii="Times New Roman" w:hAnsi="Times New Roman"/>
          <w:sz w:val="24"/>
          <w:szCs w:val="24"/>
        </w:rPr>
        <w:t>ši</w:t>
      </w:r>
      <w:r>
        <w:rPr>
          <w:rFonts w:ascii="Times New Roman" w:hAnsi="Times New Roman"/>
          <w:sz w:val="24"/>
          <w:szCs w:val="24"/>
        </w:rPr>
        <w:t>o metu priimtų procesinių sprendimų. Taigi, valstybei prievolė atlyginti turtinę žalą šiuo atveju atsirado tik įsiteisėjus teismo sprendimui, o ne nuo ieškovo patirtų išlaidų momento.</w:t>
      </w:r>
    </w:p>
    <w:p w14:paraId="2D6091B1" w14:textId="5CD242C7" w:rsidR="00B2370E" w:rsidRDefault="00B2370E" w:rsidP="001A316F">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 xml:space="preserve">Delikto atveju mokamos kompensuojamosios palūkanos, atlyginančios nukentėjusio asmens turtinius praradimus dėl laiku negaunamo žalos atlyginimo. Lietuvos apeliaciniam teismui 2022 m. vasario 22 d. nutartimi </w:t>
      </w:r>
      <w:r w:rsidR="00E233DD">
        <w:rPr>
          <w:rFonts w:ascii="Times New Roman" w:hAnsi="Times New Roman"/>
          <w:sz w:val="24"/>
          <w:szCs w:val="24"/>
        </w:rPr>
        <w:t>S</w:t>
      </w:r>
      <w:r w:rsidR="00A20C94">
        <w:rPr>
          <w:rFonts w:ascii="Times New Roman" w:hAnsi="Times New Roman"/>
          <w:sz w:val="24"/>
          <w:szCs w:val="24"/>
        </w:rPr>
        <w:t>prendimą palikus nepakeist</w:t>
      </w:r>
      <w:r w:rsidR="00E233DD">
        <w:rPr>
          <w:rFonts w:ascii="Times New Roman" w:hAnsi="Times New Roman"/>
          <w:sz w:val="24"/>
          <w:szCs w:val="24"/>
        </w:rPr>
        <w:t>ą</w:t>
      </w:r>
      <w:r w:rsidR="00A20C94">
        <w:rPr>
          <w:rFonts w:ascii="Times New Roman" w:hAnsi="Times New Roman"/>
          <w:sz w:val="24"/>
          <w:szCs w:val="24"/>
        </w:rPr>
        <w:t>, Lietuvos Respublikos teisingumo ministerija visiškai atlygino ieškovui priteistas sumas. Tad teigti, kad ieškovas dėl valstybės institucijų neteisėtų veiksmų ar neveikimo laiku negavo žalos atlyginimo</w:t>
      </w:r>
      <w:r w:rsidR="0052202B">
        <w:rPr>
          <w:rFonts w:ascii="Times New Roman" w:hAnsi="Times New Roman"/>
          <w:sz w:val="24"/>
          <w:szCs w:val="24"/>
        </w:rPr>
        <w:t>,</w:t>
      </w:r>
      <w:r w:rsidR="00A20C94">
        <w:rPr>
          <w:rFonts w:ascii="Times New Roman" w:hAnsi="Times New Roman"/>
          <w:sz w:val="24"/>
          <w:szCs w:val="24"/>
        </w:rPr>
        <w:t xml:space="preserve"> nėra pagrindo.</w:t>
      </w:r>
    </w:p>
    <w:p w14:paraId="40A05C9A" w14:textId="0068DD16" w:rsidR="00A20C94" w:rsidRDefault="00A20C94" w:rsidP="00A20C9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Atsiliepimu į ieškovo kasacinį skundą atsakovė Lietuvos Respublika, atstovaujama Lietuvos Respublikos generalinės prokuratūros, prašo Kauno apygardos teismo 2023 m. spalio 24 d. nutartį ir Kauno apylinkės teismo 2023 m. gegužės 3 d. sprendimą panaikinti ir priimti naują sprendimą – ieškinį atmesti.</w:t>
      </w:r>
      <w:r w:rsidRPr="007F3C26">
        <w:rPr>
          <w:rFonts w:ascii="Times New Roman" w:hAnsi="Times New Roman"/>
          <w:sz w:val="24"/>
          <w:szCs w:val="24"/>
        </w:rPr>
        <w:t xml:space="preserve"> Atsiliepimas grindžiamas šiais argumentais</w:t>
      </w:r>
      <w:r>
        <w:rPr>
          <w:rFonts w:ascii="Times New Roman" w:hAnsi="Times New Roman"/>
          <w:sz w:val="24"/>
          <w:szCs w:val="24"/>
        </w:rPr>
        <w:t>:</w:t>
      </w:r>
    </w:p>
    <w:p w14:paraId="4E2C2703" w14:textId="6CF94605" w:rsidR="00A20C94" w:rsidRDefault="00962E63" w:rsidP="00962E6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P</w:t>
      </w:r>
      <w:r w:rsidR="00A20C94" w:rsidRPr="00A20C94">
        <w:rPr>
          <w:rFonts w:ascii="Times New Roman" w:hAnsi="Times New Roman"/>
          <w:sz w:val="24"/>
          <w:szCs w:val="24"/>
        </w:rPr>
        <w:t>agrindo taikyti CK 6.210 straipsnio nuostatas</w:t>
      </w:r>
      <w:r>
        <w:rPr>
          <w:rFonts w:ascii="Times New Roman" w:hAnsi="Times New Roman"/>
          <w:sz w:val="24"/>
          <w:szCs w:val="24"/>
        </w:rPr>
        <w:t xml:space="preserve"> nėra</w:t>
      </w:r>
      <w:r w:rsidR="00A20C94" w:rsidRPr="00A20C94">
        <w:rPr>
          <w:rFonts w:ascii="Times New Roman" w:hAnsi="Times New Roman"/>
          <w:sz w:val="24"/>
          <w:szCs w:val="24"/>
        </w:rPr>
        <w:t xml:space="preserve">, </w:t>
      </w:r>
      <w:r>
        <w:rPr>
          <w:rFonts w:ascii="Times New Roman" w:hAnsi="Times New Roman"/>
          <w:sz w:val="24"/>
          <w:szCs w:val="24"/>
        </w:rPr>
        <w:t>nes</w:t>
      </w:r>
      <w:r w:rsidR="00A20C94" w:rsidRPr="00A20C94">
        <w:rPr>
          <w:rFonts w:ascii="Times New Roman" w:hAnsi="Times New Roman"/>
          <w:sz w:val="24"/>
          <w:szCs w:val="24"/>
        </w:rPr>
        <w:t xml:space="preserve"> skolinink</w:t>
      </w:r>
      <w:r w:rsidR="00D90887">
        <w:rPr>
          <w:rFonts w:ascii="Times New Roman" w:hAnsi="Times New Roman"/>
          <w:sz w:val="24"/>
          <w:szCs w:val="24"/>
        </w:rPr>
        <w:t>ė</w:t>
      </w:r>
      <w:r w:rsidR="00A20C94" w:rsidRPr="00A20C94">
        <w:rPr>
          <w:rFonts w:ascii="Times New Roman" w:hAnsi="Times New Roman"/>
          <w:sz w:val="24"/>
          <w:szCs w:val="24"/>
        </w:rPr>
        <w:t xml:space="preserve"> (valstybė) termino įvykdyti piniginę prievolę, kuri buvo nustatyta tik 2022</w:t>
      </w:r>
      <w:r>
        <w:rPr>
          <w:rFonts w:ascii="Times New Roman" w:hAnsi="Times New Roman"/>
          <w:sz w:val="24"/>
          <w:szCs w:val="24"/>
        </w:rPr>
        <w:t xml:space="preserve"> m. vasario </w:t>
      </w:r>
      <w:r w:rsidRPr="00962E63">
        <w:rPr>
          <w:rFonts w:ascii="Times New Roman" w:hAnsi="Times New Roman"/>
          <w:sz w:val="24"/>
          <w:szCs w:val="24"/>
        </w:rPr>
        <w:t xml:space="preserve">22 </w:t>
      </w:r>
      <w:r>
        <w:rPr>
          <w:rFonts w:ascii="Times New Roman" w:hAnsi="Times New Roman"/>
          <w:sz w:val="24"/>
          <w:szCs w:val="24"/>
        </w:rPr>
        <w:t>d.</w:t>
      </w:r>
      <w:r w:rsidR="00A20C94" w:rsidRPr="00A20C94">
        <w:rPr>
          <w:rFonts w:ascii="Times New Roman" w:hAnsi="Times New Roman"/>
          <w:sz w:val="24"/>
          <w:szCs w:val="24"/>
        </w:rPr>
        <w:t>, nepraleido. Apeliacinės instancijos teismo nutarties pagrindu atsiradusi prievolė nebuvo apibrėžta konkrečiu terminu, teismų sprendimuose palūkanos nebuvo nu</w:t>
      </w:r>
      <w:r w:rsidR="0052202B">
        <w:rPr>
          <w:rFonts w:ascii="Times New Roman" w:hAnsi="Times New Roman"/>
          <w:sz w:val="24"/>
          <w:szCs w:val="24"/>
        </w:rPr>
        <w:t>st</w:t>
      </w:r>
      <w:r w:rsidR="00A20C94" w:rsidRPr="00A20C94">
        <w:rPr>
          <w:rFonts w:ascii="Times New Roman" w:hAnsi="Times New Roman"/>
          <w:sz w:val="24"/>
          <w:szCs w:val="24"/>
        </w:rPr>
        <w:t>atytos, o pagal teismų praktiką, tokiu atveju kompensuojamosios palūkanos pradedamos skaičiuoti už laikotarpį po pareikalavimo vykdyti prievolę iki ieškinio pareiškimo teisme dienos. Todėl nesant ieškovo (kreditoriaus) reikalavimo, pareikšto iki teismo sprendimu priteistos žalos atlyginimo, nėra pagrindo laikyti, jog prievolės įvykdymo terminas buvo praleistas ir ieškovas įgijo teisę gauti kompensaciją</w:t>
      </w:r>
      <w:r w:rsidR="00A20C94">
        <w:rPr>
          <w:rFonts w:ascii="Times New Roman" w:hAnsi="Times New Roman"/>
          <w:sz w:val="24"/>
          <w:szCs w:val="24"/>
        </w:rPr>
        <w:t>.</w:t>
      </w:r>
    </w:p>
    <w:p w14:paraId="04408A6D" w14:textId="514D9E20" w:rsidR="00A86705" w:rsidRPr="00BB4A6B" w:rsidRDefault="00A86705" w:rsidP="00962E6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BB4A6B">
        <w:rPr>
          <w:rFonts w:ascii="Times New Roman" w:hAnsi="Times New Roman"/>
          <w:sz w:val="24"/>
          <w:szCs w:val="24"/>
        </w:rPr>
        <w:t xml:space="preserve">Kompensuojamosios palūkanos šioje byloje nustatytos tik ginčijama Kauno apygardos teismo </w:t>
      </w:r>
      <w:r w:rsidR="00962E63" w:rsidRPr="00BB4A6B">
        <w:rPr>
          <w:rFonts w:ascii="Times New Roman" w:hAnsi="Times New Roman"/>
          <w:sz w:val="24"/>
          <w:szCs w:val="24"/>
        </w:rPr>
        <w:t xml:space="preserve">2023 m. spalio 24 d. </w:t>
      </w:r>
      <w:r w:rsidRPr="00BB4A6B">
        <w:rPr>
          <w:rFonts w:ascii="Times New Roman" w:hAnsi="Times New Roman"/>
          <w:sz w:val="24"/>
          <w:szCs w:val="24"/>
        </w:rPr>
        <w:t>nutartimi, todėl reikalavimas atsakovei mokėti dar ir 5 procentų procesines palūkanas nuo šios sumos</w:t>
      </w:r>
      <w:r w:rsidR="00D90887" w:rsidRPr="00BB4A6B">
        <w:rPr>
          <w:rFonts w:ascii="Times New Roman" w:hAnsi="Times New Roman"/>
          <w:sz w:val="24"/>
          <w:szCs w:val="24"/>
        </w:rPr>
        <w:t>,</w:t>
      </w:r>
      <w:r w:rsidRPr="00BB4A6B">
        <w:rPr>
          <w:rFonts w:ascii="Times New Roman" w:hAnsi="Times New Roman"/>
          <w:sz w:val="24"/>
          <w:szCs w:val="24"/>
        </w:rPr>
        <w:t xml:space="preserve"> jas skaičiuojant nuo 2022</w:t>
      </w:r>
      <w:r w:rsidR="00962E63" w:rsidRPr="00BB4A6B">
        <w:rPr>
          <w:rFonts w:ascii="Times New Roman" w:hAnsi="Times New Roman"/>
          <w:sz w:val="24"/>
          <w:szCs w:val="24"/>
        </w:rPr>
        <w:t xml:space="preserve"> m. liepos 13 d.</w:t>
      </w:r>
      <w:r w:rsidRPr="00BB4A6B">
        <w:rPr>
          <w:rFonts w:ascii="Times New Roman" w:hAnsi="Times New Roman"/>
          <w:sz w:val="24"/>
          <w:szCs w:val="24"/>
        </w:rPr>
        <w:t>, kai ši prievolė dar nebuvo nustatyta, yra nepagrįsta</w:t>
      </w:r>
      <w:r w:rsidR="00280692" w:rsidRPr="00BB4A6B">
        <w:rPr>
          <w:rFonts w:ascii="Times New Roman" w:hAnsi="Times New Roman"/>
          <w:sz w:val="24"/>
          <w:szCs w:val="24"/>
        </w:rPr>
        <w:t>s</w:t>
      </w:r>
      <w:r w:rsidRPr="00BB4A6B">
        <w:rPr>
          <w:rFonts w:ascii="Times New Roman" w:hAnsi="Times New Roman"/>
          <w:sz w:val="24"/>
          <w:szCs w:val="24"/>
        </w:rPr>
        <w:t xml:space="preserve">. </w:t>
      </w:r>
      <w:r w:rsidR="00962E63" w:rsidRPr="00BB4A6B">
        <w:rPr>
          <w:rFonts w:ascii="Times New Roman" w:hAnsi="Times New Roman"/>
          <w:sz w:val="24"/>
          <w:szCs w:val="24"/>
        </w:rPr>
        <w:t>N</w:t>
      </w:r>
      <w:r w:rsidRPr="00BB4A6B">
        <w:rPr>
          <w:rFonts w:ascii="Times New Roman" w:hAnsi="Times New Roman"/>
          <w:sz w:val="24"/>
          <w:szCs w:val="24"/>
        </w:rPr>
        <w:t>ustačius, kad šioje byloje pareikštas ieškinio reikalavimas yra išvestinis, jam turėtų būti taikomos pagrindinio ieškinio nagrinėjimo taisyklės, t. y. procesin</w:t>
      </w:r>
      <w:r w:rsidR="00962E63" w:rsidRPr="00BB4A6B">
        <w:rPr>
          <w:rFonts w:ascii="Times New Roman" w:hAnsi="Times New Roman"/>
          <w:sz w:val="24"/>
          <w:szCs w:val="24"/>
        </w:rPr>
        <w:t>ė</w:t>
      </w:r>
      <w:r w:rsidRPr="00BB4A6B">
        <w:rPr>
          <w:rFonts w:ascii="Times New Roman" w:hAnsi="Times New Roman"/>
          <w:sz w:val="24"/>
          <w:szCs w:val="24"/>
        </w:rPr>
        <w:t>s palūkanos nepriteistinos, nes pagrindinė prievolė įvykdyta iki šio ieškinio pateikimo.</w:t>
      </w:r>
    </w:p>
    <w:p w14:paraId="6F0DA35C" w14:textId="7D44C3D1" w:rsidR="00A20C94" w:rsidRDefault="00A86705" w:rsidP="00A20C9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Atsiliepimu į ieškovo kasacinį skundą atsakovė Lietuvos Respublika, atstovaujama Lietuvos Respublikos teisingumo ministerijos, prašo Kauno apygardos teismo 2023 m. spalio 24 d. nutartį palikti nepakeistą.</w:t>
      </w:r>
      <w:r w:rsidRPr="007F3C26">
        <w:rPr>
          <w:rFonts w:ascii="Times New Roman" w:hAnsi="Times New Roman"/>
          <w:sz w:val="24"/>
          <w:szCs w:val="24"/>
        </w:rPr>
        <w:t xml:space="preserve"> Atsiliepimas grindžiamas šiais argumentais</w:t>
      </w:r>
      <w:r>
        <w:rPr>
          <w:rFonts w:ascii="Times New Roman" w:hAnsi="Times New Roman"/>
          <w:sz w:val="24"/>
          <w:szCs w:val="24"/>
        </w:rPr>
        <w:t>:</w:t>
      </w:r>
    </w:p>
    <w:p w14:paraId="27C7C5B5" w14:textId="67BEFAF9" w:rsidR="00A86705" w:rsidRDefault="00795DDC" w:rsidP="00962E6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Nagrinėjamu atveju valstybei civilinė atsakomybė kilo CK 6.272 straipsnio 1 dalyje nustatytu pagrindu. Tokiais atvejais sprendžiant dėl valstybės civilinės atsakomybės už teisėsaugos pareigūnų veiksmus, reikia nustatyti visas deliktinės civilinės atsakomybės sąlyg</w:t>
      </w:r>
      <w:r w:rsidR="006B019D">
        <w:rPr>
          <w:rFonts w:ascii="Times New Roman" w:hAnsi="Times New Roman"/>
          <w:sz w:val="24"/>
          <w:szCs w:val="24"/>
        </w:rPr>
        <w:t>as</w:t>
      </w:r>
      <w:r>
        <w:rPr>
          <w:rFonts w:ascii="Times New Roman" w:hAnsi="Times New Roman"/>
          <w:sz w:val="24"/>
          <w:szCs w:val="24"/>
        </w:rPr>
        <w:t xml:space="preserve">. Tik įsiteisėjus </w:t>
      </w:r>
      <w:r w:rsidR="006B019D">
        <w:rPr>
          <w:rFonts w:ascii="Times New Roman" w:hAnsi="Times New Roman"/>
          <w:sz w:val="24"/>
          <w:szCs w:val="24"/>
        </w:rPr>
        <w:t>S</w:t>
      </w:r>
      <w:r>
        <w:rPr>
          <w:rFonts w:ascii="Times New Roman" w:hAnsi="Times New Roman"/>
          <w:sz w:val="24"/>
          <w:szCs w:val="24"/>
        </w:rPr>
        <w:t xml:space="preserve">prendimui buvo nustatyti ikiteisminio tyrimo pareigūnų, prokuroro </w:t>
      </w:r>
      <w:r>
        <w:rPr>
          <w:rFonts w:ascii="Times New Roman" w:hAnsi="Times New Roman"/>
          <w:sz w:val="24"/>
          <w:szCs w:val="24"/>
        </w:rPr>
        <w:lastRenderedPageBreak/>
        <w:t xml:space="preserve">neteisėti veiksmai, nustatyta, kad ieškovas patyrė konkrečią žalą būtent dėl šių valstybės atstovų neteisėtų veiksmų ir valstybei kilo pareiga atlyginti žalą. Todėl valstybei iki teismo sprendimo dėl žalos atlyginimo įsiteisėjimo negali kilti pareiga atlyginti ieškovo patirtas išlaidas dėl jo atžvilgiu vykdyto baudžiamojo proceso ir </w:t>
      </w:r>
      <w:r w:rsidR="00D90887">
        <w:rPr>
          <w:rFonts w:ascii="Times New Roman" w:hAnsi="Times New Roman"/>
          <w:sz w:val="24"/>
          <w:szCs w:val="24"/>
        </w:rPr>
        <w:t>ši</w:t>
      </w:r>
      <w:r>
        <w:rPr>
          <w:rFonts w:ascii="Times New Roman" w:hAnsi="Times New Roman"/>
          <w:sz w:val="24"/>
          <w:szCs w:val="24"/>
        </w:rPr>
        <w:t>o metu priimtų procesinių sprendimų. Taigi, iki 2022 m. vasario 22 d. piniginės prievolės ieškov</w:t>
      </w:r>
      <w:r w:rsidR="00280692">
        <w:rPr>
          <w:rFonts w:ascii="Times New Roman" w:hAnsi="Times New Roman"/>
          <w:sz w:val="24"/>
          <w:szCs w:val="24"/>
        </w:rPr>
        <w:t>ui</w:t>
      </w:r>
      <w:r>
        <w:rPr>
          <w:rFonts w:ascii="Times New Roman" w:hAnsi="Times New Roman"/>
          <w:sz w:val="24"/>
          <w:szCs w:val="24"/>
        </w:rPr>
        <w:t xml:space="preserve"> atsakovė neturėjo. Pažymėtina, kad </w:t>
      </w:r>
      <w:r w:rsidR="006B019D">
        <w:rPr>
          <w:rFonts w:ascii="Times New Roman" w:hAnsi="Times New Roman"/>
          <w:sz w:val="24"/>
          <w:szCs w:val="24"/>
        </w:rPr>
        <w:t>Lietuvos Aukščiausiojo Teismo</w:t>
      </w:r>
      <w:r>
        <w:rPr>
          <w:rFonts w:ascii="Times New Roman" w:hAnsi="Times New Roman"/>
          <w:sz w:val="24"/>
          <w:szCs w:val="24"/>
        </w:rPr>
        <w:t xml:space="preserve"> praktikoje išaiškinta, </w:t>
      </w:r>
      <w:r w:rsidR="00D90887">
        <w:rPr>
          <w:rFonts w:ascii="Times New Roman" w:hAnsi="Times New Roman"/>
          <w:sz w:val="24"/>
          <w:szCs w:val="24"/>
        </w:rPr>
        <w:t>jog</w:t>
      </w:r>
      <w:r>
        <w:rPr>
          <w:rFonts w:ascii="Times New Roman" w:hAnsi="Times New Roman"/>
          <w:sz w:val="24"/>
          <w:szCs w:val="24"/>
        </w:rPr>
        <w:t xml:space="preserve"> skolininko prievolė mokėti kreditoriui kompensacinę funkciją atliekančias palūkanas tampa vykdytina tik po pareikalavimo ją vykdyti (Lietuvos Aukščiausiojo Teismo </w:t>
      </w:r>
      <w:r w:rsidR="004B7057">
        <w:rPr>
          <w:rFonts w:ascii="Times New Roman" w:hAnsi="Times New Roman"/>
          <w:sz w:val="24"/>
          <w:szCs w:val="24"/>
        </w:rPr>
        <w:t xml:space="preserve">2013 m. kovo 4 d. nutartis civilinėje byloje Nr. </w:t>
      </w:r>
      <w:r w:rsidR="004B7057" w:rsidRPr="004B7057">
        <w:rPr>
          <w:rFonts w:ascii="Times New Roman" w:hAnsi="Times New Roman"/>
          <w:sz w:val="24"/>
          <w:szCs w:val="24"/>
        </w:rPr>
        <w:t>3K-3-124/2013</w:t>
      </w:r>
      <w:r w:rsidR="004B7057">
        <w:rPr>
          <w:rFonts w:ascii="Times New Roman" w:hAnsi="Times New Roman"/>
          <w:sz w:val="24"/>
          <w:szCs w:val="24"/>
        </w:rPr>
        <w:t>). Iki bylos iškėlimo teisme dienos skolininkui gali būti skaičiuojamos (jo prašymu priteisiamos) kompens</w:t>
      </w:r>
      <w:r w:rsidR="00280692">
        <w:rPr>
          <w:rFonts w:ascii="Times New Roman" w:hAnsi="Times New Roman"/>
          <w:sz w:val="24"/>
          <w:szCs w:val="24"/>
        </w:rPr>
        <w:t>uojamosios</w:t>
      </w:r>
      <w:r w:rsidR="004B7057">
        <w:rPr>
          <w:rFonts w:ascii="Times New Roman" w:hAnsi="Times New Roman"/>
          <w:sz w:val="24"/>
          <w:szCs w:val="24"/>
        </w:rPr>
        <w:t xml:space="preserve"> palūkanos už naudojimąsi kreditoriaus pinigais (CK 6.210, 6.261 straipsniai), o iškėlus civilinę bylą – procesinės palūkanos (CK 6.37, 6.210 straipsniai).</w:t>
      </w:r>
    </w:p>
    <w:p w14:paraId="603F3C62" w14:textId="4D4689F1" w:rsidR="004B7057" w:rsidRDefault="00FC5305" w:rsidP="00962E63">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 xml:space="preserve">Procesinės palūkanos skaičiuojamos tik esant kreditoriaus prašymui jas skaičiuoti ir tai daroma nuo bylos iškėlimo iki visiško prievolės įvykdymo. Teisingumo ministerija 2022 m. gegužės 11 d. į ieškovo sąskaitą pervedė 172 214,21 Eur ir įvykdė </w:t>
      </w:r>
      <w:r w:rsidR="00F33EF1">
        <w:rPr>
          <w:rFonts w:ascii="Times New Roman" w:hAnsi="Times New Roman"/>
          <w:sz w:val="24"/>
          <w:szCs w:val="24"/>
        </w:rPr>
        <w:t>prievol</w:t>
      </w:r>
      <w:r w:rsidR="00280692">
        <w:rPr>
          <w:rFonts w:ascii="Times New Roman" w:hAnsi="Times New Roman"/>
          <w:sz w:val="24"/>
          <w:szCs w:val="24"/>
        </w:rPr>
        <w:t>ę</w:t>
      </w:r>
      <w:r>
        <w:rPr>
          <w:rFonts w:ascii="Times New Roman" w:hAnsi="Times New Roman"/>
          <w:sz w:val="24"/>
          <w:szCs w:val="24"/>
        </w:rPr>
        <w:t xml:space="preserve">. Taigi, prievolė įvykdyta nepraėjus </w:t>
      </w:r>
      <w:r w:rsidR="00280692">
        <w:rPr>
          <w:rFonts w:ascii="Times New Roman" w:hAnsi="Times New Roman"/>
          <w:sz w:val="24"/>
          <w:szCs w:val="24"/>
        </w:rPr>
        <w:t>Ž</w:t>
      </w:r>
      <w:r>
        <w:rPr>
          <w:rFonts w:ascii="Times New Roman" w:hAnsi="Times New Roman"/>
          <w:sz w:val="24"/>
          <w:szCs w:val="24"/>
        </w:rPr>
        <w:t>alos, atsiradusio dėl valdžios institucijų neteisėtų veiksmų, atlyginimo ir atstovavimo valstybei ir Lietuvos Respublikos Vyriausybei įstatymo 2 straipsnio 3 dalyje nustatytam 3 mėnesių terminui</w:t>
      </w:r>
      <w:r w:rsidR="00280692">
        <w:rPr>
          <w:rFonts w:ascii="Times New Roman" w:hAnsi="Times New Roman"/>
          <w:sz w:val="24"/>
          <w:szCs w:val="24"/>
        </w:rPr>
        <w:t>,</w:t>
      </w:r>
      <w:r>
        <w:rPr>
          <w:rFonts w:ascii="Times New Roman" w:hAnsi="Times New Roman"/>
          <w:sz w:val="24"/>
          <w:szCs w:val="24"/>
        </w:rPr>
        <w:t xml:space="preserve"> </w:t>
      </w:r>
      <w:r w:rsidR="00280692">
        <w:rPr>
          <w:rFonts w:ascii="Times New Roman" w:hAnsi="Times New Roman"/>
          <w:sz w:val="24"/>
          <w:szCs w:val="24"/>
        </w:rPr>
        <w:t>t</w:t>
      </w:r>
      <w:r>
        <w:rPr>
          <w:rFonts w:ascii="Times New Roman" w:hAnsi="Times New Roman"/>
          <w:sz w:val="24"/>
          <w:szCs w:val="24"/>
        </w:rPr>
        <w:t xml:space="preserve">aip pat nesuėjus CPK 345 straipsnio 1 dalyje nustatytam terminui kasaciniam skundui paduoti (atsakovo kasacinis skundas paduotas 2022 m. gegužės 12 d., jį atsisakyta priimti 2022 m. gegužės 24 d.). </w:t>
      </w:r>
      <w:r w:rsidR="00F33EF1">
        <w:rPr>
          <w:rFonts w:ascii="Times New Roman" w:hAnsi="Times New Roman"/>
          <w:sz w:val="24"/>
          <w:szCs w:val="24"/>
        </w:rPr>
        <w:t>Ieškovo</w:t>
      </w:r>
      <w:r w:rsidR="000E600E">
        <w:rPr>
          <w:rFonts w:ascii="Times New Roman" w:hAnsi="Times New Roman"/>
          <w:sz w:val="24"/>
          <w:szCs w:val="24"/>
        </w:rPr>
        <w:t xml:space="preserve"> reikalavimo dėl procesinių palūkanų priteisimo nepagrįstumą pagrindžia ir </w:t>
      </w:r>
      <w:r w:rsidR="00F33EF1">
        <w:rPr>
          <w:rFonts w:ascii="Times New Roman" w:hAnsi="Times New Roman"/>
          <w:sz w:val="24"/>
          <w:szCs w:val="24"/>
        </w:rPr>
        <w:t>Lietuvos Aukščiausiojo Teismo</w:t>
      </w:r>
      <w:r w:rsidR="000E600E">
        <w:rPr>
          <w:rFonts w:ascii="Times New Roman" w:hAnsi="Times New Roman"/>
          <w:sz w:val="24"/>
          <w:szCs w:val="24"/>
        </w:rPr>
        <w:t xml:space="preserve"> praktika, kurioje išaiškinta, jog procesinės palūkanos nėra skaičiuojamos už ankstesnį laikotarpį nuo anksčiau išnagrinėtos bylos iškėlimo, kurioje toks ieškovų reikalavimas priteisti procesines palūkanas nebuvo pareikštas, o atsakovei įvykdžius prievolę iki ieškinio pareiškimo procesinių palūkanų priteisimo, šios palūkanos nepriteisiamos (Lietuvos Aukščiausiojo Teismo 2019 m. birželio 13 d. nutartis civilinėje byloje Nr. e3K-3-210-403/2019; 2019 m. liepos 1 d. nutartis civilinėje byloje Nr. e3K-3-256-695/2019).</w:t>
      </w:r>
    </w:p>
    <w:p w14:paraId="2C46DAB7" w14:textId="4A514E34" w:rsidR="00B12B17" w:rsidRDefault="00B12B17" w:rsidP="00B12B17">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Atsiliepimu į atsakovės Lietuvos Respublikos, atstovaujamos Lietuvos Respublikos generalinės prokuratūros, kasacinį skundą ieškovas prašo kasacinį skundą atmesti.</w:t>
      </w:r>
      <w:r w:rsidRPr="007F3C26">
        <w:rPr>
          <w:rFonts w:ascii="Times New Roman" w:hAnsi="Times New Roman"/>
          <w:sz w:val="24"/>
          <w:szCs w:val="24"/>
        </w:rPr>
        <w:t xml:space="preserve"> Atsiliepimas grindžiamas šiais argumentais</w:t>
      </w:r>
      <w:r>
        <w:rPr>
          <w:rFonts w:ascii="Times New Roman" w:hAnsi="Times New Roman"/>
          <w:sz w:val="24"/>
          <w:szCs w:val="24"/>
        </w:rPr>
        <w:t>:</w:t>
      </w:r>
    </w:p>
    <w:p w14:paraId="12A0BE4D" w14:textId="36838099" w:rsidR="00B12B17" w:rsidRDefault="00B12B17" w:rsidP="00B12B17">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B12B17">
        <w:rPr>
          <w:rFonts w:ascii="Times New Roman" w:hAnsi="Times New Roman"/>
          <w:sz w:val="24"/>
          <w:szCs w:val="24"/>
        </w:rPr>
        <w:t>Jeigu dėl delikto atsiradusi žala atlyginama pinigais, o ne natūra, tai atsiradusi prievolė yra piniginė. Tai reiškia, kad jai būdingi visi piniginių prievolių požymiai, taigi, ir palūkanos (CK 6.37 straipsnis), todėl delikto atveju mokamos kompensuojamosios palūkanos, atlyginančios nukentėjusiojo turtinius praradimus dėl laiku negaunamo žalos atlyginimo</w:t>
      </w:r>
      <w:r>
        <w:rPr>
          <w:rFonts w:ascii="Times New Roman" w:hAnsi="Times New Roman"/>
          <w:sz w:val="24"/>
          <w:szCs w:val="24"/>
        </w:rPr>
        <w:t>.</w:t>
      </w:r>
      <w:r w:rsidRPr="00B12B17">
        <w:rPr>
          <w:rFonts w:ascii="Times New Roman" w:hAnsi="Times New Roman"/>
          <w:sz w:val="24"/>
          <w:szCs w:val="24"/>
        </w:rPr>
        <w:tab/>
        <w:t>Kompensuojamosios palūkanos iš delikto atsiradusiai piniginei prievolei skaičiuotinos nuo žalos padarymo dienos, o jeigu žala atsirado vėliau – nuo žalos atsiradimo dienos (CK 6.288</w:t>
      </w:r>
      <w:r w:rsidR="00280692">
        <w:rPr>
          <w:rFonts w:ascii="Times New Roman" w:hAnsi="Times New Roman"/>
          <w:sz w:val="24"/>
          <w:szCs w:val="24"/>
        </w:rPr>
        <w:t> </w:t>
      </w:r>
      <w:r w:rsidRPr="00B12B17">
        <w:rPr>
          <w:rFonts w:ascii="Times New Roman" w:hAnsi="Times New Roman"/>
          <w:sz w:val="24"/>
          <w:szCs w:val="24"/>
        </w:rPr>
        <w:t>str</w:t>
      </w:r>
      <w:r w:rsidR="008D4D1C">
        <w:rPr>
          <w:rFonts w:ascii="Times New Roman" w:hAnsi="Times New Roman"/>
          <w:sz w:val="24"/>
          <w:szCs w:val="24"/>
        </w:rPr>
        <w:t>aipsnio</w:t>
      </w:r>
      <w:r w:rsidRPr="00B12B17">
        <w:rPr>
          <w:rFonts w:ascii="Times New Roman" w:hAnsi="Times New Roman"/>
          <w:sz w:val="24"/>
          <w:szCs w:val="24"/>
        </w:rPr>
        <w:t xml:space="preserve"> 1 d</w:t>
      </w:r>
      <w:r w:rsidR="008D4D1C">
        <w:rPr>
          <w:rFonts w:ascii="Times New Roman" w:hAnsi="Times New Roman"/>
          <w:sz w:val="24"/>
          <w:szCs w:val="24"/>
        </w:rPr>
        <w:t>alis</w:t>
      </w:r>
      <w:r w:rsidRPr="00B12B17">
        <w:rPr>
          <w:rFonts w:ascii="Times New Roman" w:hAnsi="Times New Roman"/>
          <w:sz w:val="24"/>
          <w:szCs w:val="24"/>
        </w:rPr>
        <w:t>)</w:t>
      </w:r>
      <w:r>
        <w:rPr>
          <w:rFonts w:ascii="Times New Roman" w:hAnsi="Times New Roman"/>
          <w:sz w:val="24"/>
          <w:szCs w:val="24"/>
        </w:rPr>
        <w:t xml:space="preserve">. </w:t>
      </w:r>
      <w:r w:rsidR="008D4D1C">
        <w:rPr>
          <w:rFonts w:ascii="Times New Roman" w:hAnsi="Times New Roman"/>
          <w:sz w:val="24"/>
          <w:szCs w:val="24"/>
        </w:rPr>
        <w:t>N</w:t>
      </w:r>
      <w:r w:rsidRPr="00B12B17">
        <w:rPr>
          <w:rFonts w:ascii="Times New Roman" w:hAnsi="Times New Roman"/>
          <w:sz w:val="24"/>
          <w:szCs w:val="24"/>
        </w:rPr>
        <w:t xml:space="preserve">agrinėjamu atveju </w:t>
      </w:r>
      <w:r w:rsidR="008D4D1C" w:rsidRPr="00B12B17">
        <w:rPr>
          <w:rFonts w:ascii="Times New Roman" w:hAnsi="Times New Roman"/>
          <w:sz w:val="24"/>
          <w:szCs w:val="24"/>
        </w:rPr>
        <w:t>CK 6.53 str</w:t>
      </w:r>
      <w:r w:rsidR="008D4D1C">
        <w:rPr>
          <w:rFonts w:ascii="Times New Roman" w:hAnsi="Times New Roman"/>
          <w:sz w:val="24"/>
          <w:szCs w:val="24"/>
        </w:rPr>
        <w:t>aipsnis</w:t>
      </w:r>
      <w:r w:rsidR="008D4D1C" w:rsidRPr="00B12B17">
        <w:rPr>
          <w:rFonts w:ascii="Times New Roman" w:hAnsi="Times New Roman"/>
          <w:sz w:val="24"/>
          <w:szCs w:val="24"/>
        </w:rPr>
        <w:t xml:space="preserve"> </w:t>
      </w:r>
      <w:r w:rsidRPr="00B12B17">
        <w:rPr>
          <w:rFonts w:ascii="Times New Roman" w:hAnsi="Times New Roman"/>
          <w:sz w:val="24"/>
          <w:szCs w:val="24"/>
        </w:rPr>
        <w:t xml:space="preserve">negali būti taikomas, </w:t>
      </w:r>
      <w:r w:rsidR="008D4D1C">
        <w:rPr>
          <w:rFonts w:ascii="Times New Roman" w:hAnsi="Times New Roman"/>
          <w:sz w:val="24"/>
          <w:szCs w:val="24"/>
        </w:rPr>
        <w:t>nes</w:t>
      </w:r>
      <w:r w:rsidRPr="00B12B17">
        <w:rPr>
          <w:rFonts w:ascii="Times New Roman" w:hAnsi="Times New Roman"/>
          <w:sz w:val="24"/>
          <w:szCs w:val="24"/>
        </w:rPr>
        <w:t xml:space="preserve"> jame </w:t>
      </w:r>
      <w:r w:rsidR="008D4D1C">
        <w:rPr>
          <w:rFonts w:ascii="Times New Roman" w:hAnsi="Times New Roman"/>
          <w:sz w:val="24"/>
          <w:szCs w:val="24"/>
        </w:rPr>
        <w:t>nustatytas</w:t>
      </w:r>
      <w:r w:rsidRPr="00B12B17">
        <w:rPr>
          <w:rFonts w:ascii="Times New Roman" w:hAnsi="Times New Roman"/>
          <w:sz w:val="24"/>
          <w:szCs w:val="24"/>
        </w:rPr>
        <w:t xml:space="preserve"> terminuotų prievolių vykdymas, kai jų terminas neapibrėžtas ar nenustatytas (kitaip nei CK 6.288 str</w:t>
      </w:r>
      <w:r w:rsidR="008D4D1C">
        <w:rPr>
          <w:rFonts w:ascii="Times New Roman" w:hAnsi="Times New Roman"/>
          <w:sz w:val="24"/>
          <w:szCs w:val="24"/>
        </w:rPr>
        <w:t>aipsnio</w:t>
      </w:r>
      <w:r w:rsidRPr="00B12B17">
        <w:rPr>
          <w:rFonts w:ascii="Times New Roman" w:hAnsi="Times New Roman"/>
          <w:sz w:val="24"/>
          <w:szCs w:val="24"/>
        </w:rPr>
        <w:t xml:space="preserve"> 1 d</w:t>
      </w:r>
      <w:r w:rsidR="008D4D1C">
        <w:rPr>
          <w:rFonts w:ascii="Times New Roman" w:hAnsi="Times New Roman"/>
          <w:sz w:val="24"/>
          <w:szCs w:val="24"/>
        </w:rPr>
        <w:t>alies</w:t>
      </w:r>
      <w:r w:rsidRPr="00B12B17">
        <w:rPr>
          <w:rFonts w:ascii="Times New Roman" w:hAnsi="Times New Roman"/>
          <w:sz w:val="24"/>
          <w:szCs w:val="24"/>
        </w:rPr>
        <w:t xml:space="preserve"> atveju).</w:t>
      </w:r>
      <w:r>
        <w:rPr>
          <w:rFonts w:ascii="Times New Roman" w:hAnsi="Times New Roman"/>
          <w:sz w:val="24"/>
          <w:szCs w:val="24"/>
        </w:rPr>
        <w:t xml:space="preserve"> </w:t>
      </w:r>
      <w:r w:rsidRPr="00B12B17">
        <w:rPr>
          <w:rFonts w:ascii="Times New Roman" w:hAnsi="Times New Roman"/>
          <w:sz w:val="24"/>
          <w:szCs w:val="24"/>
        </w:rPr>
        <w:t>Taigi, CK 6.251 str</w:t>
      </w:r>
      <w:r w:rsidR="008D4D1C">
        <w:rPr>
          <w:rFonts w:ascii="Times New Roman" w:hAnsi="Times New Roman"/>
          <w:sz w:val="24"/>
          <w:szCs w:val="24"/>
        </w:rPr>
        <w:t>aipsnio</w:t>
      </w:r>
      <w:r w:rsidRPr="00B12B17">
        <w:rPr>
          <w:rFonts w:ascii="Times New Roman" w:hAnsi="Times New Roman"/>
          <w:sz w:val="24"/>
          <w:szCs w:val="24"/>
        </w:rPr>
        <w:t xml:space="preserve"> 1 d</w:t>
      </w:r>
      <w:r w:rsidR="008D4D1C">
        <w:rPr>
          <w:rFonts w:ascii="Times New Roman" w:hAnsi="Times New Roman"/>
          <w:sz w:val="24"/>
          <w:szCs w:val="24"/>
        </w:rPr>
        <w:t>alies</w:t>
      </w:r>
      <w:r w:rsidRPr="00B12B17">
        <w:rPr>
          <w:rFonts w:ascii="Times New Roman" w:hAnsi="Times New Roman"/>
          <w:sz w:val="24"/>
          <w:szCs w:val="24"/>
        </w:rPr>
        <w:t xml:space="preserve"> ir CK 6.288 str</w:t>
      </w:r>
      <w:r w:rsidR="008D4D1C">
        <w:rPr>
          <w:rFonts w:ascii="Times New Roman" w:hAnsi="Times New Roman"/>
          <w:sz w:val="24"/>
          <w:szCs w:val="24"/>
        </w:rPr>
        <w:t>aipsnio</w:t>
      </w:r>
      <w:r w:rsidRPr="00B12B17">
        <w:rPr>
          <w:rFonts w:ascii="Times New Roman" w:hAnsi="Times New Roman"/>
          <w:sz w:val="24"/>
          <w:szCs w:val="24"/>
        </w:rPr>
        <w:t xml:space="preserve"> normos </w:t>
      </w:r>
      <w:r w:rsidR="008D4D1C">
        <w:rPr>
          <w:rFonts w:ascii="Times New Roman" w:hAnsi="Times New Roman"/>
          <w:sz w:val="24"/>
          <w:szCs w:val="24"/>
        </w:rPr>
        <w:t>leidžia daryti</w:t>
      </w:r>
      <w:r w:rsidRPr="00B12B17">
        <w:rPr>
          <w:rFonts w:ascii="Times New Roman" w:hAnsi="Times New Roman"/>
          <w:sz w:val="24"/>
          <w:szCs w:val="24"/>
        </w:rPr>
        <w:t xml:space="preserve"> išvadą, kad nukentėjusi</w:t>
      </w:r>
      <w:r w:rsidR="008D4D1C">
        <w:rPr>
          <w:rFonts w:ascii="Times New Roman" w:hAnsi="Times New Roman"/>
          <w:sz w:val="24"/>
          <w:szCs w:val="24"/>
        </w:rPr>
        <w:t>am</w:t>
      </w:r>
      <w:r w:rsidRPr="00B12B17">
        <w:rPr>
          <w:rFonts w:ascii="Times New Roman" w:hAnsi="Times New Roman"/>
          <w:sz w:val="24"/>
          <w:szCs w:val="24"/>
        </w:rPr>
        <w:t xml:space="preserve"> asmeniui, jeigu dėl delikto jam padaryta žala yra piniginė, kompensuojamosios palūkanos už tokią žalą skaičiuotinos nuo žalos padarymo ar paaiškėjimo dienos</w:t>
      </w:r>
      <w:r w:rsidR="00280692">
        <w:rPr>
          <w:rFonts w:ascii="Times New Roman" w:hAnsi="Times New Roman"/>
          <w:sz w:val="24"/>
          <w:szCs w:val="24"/>
        </w:rPr>
        <w:t>,</w:t>
      </w:r>
      <w:r w:rsidRPr="00B12B17">
        <w:rPr>
          <w:rFonts w:ascii="Times New Roman" w:hAnsi="Times New Roman"/>
          <w:sz w:val="24"/>
          <w:szCs w:val="24"/>
        </w:rPr>
        <w:t xml:space="preserve"> iki nukentėjusiajam asmeniui žala atlyginama</w:t>
      </w:r>
      <w:r>
        <w:rPr>
          <w:rFonts w:ascii="Times New Roman" w:hAnsi="Times New Roman"/>
          <w:sz w:val="24"/>
          <w:szCs w:val="24"/>
        </w:rPr>
        <w:t>.</w:t>
      </w:r>
    </w:p>
    <w:p w14:paraId="239678BE" w14:textId="227AF2B7" w:rsidR="00B12B17" w:rsidRDefault="008D4D1C" w:rsidP="00B12B17">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Pr>
          <w:rFonts w:ascii="Times New Roman" w:hAnsi="Times New Roman"/>
          <w:sz w:val="24"/>
          <w:szCs w:val="24"/>
        </w:rPr>
        <w:t>N</w:t>
      </w:r>
      <w:r w:rsidR="00B12B17" w:rsidRPr="00B12B17">
        <w:rPr>
          <w:rFonts w:ascii="Times New Roman" w:hAnsi="Times New Roman"/>
          <w:sz w:val="24"/>
          <w:szCs w:val="24"/>
        </w:rPr>
        <w:t>ėra jokio teisinio pagrindo išvadai, kad žalos atlyginimo prievolė skolininkui atsiranda tik nuo jos konstatavimo teismo sprendimu momento. Teismo sprendimas priteisti žalos atlyginimą – tai tik kreditoriaus teisės apgynimas, o ne reikalavimo teisės</w:t>
      </w:r>
      <w:r>
        <w:rPr>
          <w:rFonts w:ascii="Times New Roman" w:hAnsi="Times New Roman"/>
          <w:sz w:val="24"/>
          <w:szCs w:val="24"/>
        </w:rPr>
        <w:t xml:space="preserve"> </w:t>
      </w:r>
      <w:r w:rsidR="00B12B17" w:rsidRPr="00B12B17">
        <w:rPr>
          <w:rFonts w:ascii="Times New Roman" w:hAnsi="Times New Roman"/>
          <w:sz w:val="24"/>
          <w:szCs w:val="24"/>
        </w:rPr>
        <w:t>atsiradimo pagrindas. Asmuo, kuris neteisėtais</w:t>
      </w:r>
      <w:r>
        <w:rPr>
          <w:rFonts w:ascii="Times New Roman" w:hAnsi="Times New Roman"/>
          <w:sz w:val="24"/>
          <w:szCs w:val="24"/>
        </w:rPr>
        <w:t xml:space="preserve"> veiksmais</w:t>
      </w:r>
      <w:r w:rsidR="00B12B17" w:rsidRPr="00B12B17">
        <w:rPr>
          <w:rFonts w:ascii="Times New Roman" w:hAnsi="Times New Roman"/>
          <w:sz w:val="24"/>
          <w:szCs w:val="24"/>
        </w:rPr>
        <w:t xml:space="preserve"> padaro žalą</w:t>
      </w:r>
      <w:r>
        <w:rPr>
          <w:rFonts w:ascii="Times New Roman" w:hAnsi="Times New Roman"/>
          <w:sz w:val="24"/>
          <w:szCs w:val="24"/>
        </w:rPr>
        <w:t>,</w:t>
      </w:r>
      <w:r w:rsidR="00B12B17" w:rsidRPr="00B12B17">
        <w:rPr>
          <w:rFonts w:ascii="Times New Roman" w:hAnsi="Times New Roman"/>
          <w:sz w:val="24"/>
          <w:szCs w:val="24"/>
        </w:rPr>
        <w:t xml:space="preserve"> negali tikėtis, kad žala (juridinis faktas) atsiras tik juridiniu aktu (p</w:t>
      </w:r>
      <w:r>
        <w:rPr>
          <w:rFonts w:ascii="Times New Roman" w:hAnsi="Times New Roman"/>
          <w:sz w:val="24"/>
          <w:szCs w:val="24"/>
        </w:rPr>
        <w:t>avyzdžiui,</w:t>
      </w:r>
      <w:r w:rsidR="00B12B17" w:rsidRPr="00B12B17">
        <w:rPr>
          <w:rFonts w:ascii="Times New Roman" w:hAnsi="Times New Roman"/>
          <w:sz w:val="24"/>
          <w:szCs w:val="24"/>
        </w:rPr>
        <w:t xml:space="preserve"> teismo sprendimu) nustačius sąlygas jo atsakomybei. Žala ieškovui D. </w:t>
      </w:r>
      <w:r w:rsidR="00236E9C">
        <w:rPr>
          <w:rFonts w:ascii="Times New Roman" w:hAnsi="Times New Roman"/>
          <w:sz w:val="24"/>
          <w:szCs w:val="24"/>
        </w:rPr>
        <w:t>T.</w:t>
      </w:r>
      <w:r w:rsidR="00B12B17" w:rsidRPr="00B12B17">
        <w:rPr>
          <w:rFonts w:ascii="Times New Roman" w:hAnsi="Times New Roman"/>
          <w:sz w:val="24"/>
          <w:szCs w:val="24"/>
        </w:rPr>
        <w:t xml:space="preserve"> atsirado skirtingais momentais, ieškovas iki pat žalos atlyginimo (2022</w:t>
      </w:r>
      <w:r>
        <w:rPr>
          <w:rFonts w:ascii="Times New Roman" w:hAnsi="Times New Roman"/>
          <w:sz w:val="24"/>
          <w:szCs w:val="24"/>
        </w:rPr>
        <w:t xml:space="preserve"> m. gegužės 11 d.</w:t>
      </w:r>
      <w:r w:rsidR="00B12B17" w:rsidRPr="00B12B17">
        <w:rPr>
          <w:rFonts w:ascii="Times New Roman" w:hAnsi="Times New Roman"/>
          <w:sz w:val="24"/>
          <w:szCs w:val="24"/>
        </w:rPr>
        <w:t xml:space="preserve">) negalėjo naudotis pinigais, kurių dėl </w:t>
      </w:r>
      <w:r>
        <w:rPr>
          <w:rFonts w:ascii="Times New Roman" w:hAnsi="Times New Roman"/>
          <w:sz w:val="24"/>
          <w:szCs w:val="24"/>
        </w:rPr>
        <w:t xml:space="preserve">atsakovės </w:t>
      </w:r>
      <w:r w:rsidR="00B12B17" w:rsidRPr="00B12B17">
        <w:rPr>
          <w:rFonts w:ascii="Times New Roman" w:hAnsi="Times New Roman"/>
          <w:sz w:val="24"/>
          <w:szCs w:val="24"/>
        </w:rPr>
        <w:t>neteisėtų veiksmų neteko. Todėl kompens</w:t>
      </w:r>
      <w:r w:rsidR="00280692">
        <w:rPr>
          <w:rFonts w:ascii="Times New Roman" w:hAnsi="Times New Roman"/>
          <w:sz w:val="24"/>
          <w:szCs w:val="24"/>
        </w:rPr>
        <w:t>uojamųjų</w:t>
      </w:r>
      <w:r w:rsidR="00B12B17" w:rsidRPr="00B12B17">
        <w:rPr>
          <w:rFonts w:ascii="Times New Roman" w:hAnsi="Times New Roman"/>
          <w:sz w:val="24"/>
          <w:szCs w:val="24"/>
        </w:rPr>
        <w:t xml:space="preserve"> palūkanų </w:t>
      </w:r>
      <w:r>
        <w:rPr>
          <w:rFonts w:ascii="Times New Roman" w:hAnsi="Times New Roman"/>
          <w:sz w:val="24"/>
          <w:szCs w:val="24"/>
        </w:rPr>
        <w:t>priteisimas</w:t>
      </w:r>
      <w:r w:rsidR="00B12B17" w:rsidRPr="00B12B17">
        <w:rPr>
          <w:rFonts w:ascii="Times New Roman" w:hAnsi="Times New Roman"/>
          <w:sz w:val="24"/>
          <w:szCs w:val="24"/>
        </w:rPr>
        <w:t xml:space="preserve"> yra tinkamas kreditoriaus (ieškovo) minimalių nuostolių </w:t>
      </w:r>
      <w:r>
        <w:rPr>
          <w:rFonts w:ascii="Times New Roman" w:hAnsi="Times New Roman"/>
          <w:sz w:val="24"/>
          <w:szCs w:val="24"/>
        </w:rPr>
        <w:t>atlyginimo</w:t>
      </w:r>
      <w:r w:rsidR="00B12B17" w:rsidRPr="00B12B17">
        <w:rPr>
          <w:rFonts w:ascii="Times New Roman" w:hAnsi="Times New Roman"/>
          <w:sz w:val="24"/>
          <w:szCs w:val="24"/>
        </w:rPr>
        <w:t xml:space="preserve"> mechanizmas</w:t>
      </w:r>
      <w:r w:rsidR="00B12B17">
        <w:rPr>
          <w:rFonts w:ascii="Times New Roman" w:hAnsi="Times New Roman"/>
          <w:sz w:val="24"/>
          <w:szCs w:val="24"/>
        </w:rPr>
        <w:t>.</w:t>
      </w:r>
    </w:p>
    <w:p w14:paraId="2EF1DAA9" w14:textId="346D5ABC" w:rsidR="00B12B17" w:rsidRDefault="00B12B17" w:rsidP="00B12B17">
      <w:pPr>
        <w:pStyle w:val="Sraopastraipa"/>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B12B17">
        <w:rPr>
          <w:rFonts w:ascii="Times New Roman" w:hAnsi="Times New Roman"/>
          <w:sz w:val="24"/>
          <w:szCs w:val="24"/>
        </w:rPr>
        <w:lastRenderedPageBreak/>
        <w:t>CK 6.37 str</w:t>
      </w:r>
      <w:r w:rsidR="00232640">
        <w:rPr>
          <w:rFonts w:ascii="Times New Roman" w:hAnsi="Times New Roman"/>
          <w:sz w:val="24"/>
          <w:szCs w:val="24"/>
        </w:rPr>
        <w:t>aipsnio</w:t>
      </w:r>
      <w:r w:rsidRPr="00B12B17">
        <w:rPr>
          <w:rFonts w:ascii="Times New Roman" w:hAnsi="Times New Roman"/>
          <w:sz w:val="24"/>
          <w:szCs w:val="24"/>
        </w:rPr>
        <w:t xml:space="preserve"> 2 d</w:t>
      </w:r>
      <w:r w:rsidR="00232640">
        <w:rPr>
          <w:rFonts w:ascii="Times New Roman" w:hAnsi="Times New Roman"/>
          <w:sz w:val="24"/>
          <w:szCs w:val="24"/>
        </w:rPr>
        <w:t>alyje</w:t>
      </w:r>
      <w:r w:rsidRPr="00B12B17">
        <w:rPr>
          <w:rFonts w:ascii="Times New Roman" w:hAnsi="Times New Roman"/>
          <w:sz w:val="24"/>
          <w:szCs w:val="24"/>
        </w:rPr>
        <w:t xml:space="preserve"> nu</w:t>
      </w:r>
      <w:r w:rsidR="00232640">
        <w:rPr>
          <w:rFonts w:ascii="Times New Roman" w:hAnsi="Times New Roman"/>
          <w:sz w:val="24"/>
          <w:szCs w:val="24"/>
        </w:rPr>
        <w:t>stat</w:t>
      </w:r>
      <w:r w:rsidRPr="00B12B17">
        <w:rPr>
          <w:rFonts w:ascii="Times New Roman" w:hAnsi="Times New Roman"/>
          <w:sz w:val="24"/>
          <w:szCs w:val="24"/>
        </w:rPr>
        <w:t xml:space="preserve">yta </w:t>
      </w:r>
      <w:r w:rsidR="006C4794">
        <w:rPr>
          <w:rFonts w:ascii="Times New Roman" w:hAnsi="Times New Roman"/>
          <w:sz w:val="24"/>
          <w:szCs w:val="24"/>
        </w:rPr>
        <w:t xml:space="preserve">skolininko </w:t>
      </w:r>
      <w:r w:rsidRPr="00B12B17">
        <w:rPr>
          <w:rFonts w:ascii="Times New Roman" w:hAnsi="Times New Roman"/>
          <w:sz w:val="24"/>
          <w:szCs w:val="24"/>
        </w:rPr>
        <w:t xml:space="preserve">prievolė mokėti palūkanas už priteistą sumą nuo bylos iškėlimo iki teismo sprendimo visiško įvykdymo neužkerta ieškovui </w:t>
      </w:r>
      <w:r w:rsidR="006C4794">
        <w:rPr>
          <w:rFonts w:ascii="Times New Roman" w:hAnsi="Times New Roman"/>
          <w:sz w:val="24"/>
          <w:szCs w:val="24"/>
        </w:rPr>
        <w:t xml:space="preserve">kelio </w:t>
      </w:r>
      <w:r w:rsidRPr="00B12B17">
        <w:rPr>
          <w:rFonts w:ascii="Times New Roman" w:hAnsi="Times New Roman"/>
          <w:sz w:val="24"/>
          <w:szCs w:val="24"/>
        </w:rPr>
        <w:t>reikalauti iš skolininko</w:t>
      </w:r>
      <w:r w:rsidR="00232640">
        <w:rPr>
          <w:rFonts w:ascii="Times New Roman" w:hAnsi="Times New Roman"/>
          <w:sz w:val="24"/>
          <w:szCs w:val="24"/>
        </w:rPr>
        <w:t xml:space="preserve"> (atsakovės)</w:t>
      </w:r>
      <w:r w:rsidRPr="00B12B17">
        <w:rPr>
          <w:rFonts w:ascii="Times New Roman" w:hAnsi="Times New Roman"/>
          <w:sz w:val="24"/>
          <w:szCs w:val="24"/>
        </w:rPr>
        <w:t xml:space="preserve"> palūkanų bendra tvarka, </w:t>
      </w:r>
      <w:r w:rsidR="00232640">
        <w:rPr>
          <w:rFonts w:ascii="Times New Roman" w:hAnsi="Times New Roman"/>
          <w:sz w:val="24"/>
          <w:szCs w:val="24"/>
        </w:rPr>
        <w:t>įskaitant</w:t>
      </w:r>
      <w:r w:rsidRPr="00B12B17">
        <w:rPr>
          <w:rFonts w:ascii="Times New Roman" w:hAnsi="Times New Roman"/>
          <w:sz w:val="24"/>
          <w:szCs w:val="24"/>
        </w:rPr>
        <w:t xml:space="preserve"> ir už laikotarpį nuo žalos atsiradimo ar paaiškėjimo iki jos atlyginimo</w:t>
      </w:r>
      <w:r w:rsidR="00243777">
        <w:rPr>
          <w:rFonts w:ascii="Times New Roman" w:hAnsi="Times New Roman"/>
          <w:sz w:val="24"/>
          <w:szCs w:val="24"/>
        </w:rPr>
        <w:t xml:space="preserve"> momento</w:t>
      </w:r>
      <w:r w:rsidRPr="00B12B17">
        <w:rPr>
          <w:rFonts w:ascii="Times New Roman" w:hAnsi="Times New Roman"/>
          <w:sz w:val="24"/>
          <w:szCs w:val="24"/>
        </w:rPr>
        <w:t xml:space="preserve">, kaip </w:t>
      </w:r>
      <w:r w:rsidR="00243777">
        <w:rPr>
          <w:rFonts w:ascii="Times New Roman" w:hAnsi="Times New Roman"/>
          <w:sz w:val="24"/>
          <w:szCs w:val="24"/>
        </w:rPr>
        <w:t>ieškovo</w:t>
      </w:r>
      <w:r w:rsidRPr="00B12B17">
        <w:rPr>
          <w:rFonts w:ascii="Times New Roman" w:hAnsi="Times New Roman"/>
          <w:sz w:val="24"/>
          <w:szCs w:val="24"/>
        </w:rPr>
        <w:t xml:space="preserve"> patirtų minimalių nuostolių, kurių dydžio nereikia įrodyti, t. y. </w:t>
      </w:r>
      <w:r w:rsidR="00DD0F34">
        <w:rPr>
          <w:rFonts w:ascii="Times New Roman" w:hAnsi="Times New Roman"/>
          <w:sz w:val="24"/>
          <w:szCs w:val="24"/>
        </w:rPr>
        <w:t xml:space="preserve">reikalauti </w:t>
      </w:r>
      <w:r w:rsidRPr="00B12B17">
        <w:rPr>
          <w:rFonts w:ascii="Times New Roman" w:hAnsi="Times New Roman"/>
          <w:sz w:val="24"/>
          <w:szCs w:val="24"/>
        </w:rPr>
        <w:t>kompensuojamųjų palūkanų (CK 6.261 str</w:t>
      </w:r>
      <w:r w:rsidR="00243777">
        <w:rPr>
          <w:rFonts w:ascii="Times New Roman" w:hAnsi="Times New Roman"/>
          <w:sz w:val="24"/>
          <w:szCs w:val="24"/>
        </w:rPr>
        <w:t>aipsnis</w:t>
      </w:r>
      <w:r w:rsidRPr="00B12B17">
        <w:rPr>
          <w:rFonts w:ascii="Times New Roman" w:hAnsi="Times New Roman"/>
          <w:sz w:val="24"/>
          <w:szCs w:val="24"/>
        </w:rPr>
        <w:t>, 6.288 str</w:t>
      </w:r>
      <w:r w:rsidR="00243777">
        <w:rPr>
          <w:rFonts w:ascii="Times New Roman" w:hAnsi="Times New Roman"/>
          <w:sz w:val="24"/>
          <w:szCs w:val="24"/>
        </w:rPr>
        <w:t>aipsnio</w:t>
      </w:r>
      <w:r w:rsidRPr="00B12B17">
        <w:rPr>
          <w:rFonts w:ascii="Times New Roman" w:hAnsi="Times New Roman"/>
          <w:sz w:val="24"/>
          <w:szCs w:val="24"/>
        </w:rPr>
        <w:t xml:space="preserve"> 1 d</w:t>
      </w:r>
      <w:r w:rsidR="00243777">
        <w:rPr>
          <w:rFonts w:ascii="Times New Roman" w:hAnsi="Times New Roman"/>
          <w:sz w:val="24"/>
          <w:szCs w:val="24"/>
        </w:rPr>
        <w:t>alis</w:t>
      </w:r>
      <w:r w:rsidRPr="00B12B17">
        <w:rPr>
          <w:rFonts w:ascii="Times New Roman" w:hAnsi="Times New Roman"/>
          <w:sz w:val="24"/>
          <w:szCs w:val="24"/>
        </w:rPr>
        <w:t>). CK 6.37 str</w:t>
      </w:r>
      <w:r w:rsidR="007B0F22">
        <w:rPr>
          <w:rFonts w:ascii="Times New Roman" w:hAnsi="Times New Roman"/>
          <w:sz w:val="24"/>
          <w:szCs w:val="24"/>
        </w:rPr>
        <w:t>aipsnio</w:t>
      </w:r>
      <w:r w:rsidRPr="00B12B17">
        <w:rPr>
          <w:rFonts w:ascii="Times New Roman" w:hAnsi="Times New Roman"/>
          <w:sz w:val="24"/>
          <w:szCs w:val="24"/>
        </w:rPr>
        <w:t xml:space="preserve"> 2 d</w:t>
      </w:r>
      <w:r w:rsidR="007B0F22">
        <w:rPr>
          <w:rFonts w:ascii="Times New Roman" w:hAnsi="Times New Roman"/>
          <w:sz w:val="24"/>
          <w:szCs w:val="24"/>
        </w:rPr>
        <w:t>alyje</w:t>
      </w:r>
      <w:r w:rsidRPr="00B12B17">
        <w:rPr>
          <w:rFonts w:ascii="Times New Roman" w:hAnsi="Times New Roman"/>
          <w:sz w:val="24"/>
          <w:szCs w:val="24"/>
        </w:rPr>
        <w:t xml:space="preserve"> </w:t>
      </w:r>
      <w:r w:rsidR="007B0F22">
        <w:rPr>
          <w:rFonts w:ascii="Times New Roman" w:hAnsi="Times New Roman"/>
          <w:sz w:val="24"/>
          <w:szCs w:val="24"/>
        </w:rPr>
        <w:t>nustatytos</w:t>
      </w:r>
      <w:r w:rsidRPr="00B12B17">
        <w:rPr>
          <w:rFonts w:ascii="Times New Roman" w:hAnsi="Times New Roman"/>
          <w:sz w:val="24"/>
          <w:szCs w:val="24"/>
        </w:rPr>
        <w:t xml:space="preserve"> procesinės palūkanos priskiriamos toms pačioms kompensuojamosioms palūkanoms, t. y. atlieka tą pačią dėl prievolės neįvykdymo patirtų nuostolių </w:t>
      </w:r>
      <w:r w:rsidR="00DD0F34">
        <w:rPr>
          <w:rFonts w:ascii="Times New Roman" w:hAnsi="Times New Roman"/>
          <w:sz w:val="24"/>
          <w:szCs w:val="24"/>
        </w:rPr>
        <w:t xml:space="preserve">kompensavimo </w:t>
      </w:r>
      <w:r w:rsidRPr="00B12B17">
        <w:rPr>
          <w:rFonts w:ascii="Times New Roman" w:hAnsi="Times New Roman"/>
          <w:sz w:val="24"/>
          <w:szCs w:val="24"/>
        </w:rPr>
        <w:t xml:space="preserve">funkciją. </w:t>
      </w:r>
      <w:r w:rsidR="007B0F22">
        <w:rPr>
          <w:rFonts w:ascii="Times New Roman" w:hAnsi="Times New Roman"/>
          <w:sz w:val="24"/>
          <w:szCs w:val="24"/>
        </w:rPr>
        <w:t xml:space="preserve">Nėra teisinio pagrindo </w:t>
      </w:r>
      <w:r w:rsidRPr="00B12B17">
        <w:rPr>
          <w:rFonts w:ascii="Times New Roman" w:hAnsi="Times New Roman"/>
          <w:sz w:val="24"/>
          <w:szCs w:val="24"/>
        </w:rPr>
        <w:t>sieti procesines palūkanas vien su skatinamąj</w:t>
      </w:r>
      <w:r w:rsidR="007B0F22">
        <w:rPr>
          <w:rFonts w:ascii="Times New Roman" w:hAnsi="Times New Roman"/>
          <w:sz w:val="24"/>
          <w:szCs w:val="24"/>
        </w:rPr>
        <w:t>a</w:t>
      </w:r>
      <w:r w:rsidRPr="00B12B17">
        <w:rPr>
          <w:rFonts w:ascii="Times New Roman" w:hAnsi="Times New Roman"/>
          <w:sz w:val="24"/>
          <w:szCs w:val="24"/>
        </w:rPr>
        <w:t xml:space="preserve"> </w:t>
      </w:r>
      <w:r w:rsidR="007B0F22">
        <w:rPr>
          <w:rFonts w:ascii="Times New Roman" w:hAnsi="Times New Roman"/>
          <w:sz w:val="24"/>
          <w:szCs w:val="24"/>
        </w:rPr>
        <w:t>funkcija</w:t>
      </w:r>
      <w:r w:rsidRPr="00B12B17">
        <w:rPr>
          <w:rFonts w:ascii="Times New Roman" w:hAnsi="Times New Roman"/>
          <w:sz w:val="24"/>
          <w:szCs w:val="24"/>
        </w:rPr>
        <w:t xml:space="preserve">, </w:t>
      </w:r>
      <w:r w:rsidR="007B0F22">
        <w:rPr>
          <w:rFonts w:ascii="Times New Roman" w:hAnsi="Times New Roman"/>
          <w:sz w:val="24"/>
          <w:szCs w:val="24"/>
        </w:rPr>
        <w:t>nes</w:t>
      </w:r>
      <w:r w:rsidRPr="00B12B17">
        <w:rPr>
          <w:rFonts w:ascii="Times New Roman" w:hAnsi="Times New Roman"/>
          <w:sz w:val="24"/>
          <w:szCs w:val="24"/>
        </w:rPr>
        <w:t xml:space="preserve"> </w:t>
      </w:r>
      <w:r w:rsidR="007B0F22">
        <w:rPr>
          <w:rFonts w:ascii="Times New Roman" w:hAnsi="Times New Roman"/>
          <w:sz w:val="24"/>
          <w:szCs w:val="24"/>
        </w:rPr>
        <w:t>ji</w:t>
      </w:r>
      <w:r w:rsidRPr="00B12B17">
        <w:rPr>
          <w:rFonts w:ascii="Times New Roman" w:hAnsi="Times New Roman"/>
          <w:sz w:val="24"/>
          <w:szCs w:val="24"/>
        </w:rPr>
        <w:t xml:space="preserve"> negali būti pagrindinė ar absoliuti</w:t>
      </w:r>
      <w:r w:rsidR="007B0F22">
        <w:rPr>
          <w:rFonts w:ascii="Times New Roman" w:hAnsi="Times New Roman"/>
          <w:sz w:val="24"/>
          <w:szCs w:val="24"/>
        </w:rPr>
        <w:t xml:space="preserve"> ir antraip būtų apribojamos</w:t>
      </w:r>
      <w:r w:rsidRPr="00B12B17">
        <w:rPr>
          <w:rFonts w:ascii="Times New Roman" w:hAnsi="Times New Roman"/>
          <w:sz w:val="24"/>
          <w:szCs w:val="24"/>
        </w:rPr>
        <w:t xml:space="preserve"> kreditori</w:t>
      </w:r>
      <w:r w:rsidR="007B0F22">
        <w:rPr>
          <w:rFonts w:ascii="Times New Roman" w:hAnsi="Times New Roman"/>
          <w:sz w:val="24"/>
          <w:szCs w:val="24"/>
        </w:rPr>
        <w:t>aus</w:t>
      </w:r>
      <w:r w:rsidRPr="00B12B17">
        <w:rPr>
          <w:rFonts w:ascii="Times New Roman" w:hAnsi="Times New Roman"/>
          <w:sz w:val="24"/>
          <w:szCs w:val="24"/>
        </w:rPr>
        <w:t xml:space="preserve"> teisės į visišką nuostolių atlyginimą</w:t>
      </w:r>
      <w:r>
        <w:rPr>
          <w:rFonts w:ascii="Times New Roman" w:hAnsi="Times New Roman"/>
          <w:sz w:val="24"/>
          <w:szCs w:val="24"/>
        </w:rPr>
        <w:t>.</w:t>
      </w:r>
    </w:p>
    <w:p w14:paraId="3B442025" w14:textId="46D81541" w:rsidR="000E1C67" w:rsidRPr="00671EE7" w:rsidRDefault="000E1C67" w:rsidP="00671EE7">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671EE7">
        <w:rPr>
          <w:rFonts w:ascii="Times New Roman" w:hAnsi="Times New Roman"/>
          <w:sz w:val="24"/>
          <w:szCs w:val="24"/>
        </w:rPr>
        <w:t>Atsiliepim</w:t>
      </w:r>
      <w:r w:rsidR="00091751" w:rsidRPr="00671EE7">
        <w:rPr>
          <w:rFonts w:ascii="Times New Roman" w:hAnsi="Times New Roman"/>
          <w:sz w:val="24"/>
          <w:szCs w:val="24"/>
        </w:rPr>
        <w:t>e</w:t>
      </w:r>
      <w:r w:rsidRPr="00671EE7">
        <w:rPr>
          <w:rFonts w:ascii="Times New Roman" w:hAnsi="Times New Roman"/>
          <w:sz w:val="24"/>
          <w:szCs w:val="24"/>
        </w:rPr>
        <w:t xml:space="preserve"> į atsakovės </w:t>
      </w:r>
      <w:r w:rsidRPr="00091751">
        <w:rPr>
          <w:rFonts w:ascii="Times New Roman" w:hAnsi="Times New Roman"/>
          <w:sz w:val="24"/>
          <w:szCs w:val="24"/>
        </w:rPr>
        <w:t xml:space="preserve">Lietuvos Respublikos, atstovaujamos Lietuvos Respublikos generalinės prokuratūros, </w:t>
      </w:r>
      <w:r w:rsidRPr="00671EE7">
        <w:rPr>
          <w:rFonts w:ascii="Times New Roman" w:hAnsi="Times New Roman"/>
          <w:sz w:val="24"/>
          <w:szCs w:val="24"/>
        </w:rPr>
        <w:t xml:space="preserve">kasacinį skundą atsakovė </w:t>
      </w:r>
      <w:r w:rsidRPr="00091751">
        <w:rPr>
          <w:rFonts w:ascii="Times New Roman" w:hAnsi="Times New Roman"/>
          <w:sz w:val="24"/>
          <w:szCs w:val="24"/>
        </w:rPr>
        <w:t>Lietuvos Respublika, atstovaujama Kauno apskrities vyriausiojo policijos komisariato,</w:t>
      </w:r>
      <w:r w:rsidRPr="00671EE7">
        <w:rPr>
          <w:rFonts w:ascii="Times New Roman" w:hAnsi="Times New Roman"/>
          <w:sz w:val="24"/>
          <w:szCs w:val="24"/>
        </w:rPr>
        <w:t xml:space="preserve"> </w:t>
      </w:r>
      <w:r w:rsidR="00091751">
        <w:rPr>
          <w:rFonts w:ascii="Times New Roman" w:hAnsi="Times New Roman"/>
          <w:sz w:val="24"/>
          <w:szCs w:val="24"/>
        </w:rPr>
        <w:t>nurodo, jog v</w:t>
      </w:r>
      <w:r w:rsidR="00091751" w:rsidRPr="000E1C67">
        <w:rPr>
          <w:rFonts w:ascii="Times New Roman" w:hAnsi="Times New Roman"/>
          <w:sz w:val="24"/>
          <w:szCs w:val="24"/>
        </w:rPr>
        <w:t>iena iš būtinų</w:t>
      </w:r>
      <w:r w:rsidR="00280692">
        <w:rPr>
          <w:rFonts w:ascii="Times New Roman" w:hAnsi="Times New Roman"/>
          <w:sz w:val="24"/>
          <w:szCs w:val="24"/>
        </w:rPr>
        <w:t>jų</w:t>
      </w:r>
      <w:r w:rsidR="00091751" w:rsidRPr="000E1C67">
        <w:rPr>
          <w:rFonts w:ascii="Times New Roman" w:hAnsi="Times New Roman"/>
          <w:sz w:val="24"/>
          <w:szCs w:val="24"/>
        </w:rPr>
        <w:t xml:space="preserve"> sąlygų taikyti CK 6.210 straipsnį yra tai, jog turi būti praleistas piniginės prievolės įvykdymo terminas. Tuo atveju, jei terminas nenustatytas, pagrindas taikyti tokio pobūdžio civilinę atsakomybę yra kreditoriaus reikalavimas atlyginti dėl piniginės prievolės įvykdymo termino praleidimo atsiradusius nuostolius. </w:t>
      </w:r>
      <w:r w:rsidR="00091751">
        <w:rPr>
          <w:rFonts w:ascii="Times New Roman" w:hAnsi="Times New Roman"/>
          <w:sz w:val="24"/>
          <w:szCs w:val="24"/>
        </w:rPr>
        <w:t>I</w:t>
      </w:r>
      <w:r w:rsidR="00091751" w:rsidRPr="000E1C67">
        <w:rPr>
          <w:rFonts w:ascii="Times New Roman" w:hAnsi="Times New Roman"/>
          <w:sz w:val="24"/>
          <w:szCs w:val="24"/>
        </w:rPr>
        <w:t>eškovas iki ieškinio šioje byloje pateikimo (2022</w:t>
      </w:r>
      <w:r w:rsidR="00091751">
        <w:rPr>
          <w:rFonts w:ascii="Times New Roman" w:hAnsi="Times New Roman"/>
          <w:sz w:val="24"/>
          <w:szCs w:val="24"/>
        </w:rPr>
        <w:t xml:space="preserve"> m. liepos </w:t>
      </w:r>
      <w:r w:rsidR="00091751" w:rsidRPr="000E1C67">
        <w:rPr>
          <w:rFonts w:ascii="Times New Roman" w:hAnsi="Times New Roman"/>
          <w:sz w:val="24"/>
          <w:szCs w:val="24"/>
        </w:rPr>
        <w:t>13</w:t>
      </w:r>
      <w:r w:rsidR="00091751">
        <w:rPr>
          <w:rFonts w:ascii="Times New Roman" w:hAnsi="Times New Roman"/>
          <w:sz w:val="24"/>
          <w:szCs w:val="24"/>
        </w:rPr>
        <w:t xml:space="preserve"> d.</w:t>
      </w:r>
      <w:r w:rsidR="00091751" w:rsidRPr="000E1C67">
        <w:rPr>
          <w:rFonts w:ascii="Times New Roman" w:hAnsi="Times New Roman"/>
          <w:sz w:val="24"/>
          <w:szCs w:val="24"/>
        </w:rPr>
        <w:t>) atsakovei reikalavimo atlyginti tokio pobūdžio nuostolius nereiškė, 2020</w:t>
      </w:r>
      <w:r w:rsidR="00091751">
        <w:rPr>
          <w:rFonts w:ascii="Times New Roman" w:hAnsi="Times New Roman"/>
          <w:sz w:val="24"/>
          <w:szCs w:val="24"/>
        </w:rPr>
        <w:t xml:space="preserve"> m.</w:t>
      </w:r>
      <w:r w:rsidR="00091751" w:rsidRPr="000E1C67">
        <w:rPr>
          <w:rFonts w:ascii="Times New Roman" w:hAnsi="Times New Roman"/>
          <w:sz w:val="24"/>
          <w:szCs w:val="24"/>
        </w:rPr>
        <w:t xml:space="preserve"> </w:t>
      </w:r>
      <w:r w:rsidR="00091751">
        <w:rPr>
          <w:rFonts w:ascii="Times New Roman" w:hAnsi="Times New Roman"/>
          <w:sz w:val="24"/>
          <w:szCs w:val="24"/>
        </w:rPr>
        <w:t xml:space="preserve">vasario </w:t>
      </w:r>
      <w:r w:rsidR="00091751" w:rsidRPr="000E1C67">
        <w:rPr>
          <w:rFonts w:ascii="Times New Roman" w:hAnsi="Times New Roman"/>
          <w:sz w:val="24"/>
          <w:szCs w:val="24"/>
        </w:rPr>
        <w:t>28</w:t>
      </w:r>
      <w:r w:rsidR="00091751">
        <w:rPr>
          <w:rFonts w:ascii="Times New Roman" w:hAnsi="Times New Roman"/>
          <w:sz w:val="24"/>
          <w:szCs w:val="24"/>
        </w:rPr>
        <w:t xml:space="preserve"> d.</w:t>
      </w:r>
      <w:r w:rsidR="00091751" w:rsidRPr="000E1C67">
        <w:rPr>
          <w:rFonts w:ascii="Times New Roman" w:hAnsi="Times New Roman"/>
          <w:sz w:val="24"/>
          <w:szCs w:val="24"/>
        </w:rPr>
        <w:t xml:space="preserve"> kreipdamasis patikslintu ieškiniu civilinėje byloje Nr.</w:t>
      </w:r>
      <w:r w:rsidR="00091751">
        <w:rPr>
          <w:rFonts w:ascii="Times New Roman" w:hAnsi="Times New Roman"/>
          <w:sz w:val="24"/>
          <w:szCs w:val="24"/>
        </w:rPr>
        <w:t xml:space="preserve"> </w:t>
      </w:r>
      <w:r w:rsidR="00091751" w:rsidRPr="0021304F">
        <w:rPr>
          <w:rFonts w:ascii="Times New Roman" w:hAnsi="Times New Roman"/>
          <w:sz w:val="24"/>
          <w:szCs w:val="24"/>
        </w:rPr>
        <w:t>e2-234-856/2021</w:t>
      </w:r>
      <w:r w:rsidR="00091751">
        <w:t xml:space="preserve"> </w:t>
      </w:r>
      <w:r w:rsidR="00091751" w:rsidRPr="000E1C67">
        <w:rPr>
          <w:rFonts w:ascii="Times New Roman" w:hAnsi="Times New Roman"/>
          <w:sz w:val="24"/>
          <w:szCs w:val="24"/>
        </w:rPr>
        <w:t>dėl turtinės ir neturtinės žalos atlyginimo</w:t>
      </w:r>
      <w:r w:rsidR="00F369F8">
        <w:rPr>
          <w:rFonts w:ascii="Times New Roman" w:hAnsi="Times New Roman"/>
          <w:sz w:val="24"/>
          <w:szCs w:val="24"/>
        </w:rPr>
        <w:t>,</w:t>
      </w:r>
      <w:r w:rsidR="00091751" w:rsidRPr="000E1C67">
        <w:rPr>
          <w:rFonts w:ascii="Times New Roman" w:hAnsi="Times New Roman"/>
          <w:sz w:val="24"/>
          <w:szCs w:val="24"/>
        </w:rPr>
        <w:t xml:space="preserve"> kompens</w:t>
      </w:r>
      <w:r w:rsidR="00280692">
        <w:rPr>
          <w:rFonts w:ascii="Times New Roman" w:hAnsi="Times New Roman"/>
          <w:sz w:val="24"/>
          <w:szCs w:val="24"/>
        </w:rPr>
        <w:t>uojamųjų</w:t>
      </w:r>
      <w:r w:rsidR="00091751" w:rsidRPr="000E1C67">
        <w:rPr>
          <w:rFonts w:ascii="Times New Roman" w:hAnsi="Times New Roman"/>
          <w:sz w:val="24"/>
          <w:szCs w:val="24"/>
        </w:rPr>
        <w:t xml:space="preserve"> palūkanų priteisti neprašė. Reikalavimas (ieškinys) priteisti kompensuojamąsias palūkanas pateiktas po to, kai 2022</w:t>
      </w:r>
      <w:r w:rsidR="00091751">
        <w:rPr>
          <w:rFonts w:ascii="Times New Roman" w:hAnsi="Times New Roman"/>
          <w:sz w:val="24"/>
          <w:szCs w:val="24"/>
        </w:rPr>
        <w:t xml:space="preserve"> m. gegužės </w:t>
      </w:r>
      <w:r w:rsidR="00091751" w:rsidRPr="000E1C67">
        <w:rPr>
          <w:rFonts w:ascii="Times New Roman" w:hAnsi="Times New Roman"/>
          <w:sz w:val="24"/>
          <w:szCs w:val="24"/>
        </w:rPr>
        <w:t>11</w:t>
      </w:r>
      <w:r w:rsidR="00091751">
        <w:rPr>
          <w:rFonts w:ascii="Times New Roman" w:hAnsi="Times New Roman"/>
          <w:sz w:val="24"/>
          <w:szCs w:val="24"/>
        </w:rPr>
        <w:t xml:space="preserve"> d.</w:t>
      </w:r>
      <w:r w:rsidR="00091751" w:rsidRPr="000E1C67">
        <w:rPr>
          <w:rFonts w:ascii="Times New Roman" w:hAnsi="Times New Roman"/>
          <w:sz w:val="24"/>
          <w:szCs w:val="24"/>
        </w:rPr>
        <w:t xml:space="preserve"> Lietuvos Respublikos teisingumo ministerija atlygino ieškovui </w:t>
      </w:r>
      <w:r w:rsidR="00091751">
        <w:rPr>
          <w:rFonts w:ascii="Times New Roman" w:hAnsi="Times New Roman"/>
          <w:sz w:val="24"/>
          <w:szCs w:val="24"/>
        </w:rPr>
        <w:t>S</w:t>
      </w:r>
      <w:r w:rsidR="00091751" w:rsidRPr="000E1C67">
        <w:rPr>
          <w:rFonts w:ascii="Times New Roman" w:hAnsi="Times New Roman"/>
          <w:sz w:val="24"/>
          <w:szCs w:val="24"/>
        </w:rPr>
        <w:t>prendimu priteistą turtinę ir neturtinę žalą, sumokėdama 172 214,21 Eur sumą</w:t>
      </w:r>
      <w:r w:rsidR="00091751">
        <w:rPr>
          <w:rFonts w:ascii="Times New Roman" w:hAnsi="Times New Roman"/>
          <w:sz w:val="24"/>
          <w:szCs w:val="24"/>
        </w:rPr>
        <w:t xml:space="preserve">. </w:t>
      </w:r>
      <w:r w:rsidR="00091751" w:rsidRPr="00091751">
        <w:rPr>
          <w:rFonts w:ascii="Times New Roman" w:hAnsi="Times New Roman"/>
          <w:sz w:val="24"/>
          <w:szCs w:val="24"/>
        </w:rPr>
        <w:t xml:space="preserve">Taigi, </w:t>
      </w:r>
      <w:r w:rsidR="00091751" w:rsidRPr="00671EE7">
        <w:rPr>
          <w:rFonts w:ascii="Times New Roman" w:hAnsi="Times New Roman"/>
          <w:sz w:val="24"/>
          <w:szCs w:val="24"/>
        </w:rPr>
        <w:t>p</w:t>
      </w:r>
      <w:r w:rsidRPr="00671EE7">
        <w:rPr>
          <w:rFonts w:ascii="Times New Roman" w:hAnsi="Times New Roman"/>
          <w:sz w:val="24"/>
          <w:szCs w:val="24"/>
        </w:rPr>
        <w:t>irmosios ir apeliacinės instancijos teismų išvados, kuriomis grindžiama ieškovo teisė į kompens</w:t>
      </w:r>
      <w:r w:rsidR="00280692">
        <w:rPr>
          <w:rFonts w:ascii="Times New Roman" w:hAnsi="Times New Roman"/>
          <w:sz w:val="24"/>
          <w:szCs w:val="24"/>
        </w:rPr>
        <w:t>uojamąsias</w:t>
      </w:r>
      <w:r w:rsidRPr="00671EE7">
        <w:rPr>
          <w:rFonts w:ascii="Times New Roman" w:hAnsi="Times New Roman"/>
          <w:sz w:val="24"/>
          <w:szCs w:val="24"/>
        </w:rPr>
        <w:t xml:space="preserve"> palūkanas, neatitinka kompens</w:t>
      </w:r>
      <w:r w:rsidR="00280692">
        <w:rPr>
          <w:rFonts w:ascii="Times New Roman" w:hAnsi="Times New Roman"/>
          <w:sz w:val="24"/>
          <w:szCs w:val="24"/>
        </w:rPr>
        <w:t>uojamųjų</w:t>
      </w:r>
      <w:r w:rsidRPr="00671EE7">
        <w:rPr>
          <w:rFonts w:ascii="Times New Roman" w:hAnsi="Times New Roman"/>
          <w:sz w:val="24"/>
          <w:szCs w:val="24"/>
        </w:rPr>
        <w:t xml:space="preserve"> palūkanų instituto esmės, prieštarauja CK 6.37 ir 6.210</w:t>
      </w:r>
      <w:r w:rsidR="00280692">
        <w:rPr>
          <w:rFonts w:ascii="Times New Roman" w:hAnsi="Times New Roman"/>
          <w:sz w:val="24"/>
          <w:szCs w:val="24"/>
        </w:rPr>
        <w:t> </w:t>
      </w:r>
      <w:r w:rsidRPr="00671EE7">
        <w:rPr>
          <w:rFonts w:ascii="Times New Roman" w:hAnsi="Times New Roman"/>
          <w:sz w:val="24"/>
          <w:szCs w:val="24"/>
        </w:rPr>
        <w:t>straipsnių nuostatoms, teismų praktikai. Todėl, skirtingai nei nustatė pirmosios ir apeliacinės instancijos teismai, nėra pagrindo ieškovui priteisti kompens</w:t>
      </w:r>
      <w:r w:rsidR="00280692">
        <w:rPr>
          <w:rFonts w:ascii="Times New Roman" w:hAnsi="Times New Roman"/>
          <w:sz w:val="24"/>
          <w:szCs w:val="24"/>
        </w:rPr>
        <w:t>uojamąsias</w:t>
      </w:r>
      <w:r w:rsidRPr="00671EE7">
        <w:rPr>
          <w:rFonts w:ascii="Times New Roman" w:hAnsi="Times New Roman"/>
          <w:sz w:val="24"/>
          <w:szCs w:val="24"/>
        </w:rPr>
        <w:t xml:space="preserve"> ir procesines palūkanas.</w:t>
      </w:r>
    </w:p>
    <w:p w14:paraId="5D893D01" w14:textId="6AB43ED2" w:rsidR="00333FB9" w:rsidRPr="000E1C67" w:rsidRDefault="00333FB9" w:rsidP="00333FB9">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Atsakovė Lietuvos Respublik</w:t>
      </w:r>
      <w:r w:rsidR="00280692">
        <w:rPr>
          <w:rFonts w:ascii="Times New Roman" w:hAnsi="Times New Roman"/>
          <w:sz w:val="24"/>
          <w:szCs w:val="24"/>
        </w:rPr>
        <w:t>a</w:t>
      </w:r>
      <w:r>
        <w:rPr>
          <w:rFonts w:ascii="Times New Roman" w:hAnsi="Times New Roman"/>
          <w:sz w:val="24"/>
          <w:szCs w:val="24"/>
        </w:rPr>
        <w:t>, atstovaujama Lietuvos Respublikos teisingumo ministerijos,</w:t>
      </w:r>
      <w:r w:rsidRPr="00333FB9">
        <w:rPr>
          <w:rFonts w:ascii="Times New Roman" w:hAnsi="Times New Roman"/>
          <w:sz w:val="24"/>
          <w:szCs w:val="24"/>
        </w:rPr>
        <w:t xml:space="preserve"> prisidėjimu prie </w:t>
      </w:r>
      <w:r>
        <w:rPr>
          <w:rFonts w:ascii="Times New Roman" w:hAnsi="Times New Roman"/>
          <w:sz w:val="24"/>
          <w:szCs w:val="24"/>
        </w:rPr>
        <w:t>atsakovės Lietuvos Respublikos, atstovaujamos Lietuvos Respublikos generalinės prokuratūros,</w:t>
      </w:r>
      <w:r w:rsidRPr="00333FB9">
        <w:rPr>
          <w:rFonts w:ascii="Times New Roman" w:hAnsi="Times New Roman"/>
          <w:sz w:val="24"/>
          <w:szCs w:val="24"/>
        </w:rPr>
        <w:t xml:space="preserve"> kasacinio skundo prašo jį tenkinti.</w:t>
      </w:r>
    </w:p>
    <w:p w14:paraId="0CFA8DDC" w14:textId="2764643F" w:rsidR="00696341" w:rsidRPr="00A42876" w:rsidRDefault="00A80C8A" w:rsidP="007263C6">
      <w:pPr>
        <w:shd w:val="clear" w:color="auto" w:fill="FFFFFF"/>
        <w:spacing w:before="480" w:after="480"/>
        <w:ind w:right="17" w:firstLine="720"/>
        <w:jc w:val="both"/>
      </w:pPr>
      <w:r w:rsidRPr="00A42876">
        <w:t>Teisėjų kolegija</w:t>
      </w:r>
    </w:p>
    <w:p w14:paraId="66C27909" w14:textId="4DAA4063" w:rsidR="007D66FE" w:rsidRPr="00A42876" w:rsidRDefault="00A80C8A" w:rsidP="00696341">
      <w:pPr>
        <w:spacing w:before="120" w:after="120"/>
      </w:pPr>
      <w:r w:rsidRPr="00A42876">
        <w:t>k o n s t a t u o j a :</w:t>
      </w:r>
    </w:p>
    <w:p w14:paraId="4A935353" w14:textId="44805663" w:rsidR="00696341" w:rsidRPr="00A42876" w:rsidRDefault="00A80C8A" w:rsidP="007263C6">
      <w:pPr>
        <w:pStyle w:val="Sraopastraipa"/>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IV. Kasacinio teismo argumentai ir išaiškinimai</w:t>
      </w:r>
    </w:p>
    <w:p w14:paraId="148F179A" w14:textId="4C235238" w:rsidR="009A54EE" w:rsidRPr="006F62CE" w:rsidRDefault="00965802" w:rsidP="006F62CE">
      <w:pPr>
        <w:spacing w:before="480" w:after="480"/>
        <w:ind w:firstLine="709"/>
        <w:jc w:val="both"/>
        <w:rPr>
          <w:i/>
          <w:iCs/>
        </w:rPr>
      </w:pPr>
      <w:bookmarkStart w:id="7" w:name="_Hlk95289801"/>
      <w:r w:rsidRPr="00A42876">
        <w:rPr>
          <w:i/>
          <w:iCs/>
        </w:rPr>
        <w:t xml:space="preserve">Dėl </w:t>
      </w:r>
      <w:r w:rsidR="00DC1416">
        <w:rPr>
          <w:i/>
          <w:iCs/>
        </w:rPr>
        <w:t>kompensuojamųjų palūkanų už kitoje išnagrinėtoje civilinėje byloje priteistą žalos atlyginimą skaičiavimo pradžios momento nustatymo ir priteisimo</w:t>
      </w:r>
    </w:p>
    <w:p w14:paraId="40CBBB64" w14:textId="0E7844D0" w:rsidR="00CF05C9" w:rsidRDefault="00D276D2" w:rsidP="00965802">
      <w:pPr>
        <w:widowControl w:val="0"/>
        <w:numPr>
          <w:ilvl w:val="0"/>
          <w:numId w:val="1"/>
        </w:numPr>
        <w:tabs>
          <w:tab w:val="left" w:pos="720"/>
          <w:tab w:val="left" w:pos="2977"/>
        </w:tabs>
        <w:spacing w:before="120" w:after="120"/>
        <w:jc w:val="both"/>
        <w:rPr>
          <w:color w:val="000000"/>
        </w:rPr>
      </w:pPr>
      <w:r w:rsidRPr="00D276D2">
        <w:rPr>
          <w:color w:val="000000"/>
        </w:rPr>
        <w:t xml:space="preserve">CK 6.245 straipsnio 4 dalyje </w:t>
      </w:r>
      <w:r>
        <w:rPr>
          <w:color w:val="000000"/>
        </w:rPr>
        <w:t>nustatyta</w:t>
      </w:r>
      <w:r w:rsidRPr="00D276D2">
        <w:rPr>
          <w:color w:val="000000"/>
        </w:rPr>
        <w:t>, kad deliktinė civilinė atsakomybė yra turtinė prievolė, atsirandanti dėl žalos, kuri nesusijusi su sutartiniais santykiais, išskyrus atvejus, kai įstatymai nustato, kad deliktinė atsakomybė atsiranda ir dėl žalos, susijusios su sutartiniais santykiais. CK 6.288 straipsnio, reglamentuojančio žalos atlyginimo mokėjimą, 1 dalyje nustatyta, kad žala atlyginama nuo jos padarymo dienos, o jeigu žala atsirado vėliau, – nuo žalos atsiradimo dienos. Taigi</w:t>
      </w:r>
      <w:r>
        <w:rPr>
          <w:color w:val="000000"/>
        </w:rPr>
        <w:t>,</w:t>
      </w:r>
      <w:r w:rsidRPr="00D276D2">
        <w:rPr>
          <w:color w:val="000000"/>
        </w:rPr>
        <w:t xml:space="preserve"> žalos atlyginimo prievolė siejama su jos padarymo (atskirais atvejais – atsiradimo, jeigu žala atsiranda vėliau</w:t>
      </w:r>
      <w:r w:rsidR="002D75A1">
        <w:rPr>
          <w:color w:val="000000"/>
        </w:rPr>
        <w:t>,</w:t>
      </w:r>
      <w:r w:rsidRPr="00D276D2">
        <w:rPr>
          <w:color w:val="000000"/>
        </w:rPr>
        <w:t xml:space="preserve"> nei ji padaroma) momentu; jokių šios normos išimčių įstatyme nenustatyta. </w:t>
      </w:r>
      <w:r w:rsidRPr="00D276D2">
        <w:rPr>
          <w:color w:val="000000"/>
        </w:rPr>
        <w:lastRenderedPageBreak/>
        <w:t>Taigi</w:t>
      </w:r>
      <w:r>
        <w:rPr>
          <w:color w:val="000000"/>
        </w:rPr>
        <w:t>,</w:t>
      </w:r>
      <w:r w:rsidRPr="00D276D2">
        <w:rPr>
          <w:color w:val="000000"/>
        </w:rPr>
        <w:t xml:space="preserve"> nėra jokio teisinio pagrindo išvadai, kad žalos atlyginimo prievolė skolininkui atsiranda tik nuo jos konstatavimo teismo sprendimu momento. Teismo sprendimas priteisti žalos atlyginimą – tai tik kreditoriaus teisės apgynimas, o ne reikalavimo teisės, kaip tokios, atsiradimo pagrindas</w:t>
      </w:r>
      <w:r>
        <w:rPr>
          <w:color w:val="000000"/>
        </w:rPr>
        <w:t xml:space="preserve"> (Lietuvos Aukščiausiojo Teismo 2011 m. spalio 18 d. nutartis civilinėje byloje Nr. </w:t>
      </w:r>
      <w:r w:rsidRPr="00D276D2">
        <w:rPr>
          <w:color w:val="000000"/>
        </w:rPr>
        <w:t>3</w:t>
      </w:r>
      <w:r>
        <w:rPr>
          <w:color w:val="000000"/>
        </w:rPr>
        <w:t>K</w:t>
      </w:r>
      <w:r w:rsidRPr="00D276D2">
        <w:rPr>
          <w:color w:val="000000"/>
        </w:rPr>
        <w:t>-3-392/2011</w:t>
      </w:r>
      <w:r w:rsidR="006A2B68">
        <w:rPr>
          <w:color w:val="000000"/>
        </w:rPr>
        <w:t xml:space="preserve">; </w:t>
      </w:r>
      <w:r w:rsidR="006A2B68" w:rsidRPr="006A2B68">
        <w:rPr>
          <w:color w:val="000000"/>
        </w:rPr>
        <w:t>2020 m. lapkričio 18 d.</w:t>
      </w:r>
      <w:r w:rsidR="006A2B68">
        <w:rPr>
          <w:color w:val="000000"/>
        </w:rPr>
        <w:t xml:space="preserve"> nutartis civilinėje byloje Nr. </w:t>
      </w:r>
      <w:r w:rsidR="006A2B68" w:rsidRPr="006A2B68">
        <w:rPr>
          <w:color w:val="000000"/>
        </w:rPr>
        <w:t>e3K-3-310-916/2020</w:t>
      </w:r>
      <w:r w:rsidR="006A2B68">
        <w:rPr>
          <w:color w:val="000000"/>
        </w:rPr>
        <w:t xml:space="preserve">, </w:t>
      </w:r>
      <w:r w:rsidR="006A2B68" w:rsidRPr="006A2B68">
        <w:rPr>
          <w:color w:val="000000"/>
        </w:rPr>
        <w:t xml:space="preserve">27 </w:t>
      </w:r>
      <w:r w:rsidR="006A2B68">
        <w:rPr>
          <w:color w:val="000000"/>
        </w:rPr>
        <w:t>punktas</w:t>
      </w:r>
      <w:r>
        <w:rPr>
          <w:color w:val="000000"/>
        </w:rPr>
        <w:t>).</w:t>
      </w:r>
    </w:p>
    <w:p w14:paraId="0694917F" w14:textId="2AEFACA9" w:rsidR="00EE4D1D" w:rsidRDefault="005049D6" w:rsidP="00EE4D1D">
      <w:pPr>
        <w:widowControl w:val="0"/>
        <w:numPr>
          <w:ilvl w:val="0"/>
          <w:numId w:val="1"/>
        </w:numPr>
        <w:tabs>
          <w:tab w:val="left" w:pos="720"/>
          <w:tab w:val="left" w:pos="2977"/>
        </w:tabs>
        <w:spacing w:before="120" w:after="120"/>
        <w:jc w:val="both"/>
        <w:rPr>
          <w:color w:val="000000"/>
        </w:rPr>
      </w:pPr>
      <w:r w:rsidRPr="005049D6">
        <w:rPr>
          <w:color w:val="000000"/>
        </w:rPr>
        <w:t>CK 6.281 straipsnio, nustatančio žalos atlyginimo būdą ir dydį deliktinės atsakomybės taikymo atveju, 1 dalyje nustatyta, kad, priteisdamas žalos atlyginimą, teismas, atsižvelgdamas į bylos aplinkybes, įpareigoja atsakingą už žalą asmenį atlyginti ją natūra (pateikti tos pat rūšies ar kokybės daiktą, pataisyti sužalotą daiktą ir pan.) arba visiškai atlyginti nuostolius.</w:t>
      </w:r>
      <w:r>
        <w:rPr>
          <w:color w:val="000000"/>
        </w:rPr>
        <w:t xml:space="preserve"> </w:t>
      </w:r>
      <w:r w:rsidRPr="005049D6">
        <w:rPr>
          <w:color w:val="000000"/>
        </w:rPr>
        <w:t>CK 6.249</w:t>
      </w:r>
      <w:r w:rsidR="00280692">
        <w:rPr>
          <w:color w:val="000000"/>
        </w:rPr>
        <w:t> </w:t>
      </w:r>
      <w:r w:rsidRPr="005049D6">
        <w:rPr>
          <w:color w:val="000000"/>
        </w:rPr>
        <w:t xml:space="preserve">straipsnio, įtvirtinančio žalos ir nuostolių sąvokas, 1 dalyje nustatyta, kad žala yra asmens turto netekimas arba sužalojimas, turėtos išlaidos (tiesioginiai nuostoliai), taip pat negautos pajamos, kurias asmuo būtų gavęs, jeigu nebūtų buvę neteisėtų veiksmų. Piniginė žalos išraiška yra nuostoliai. Jeigu šalis nuostolių dydžio negali tiksliai įrodyti, tai jų dydį nustato teismas </w:t>
      </w:r>
      <w:r>
        <w:rPr>
          <w:color w:val="000000"/>
        </w:rPr>
        <w:t xml:space="preserve">(Lietuvos Aukščiausiojo Teismo </w:t>
      </w:r>
      <w:r w:rsidRPr="005049D6">
        <w:rPr>
          <w:color w:val="000000"/>
        </w:rPr>
        <w:t>2022 m. birželio 9 d.</w:t>
      </w:r>
      <w:r>
        <w:rPr>
          <w:color w:val="000000"/>
        </w:rPr>
        <w:t xml:space="preserve"> nutartis civilinėje byloje Nr. </w:t>
      </w:r>
      <w:r w:rsidRPr="005049D6">
        <w:rPr>
          <w:color w:val="000000"/>
        </w:rPr>
        <w:t>e3K-3-135-421/2022</w:t>
      </w:r>
      <w:r>
        <w:rPr>
          <w:color w:val="000000"/>
        </w:rPr>
        <w:t xml:space="preserve">, </w:t>
      </w:r>
      <w:r w:rsidRPr="005049D6">
        <w:rPr>
          <w:color w:val="000000"/>
        </w:rPr>
        <w:t xml:space="preserve">39 </w:t>
      </w:r>
      <w:r>
        <w:rPr>
          <w:color w:val="000000"/>
        </w:rPr>
        <w:t>punktas).</w:t>
      </w:r>
    </w:p>
    <w:p w14:paraId="43E4D744" w14:textId="01BA355E" w:rsidR="000744EE" w:rsidRDefault="000744EE" w:rsidP="00EE4D1D">
      <w:pPr>
        <w:widowControl w:val="0"/>
        <w:numPr>
          <w:ilvl w:val="0"/>
          <w:numId w:val="1"/>
        </w:numPr>
        <w:tabs>
          <w:tab w:val="left" w:pos="720"/>
          <w:tab w:val="left" w:pos="2977"/>
        </w:tabs>
        <w:spacing w:before="120" w:after="120"/>
        <w:jc w:val="both"/>
        <w:rPr>
          <w:color w:val="000000"/>
        </w:rPr>
      </w:pPr>
      <w:r>
        <w:rPr>
          <w:color w:val="000000"/>
        </w:rPr>
        <w:t>T</w:t>
      </w:r>
      <w:r w:rsidR="00282332">
        <w:rPr>
          <w:color w:val="000000"/>
        </w:rPr>
        <w:t xml:space="preserve">eisėjų kolegija pažymi, </w:t>
      </w:r>
      <w:r w:rsidR="00282332" w:rsidRPr="002D75A1">
        <w:rPr>
          <w:color w:val="000000"/>
        </w:rPr>
        <w:t xml:space="preserve">kad </w:t>
      </w:r>
      <w:r w:rsidRPr="002D75A1">
        <w:rPr>
          <w:color w:val="000000"/>
        </w:rPr>
        <w:t>teisė</w:t>
      </w:r>
      <w:r w:rsidR="00282332" w:rsidRPr="002D75A1">
        <w:rPr>
          <w:color w:val="000000"/>
        </w:rPr>
        <w:t>s</w:t>
      </w:r>
      <w:r w:rsidRPr="002D75A1">
        <w:rPr>
          <w:color w:val="000000"/>
        </w:rPr>
        <w:t xml:space="preserve"> į žalos atlyginimą siej</w:t>
      </w:r>
      <w:r w:rsidR="00282332" w:rsidRPr="002D75A1">
        <w:rPr>
          <w:color w:val="000000"/>
        </w:rPr>
        <w:t xml:space="preserve">imas </w:t>
      </w:r>
      <w:r w:rsidRPr="002D75A1">
        <w:rPr>
          <w:color w:val="000000"/>
        </w:rPr>
        <w:t xml:space="preserve">su </w:t>
      </w:r>
      <w:r w:rsidR="0077329A" w:rsidRPr="002D75A1">
        <w:rPr>
          <w:color w:val="000000"/>
        </w:rPr>
        <w:t xml:space="preserve">žalos </w:t>
      </w:r>
      <w:r w:rsidRPr="002D75A1">
        <w:rPr>
          <w:color w:val="000000"/>
        </w:rPr>
        <w:t>padarymo momentu</w:t>
      </w:r>
      <w:r w:rsidR="00282332" w:rsidRPr="002D75A1">
        <w:rPr>
          <w:color w:val="000000"/>
        </w:rPr>
        <w:t xml:space="preserve"> arba pareig</w:t>
      </w:r>
      <w:r w:rsidR="00E72A6B">
        <w:rPr>
          <w:color w:val="000000"/>
        </w:rPr>
        <w:t>a</w:t>
      </w:r>
      <w:r w:rsidR="00282332" w:rsidRPr="002D75A1">
        <w:rPr>
          <w:color w:val="000000"/>
        </w:rPr>
        <w:t xml:space="preserve"> atlyginti padarytą žalą nuo jos padarymo dienos </w:t>
      </w:r>
      <w:r w:rsidR="00046CD5" w:rsidRPr="002D75A1">
        <w:rPr>
          <w:color w:val="000000"/>
        </w:rPr>
        <w:t>n</w:t>
      </w:r>
      <w:r w:rsidRPr="002D75A1">
        <w:rPr>
          <w:color w:val="000000"/>
        </w:rPr>
        <w:t>ereiškia</w:t>
      </w:r>
      <w:r>
        <w:rPr>
          <w:color w:val="000000"/>
        </w:rPr>
        <w:t xml:space="preserve">, </w:t>
      </w:r>
      <w:r w:rsidR="00282332">
        <w:rPr>
          <w:color w:val="000000"/>
        </w:rPr>
        <w:t>jog</w:t>
      </w:r>
      <w:r>
        <w:rPr>
          <w:color w:val="000000"/>
        </w:rPr>
        <w:t xml:space="preserve"> </w:t>
      </w:r>
      <w:r w:rsidR="00046CD5">
        <w:rPr>
          <w:color w:val="000000"/>
        </w:rPr>
        <w:t xml:space="preserve">iš delikto kilusios prievolės atsiradimo ir šios prievolės įvykdymo momentas sutampa. Pirma, reikalingas protingas terminas prievolei įvykdyti. Antra, </w:t>
      </w:r>
      <w:r w:rsidR="00282332">
        <w:rPr>
          <w:color w:val="000000"/>
        </w:rPr>
        <w:t>gali susidaryti tokios aplinkybės, kai žalą padaręs asmuo nežino, kuriam konkrečiai asmeniui</w:t>
      </w:r>
      <w:r w:rsidR="00D82592">
        <w:rPr>
          <w:color w:val="000000"/>
        </w:rPr>
        <w:t xml:space="preserve"> padarė žalą, arba </w:t>
      </w:r>
      <w:r w:rsidR="00C0404C">
        <w:rPr>
          <w:color w:val="000000"/>
        </w:rPr>
        <w:t xml:space="preserve">gali </w:t>
      </w:r>
      <w:r w:rsidR="00D82592">
        <w:rPr>
          <w:color w:val="000000"/>
        </w:rPr>
        <w:t>būti įsitikinęs, kad nėra padaręs žalos niekam, gali nesutikti su kreditoriaus reikalaujamos žalos dydžiu. Galimos ir tokios situacijos, jog kreditorius nereikalauja atlyginti žal</w:t>
      </w:r>
      <w:r w:rsidR="00C0404C">
        <w:rPr>
          <w:color w:val="000000"/>
        </w:rPr>
        <w:t>os</w:t>
      </w:r>
      <w:r w:rsidR="00D82592">
        <w:rPr>
          <w:color w:val="000000"/>
        </w:rPr>
        <w:t>, nenurodo</w:t>
      </w:r>
      <w:r w:rsidR="0077329A">
        <w:rPr>
          <w:color w:val="000000"/>
        </w:rPr>
        <w:t xml:space="preserve"> ar nepagrindžia</w:t>
      </w:r>
      <w:r w:rsidR="00D82592">
        <w:rPr>
          <w:color w:val="000000"/>
        </w:rPr>
        <w:t xml:space="preserve"> jos dydžio, o skolininkas nežino padarytos žalos dydžio. </w:t>
      </w:r>
    </w:p>
    <w:p w14:paraId="4380A1C5" w14:textId="39159E53" w:rsidR="00365C18" w:rsidRPr="00046CD5" w:rsidRDefault="00365C18" w:rsidP="00046CD5">
      <w:pPr>
        <w:widowControl w:val="0"/>
        <w:numPr>
          <w:ilvl w:val="0"/>
          <w:numId w:val="1"/>
        </w:numPr>
        <w:tabs>
          <w:tab w:val="left" w:pos="720"/>
          <w:tab w:val="left" w:pos="2977"/>
        </w:tabs>
        <w:spacing w:before="120" w:after="120"/>
        <w:jc w:val="both"/>
        <w:rPr>
          <w:color w:val="000000"/>
        </w:rPr>
      </w:pPr>
      <w:r w:rsidRPr="00046CD5">
        <w:rPr>
          <w:color w:val="000000"/>
        </w:rPr>
        <w:t xml:space="preserve">Pagal CK </w:t>
      </w:r>
      <w:r w:rsidRPr="00671EE7">
        <w:rPr>
          <w:color w:val="000000"/>
        </w:rPr>
        <w:t>6.</w:t>
      </w:r>
      <w:r w:rsidRPr="00046CD5">
        <w:rPr>
          <w:color w:val="000000"/>
        </w:rPr>
        <w:t>37 straipsnio 1 dalį</w:t>
      </w:r>
      <w:r w:rsidR="00C0404C">
        <w:rPr>
          <w:color w:val="000000"/>
        </w:rPr>
        <w:t>,</w:t>
      </w:r>
      <w:r w:rsidRPr="00046CD5">
        <w:rPr>
          <w:color w:val="000000"/>
        </w:rPr>
        <w:t xml:space="preserve"> palūkanas pagal prievoles gali nustatyti įstatymai arba šalių susitarimai. CK </w:t>
      </w:r>
      <w:r w:rsidRPr="00671EE7">
        <w:rPr>
          <w:color w:val="000000"/>
        </w:rPr>
        <w:t>6</w:t>
      </w:r>
      <w:r w:rsidRPr="00046CD5">
        <w:rPr>
          <w:color w:val="000000"/>
        </w:rPr>
        <w:t>.</w:t>
      </w:r>
      <w:r w:rsidRPr="00671EE7">
        <w:rPr>
          <w:color w:val="000000"/>
        </w:rPr>
        <w:t>21</w:t>
      </w:r>
      <w:r w:rsidR="00046CD5">
        <w:rPr>
          <w:color w:val="000000"/>
        </w:rPr>
        <w:t>0</w:t>
      </w:r>
      <w:r w:rsidRPr="00671EE7">
        <w:rPr>
          <w:color w:val="000000"/>
        </w:rPr>
        <w:t xml:space="preserve"> straipsnio 1 dalyje </w:t>
      </w:r>
      <w:r w:rsidRPr="00046CD5">
        <w:rPr>
          <w:color w:val="000000"/>
        </w:rPr>
        <w:t>įtvirtinta, kad terminą įvykdyti piniginę prievolę praleidęs skolininkas privalo mokėti penkių procentų dydžio metines palūkanas už sumą, kurią sumokėti praleistas terminas, jeigu įstatymai ar sutartis nenustato kitokio palūkan</w:t>
      </w:r>
      <w:r w:rsidR="001E1133" w:rsidRPr="00046CD5">
        <w:rPr>
          <w:color w:val="000000"/>
        </w:rPr>
        <w:t>ų</w:t>
      </w:r>
      <w:r w:rsidRPr="00046CD5">
        <w:rPr>
          <w:color w:val="000000"/>
        </w:rPr>
        <w:t xml:space="preserve"> dydžio.</w:t>
      </w:r>
      <w:r w:rsidR="00D46F21">
        <w:rPr>
          <w:color w:val="000000"/>
        </w:rPr>
        <w:t xml:space="preserve"> CK</w:t>
      </w:r>
      <w:r w:rsidR="00D46F21" w:rsidRPr="00671EE7">
        <w:rPr>
          <w:color w:val="000000"/>
        </w:rPr>
        <w:t xml:space="preserve"> 6.261 strai</w:t>
      </w:r>
      <w:r w:rsidR="00D46F21">
        <w:rPr>
          <w:color w:val="000000"/>
        </w:rPr>
        <w:t>psnyje įtvirtinta, jog praleidęs piniginės prievolės įvykdymo terminą skolininkas privalo mokėti už termino praleidimą sutarčių ar įstatymo nustatyt</w:t>
      </w:r>
      <w:r w:rsidR="00B816B3">
        <w:rPr>
          <w:color w:val="000000"/>
        </w:rPr>
        <w:t>as palūkanas, kurios yra laikomos minimaliais nuostoliais. Be to, kreditorius, įrodęs kitus nu</w:t>
      </w:r>
      <w:r w:rsidR="00B30BD5">
        <w:rPr>
          <w:color w:val="000000"/>
        </w:rPr>
        <w:t>o</w:t>
      </w:r>
      <w:r w:rsidR="00B816B3">
        <w:rPr>
          <w:color w:val="000000"/>
        </w:rPr>
        <w:t>stolius, turi teisę ir į jų atlyginimą.</w:t>
      </w:r>
    </w:p>
    <w:p w14:paraId="65A2F2F7" w14:textId="277298B4" w:rsidR="001E1133" w:rsidRPr="00671EE7" w:rsidRDefault="00046CD5" w:rsidP="00EE4D1D">
      <w:pPr>
        <w:widowControl w:val="0"/>
        <w:numPr>
          <w:ilvl w:val="0"/>
          <w:numId w:val="1"/>
        </w:numPr>
        <w:tabs>
          <w:tab w:val="left" w:pos="720"/>
          <w:tab w:val="left" w:pos="2977"/>
        </w:tabs>
        <w:spacing w:before="120" w:after="120"/>
        <w:jc w:val="both"/>
        <w:rPr>
          <w:color w:val="000000"/>
        </w:rPr>
      </w:pPr>
      <w:r>
        <w:rPr>
          <w:color w:val="000000"/>
        </w:rPr>
        <w:t xml:space="preserve">Taigi, teisės į įstatymo nustatytas palūkanas atsiradimas siejamas su prievolės įvykdymo termino praleidimu. Iš delikto kilusios prievolės įvykdymo termino įstatymas tiesiogiai nenustato. </w:t>
      </w:r>
      <w:r w:rsidR="008E301F">
        <w:rPr>
          <w:color w:val="000000"/>
        </w:rPr>
        <w:t xml:space="preserve">Tokiu atveju taikytina CK </w:t>
      </w:r>
      <w:r w:rsidR="008E301F" w:rsidRPr="00671EE7">
        <w:rPr>
          <w:color w:val="000000"/>
        </w:rPr>
        <w:t>6.53 straipsnio 1 dalyje</w:t>
      </w:r>
      <w:r w:rsidR="008E301F">
        <w:rPr>
          <w:color w:val="000000"/>
        </w:rPr>
        <w:t xml:space="preserve"> įtvirtinta taisyklė, nustatanti, jog kai prievolės n</w:t>
      </w:r>
      <w:r w:rsidR="00937CF1">
        <w:rPr>
          <w:color w:val="000000"/>
        </w:rPr>
        <w:t>e</w:t>
      </w:r>
      <w:r w:rsidR="008E301F">
        <w:rPr>
          <w:color w:val="000000"/>
        </w:rPr>
        <w:t xml:space="preserve">įvykdymo terminas nenustatytas arba apibrėžtas pareikalavimo momentu, tai kreditorius turi teisę bet kada pareikalauti </w:t>
      </w:r>
      <w:r w:rsidR="002D75A1">
        <w:rPr>
          <w:color w:val="000000"/>
        </w:rPr>
        <w:t xml:space="preserve">ją </w:t>
      </w:r>
      <w:r w:rsidR="008E301F">
        <w:rPr>
          <w:color w:val="000000"/>
        </w:rPr>
        <w:t>įvykdyti, o skolininkas turi teisę bet kada ją įvykdyti</w:t>
      </w:r>
      <w:r w:rsidR="00937CF1">
        <w:rPr>
          <w:color w:val="000000"/>
        </w:rPr>
        <w:t>. Tačiau jeigu prievolės prigimtis, jos įvykdymo būdas ar įvykdymo vieta reikalauja ta</w:t>
      </w:r>
      <w:r w:rsidR="00A079E1">
        <w:rPr>
          <w:color w:val="000000"/>
        </w:rPr>
        <w:t>m</w:t>
      </w:r>
      <w:r w:rsidR="00937CF1">
        <w:rPr>
          <w:color w:val="000000"/>
        </w:rPr>
        <w:t xml:space="preserve"> tikro termino, tokios prievolės įvykdymo terminą gali nustatyti teismas vienos iš šalių reikalavimu. Pagal CK </w:t>
      </w:r>
      <w:r w:rsidR="00937CF1" w:rsidRPr="00671EE7">
        <w:rPr>
          <w:color w:val="000000"/>
        </w:rPr>
        <w:t>6.53</w:t>
      </w:r>
      <w:r w:rsidR="00C0404C">
        <w:rPr>
          <w:color w:val="000000"/>
        </w:rPr>
        <w:t> </w:t>
      </w:r>
      <w:r w:rsidR="00937CF1" w:rsidRPr="00671EE7">
        <w:rPr>
          <w:color w:val="000000"/>
        </w:rPr>
        <w:t xml:space="preserve">straipsnio 2 </w:t>
      </w:r>
      <w:r w:rsidR="00937CF1">
        <w:rPr>
          <w:color w:val="000000"/>
        </w:rPr>
        <w:t>dalį</w:t>
      </w:r>
      <w:r w:rsidR="00C0404C">
        <w:rPr>
          <w:color w:val="000000"/>
        </w:rPr>
        <w:t>,</w:t>
      </w:r>
      <w:r w:rsidR="00937CF1">
        <w:rPr>
          <w:color w:val="000000"/>
        </w:rPr>
        <w:t xml:space="preserve"> prievolę, kurios įvykdymo terminas neapibrėžtas, skolininkas privalo įvykdyti per septynias dienas nuo tos dienos, kurią kreditorius pareikalavo prievol</w:t>
      </w:r>
      <w:r w:rsidR="00C0404C">
        <w:rPr>
          <w:color w:val="000000"/>
        </w:rPr>
        <w:t>ę</w:t>
      </w:r>
      <w:r w:rsidR="00937CF1">
        <w:rPr>
          <w:color w:val="000000"/>
        </w:rPr>
        <w:t xml:space="preserve"> įvykdyti, išskyrus atvejus, jeigu pagal įstatymo ar sutarties esmę aiškus kitoks prievolės įvykdymo terminas. Tokiais atvejais prievolės įvykdymo terminas turi būti protingas ir sudaryti sąlygas skolininkui tinkamai įvykdyti prievolę.</w:t>
      </w:r>
    </w:p>
    <w:p w14:paraId="44F4AA3A" w14:textId="645B72C1" w:rsidR="00E62535" w:rsidRDefault="00E62535" w:rsidP="00EE4D1D">
      <w:pPr>
        <w:widowControl w:val="0"/>
        <w:numPr>
          <w:ilvl w:val="0"/>
          <w:numId w:val="1"/>
        </w:numPr>
        <w:tabs>
          <w:tab w:val="left" w:pos="720"/>
          <w:tab w:val="left" w:pos="2977"/>
        </w:tabs>
        <w:spacing w:before="120" w:after="120"/>
        <w:jc w:val="both"/>
        <w:rPr>
          <w:color w:val="000000"/>
        </w:rPr>
      </w:pPr>
      <w:r w:rsidRPr="00671EE7">
        <w:rPr>
          <w:color w:val="000000"/>
        </w:rPr>
        <w:t>Taigi, i</w:t>
      </w:r>
      <w:r>
        <w:rPr>
          <w:color w:val="000000"/>
        </w:rPr>
        <w:t>š delikto kilusios prievolės įvykdymo terminas paprastai baigiasi tuomet, kai kreditorius pareikalauja įvykdyti iš delikto kilusią prievolę atlyginti žalą ir sueina įstatymo nustatytas septynių dienų prievolės įvykdymo terminas. Tačiau gali būti, kad tarp šalių kyla ginčas dėl iš delikto kilusios žalos dydžio, dėl pačių skolininko veiksmų, esančių delikto pagrindų, pobūdžio ir jų neteisėtumo.</w:t>
      </w:r>
      <w:r w:rsidR="005C2857">
        <w:rPr>
          <w:color w:val="000000"/>
        </w:rPr>
        <w:t xml:space="preserve"> </w:t>
      </w:r>
      <w:r w:rsidR="0077329A">
        <w:rPr>
          <w:color w:val="000000"/>
        </w:rPr>
        <w:t xml:space="preserve">Tokiu atveju įstatymo nustatytų palūkanų skaičiavimas nuo šios </w:t>
      </w:r>
      <w:r w:rsidR="0077329A" w:rsidRPr="00BD4BF4">
        <w:rPr>
          <w:color w:val="000000"/>
        </w:rPr>
        <w:t xml:space="preserve">nutarties </w:t>
      </w:r>
      <w:r w:rsidR="0077329A" w:rsidRPr="00671EE7">
        <w:rPr>
          <w:color w:val="000000"/>
        </w:rPr>
        <w:t>3</w:t>
      </w:r>
      <w:r w:rsidR="002E39FE" w:rsidRPr="00180AB1">
        <w:rPr>
          <w:color w:val="000000"/>
        </w:rPr>
        <w:t>3</w:t>
      </w:r>
      <w:r w:rsidR="0077329A" w:rsidRPr="00BD4BF4">
        <w:rPr>
          <w:color w:val="000000"/>
        </w:rPr>
        <w:t xml:space="preserve"> punkte</w:t>
      </w:r>
      <w:r w:rsidR="0077329A">
        <w:rPr>
          <w:color w:val="000000"/>
        </w:rPr>
        <w:t xml:space="preserve"> minėto prievolės įvykdymo termino pasibaigimo ne visada atitiks teis</w:t>
      </w:r>
      <w:r w:rsidR="00B30BD5">
        <w:rPr>
          <w:color w:val="000000"/>
        </w:rPr>
        <w:t>i</w:t>
      </w:r>
      <w:r w:rsidR="0077329A">
        <w:rPr>
          <w:color w:val="000000"/>
        </w:rPr>
        <w:t xml:space="preserve">ngumo ir sąžiningumo principus, tuo labiau tokio pobūdžio kreditoriaus praradimai gali būti </w:t>
      </w:r>
      <w:r w:rsidR="0077329A">
        <w:rPr>
          <w:color w:val="000000"/>
        </w:rPr>
        <w:lastRenderedPageBreak/>
        <w:t>kompensuojami, nustatant jo patirtos žalos dydį.</w:t>
      </w:r>
    </w:p>
    <w:p w14:paraId="08574B21" w14:textId="4999A9BA" w:rsidR="000A1CC6" w:rsidRPr="00671EE7" w:rsidRDefault="00365C18" w:rsidP="000A1CC6">
      <w:pPr>
        <w:pStyle w:val="Sraopastraipa"/>
        <w:numPr>
          <w:ilvl w:val="0"/>
          <w:numId w:val="1"/>
        </w:numPr>
        <w:spacing w:after="120" w:line="240" w:lineRule="auto"/>
        <w:ind w:left="357" w:hanging="357"/>
        <w:contextualSpacing w:val="0"/>
        <w:jc w:val="both"/>
        <w:rPr>
          <w:rFonts w:asciiTheme="majorBidi" w:eastAsia="Calibri" w:hAnsiTheme="majorBidi" w:cstheme="majorBidi"/>
          <w:sz w:val="24"/>
          <w:szCs w:val="24"/>
        </w:rPr>
      </w:pPr>
      <w:r w:rsidRPr="00671EE7">
        <w:rPr>
          <w:rFonts w:asciiTheme="majorBidi" w:hAnsiTheme="majorBidi" w:cstheme="majorBidi"/>
          <w:color w:val="000000"/>
          <w:sz w:val="24"/>
          <w:szCs w:val="24"/>
        </w:rPr>
        <w:t>Kasacinio teismo praktikoje nuosekliai aiškinama, jog įstaty</w:t>
      </w:r>
      <w:r w:rsidR="001E1133" w:rsidRPr="00671EE7">
        <w:rPr>
          <w:rFonts w:asciiTheme="majorBidi" w:hAnsiTheme="majorBidi" w:cstheme="majorBidi"/>
          <w:color w:val="000000"/>
          <w:sz w:val="24"/>
          <w:szCs w:val="24"/>
        </w:rPr>
        <w:t>m</w:t>
      </w:r>
      <w:r w:rsidRPr="00671EE7">
        <w:rPr>
          <w:rFonts w:asciiTheme="majorBidi" w:hAnsiTheme="majorBidi" w:cstheme="majorBidi"/>
          <w:color w:val="000000"/>
          <w:sz w:val="24"/>
          <w:szCs w:val="24"/>
        </w:rPr>
        <w:t>e įtvirtintos palūkanos pagal savo prigimtį yra kompensacinės, skirtos atlyginti kreditoriaus minimali</w:t>
      </w:r>
      <w:r w:rsidR="00C0404C">
        <w:rPr>
          <w:rFonts w:asciiTheme="majorBidi" w:hAnsiTheme="majorBidi" w:cstheme="majorBidi"/>
          <w:color w:val="000000"/>
          <w:sz w:val="24"/>
          <w:szCs w:val="24"/>
        </w:rPr>
        <w:t>em</w:t>
      </w:r>
      <w:r w:rsidRPr="00671EE7">
        <w:rPr>
          <w:rFonts w:asciiTheme="majorBidi" w:hAnsiTheme="majorBidi" w:cstheme="majorBidi"/>
          <w:color w:val="000000"/>
          <w:sz w:val="24"/>
          <w:szCs w:val="24"/>
        </w:rPr>
        <w:t>s nuostoli</w:t>
      </w:r>
      <w:r w:rsidR="00C0404C">
        <w:rPr>
          <w:rFonts w:asciiTheme="majorBidi" w:hAnsiTheme="majorBidi" w:cstheme="majorBidi"/>
          <w:color w:val="000000"/>
          <w:sz w:val="24"/>
          <w:szCs w:val="24"/>
        </w:rPr>
        <w:t>am</w:t>
      </w:r>
      <w:r w:rsidRPr="00671EE7">
        <w:rPr>
          <w:rFonts w:asciiTheme="majorBidi" w:hAnsiTheme="majorBidi" w:cstheme="majorBidi"/>
          <w:color w:val="000000"/>
          <w:sz w:val="24"/>
          <w:szCs w:val="24"/>
        </w:rPr>
        <w:t xml:space="preserve">s, kuriuos jis patiria dėl to, kad skolininkas naudojasi jo pinigais. </w:t>
      </w:r>
      <w:r w:rsidR="000A1CC6">
        <w:rPr>
          <w:rFonts w:asciiTheme="majorBidi" w:eastAsia="Calibri" w:hAnsiTheme="majorBidi" w:cstheme="majorBidi"/>
          <w:sz w:val="24"/>
          <w:szCs w:val="24"/>
        </w:rPr>
        <w:t>K</w:t>
      </w:r>
      <w:r w:rsidR="000A1CC6" w:rsidRPr="00671EE7">
        <w:rPr>
          <w:rFonts w:asciiTheme="majorBidi" w:hAnsiTheme="majorBidi" w:cstheme="majorBidi"/>
          <w:sz w:val="24"/>
          <w:szCs w:val="24"/>
        </w:rPr>
        <w:t xml:space="preserve">asacinis teismas yra išaiškinęs, kad CK 6.210 straipsnyje įtvirtintos palūkanos, kurios mokamos už sumą, kurią sumokėti praleistas terminas, ir praleistą prievolės vykdymo terminą, savo prigimtimi yra kompensacinės palūkanos. Kompensacinės palūkanos neatlieka mokėjimo už naudojimąsi pinigais funkcijos – jomis tik kompensuojami dėl prievolės neįvykdymo patirti nuostoliai (Lietuvos Aukščiausiojo Teismo 2016 m. vasario 5 d. nutartis civilinėje byloje Nr. e3K-3-29-248/2016, 12 punktas). Taigi, </w:t>
      </w:r>
      <w:r w:rsidR="000A1CC6">
        <w:rPr>
          <w:rFonts w:asciiTheme="majorBidi" w:hAnsiTheme="majorBidi" w:cstheme="majorBidi"/>
          <w:sz w:val="24"/>
          <w:szCs w:val="24"/>
        </w:rPr>
        <w:t>įstatyme įtvirtintų</w:t>
      </w:r>
      <w:r w:rsidR="000A1CC6" w:rsidRPr="00671EE7">
        <w:rPr>
          <w:rFonts w:asciiTheme="majorBidi" w:hAnsiTheme="majorBidi" w:cstheme="majorBidi"/>
          <w:sz w:val="24"/>
          <w:szCs w:val="24"/>
        </w:rPr>
        <w:t xml:space="preserve"> palūkanų, mokamų už prievolės vykdymo termino pažeidimą, prigimtis yra  kompensacinė ir jos teismų praktikoje pripažįstamos kreditoriaus minimaliais nuostoliais, kurių nereikia įrodinėti.</w:t>
      </w:r>
    </w:p>
    <w:p w14:paraId="6DA382BA" w14:textId="234E483B" w:rsidR="005C2857" w:rsidRPr="00671EE7" w:rsidRDefault="002E39FE" w:rsidP="00EE4D1D">
      <w:pPr>
        <w:widowControl w:val="0"/>
        <w:numPr>
          <w:ilvl w:val="0"/>
          <w:numId w:val="1"/>
        </w:numPr>
        <w:tabs>
          <w:tab w:val="left" w:pos="720"/>
          <w:tab w:val="left" w:pos="2977"/>
        </w:tabs>
        <w:spacing w:before="120" w:after="120"/>
        <w:jc w:val="both"/>
        <w:rPr>
          <w:color w:val="000000"/>
        </w:rPr>
      </w:pPr>
      <w:r w:rsidRPr="00CA1551">
        <w:rPr>
          <w:rFonts w:asciiTheme="majorBidi" w:hAnsiTheme="majorBidi" w:cstheme="majorBidi"/>
          <w:color w:val="000000"/>
        </w:rPr>
        <w:t xml:space="preserve">Pagal CK 6.249 straipsnio 1 </w:t>
      </w:r>
      <w:r w:rsidRPr="00603305">
        <w:rPr>
          <w:rFonts w:asciiTheme="majorBidi" w:hAnsiTheme="majorBidi" w:cstheme="majorBidi"/>
          <w:color w:val="000000"/>
        </w:rPr>
        <w:t>dalį</w:t>
      </w:r>
      <w:r w:rsidR="00D044E3">
        <w:rPr>
          <w:rFonts w:asciiTheme="majorBidi" w:hAnsiTheme="majorBidi" w:cstheme="majorBidi"/>
          <w:color w:val="000000"/>
        </w:rPr>
        <w:t>,</w:t>
      </w:r>
      <w:r w:rsidRPr="00603305">
        <w:rPr>
          <w:rFonts w:asciiTheme="majorBidi" w:hAnsiTheme="majorBidi" w:cstheme="majorBidi"/>
          <w:color w:val="000000"/>
        </w:rPr>
        <w:t xml:space="preserve"> </w:t>
      </w:r>
      <w:r w:rsidRPr="00180AB1">
        <w:rPr>
          <w:rFonts w:asciiTheme="majorBidi" w:hAnsiTheme="majorBidi" w:cstheme="majorBidi"/>
        </w:rPr>
        <w:t xml:space="preserve">žala yra asmens turto netekimas arba sužalojimas, turėtos išlaidos (tiesioginiai nuostoliai), taip pat negautos pajamos, kurias asmuo būtų gavęs, jeigu nebūtų buvę neteisėtų veiksmų. </w:t>
      </w:r>
      <w:r w:rsidRPr="00CA1551">
        <w:rPr>
          <w:rFonts w:asciiTheme="majorBidi" w:hAnsiTheme="majorBidi" w:cstheme="majorBidi"/>
        </w:rPr>
        <w:t xml:space="preserve">Toks apibrėžimas bei plėtojama kasacinio teismo praktika dėl įstatyme įtvirtintų palūkanų prigimties ir jų vertinimo kaip minimalių nuostolių leidžia daryti išvadą, kad įstatymo įtvirtintos palūkanos, kurios yra orientuotos į galimybės naudotis kreditoriui priklausančiais pinigais ir gauti iš to ekonominės naudos praradimo kompensavimą, yra sudėtinė patirtos žalos dalis. </w:t>
      </w:r>
      <w:r w:rsidR="00063F75">
        <w:rPr>
          <w:color w:val="000000"/>
        </w:rPr>
        <w:t>Lietuvos civilinėje teisėje įtvirtintas kompensacinis žalos (nuostolių) atlyginimo pobūdis, t</w:t>
      </w:r>
      <w:r w:rsidR="0077329A">
        <w:rPr>
          <w:color w:val="000000"/>
        </w:rPr>
        <w:t>.</w:t>
      </w:r>
      <w:r w:rsidR="00B30BD5">
        <w:rPr>
          <w:color w:val="000000"/>
        </w:rPr>
        <w:t xml:space="preserve"> </w:t>
      </w:r>
      <w:r w:rsidR="00063F75">
        <w:rPr>
          <w:color w:val="000000"/>
        </w:rPr>
        <w:t>y.</w:t>
      </w:r>
      <w:r w:rsidR="0077329A">
        <w:rPr>
          <w:color w:val="000000"/>
        </w:rPr>
        <w:t xml:space="preserve"> žala</w:t>
      </w:r>
      <w:r w:rsidR="00063F75">
        <w:rPr>
          <w:color w:val="000000"/>
        </w:rPr>
        <w:t xml:space="preserve"> turi būti atlyginama visiškai ir ne daugiau negu patirta žala</w:t>
      </w:r>
      <w:r w:rsidR="0077329A">
        <w:rPr>
          <w:color w:val="000000"/>
        </w:rPr>
        <w:t xml:space="preserve">, todėl kreditorius negali nepagrįstai praturtėti </w:t>
      </w:r>
      <w:r>
        <w:rPr>
          <w:color w:val="000000"/>
        </w:rPr>
        <w:t>atlyginant jo patirtą žalą</w:t>
      </w:r>
      <w:r w:rsidR="00063F75">
        <w:rPr>
          <w:color w:val="000000"/>
        </w:rPr>
        <w:t>. Kadangi įstatyme įtvirtintos kompens</w:t>
      </w:r>
      <w:r w:rsidR="00C0404C">
        <w:rPr>
          <w:color w:val="000000"/>
        </w:rPr>
        <w:t>uojamosios</w:t>
      </w:r>
      <w:r w:rsidR="00063F75">
        <w:rPr>
          <w:color w:val="000000"/>
        </w:rPr>
        <w:t xml:space="preserve"> palūkanos pagal savo pobūdį yra laikomos minimaliais kreditoriaus nuostoliais, todėl</w:t>
      </w:r>
      <w:r w:rsidR="00C0404C">
        <w:rPr>
          <w:color w:val="000000"/>
        </w:rPr>
        <w:t>,</w:t>
      </w:r>
      <w:r w:rsidR="00063F75">
        <w:rPr>
          <w:color w:val="000000"/>
        </w:rPr>
        <w:t xml:space="preserve"> kreditoriui reikalaujant nuostolių, kurių dydis viršija minimalius nuostolius, </w:t>
      </w:r>
      <w:r w:rsidR="002117A3">
        <w:rPr>
          <w:color w:val="000000"/>
        </w:rPr>
        <w:t xml:space="preserve">atlyginimo, </w:t>
      </w:r>
      <w:r w:rsidR="00063F75">
        <w:rPr>
          <w:color w:val="000000"/>
        </w:rPr>
        <w:t>kompens</w:t>
      </w:r>
      <w:r w:rsidR="00C0404C">
        <w:rPr>
          <w:color w:val="000000"/>
        </w:rPr>
        <w:t>uojamosios</w:t>
      </w:r>
      <w:r w:rsidR="00063F75">
        <w:rPr>
          <w:color w:val="000000"/>
        </w:rPr>
        <w:t xml:space="preserve"> palūkanos</w:t>
      </w:r>
      <w:r w:rsidR="00006096">
        <w:rPr>
          <w:color w:val="000000"/>
        </w:rPr>
        <w:t xml:space="preserve"> turi būti įskaitomos į nuostolių sumą. </w:t>
      </w:r>
    </w:p>
    <w:p w14:paraId="0D7C2185" w14:textId="19B9984D" w:rsidR="004F2A0E" w:rsidRDefault="004F2A0E" w:rsidP="00EE4D1D">
      <w:pPr>
        <w:widowControl w:val="0"/>
        <w:numPr>
          <w:ilvl w:val="0"/>
          <w:numId w:val="1"/>
        </w:numPr>
        <w:tabs>
          <w:tab w:val="left" w:pos="720"/>
          <w:tab w:val="left" w:pos="2977"/>
        </w:tabs>
        <w:spacing w:before="120" w:after="120"/>
        <w:jc w:val="both"/>
        <w:rPr>
          <w:color w:val="000000"/>
        </w:rPr>
      </w:pPr>
      <w:r w:rsidRPr="00671EE7">
        <w:rPr>
          <w:color w:val="000000"/>
        </w:rPr>
        <w:t xml:space="preserve">Teisėjų kolegija atkreipia dėmesį, kad nagrinėjamoje byloje </w:t>
      </w:r>
      <w:r>
        <w:rPr>
          <w:color w:val="000000"/>
        </w:rPr>
        <w:t>kilęs ginčas dėl kompens</w:t>
      </w:r>
      <w:r w:rsidR="00C0404C">
        <w:rPr>
          <w:color w:val="000000"/>
        </w:rPr>
        <w:t>uojamųjų</w:t>
      </w:r>
      <w:r>
        <w:rPr>
          <w:color w:val="000000"/>
        </w:rPr>
        <w:t xml:space="preserve"> palūkanų priteisimo yra išvestinis iš pagrindinio ginčo, išnagrinėto Šiaulių apygardos teismo </w:t>
      </w:r>
      <w:r w:rsidRPr="00671EE7">
        <w:rPr>
          <w:color w:val="000000"/>
        </w:rPr>
        <w:t>2</w:t>
      </w:r>
      <w:r>
        <w:rPr>
          <w:color w:val="000000"/>
        </w:rPr>
        <w:t>021</w:t>
      </w:r>
      <w:r w:rsidR="00C0404C">
        <w:rPr>
          <w:color w:val="000000"/>
        </w:rPr>
        <w:t> </w:t>
      </w:r>
      <w:r>
        <w:rPr>
          <w:color w:val="000000"/>
        </w:rPr>
        <w:t>m. kovo 16 d. sprendimu civilinėje byloje Nr.</w:t>
      </w:r>
      <w:r w:rsidR="00C0404C">
        <w:rPr>
          <w:color w:val="000000"/>
        </w:rPr>
        <w:t xml:space="preserve"> </w:t>
      </w:r>
      <w:r w:rsidRPr="00671EE7">
        <w:rPr>
          <w:color w:val="000000"/>
        </w:rPr>
        <w:t>e</w:t>
      </w:r>
      <w:r>
        <w:rPr>
          <w:color w:val="000000"/>
        </w:rPr>
        <w:t>2-234-856/2021, kuris buvo paliktas nepakeist</w:t>
      </w:r>
      <w:r w:rsidR="00C0404C">
        <w:rPr>
          <w:color w:val="000000"/>
        </w:rPr>
        <w:t>as</w:t>
      </w:r>
      <w:r>
        <w:rPr>
          <w:color w:val="000000"/>
        </w:rPr>
        <w:t xml:space="preserve"> Lietuvos apeliacinio teismo </w:t>
      </w:r>
      <w:r w:rsidRPr="00671EE7">
        <w:rPr>
          <w:color w:val="000000"/>
        </w:rPr>
        <w:t>2</w:t>
      </w:r>
      <w:r>
        <w:rPr>
          <w:color w:val="000000"/>
        </w:rPr>
        <w:t>022 m. vasario 22 d. nutartimi civilin</w:t>
      </w:r>
      <w:r w:rsidR="00B816B3">
        <w:rPr>
          <w:color w:val="000000"/>
        </w:rPr>
        <w:t>ė</w:t>
      </w:r>
      <w:r>
        <w:rPr>
          <w:color w:val="000000"/>
        </w:rPr>
        <w:t>je byloje Nr.</w:t>
      </w:r>
      <w:r w:rsidR="00C0404C">
        <w:rPr>
          <w:color w:val="000000"/>
        </w:rPr>
        <w:t xml:space="preserve"> </w:t>
      </w:r>
      <w:r>
        <w:rPr>
          <w:color w:val="000000"/>
        </w:rPr>
        <w:t>e2A-103-516/2022, dėl atsakomybės už žalą, atsiradusią dėl ikiteisminio tyrimo pareigūnų, prokuroro, teismo neteisėtų veiksmų – procesinės prievartos priemonės (laikino nuosavybės te</w:t>
      </w:r>
      <w:r w:rsidR="00B30BD5">
        <w:rPr>
          <w:color w:val="000000"/>
        </w:rPr>
        <w:t>i</w:t>
      </w:r>
      <w:r>
        <w:rPr>
          <w:color w:val="000000"/>
        </w:rPr>
        <w:t xml:space="preserve">sių apribojimo) (CK </w:t>
      </w:r>
      <w:r w:rsidRPr="00671EE7">
        <w:rPr>
          <w:color w:val="000000"/>
        </w:rPr>
        <w:t>6.272 straipsnis)</w:t>
      </w:r>
      <w:r>
        <w:rPr>
          <w:color w:val="000000"/>
        </w:rPr>
        <w:t>, nes pagrindinėje byloje ieškovas neprašė priteisti procesinių palūkanų.</w:t>
      </w:r>
    </w:p>
    <w:p w14:paraId="228D26D7" w14:textId="3EDC4D10" w:rsidR="00041A3D" w:rsidRDefault="00D46F21" w:rsidP="00041A3D">
      <w:pPr>
        <w:widowControl w:val="0"/>
        <w:numPr>
          <w:ilvl w:val="0"/>
          <w:numId w:val="1"/>
        </w:numPr>
        <w:tabs>
          <w:tab w:val="left" w:pos="720"/>
          <w:tab w:val="left" w:pos="2977"/>
        </w:tabs>
        <w:spacing w:before="120" w:after="120"/>
        <w:jc w:val="both"/>
        <w:rPr>
          <w:color w:val="000000"/>
        </w:rPr>
      </w:pPr>
      <w:r>
        <w:rPr>
          <w:color w:val="000000"/>
        </w:rPr>
        <w:t>Teisėjų kolegijos nuomone, nagrinėjamos bylos specifinės aplinkybės, t.</w:t>
      </w:r>
      <w:r w:rsidR="00B30BD5">
        <w:rPr>
          <w:color w:val="000000"/>
        </w:rPr>
        <w:t xml:space="preserve"> </w:t>
      </w:r>
      <w:r>
        <w:rPr>
          <w:color w:val="000000"/>
        </w:rPr>
        <w:t xml:space="preserve">y. kad valstybės pareiga atlyginti ieškovo nuostolius nebuvo akivaizdi, </w:t>
      </w:r>
      <w:r w:rsidR="00AC50EC">
        <w:rPr>
          <w:color w:val="000000"/>
        </w:rPr>
        <w:t xml:space="preserve">kad </w:t>
      </w:r>
      <w:r>
        <w:rPr>
          <w:color w:val="000000"/>
        </w:rPr>
        <w:t>buvo kilęs ginčas dėl valstybės pareigos atlyginti nuostolius ir jų dydžio, kad pagrindinėje byloje ieškovas nereikalavo priteisti procesin</w:t>
      </w:r>
      <w:r w:rsidR="00C0404C">
        <w:rPr>
          <w:color w:val="000000"/>
        </w:rPr>
        <w:t>ių</w:t>
      </w:r>
      <w:r>
        <w:rPr>
          <w:color w:val="000000"/>
        </w:rPr>
        <w:t xml:space="preserve"> palūkan</w:t>
      </w:r>
      <w:r w:rsidR="00C0404C">
        <w:rPr>
          <w:color w:val="000000"/>
        </w:rPr>
        <w:t>ų</w:t>
      </w:r>
      <w:r>
        <w:rPr>
          <w:color w:val="000000"/>
        </w:rPr>
        <w:t>, kad įstatymo nustatytos palūkanos yra skirtos kompensuoti kreditoriaus nuostoli</w:t>
      </w:r>
      <w:r w:rsidR="00C0404C">
        <w:rPr>
          <w:color w:val="000000"/>
        </w:rPr>
        <w:t>am</w:t>
      </w:r>
      <w:r>
        <w:rPr>
          <w:color w:val="000000"/>
        </w:rPr>
        <w:t>s dėl negalėjimo naudotis pinigais ir jos turi būti įskaitomos į kreditoriaus nuostolius, sudaro pagrindą spręsti, kad ieškovas įgijo teisę į įstatymo nustatytas palūkanas nuo teismo sprendimo pagrindinėje byloje įsiteisėjimo.</w:t>
      </w:r>
      <w:r w:rsidR="00B816B3">
        <w:rPr>
          <w:color w:val="000000"/>
        </w:rPr>
        <w:t xml:space="preserve"> Ieškovo galimybės naudotis jam priklausančiais pinigais ir galimos ekonominės naudos praradimas yra reikšminga aplinkybė, į kurią pagrindinėje byloje priimdamas sprendimą teismas turėjo atsižvelgti, nes ši apli</w:t>
      </w:r>
      <w:r w:rsidR="00B30BD5">
        <w:rPr>
          <w:color w:val="000000"/>
        </w:rPr>
        <w:t>n</w:t>
      </w:r>
      <w:r w:rsidR="00B816B3">
        <w:rPr>
          <w:color w:val="000000"/>
        </w:rPr>
        <w:t>kybė turėjo būti pagrindinės bylos įrodinėjimo dalyku.</w:t>
      </w:r>
      <w:r w:rsidR="00B30BD5">
        <w:rPr>
          <w:color w:val="000000"/>
        </w:rPr>
        <w:t xml:space="preserve"> </w:t>
      </w:r>
      <w:r w:rsidR="00041A3D">
        <w:rPr>
          <w:color w:val="000000"/>
        </w:rPr>
        <w:t xml:space="preserve">Dėl nurodytų motyvų teisėjų kolegija atmeta kaip teisiškai nepagrįstus ieškovo kasacinio skundo argumentus, jog </w:t>
      </w:r>
      <w:r w:rsidR="00041A3D" w:rsidRPr="006A2B68">
        <w:rPr>
          <w:color w:val="000000"/>
        </w:rPr>
        <w:t xml:space="preserve">kompensuojamosios palūkanos iš delikto atsiradusiai piniginei prievolei skaičiuotinos nuo žalos padarymo </w:t>
      </w:r>
      <w:r w:rsidR="002E39FE">
        <w:rPr>
          <w:color w:val="000000"/>
        </w:rPr>
        <w:t xml:space="preserve">ar jos </w:t>
      </w:r>
      <w:r w:rsidR="00041A3D" w:rsidRPr="006A2B68">
        <w:rPr>
          <w:color w:val="000000"/>
        </w:rPr>
        <w:t>atsiradimo dienos</w:t>
      </w:r>
      <w:r w:rsidR="00041A3D">
        <w:rPr>
          <w:color w:val="000000"/>
        </w:rPr>
        <w:t xml:space="preserve">. Dėl aptartų motyvų taip pat teisiškai nepagrįsti ieškovo kasacinio skundo argumentai, jog kadangi ieškovas iki žalos atlyginimo dienos negalėjo naudotis pinigais, kurių dėl atsakovės neteisėtų veiksmų neteko, todėl tam, kad </w:t>
      </w:r>
      <w:r w:rsidR="00C0404C">
        <w:rPr>
          <w:color w:val="000000"/>
        </w:rPr>
        <w:t xml:space="preserve">jis būtų </w:t>
      </w:r>
      <w:r w:rsidR="00041A3D">
        <w:rPr>
          <w:color w:val="000000"/>
        </w:rPr>
        <w:t>grąžint</w:t>
      </w:r>
      <w:r w:rsidR="00C0404C">
        <w:rPr>
          <w:color w:val="000000"/>
        </w:rPr>
        <w:t>as</w:t>
      </w:r>
      <w:r w:rsidR="00041A3D">
        <w:rPr>
          <w:color w:val="000000"/>
        </w:rPr>
        <w:t xml:space="preserve"> į iki praradimų buvusią padėtį, jam turi būti sumokėtos ir kompensuojamosios palūkanos – minimalūs kreditoriaus nuostoliai. </w:t>
      </w:r>
    </w:p>
    <w:p w14:paraId="0D240075" w14:textId="24853475" w:rsidR="00484C44" w:rsidRPr="00484C44" w:rsidRDefault="00A9552C" w:rsidP="00484C44">
      <w:pPr>
        <w:widowControl w:val="0"/>
        <w:numPr>
          <w:ilvl w:val="0"/>
          <w:numId w:val="1"/>
        </w:numPr>
        <w:tabs>
          <w:tab w:val="left" w:pos="720"/>
          <w:tab w:val="left" w:pos="2977"/>
        </w:tabs>
        <w:spacing w:before="120" w:after="120"/>
        <w:jc w:val="both"/>
        <w:rPr>
          <w:color w:val="000000"/>
        </w:rPr>
      </w:pPr>
      <w:r>
        <w:t>Taigi, n</w:t>
      </w:r>
      <w:r w:rsidR="001037E3">
        <w:t>agrinėjamu atveju a</w:t>
      </w:r>
      <w:r w:rsidR="00484C44">
        <w:t>peliacinės instancijos teism</w:t>
      </w:r>
      <w:r w:rsidR="001037E3">
        <w:t xml:space="preserve">as </w:t>
      </w:r>
      <w:r w:rsidR="00476668">
        <w:t xml:space="preserve">pagrįstai </w:t>
      </w:r>
      <w:r w:rsidR="00C0404C">
        <w:t>nu</w:t>
      </w:r>
      <w:r w:rsidR="001037E3">
        <w:t>sprendė</w:t>
      </w:r>
      <w:r w:rsidR="00484C44">
        <w:t xml:space="preserve">, </w:t>
      </w:r>
      <w:r w:rsidR="001037E3">
        <w:t xml:space="preserve">kad atsakovės </w:t>
      </w:r>
      <w:r w:rsidR="00484C44">
        <w:t xml:space="preserve">piniginė prievolė ieškovui atsirado tik </w:t>
      </w:r>
      <w:r w:rsidR="00484C44" w:rsidRPr="00484C44">
        <w:rPr>
          <w:iCs/>
        </w:rPr>
        <w:t xml:space="preserve">2022 m. vasario 22 d., įsiteisėjus </w:t>
      </w:r>
      <w:r w:rsidR="002E39FE">
        <w:rPr>
          <w:iCs/>
        </w:rPr>
        <w:t>s</w:t>
      </w:r>
      <w:r w:rsidR="00484C44" w:rsidRPr="00484C44">
        <w:rPr>
          <w:iCs/>
        </w:rPr>
        <w:t>prendimui</w:t>
      </w:r>
      <w:r w:rsidR="00484C44" w:rsidRPr="00484C44">
        <w:rPr>
          <w:bCs/>
        </w:rPr>
        <w:t xml:space="preserve">, kuriame </w:t>
      </w:r>
      <w:r w:rsidR="00484C44" w:rsidRPr="00484C44">
        <w:rPr>
          <w:bCs/>
        </w:rPr>
        <w:lastRenderedPageBreak/>
        <w:t xml:space="preserve">konstatuota valstybės civilinė atsakomybė </w:t>
      </w:r>
      <w:r w:rsidR="00484C44">
        <w:t xml:space="preserve">už žalą, atsiradusią dėl ikiteisminio tyrimo pareigūnų, prokuroro neteisėtų </w:t>
      </w:r>
      <w:r w:rsidR="00484C44" w:rsidRPr="009230C8">
        <w:t>veiksmų. Įvertinus tai, kad</w:t>
      </w:r>
      <w:r w:rsidR="00E90050">
        <w:t>,</w:t>
      </w:r>
      <w:r w:rsidR="00484C44" w:rsidRPr="009230C8">
        <w:t xml:space="preserve"> </w:t>
      </w:r>
      <w:r w:rsidR="00484C44" w:rsidRPr="00484C44">
        <w:rPr>
          <w:iCs/>
        </w:rPr>
        <w:t>įsiteisėjus Sprendimui, atsakovė priteistą žal</w:t>
      </w:r>
      <w:r w:rsidR="00E72A6B">
        <w:rPr>
          <w:iCs/>
        </w:rPr>
        <w:t>os</w:t>
      </w:r>
      <w:r w:rsidR="00484C44" w:rsidRPr="00484C44">
        <w:rPr>
          <w:iCs/>
        </w:rPr>
        <w:t xml:space="preserve"> </w:t>
      </w:r>
      <w:r w:rsidR="00E72A6B">
        <w:rPr>
          <w:iCs/>
        </w:rPr>
        <w:t>atlyginimą sumokėjo</w:t>
      </w:r>
      <w:r w:rsidR="00E72A6B" w:rsidRPr="00484C44">
        <w:rPr>
          <w:iCs/>
        </w:rPr>
        <w:t xml:space="preserve"> </w:t>
      </w:r>
      <w:r w:rsidR="00484C44" w:rsidRPr="00484C44">
        <w:rPr>
          <w:iCs/>
        </w:rPr>
        <w:t>tik 2022 m. gegužės 11 d.</w:t>
      </w:r>
      <w:r w:rsidR="00484C44" w:rsidRPr="009230C8">
        <w:t>, ji privalo sumokėti įstatymo nustatyto dydžio palūkanas tik už praleistą prievolės įvykdymo terminą.</w:t>
      </w:r>
    </w:p>
    <w:p w14:paraId="45BE4B3D" w14:textId="146F68ED" w:rsidR="00E91CDE" w:rsidRPr="00E91CDE" w:rsidRDefault="00E91CDE" w:rsidP="009058DA">
      <w:pPr>
        <w:numPr>
          <w:ilvl w:val="0"/>
          <w:numId w:val="1"/>
        </w:numPr>
        <w:spacing w:before="120" w:after="120"/>
        <w:jc w:val="both"/>
        <w:rPr>
          <w:iCs/>
        </w:rPr>
      </w:pPr>
      <w:r>
        <w:rPr>
          <w:iCs/>
        </w:rPr>
        <w:t xml:space="preserve">Teisėjų kolegija atskirai pažymi, kad atsakovės nurodomas </w:t>
      </w:r>
      <w:r w:rsidR="00C0404C">
        <w:rPr>
          <w:color w:val="000000"/>
        </w:rPr>
        <w:t>Ž</w:t>
      </w:r>
      <w:r w:rsidRPr="006A2B68">
        <w:rPr>
          <w:color w:val="000000"/>
        </w:rPr>
        <w:t xml:space="preserve">alos, atsiradusios dėl valdžios institucijų neteisėtų veiksmų, atlyginimo ir atstovavimo valstybei ir Lietuvos Respublikos Vyriausybei </w:t>
      </w:r>
      <w:r>
        <w:rPr>
          <w:color w:val="000000"/>
        </w:rPr>
        <w:t>įstatymo</w:t>
      </w:r>
      <w:r w:rsidRPr="006A2B68">
        <w:rPr>
          <w:color w:val="000000"/>
        </w:rPr>
        <w:t xml:space="preserve"> 2 straipsnio 3 dalyje nustatyt</w:t>
      </w:r>
      <w:r>
        <w:rPr>
          <w:color w:val="000000"/>
        </w:rPr>
        <w:t>as</w:t>
      </w:r>
      <w:r w:rsidRPr="006A2B68">
        <w:rPr>
          <w:color w:val="000000"/>
        </w:rPr>
        <w:t xml:space="preserve"> 3 mėnesių </w:t>
      </w:r>
      <w:r w:rsidR="00603305">
        <w:rPr>
          <w:color w:val="000000"/>
        </w:rPr>
        <w:t xml:space="preserve">terminas </w:t>
      </w:r>
      <w:r w:rsidR="002E39FE" w:rsidRPr="00180AB1">
        <w:rPr>
          <w:color w:val="000000"/>
        </w:rPr>
        <w:t>sumokėti priteistai žalai nepaneigia kreditoriaus teisės į įstatymo nustatytas kompens</w:t>
      </w:r>
      <w:r w:rsidR="00D044E3">
        <w:rPr>
          <w:color w:val="000000"/>
        </w:rPr>
        <w:t>uojamąsias</w:t>
      </w:r>
      <w:r w:rsidR="002E39FE" w:rsidRPr="00180AB1">
        <w:rPr>
          <w:color w:val="000000"/>
        </w:rPr>
        <w:t xml:space="preserve"> palūkanas. Priešingu atveju valstybė būtų neproporcingai palankesnėje padėtyje nei kreditorius</w:t>
      </w:r>
      <w:r w:rsidR="00370B13" w:rsidRPr="002E39FE">
        <w:rPr>
          <w:color w:val="000000"/>
        </w:rPr>
        <w:t>.</w:t>
      </w:r>
      <w:r w:rsidR="00370B13">
        <w:rPr>
          <w:color w:val="000000"/>
        </w:rPr>
        <w:t xml:space="preserve"> Tai, kad pagal minėtąjį straipsnį teismo sprendimus dėl žalos, atsiradusios dėl ikiteisminio tyrimo pareigūno, prokuroro, teisėjo ar teismo arba kitų valstybės valdžios institucijų neteisėtų veiksmų (aktų), atlyginimo </w:t>
      </w:r>
      <w:r w:rsidR="00617404">
        <w:rPr>
          <w:color w:val="000000"/>
        </w:rPr>
        <w:t>Lietuvos Respublikos t</w:t>
      </w:r>
      <w:r w:rsidR="00370B13">
        <w:rPr>
          <w:color w:val="000000"/>
        </w:rPr>
        <w:t>eisingumo ministerija turi įvykdyti ne vėliau kaip per 3</w:t>
      </w:r>
      <w:r w:rsidR="00C0404C">
        <w:rPr>
          <w:color w:val="000000"/>
        </w:rPr>
        <w:t> </w:t>
      </w:r>
      <w:r w:rsidR="00370B13">
        <w:rPr>
          <w:color w:val="000000"/>
        </w:rPr>
        <w:t>mėnesius nuo jų gavimo</w:t>
      </w:r>
      <w:r w:rsidR="00B20103">
        <w:rPr>
          <w:color w:val="000000"/>
        </w:rPr>
        <w:t xml:space="preserve">, </w:t>
      </w:r>
      <w:r w:rsidR="002E39FE" w:rsidRPr="002E39FE">
        <w:rPr>
          <w:color w:val="000000"/>
        </w:rPr>
        <w:t>vertintina kaip priteistos sumos sumokėjimo atidėjimas, leidžiant ją sumokėti per tam tikrą laiko tarpą, tačiau nesudaro pagrindo vertinti, jog toks mokėjimo atidėjimas atleidžia ir nuo įstatyme įtvirtintų palūkanų mokėjimo</w:t>
      </w:r>
      <w:r w:rsidR="00C67EAC">
        <w:rPr>
          <w:color w:val="000000"/>
        </w:rPr>
        <w:t>.</w:t>
      </w:r>
      <w:r w:rsidR="001C054F">
        <w:rPr>
          <w:color w:val="000000"/>
        </w:rPr>
        <w:t xml:space="preserve"> </w:t>
      </w:r>
      <w:r w:rsidR="00C0404C">
        <w:rPr>
          <w:color w:val="000000"/>
        </w:rPr>
        <w:t>Negana to</w:t>
      </w:r>
      <w:r w:rsidR="001C054F">
        <w:rPr>
          <w:color w:val="000000"/>
        </w:rPr>
        <w:t xml:space="preserve">, pagal CPK </w:t>
      </w:r>
      <w:r w:rsidR="001C054F" w:rsidRPr="001C054F">
        <w:rPr>
          <w:color w:val="000000"/>
        </w:rPr>
        <w:t xml:space="preserve">331 </w:t>
      </w:r>
      <w:r w:rsidR="001C054F">
        <w:rPr>
          <w:color w:val="000000"/>
        </w:rPr>
        <w:t xml:space="preserve">straipsnio </w:t>
      </w:r>
      <w:r w:rsidR="001C054F" w:rsidRPr="001C054F">
        <w:rPr>
          <w:color w:val="000000"/>
        </w:rPr>
        <w:t>6 dal</w:t>
      </w:r>
      <w:r w:rsidR="001C054F">
        <w:rPr>
          <w:color w:val="000000"/>
        </w:rPr>
        <w:t xml:space="preserve">į, apeliacinės instancijos teismo sprendimas ar nutartis įsiteisėja nuo jų priėmimo dienos. Vadinasi, atsakovės nurodomas </w:t>
      </w:r>
      <w:r w:rsidR="001C054F" w:rsidRPr="006A2B68">
        <w:rPr>
          <w:color w:val="000000"/>
        </w:rPr>
        <w:t>CPK 345 straipsnio 1</w:t>
      </w:r>
      <w:r w:rsidR="00C0404C">
        <w:rPr>
          <w:color w:val="000000"/>
        </w:rPr>
        <w:t> </w:t>
      </w:r>
      <w:r w:rsidR="001C054F" w:rsidRPr="006A2B68">
        <w:rPr>
          <w:color w:val="000000"/>
        </w:rPr>
        <w:t xml:space="preserve">dalyje </w:t>
      </w:r>
      <w:r w:rsidR="001C054F">
        <w:rPr>
          <w:color w:val="000000"/>
        </w:rPr>
        <w:t>nustatytas</w:t>
      </w:r>
      <w:r w:rsidR="001C054F" w:rsidRPr="006A2B68">
        <w:rPr>
          <w:color w:val="000000"/>
        </w:rPr>
        <w:t xml:space="preserve"> term</w:t>
      </w:r>
      <w:r w:rsidR="001C054F">
        <w:rPr>
          <w:color w:val="000000"/>
        </w:rPr>
        <w:t>inas</w:t>
      </w:r>
      <w:r w:rsidR="001C054F" w:rsidRPr="006A2B68">
        <w:rPr>
          <w:color w:val="000000"/>
        </w:rPr>
        <w:t xml:space="preserve"> kasaciniam skundui paduoti</w:t>
      </w:r>
      <w:r w:rsidR="001C054F">
        <w:rPr>
          <w:color w:val="000000"/>
        </w:rPr>
        <w:t xml:space="preserve"> neturi įtakos apeliacinės instancijos teismo procesinio sprendimo įsiteisėjimui ir </w:t>
      </w:r>
      <w:proofErr w:type="spellStart"/>
      <w:r w:rsidR="001C054F">
        <w:rPr>
          <w:color w:val="000000"/>
        </w:rPr>
        <w:t>vykdytinumui</w:t>
      </w:r>
      <w:proofErr w:type="spellEnd"/>
      <w:r w:rsidR="001C054F">
        <w:rPr>
          <w:color w:val="000000"/>
        </w:rPr>
        <w:t>.</w:t>
      </w:r>
    </w:p>
    <w:p w14:paraId="076E0EF1" w14:textId="281146F5" w:rsidR="003B60CD" w:rsidRPr="00A42876" w:rsidRDefault="003B60CD" w:rsidP="003B60CD">
      <w:pPr>
        <w:spacing w:before="480" w:after="480"/>
        <w:ind w:firstLine="709"/>
        <w:jc w:val="both"/>
        <w:rPr>
          <w:i/>
          <w:iCs/>
        </w:rPr>
      </w:pPr>
      <w:r w:rsidRPr="00A42876">
        <w:rPr>
          <w:i/>
          <w:iCs/>
        </w:rPr>
        <w:t xml:space="preserve">Dėl </w:t>
      </w:r>
      <w:r w:rsidR="00B55B72">
        <w:rPr>
          <w:i/>
          <w:iCs/>
        </w:rPr>
        <w:t>procesinių palūkanų priteisimo nagrinėjamoje byloje</w:t>
      </w:r>
    </w:p>
    <w:p w14:paraId="6227D910" w14:textId="33F5AAEB" w:rsidR="00705E95" w:rsidRDefault="00705E95" w:rsidP="00D515F0">
      <w:pPr>
        <w:numPr>
          <w:ilvl w:val="0"/>
          <w:numId w:val="1"/>
        </w:numPr>
        <w:spacing w:before="120" w:after="120"/>
        <w:jc w:val="both"/>
        <w:rPr>
          <w:iCs/>
        </w:rPr>
      </w:pPr>
      <w:r>
        <w:rPr>
          <w:iCs/>
        </w:rPr>
        <w:t xml:space="preserve">Atsakovė kasaciniame skunde nurodo, kad apeliacinės instancijos teismas, </w:t>
      </w:r>
      <w:r w:rsidRPr="00705E95">
        <w:rPr>
          <w:iCs/>
        </w:rPr>
        <w:t>priteisdamas procesines palūkanas už kompens</w:t>
      </w:r>
      <w:r w:rsidR="00C0404C">
        <w:rPr>
          <w:iCs/>
        </w:rPr>
        <w:t>uojamąsias</w:t>
      </w:r>
      <w:r w:rsidRPr="00705E95">
        <w:rPr>
          <w:iCs/>
        </w:rPr>
        <w:t xml:space="preserve"> palūkanas</w:t>
      </w:r>
      <w:r w:rsidR="00C0404C">
        <w:rPr>
          <w:iCs/>
        </w:rPr>
        <w:t>,</w:t>
      </w:r>
      <w:r w:rsidRPr="00705E95">
        <w:rPr>
          <w:iCs/>
        </w:rPr>
        <w:t xml:space="preserve"> pažeidė CK 6.37 straipsnio nuostatas, nukrypo nuo </w:t>
      </w:r>
      <w:r>
        <w:rPr>
          <w:iCs/>
        </w:rPr>
        <w:t>Lietuvos Aukščiausiojo Teismo</w:t>
      </w:r>
      <w:r w:rsidRPr="00705E95">
        <w:rPr>
          <w:iCs/>
        </w:rPr>
        <w:t xml:space="preserve"> praktikos</w:t>
      </w:r>
      <w:r>
        <w:rPr>
          <w:iCs/>
        </w:rPr>
        <w:t>. K</w:t>
      </w:r>
      <w:r w:rsidRPr="00705E95">
        <w:rPr>
          <w:iCs/>
        </w:rPr>
        <w:t>adangi 2022</w:t>
      </w:r>
      <w:r>
        <w:rPr>
          <w:iCs/>
        </w:rPr>
        <w:t xml:space="preserve"> m. liepos </w:t>
      </w:r>
      <w:r w:rsidRPr="00705E95">
        <w:rPr>
          <w:iCs/>
        </w:rPr>
        <w:t>13 d. šioje byloje pareikštas ieškinio reikalavimas yra išvestinis, jam turėtų būti taikomos pagrindinio ieškinio nagrinėjimo taisyklės, t.</w:t>
      </w:r>
      <w:r>
        <w:rPr>
          <w:iCs/>
        </w:rPr>
        <w:t xml:space="preserve"> </w:t>
      </w:r>
      <w:r w:rsidRPr="00705E95">
        <w:rPr>
          <w:iCs/>
        </w:rPr>
        <w:t>y. procesin</w:t>
      </w:r>
      <w:r>
        <w:rPr>
          <w:iCs/>
        </w:rPr>
        <w:t>ė</w:t>
      </w:r>
      <w:r w:rsidRPr="00705E95">
        <w:rPr>
          <w:iCs/>
        </w:rPr>
        <w:t xml:space="preserve">s palūkanos nepriteistinos, nes pagrindinė prievolė įvykdyta iki ieškinio </w:t>
      </w:r>
      <w:r>
        <w:rPr>
          <w:iCs/>
        </w:rPr>
        <w:t xml:space="preserve">nagrinėjamoje byloje </w:t>
      </w:r>
      <w:r w:rsidRPr="00705E95">
        <w:rPr>
          <w:iCs/>
        </w:rPr>
        <w:t>pateikimo.</w:t>
      </w:r>
    </w:p>
    <w:p w14:paraId="6BF720B2" w14:textId="5C52EA2D" w:rsidR="0004087E" w:rsidRDefault="0004087E" w:rsidP="00D515F0">
      <w:pPr>
        <w:numPr>
          <w:ilvl w:val="0"/>
          <w:numId w:val="1"/>
        </w:numPr>
        <w:spacing w:before="120" w:after="120"/>
        <w:jc w:val="both"/>
        <w:rPr>
          <w:iCs/>
        </w:rPr>
      </w:pPr>
      <w:r>
        <w:rPr>
          <w:iCs/>
        </w:rPr>
        <w:t>Apeliacinės instancijos teismas nurodė, jog</w:t>
      </w:r>
      <w:r w:rsidR="00C0404C">
        <w:rPr>
          <w:iCs/>
        </w:rPr>
        <w:t>,</w:t>
      </w:r>
      <w:r>
        <w:rPr>
          <w:iCs/>
        </w:rPr>
        <w:t xml:space="preserve"> pagal </w:t>
      </w:r>
      <w:r w:rsidRPr="0004087E">
        <w:rPr>
          <w:iCs/>
        </w:rPr>
        <w:t>CK 6.37 straipsnio 2 da</w:t>
      </w:r>
      <w:r>
        <w:rPr>
          <w:iCs/>
        </w:rPr>
        <w:t>lį</w:t>
      </w:r>
      <w:r w:rsidR="00C0404C">
        <w:rPr>
          <w:iCs/>
        </w:rPr>
        <w:t>,</w:t>
      </w:r>
      <w:r w:rsidRPr="0004087E">
        <w:rPr>
          <w:iCs/>
        </w:rPr>
        <w:t xml:space="preserve"> skolininkas privalo mokėti įstatymų nustatyto dydžio palūkanas už priteistą sumą nuo bylos iškėlimo teisme iki teismo sprendimo visiško įvykdymo. Pagal CK 6.210 straipsnio 1 dalį</w:t>
      </w:r>
      <w:r w:rsidR="00C0404C">
        <w:rPr>
          <w:iCs/>
        </w:rPr>
        <w:t>,</w:t>
      </w:r>
      <w:r w:rsidRPr="0004087E">
        <w:rPr>
          <w:iCs/>
        </w:rPr>
        <w:t xml:space="preserve"> terminą įvykdyti piniginę prievolę praleidęs skolininkas privalo mokėti 5 procentų dydžio metines palūkanas už sumą, kurią sumokėti yra praleistas terminas, jeigu įstatymai ar sutartis nenustato kitokio palūkanų dydžio. Todėl </w:t>
      </w:r>
      <w:r>
        <w:rPr>
          <w:iCs/>
        </w:rPr>
        <w:t>apeliacinės instancijos teismas konstatavo</w:t>
      </w:r>
      <w:r w:rsidRPr="0004087E">
        <w:rPr>
          <w:iCs/>
        </w:rPr>
        <w:t>,</w:t>
      </w:r>
      <w:r>
        <w:rPr>
          <w:iCs/>
        </w:rPr>
        <w:t xml:space="preserve"> kad</w:t>
      </w:r>
      <w:r w:rsidRPr="0004087E">
        <w:rPr>
          <w:iCs/>
        </w:rPr>
        <w:t xml:space="preserve"> iš atsakovės </w:t>
      </w:r>
      <w:r w:rsidR="00517061">
        <w:rPr>
          <w:iCs/>
        </w:rPr>
        <w:t xml:space="preserve">ieškovui </w:t>
      </w:r>
      <w:r w:rsidRPr="0004087E">
        <w:rPr>
          <w:iCs/>
        </w:rPr>
        <w:t>priteistin</w:t>
      </w:r>
      <w:r w:rsidR="00517061">
        <w:rPr>
          <w:iCs/>
        </w:rPr>
        <w:t>os</w:t>
      </w:r>
      <w:r w:rsidRPr="0004087E">
        <w:rPr>
          <w:iCs/>
        </w:rPr>
        <w:t xml:space="preserve"> ir 5</w:t>
      </w:r>
      <w:r w:rsidR="00C0404C">
        <w:rPr>
          <w:iCs/>
        </w:rPr>
        <w:t> </w:t>
      </w:r>
      <w:r w:rsidRPr="0004087E">
        <w:rPr>
          <w:iCs/>
        </w:rPr>
        <w:t>procentų dydžio metinės palūkanos, skaičiuojamos nuo teismo priteistos 1863,69 Eur sumos nuo bylos iškėlimo teisme dienos (2022 m. liepos 13 d.) iki teismo sprendimo visiško įvykdymo</w:t>
      </w:r>
      <w:r>
        <w:rPr>
          <w:iCs/>
        </w:rPr>
        <w:t>.</w:t>
      </w:r>
    </w:p>
    <w:p w14:paraId="5DEF7249" w14:textId="08873FD6" w:rsidR="002C5277" w:rsidRDefault="00476668" w:rsidP="007A3D0D">
      <w:pPr>
        <w:numPr>
          <w:ilvl w:val="0"/>
          <w:numId w:val="1"/>
        </w:numPr>
        <w:spacing w:before="120" w:after="120"/>
        <w:jc w:val="both"/>
        <w:rPr>
          <w:iCs/>
        </w:rPr>
      </w:pPr>
      <w:r>
        <w:rPr>
          <w:iCs/>
        </w:rPr>
        <w:t xml:space="preserve">Kaip jau nurodyta šioje nutartyje, </w:t>
      </w:r>
      <w:r w:rsidR="00865C5C">
        <w:rPr>
          <w:iCs/>
        </w:rPr>
        <w:t>CK 6.37 straipsnyje nustatyta, kad p</w:t>
      </w:r>
      <w:r w:rsidR="00865C5C" w:rsidRPr="00865C5C">
        <w:rPr>
          <w:iCs/>
        </w:rPr>
        <w:t>alūkanas pagal prievoles gali nustatyti įstatymai arba šalių susitarimai</w:t>
      </w:r>
      <w:r w:rsidR="00865C5C">
        <w:rPr>
          <w:iCs/>
        </w:rPr>
        <w:t xml:space="preserve"> (</w:t>
      </w:r>
      <w:r w:rsidR="00865C5C" w:rsidRPr="00865C5C">
        <w:rPr>
          <w:iCs/>
        </w:rPr>
        <w:t xml:space="preserve">1 </w:t>
      </w:r>
      <w:r w:rsidR="00865C5C">
        <w:rPr>
          <w:iCs/>
        </w:rPr>
        <w:t xml:space="preserve">dalis); </w:t>
      </w:r>
      <w:r w:rsidR="00865C5C">
        <w:t>skolininkas taip pat privalo mokėti įstatymų nustatyto dydžio palūkanas už priteistą sumą nuo bylos iškėlimo teisme iki teismo sprendimo visiško įvykdymo (</w:t>
      </w:r>
      <w:r w:rsidR="00865C5C" w:rsidRPr="00865C5C">
        <w:t xml:space="preserve">2 </w:t>
      </w:r>
      <w:r w:rsidR="00865C5C">
        <w:t>dalis); palūkanos už priskaičiuotas palūkanas neskaičiuojamos, išskyrus įstatymų ar šalių susitarimu nustatytas išimtis, jeigu toks šalių susitarimas nepažeidžia sąžiningumo, protingumo ir teisingumo reikalavimų (</w:t>
      </w:r>
      <w:r w:rsidR="00865C5C" w:rsidRPr="00865C5C">
        <w:t>4 dalis</w:t>
      </w:r>
      <w:r w:rsidR="00865C5C">
        <w:t>).</w:t>
      </w:r>
      <w:r w:rsidR="007A3D0D">
        <w:rPr>
          <w:iCs/>
        </w:rPr>
        <w:t xml:space="preserve"> </w:t>
      </w:r>
      <w:r w:rsidR="007A3D0D" w:rsidRPr="007A3D0D">
        <w:rPr>
          <w:iCs/>
        </w:rPr>
        <w:t>Taigi, minėtoje CK</w:t>
      </w:r>
      <w:r w:rsidR="007A3D0D">
        <w:rPr>
          <w:iCs/>
        </w:rPr>
        <w:t xml:space="preserve"> normoje aiškiai nustatyta, jog tik įstatymas arba šalių susitarimas, nepažeidžiantis sąžiningumo, protingumo ir teisingumo principų</w:t>
      </w:r>
      <w:r w:rsidR="00517061">
        <w:rPr>
          <w:iCs/>
        </w:rPr>
        <w:t>,</w:t>
      </w:r>
      <w:r w:rsidR="007A3D0D">
        <w:rPr>
          <w:iCs/>
        </w:rPr>
        <w:t xml:space="preserve"> gali nustatyti išimtį iš bendrosios taisyklės</w:t>
      </w:r>
      <w:r w:rsidR="00517061">
        <w:rPr>
          <w:iCs/>
        </w:rPr>
        <w:t>, pagal kurią</w:t>
      </w:r>
      <w:r w:rsidR="007A3D0D">
        <w:rPr>
          <w:iCs/>
        </w:rPr>
        <w:t xml:space="preserve"> palūkanos už priskaičiuotas palūkanas neskaičiuojamos.</w:t>
      </w:r>
    </w:p>
    <w:p w14:paraId="7570F4C8" w14:textId="759280C2" w:rsidR="00476668" w:rsidRDefault="00476668" w:rsidP="00476668">
      <w:pPr>
        <w:widowControl w:val="0"/>
        <w:numPr>
          <w:ilvl w:val="0"/>
          <w:numId w:val="1"/>
        </w:numPr>
        <w:tabs>
          <w:tab w:val="left" w:pos="720"/>
          <w:tab w:val="left" w:pos="2977"/>
        </w:tabs>
        <w:spacing w:before="120" w:after="120"/>
        <w:jc w:val="both"/>
        <w:rPr>
          <w:color w:val="000000"/>
        </w:rPr>
      </w:pPr>
      <w:r>
        <w:rPr>
          <w:color w:val="000000"/>
        </w:rPr>
        <w:t xml:space="preserve">Teisėjų kolegija pažymi, kad CK </w:t>
      </w:r>
      <w:r w:rsidRPr="00EF768D">
        <w:rPr>
          <w:color w:val="000000"/>
        </w:rPr>
        <w:t xml:space="preserve">6.37 straipsnio 2 dalyje </w:t>
      </w:r>
      <w:r>
        <w:rPr>
          <w:color w:val="000000"/>
        </w:rPr>
        <w:t>įtvirtintos įstatymo nustatyto dydžio palūkanos, kurias privalo mokėti skolininkas už priteistą sumą nuo bylos iškėlimo dienos iki teismo sprendimo visiško įvykdymo</w:t>
      </w:r>
      <w:r w:rsidR="00BD4BF4">
        <w:rPr>
          <w:color w:val="000000"/>
        </w:rPr>
        <w:t>,</w:t>
      </w:r>
      <w:r>
        <w:rPr>
          <w:color w:val="000000"/>
        </w:rPr>
        <w:t xml:space="preserve"> kasacinio teismo praktikoje apibrėžiamos kaip procesinės palūkanos, tačiau savo esme </w:t>
      </w:r>
      <w:r w:rsidR="0081312E">
        <w:rPr>
          <w:color w:val="000000"/>
        </w:rPr>
        <w:t xml:space="preserve">tai </w:t>
      </w:r>
      <w:r>
        <w:rPr>
          <w:color w:val="000000"/>
        </w:rPr>
        <w:t>tos pačios kompens</w:t>
      </w:r>
      <w:r w:rsidR="00C0404C">
        <w:rPr>
          <w:color w:val="000000"/>
        </w:rPr>
        <w:t>uojamosios</w:t>
      </w:r>
      <w:r>
        <w:rPr>
          <w:color w:val="000000"/>
        </w:rPr>
        <w:t xml:space="preserve"> palūkanos, įtvirtintos CK </w:t>
      </w:r>
      <w:r w:rsidRPr="00EF768D">
        <w:rPr>
          <w:color w:val="000000"/>
        </w:rPr>
        <w:t>6</w:t>
      </w:r>
      <w:r>
        <w:rPr>
          <w:color w:val="000000"/>
        </w:rPr>
        <w:t>.37</w:t>
      </w:r>
      <w:r w:rsidR="00C0404C">
        <w:rPr>
          <w:color w:val="000000"/>
        </w:rPr>
        <w:t> </w:t>
      </w:r>
      <w:r>
        <w:rPr>
          <w:color w:val="000000"/>
        </w:rPr>
        <w:t>straip</w:t>
      </w:r>
      <w:r w:rsidR="00BD4BF4">
        <w:rPr>
          <w:color w:val="000000"/>
        </w:rPr>
        <w:t>s</w:t>
      </w:r>
      <w:r>
        <w:rPr>
          <w:color w:val="000000"/>
        </w:rPr>
        <w:t xml:space="preserve">nio 1 dalyje ir 6.210 straipsnyje, tik skiriasi skaičiavimo laikotarpis. Iki bylos iškėlimo </w:t>
      </w:r>
      <w:r>
        <w:rPr>
          <w:color w:val="000000"/>
        </w:rPr>
        <w:lastRenderedPageBreak/>
        <w:t xml:space="preserve">teisme </w:t>
      </w:r>
      <w:r w:rsidR="00671EE7">
        <w:rPr>
          <w:color w:val="000000"/>
        </w:rPr>
        <w:t xml:space="preserve">dienos </w:t>
      </w:r>
      <w:r>
        <w:rPr>
          <w:color w:val="000000"/>
        </w:rPr>
        <w:t>priskaičiuotos palūkanos įvardi</w:t>
      </w:r>
      <w:r w:rsidR="00C0404C">
        <w:rPr>
          <w:color w:val="000000"/>
        </w:rPr>
        <w:t>j</w:t>
      </w:r>
      <w:r>
        <w:rPr>
          <w:color w:val="000000"/>
        </w:rPr>
        <w:t>amos kaip kompens</w:t>
      </w:r>
      <w:r w:rsidR="00C0404C">
        <w:rPr>
          <w:color w:val="000000"/>
        </w:rPr>
        <w:t>uojamosios</w:t>
      </w:r>
      <w:r>
        <w:rPr>
          <w:color w:val="000000"/>
        </w:rPr>
        <w:t>, o nuo bylos iškėlimo teisme dienos iki teismo sprendimo visiško įvykdymo</w:t>
      </w:r>
      <w:r w:rsidRPr="00EF768D">
        <w:rPr>
          <w:color w:val="000000"/>
        </w:rPr>
        <w:t xml:space="preserve"> </w:t>
      </w:r>
      <w:r>
        <w:rPr>
          <w:color w:val="000000"/>
        </w:rPr>
        <w:t>skaičiuojamos palūkanos įvardijamos kaip procesinės. Tačiau jų paskirtis ir pobūdis yra identiški – kompensuoti kreditoriau</w:t>
      </w:r>
      <w:r w:rsidR="001D1609">
        <w:rPr>
          <w:color w:val="000000"/>
        </w:rPr>
        <w:t>s</w:t>
      </w:r>
      <w:r>
        <w:rPr>
          <w:color w:val="000000"/>
        </w:rPr>
        <w:t xml:space="preserve"> praradimus dėl to, kad skolininkas naudojasi jo pinigais</w:t>
      </w:r>
      <w:r w:rsidR="00C0404C">
        <w:rPr>
          <w:color w:val="000000"/>
        </w:rPr>
        <w:t>,</w:t>
      </w:r>
      <w:r w:rsidR="001D1609">
        <w:rPr>
          <w:color w:val="000000"/>
        </w:rPr>
        <w:t xml:space="preserve"> </w:t>
      </w:r>
      <w:r w:rsidR="00C0404C">
        <w:rPr>
          <w:color w:val="000000"/>
        </w:rPr>
        <w:t>ir kart</w:t>
      </w:r>
      <w:r w:rsidR="001D1609">
        <w:rPr>
          <w:color w:val="000000"/>
        </w:rPr>
        <w:t>u skatinti skolininką kuo operatyviau įvykdyti prievolę. Todėl kai bylos nagrinėjimo dalyk</w:t>
      </w:r>
      <w:r w:rsidR="00C0404C">
        <w:rPr>
          <w:color w:val="000000"/>
        </w:rPr>
        <w:t>as</w:t>
      </w:r>
      <w:r w:rsidR="001D1609">
        <w:rPr>
          <w:color w:val="000000"/>
        </w:rPr>
        <w:t xml:space="preserve"> yra kompens</w:t>
      </w:r>
      <w:r w:rsidR="00C0404C">
        <w:rPr>
          <w:color w:val="000000"/>
        </w:rPr>
        <w:t>uojamųjų</w:t>
      </w:r>
      <w:r w:rsidR="001D1609">
        <w:rPr>
          <w:color w:val="000000"/>
        </w:rPr>
        <w:t xml:space="preserve"> palūkanų priteisimas, procesinių palūkanų nuo šių kompens</w:t>
      </w:r>
      <w:r w:rsidR="00C0404C">
        <w:rPr>
          <w:color w:val="000000"/>
        </w:rPr>
        <w:t>uojamųjų</w:t>
      </w:r>
      <w:r w:rsidR="001D1609">
        <w:rPr>
          <w:color w:val="000000"/>
        </w:rPr>
        <w:t xml:space="preserve"> palūkanų priteisimas reikštų palūkanų nuo palūkanų priteisimą</w:t>
      </w:r>
      <w:r w:rsidR="009558E0">
        <w:rPr>
          <w:color w:val="000000"/>
        </w:rPr>
        <w:t xml:space="preserve">. Tokio pobūdžio palūkanų priteisimą aiškiai draudžia CK </w:t>
      </w:r>
      <w:r w:rsidR="009558E0" w:rsidRPr="00671EE7">
        <w:rPr>
          <w:color w:val="000000"/>
        </w:rPr>
        <w:t>6.37</w:t>
      </w:r>
      <w:r w:rsidR="00572B1B">
        <w:rPr>
          <w:color w:val="000000"/>
        </w:rPr>
        <w:t> </w:t>
      </w:r>
      <w:r w:rsidR="009558E0" w:rsidRPr="00671EE7">
        <w:rPr>
          <w:color w:val="000000"/>
        </w:rPr>
        <w:t>straipsnio 4 dalies n</w:t>
      </w:r>
      <w:r w:rsidR="009558E0">
        <w:rPr>
          <w:color w:val="000000"/>
        </w:rPr>
        <w:t>orma, o išimties iš minėtos normos draudimo taikymas šioje byloje nėra pagrįstas įstatymu.</w:t>
      </w:r>
    </w:p>
    <w:p w14:paraId="60B6D19E" w14:textId="7E2B6CEB" w:rsidR="00555CEC" w:rsidRPr="00FD62C5" w:rsidRDefault="009558E0" w:rsidP="007A3D0D">
      <w:pPr>
        <w:numPr>
          <w:ilvl w:val="0"/>
          <w:numId w:val="1"/>
        </w:numPr>
        <w:spacing w:before="120" w:after="120"/>
        <w:jc w:val="both"/>
        <w:rPr>
          <w:iCs/>
        </w:rPr>
      </w:pPr>
      <w:r w:rsidRPr="00FD62C5">
        <w:rPr>
          <w:iCs/>
        </w:rPr>
        <w:t>Teisėjų kolegija pažymi, kad kompens</w:t>
      </w:r>
      <w:r w:rsidR="00572B1B">
        <w:rPr>
          <w:iCs/>
        </w:rPr>
        <w:t>uojamųjų</w:t>
      </w:r>
      <w:r w:rsidRPr="00FD62C5">
        <w:rPr>
          <w:iCs/>
        </w:rPr>
        <w:t xml:space="preserve"> palūkanų nuo mokėjimo palūkanų skaičiavimas, atsižvelgiant į skirtingą šių paskirtį ir pobūdį, yra pripažįstamas ir pateisinamas teismų praktikoje. </w:t>
      </w:r>
      <w:r w:rsidR="002C5277" w:rsidRPr="00FD62C5">
        <w:rPr>
          <w:iCs/>
        </w:rPr>
        <w:t xml:space="preserve"> </w:t>
      </w:r>
      <w:r w:rsidRPr="00FD62C5">
        <w:rPr>
          <w:iCs/>
        </w:rPr>
        <w:t xml:space="preserve">Pavyzdžiui, kasacinis teismas yra išaiškinęs, kad </w:t>
      </w:r>
      <w:r w:rsidR="002C5277" w:rsidRPr="00FD62C5">
        <w:rPr>
          <w:iCs/>
        </w:rPr>
        <w:t>tais atvejais, kai šalis sieja galiojanti paskolos sutartis ir kreditorius reikalauja sutarties įvykdymo natūra, piniginės prievolės vykdymo pažeidimo atveju mokėjimo (pelno) palūkanos gali būti mokamos kartu su kompensuojamosiomis palūkanomis</w:t>
      </w:r>
      <w:r w:rsidR="006674E1" w:rsidRPr="00FD62C5">
        <w:rPr>
          <w:iCs/>
        </w:rPr>
        <w:t xml:space="preserve"> </w:t>
      </w:r>
      <w:r w:rsidR="002C5277" w:rsidRPr="00FD62C5">
        <w:rPr>
          <w:iCs/>
        </w:rPr>
        <w:t xml:space="preserve">(Lietuvos Aukščiausiojo Teismo </w:t>
      </w:r>
      <w:r w:rsidR="002C5277" w:rsidRPr="00FD62C5">
        <w:rPr>
          <w:bCs/>
        </w:rPr>
        <w:t>2020 m. gegužės 25 d. nutartis civilinėje byloje Nr.</w:t>
      </w:r>
      <w:r w:rsidR="00572B1B">
        <w:rPr>
          <w:bCs/>
        </w:rPr>
        <w:t> </w:t>
      </w:r>
      <w:r w:rsidR="002C5277" w:rsidRPr="00FD62C5">
        <w:t>e</w:t>
      </w:r>
      <w:r w:rsidR="002C5277" w:rsidRPr="00FD62C5">
        <w:rPr>
          <w:bCs/>
        </w:rPr>
        <w:t>3K-7-75-823/2020, 49 punktas).</w:t>
      </w:r>
      <w:r w:rsidR="002C5277" w:rsidRPr="00FD62C5">
        <w:rPr>
          <w:iCs/>
        </w:rPr>
        <w:t xml:space="preserve"> </w:t>
      </w:r>
      <w:r w:rsidRPr="00FD62C5">
        <w:rPr>
          <w:iCs/>
        </w:rPr>
        <w:t xml:space="preserve">Tačiau nėra teisinio ir ekonominio pagrindimo, </w:t>
      </w:r>
      <w:r w:rsidR="00E72A6B">
        <w:rPr>
          <w:iCs/>
        </w:rPr>
        <w:t>kuriuo vadovaujantis būtų skaičiuojamos kompensuojamosios</w:t>
      </w:r>
      <w:r w:rsidRPr="00FD62C5">
        <w:rPr>
          <w:iCs/>
        </w:rPr>
        <w:t xml:space="preserve"> palūkan</w:t>
      </w:r>
      <w:r w:rsidR="00E72A6B">
        <w:rPr>
          <w:iCs/>
        </w:rPr>
        <w:t>o</w:t>
      </w:r>
      <w:r w:rsidRPr="00FD62C5">
        <w:rPr>
          <w:iCs/>
        </w:rPr>
        <w:t>s nuo kompens</w:t>
      </w:r>
      <w:r w:rsidR="00572B1B">
        <w:rPr>
          <w:iCs/>
        </w:rPr>
        <w:t>uojamųjų</w:t>
      </w:r>
      <w:r w:rsidRPr="00FD62C5">
        <w:rPr>
          <w:iCs/>
        </w:rPr>
        <w:t xml:space="preserve"> palūkanų.</w:t>
      </w:r>
    </w:p>
    <w:p w14:paraId="4BA56C4B" w14:textId="5523717A" w:rsidR="00D515F0" w:rsidRPr="00D515F0" w:rsidRDefault="00912111" w:rsidP="00D515F0">
      <w:pPr>
        <w:pStyle w:val="Pagrindinistekstas"/>
        <w:widowControl w:val="0"/>
        <w:numPr>
          <w:ilvl w:val="0"/>
          <w:numId w:val="1"/>
        </w:numPr>
        <w:tabs>
          <w:tab w:val="left" w:pos="720"/>
          <w:tab w:val="left" w:pos="2977"/>
        </w:tabs>
        <w:spacing w:before="120"/>
        <w:jc w:val="both"/>
        <w:rPr>
          <w:sz w:val="24"/>
          <w:szCs w:val="24"/>
          <w:lang w:val="lt-LT"/>
        </w:rPr>
      </w:pPr>
      <w:r>
        <w:rPr>
          <w:sz w:val="24"/>
          <w:szCs w:val="24"/>
          <w:lang w:val="lt-LT"/>
        </w:rPr>
        <w:t>Nagrinėjamoje byloje išaiškinus</w:t>
      </w:r>
      <w:r w:rsidR="00572B1B">
        <w:rPr>
          <w:sz w:val="24"/>
          <w:szCs w:val="24"/>
          <w:lang w:val="lt-LT"/>
        </w:rPr>
        <w:t>i</w:t>
      </w:r>
      <w:r>
        <w:rPr>
          <w:sz w:val="24"/>
          <w:szCs w:val="24"/>
          <w:lang w:val="lt-LT"/>
        </w:rPr>
        <w:t>, jog tiek kompensuojamosios palūkanos, tiek procesinės palūkanos atlieka tą pačią, kompensacin</w:t>
      </w:r>
      <w:r w:rsidR="00572B1B">
        <w:rPr>
          <w:sz w:val="24"/>
          <w:szCs w:val="24"/>
          <w:lang w:val="lt-LT"/>
        </w:rPr>
        <w:t>ę</w:t>
      </w:r>
      <w:r>
        <w:rPr>
          <w:sz w:val="24"/>
          <w:szCs w:val="24"/>
          <w:lang w:val="lt-LT"/>
        </w:rPr>
        <w:t>, funkciją, taip pat tai, kad ginčo šalis sieja deliktiniai, o ne sutartiniai teisiniai santykiai</w:t>
      </w:r>
      <w:r w:rsidR="00572B1B">
        <w:rPr>
          <w:sz w:val="24"/>
          <w:szCs w:val="24"/>
          <w:lang w:val="lt-LT"/>
        </w:rPr>
        <w:t>,</w:t>
      </w:r>
      <w:r>
        <w:rPr>
          <w:sz w:val="24"/>
          <w:szCs w:val="24"/>
          <w:lang w:val="lt-LT"/>
        </w:rPr>
        <w:t xml:space="preserve"> </w:t>
      </w:r>
      <w:r w:rsidR="00572B1B">
        <w:rPr>
          <w:sz w:val="24"/>
          <w:szCs w:val="24"/>
          <w:lang w:val="lt-LT"/>
        </w:rPr>
        <w:t>ir</w:t>
      </w:r>
      <w:r>
        <w:rPr>
          <w:sz w:val="24"/>
          <w:szCs w:val="24"/>
          <w:lang w:val="lt-LT"/>
        </w:rPr>
        <w:t xml:space="preserve"> įstatyme nesant nustatyt</w:t>
      </w:r>
      <w:r w:rsidR="00444115">
        <w:rPr>
          <w:sz w:val="24"/>
          <w:szCs w:val="24"/>
          <w:lang w:val="lt-LT"/>
        </w:rPr>
        <w:t>ų</w:t>
      </w:r>
      <w:r>
        <w:rPr>
          <w:sz w:val="24"/>
          <w:szCs w:val="24"/>
          <w:lang w:val="lt-LT"/>
        </w:rPr>
        <w:t xml:space="preserve"> išimčių iš bendrosios taisyklės</w:t>
      </w:r>
      <w:r w:rsidR="00444115">
        <w:rPr>
          <w:sz w:val="24"/>
          <w:szCs w:val="24"/>
          <w:lang w:val="lt-LT"/>
        </w:rPr>
        <w:t xml:space="preserve">, </w:t>
      </w:r>
      <w:r w:rsidR="00517061">
        <w:rPr>
          <w:sz w:val="24"/>
          <w:szCs w:val="24"/>
          <w:lang w:val="lt-LT"/>
        </w:rPr>
        <w:t>pagal kurią</w:t>
      </w:r>
      <w:r w:rsidR="00444115">
        <w:rPr>
          <w:sz w:val="24"/>
          <w:szCs w:val="24"/>
          <w:lang w:val="lt-LT"/>
        </w:rPr>
        <w:t xml:space="preserve"> </w:t>
      </w:r>
      <w:r>
        <w:rPr>
          <w:sz w:val="24"/>
          <w:szCs w:val="24"/>
          <w:lang w:val="lt-LT"/>
        </w:rPr>
        <w:t xml:space="preserve">palūkanos už priskaičiuotas palūkanas neskaičiuojamos, teisėjų kolegija konstatuoja, kad apeliacinės instancijos teismas netinkamai taikė ir aiškino CK </w:t>
      </w:r>
      <w:r w:rsidRPr="00912111">
        <w:rPr>
          <w:sz w:val="24"/>
          <w:szCs w:val="24"/>
          <w:lang w:val="lt-LT"/>
        </w:rPr>
        <w:t>6</w:t>
      </w:r>
      <w:r>
        <w:rPr>
          <w:sz w:val="24"/>
          <w:szCs w:val="24"/>
          <w:lang w:val="lt-LT"/>
        </w:rPr>
        <w:t xml:space="preserve">.37 straipsnio nuostatas, todėl nepagrįstai priteisė ieškovui </w:t>
      </w:r>
      <w:r w:rsidRPr="00912111">
        <w:rPr>
          <w:sz w:val="24"/>
          <w:szCs w:val="24"/>
          <w:lang w:val="lt-LT"/>
        </w:rPr>
        <w:t>5</w:t>
      </w:r>
      <w:r>
        <w:rPr>
          <w:sz w:val="24"/>
          <w:szCs w:val="24"/>
          <w:lang w:val="lt-LT"/>
        </w:rPr>
        <w:t xml:space="preserve"> proc</w:t>
      </w:r>
      <w:r w:rsidR="00517061">
        <w:rPr>
          <w:sz w:val="24"/>
          <w:szCs w:val="24"/>
          <w:lang w:val="lt-LT"/>
        </w:rPr>
        <w:t>entų</w:t>
      </w:r>
      <w:r>
        <w:rPr>
          <w:sz w:val="24"/>
          <w:szCs w:val="24"/>
          <w:lang w:val="lt-LT"/>
        </w:rPr>
        <w:t xml:space="preserve"> procesines palūkanas </w:t>
      </w:r>
      <w:r w:rsidR="00BC4705">
        <w:rPr>
          <w:sz w:val="24"/>
          <w:szCs w:val="24"/>
          <w:lang w:val="lt-LT"/>
        </w:rPr>
        <w:t>už</w:t>
      </w:r>
      <w:r>
        <w:rPr>
          <w:sz w:val="24"/>
          <w:szCs w:val="24"/>
          <w:lang w:val="lt-LT"/>
        </w:rPr>
        <w:t xml:space="preserve"> </w:t>
      </w:r>
      <w:r w:rsidRPr="00912111">
        <w:rPr>
          <w:sz w:val="24"/>
          <w:szCs w:val="24"/>
          <w:lang w:val="lt-LT"/>
        </w:rPr>
        <w:t>priteist</w:t>
      </w:r>
      <w:r w:rsidR="00BC4705">
        <w:rPr>
          <w:sz w:val="24"/>
          <w:szCs w:val="24"/>
          <w:lang w:val="lt-LT"/>
        </w:rPr>
        <w:t>ą</w:t>
      </w:r>
      <w:r w:rsidRPr="00912111">
        <w:rPr>
          <w:sz w:val="24"/>
          <w:szCs w:val="24"/>
          <w:lang w:val="lt-LT"/>
        </w:rPr>
        <w:t xml:space="preserve"> sum</w:t>
      </w:r>
      <w:r w:rsidR="00BC4705">
        <w:rPr>
          <w:sz w:val="24"/>
          <w:szCs w:val="24"/>
          <w:lang w:val="lt-LT"/>
        </w:rPr>
        <w:t>ą</w:t>
      </w:r>
      <w:r>
        <w:rPr>
          <w:sz w:val="24"/>
          <w:szCs w:val="24"/>
          <w:lang w:val="lt-LT"/>
        </w:rPr>
        <w:t xml:space="preserve"> (kompensuojam</w:t>
      </w:r>
      <w:r w:rsidR="00BC4705">
        <w:rPr>
          <w:sz w:val="24"/>
          <w:szCs w:val="24"/>
          <w:lang w:val="lt-LT"/>
        </w:rPr>
        <w:t>ąsias</w:t>
      </w:r>
      <w:r>
        <w:rPr>
          <w:sz w:val="24"/>
          <w:szCs w:val="24"/>
          <w:lang w:val="lt-LT"/>
        </w:rPr>
        <w:t xml:space="preserve"> palūkan</w:t>
      </w:r>
      <w:r w:rsidR="00BC4705">
        <w:rPr>
          <w:sz w:val="24"/>
          <w:szCs w:val="24"/>
          <w:lang w:val="lt-LT"/>
        </w:rPr>
        <w:t>as</w:t>
      </w:r>
      <w:r>
        <w:rPr>
          <w:sz w:val="24"/>
          <w:szCs w:val="24"/>
          <w:lang w:val="lt-LT"/>
        </w:rPr>
        <w:t>)</w:t>
      </w:r>
      <w:r w:rsidR="00BC4705">
        <w:rPr>
          <w:sz w:val="24"/>
          <w:szCs w:val="24"/>
          <w:lang w:val="lt-LT"/>
        </w:rPr>
        <w:t xml:space="preserve"> nuo šios bylos iškėlimo teisme dienos</w:t>
      </w:r>
      <w:r w:rsidRPr="00912111">
        <w:rPr>
          <w:sz w:val="24"/>
          <w:szCs w:val="24"/>
          <w:lang w:val="lt-LT"/>
        </w:rPr>
        <w:t xml:space="preserve"> iki teismo sprendimo visiško įvykdymo</w:t>
      </w:r>
      <w:r>
        <w:rPr>
          <w:sz w:val="24"/>
          <w:szCs w:val="24"/>
          <w:lang w:val="lt-LT"/>
        </w:rPr>
        <w:t>.</w:t>
      </w:r>
    </w:p>
    <w:p w14:paraId="502392A1" w14:textId="0470A3A0" w:rsidR="007F56BA" w:rsidRPr="00E61B86" w:rsidRDefault="005E5654" w:rsidP="003A2CBD">
      <w:pPr>
        <w:pStyle w:val="Sraopastraipa"/>
        <w:spacing w:before="480" w:after="480" w:line="240" w:lineRule="auto"/>
        <w:ind w:left="0" w:firstLine="709"/>
        <w:contextualSpacing w:val="0"/>
        <w:jc w:val="both"/>
        <w:rPr>
          <w:rFonts w:ascii="Times New Roman" w:hAnsi="Times New Roman"/>
          <w:i/>
          <w:iCs/>
          <w:sz w:val="24"/>
          <w:szCs w:val="24"/>
        </w:rPr>
      </w:pPr>
      <w:r w:rsidRPr="00E16769">
        <w:rPr>
          <w:rFonts w:ascii="Times New Roman" w:hAnsi="Times New Roman"/>
          <w:i/>
          <w:iCs/>
          <w:sz w:val="24"/>
          <w:szCs w:val="24"/>
        </w:rPr>
        <w:t xml:space="preserve">Dėl </w:t>
      </w:r>
      <w:r w:rsidR="003608C2">
        <w:rPr>
          <w:rFonts w:ascii="Times New Roman" w:hAnsi="Times New Roman"/>
          <w:i/>
          <w:iCs/>
          <w:sz w:val="24"/>
          <w:szCs w:val="24"/>
        </w:rPr>
        <w:t>bylos procesinės baigties</w:t>
      </w:r>
    </w:p>
    <w:p w14:paraId="15C7612E" w14:textId="03DA41ED" w:rsidR="0070339C" w:rsidRDefault="003608C2" w:rsidP="003608C2">
      <w:pPr>
        <w:pStyle w:val="Pagrindinistekstas"/>
        <w:widowControl w:val="0"/>
        <w:numPr>
          <w:ilvl w:val="0"/>
          <w:numId w:val="1"/>
        </w:numPr>
        <w:tabs>
          <w:tab w:val="left" w:pos="720"/>
          <w:tab w:val="left" w:pos="2977"/>
        </w:tabs>
        <w:spacing w:before="120"/>
        <w:jc w:val="both"/>
        <w:rPr>
          <w:sz w:val="24"/>
          <w:szCs w:val="24"/>
          <w:lang w:val="lt-LT"/>
        </w:rPr>
      </w:pPr>
      <w:bookmarkStart w:id="8" w:name="_Hlk122023790"/>
      <w:r w:rsidRPr="003608C2">
        <w:rPr>
          <w:sz w:val="24"/>
          <w:szCs w:val="24"/>
          <w:lang w:val="lt-LT"/>
        </w:rPr>
        <w:t xml:space="preserve">Šioje nutartyje išdėstytų argumentų bei aplinkybių pagrindu teisėjų kolegija konstatuoja, kad apeliacinės instancijos teismo </w:t>
      </w:r>
      <w:r w:rsidR="0070339C">
        <w:rPr>
          <w:sz w:val="24"/>
          <w:szCs w:val="24"/>
          <w:lang w:val="lt-LT"/>
        </w:rPr>
        <w:t>nutarties dalis dėl kompensuojamųjų palūkanų skaičiavimo pradžios momento ir kompensuojamųjų palūkanų dydžio</w:t>
      </w:r>
      <w:r w:rsidR="008D7FB9">
        <w:rPr>
          <w:sz w:val="24"/>
          <w:szCs w:val="24"/>
          <w:lang w:val="lt-LT"/>
        </w:rPr>
        <w:t xml:space="preserve"> už </w:t>
      </w:r>
      <w:r w:rsidR="008D7FB9" w:rsidRPr="008D7FB9">
        <w:rPr>
          <w:sz w:val="24"/>
          <w:szCs w:val="24"/>
          <w:lang w:val="lt-LT"/>
        </w:rPr>
        <w:t>žalą, atsiradusią dėl ikiteisminio tyrimo pareigūnų, prokuroro neteisėtų veiksmų</w:t>
      </w:r>
      <w:r w:rsidR="00572B1B">
        <w:rPr>
          <w:sz w:val="24"/>
          <w:szCs w:val="24"/>
          <w:lang w:val="lt-LT"/>
        </w:rPr>
        <w:t>,</w:t>
      </w:r>
      <w:r w:rsidR="008D7FB9">
        <w:rPr>
          <w:sz w:val="24"/>
          <w:szCs w:val="24"/>
          <w:lang w:val="lt-LT"/>
        </w:rPr>
        <w:t xml:space="preserve"> </w:t>
      </w:r>
      <w:r w:rsidR="0070339C">
        <w:rPr>
          <w:sz w:val="24"/>
          <w:szCs w:val="24"/>
          <w:lang w:val="lt-LT"/>
        </w:rPr>
        <w:t>nustatymo</w:t>
      </w:r>
      <w:r w:rsidRPr="003608C2">
        <w:rPr>
          <w:sz w:val="24"/>
          <w:szCs w:val="24"/>
          <w:lang w:val="lt-LT"/>
        </w:rPr>
        <w:t xml:space="preserve"> iš esmės yra teisėta ir pagrįsta, nes teismas, vadovaudamasis civilinio proceso normomis, tinkamai nustatė ir įvertino faktines bylos aplinkybes, </w:t>
      </w:r>
      <w:r w:rsidR="008D7FB9">
        <w:rPr>
          <w:sz w:val="24"/>
          <w:szCs w:val="24"/>
          <w:lang w:val="lt-LT"/>
        </w:rPr>
        <w:t>tinkamai aiškino ir taikė materiali</w:t>
      </w:r>
      <w:r w:rsidR="00572B1B">
        <w:rPr>
          <w:sz w:val="24"/>
          <w:szCs w:val="24"/>
          <w:lang w:val="lt-LT"/>
        </w:rPr>
        <w:t>osios</w:t>
      </w:r>
      <w:r w:rsidR="008D7FB9">
        <w:rPr>
          <w:sz w:val="24"/>
          <w:szCs w:val="24"/>
          <w:lang w:val="lt-LT"/>
        </w:rPr>
        <w:t xml:space="preserve"> teisės normas, įtvirtintas CK </w:t>
      </w:r>
      <w:r w:rsidR="008D7FB9" w:rsidRPr="008D7FB9">
        <w:rPr>
          <w:sz w:val="24"/>
          <w:szCs w:val="24"/>
          <w:lang w:val="lt-LT"/>
        </w:rPr>
        <w:t>6.</w:t>
      </w:r>
      <w:r w:rsidR="008D7FB9">
        <w:rPr>
          <w:sz w:val="24"/>
          <w:szCs w:val="24"/>
          <w:lang w:val="lt-LT"/>
        </w:rPr>
        <w:t xml:space="preserve">37 ir </w:t>
      </w:r>
      <w:r w:rsidR="008D7FB9" w:rsidRPr="008D7FB9">
        <w:rPr>
          <w:sz w:val="24"/>
          <w:szCs w:val="24"/>
          <w:lang w:val="lt-LT"/>
        </w:rPr>
        <w:t>6.</w:t>
      </w:r>
      <w:r w:rsidR="008D7FB9">
        <w:rPr>
          <w:sz w:val="24"/>
          <w:szCs w:val="24"/>
          <w:lang w:val="lt-LT"/>
        </w:rPr>
        <w:t>210</w:t>
      </w:r>
      <w:r w:rsidR="00572B1B">
        <w:rPr>
          <w:sz w:val="24"/>
          <w:szCs w:val="24"/>
          <w:lang w:val="lt-LT"/>
        </w:rPr>
        <w:t> </w:t>
      </w:r>
      <w:r w:rsidR="008D7FB9">
        <w:rPr>
          <w:sz w:val="24"/>
          <w:szCs w:val="24"/>
          <w:lang w:val="lt-LT"/>
        </w:rPr>
        <w:t>straipsniuose</w:t>
      </w:r>
      <w:r w:rsidR="00572B1B">
        <w:rPr>
          <w:sz w:val="24"/>
          <w:szCs w:val="24"/>
          <w:lang w:val="lt-LT"/>
        </w:rPr>
        <w:t>,</w:t>
      </w:r>
      <w:r w:rsidR="008D7FB9">
        <w:rPr>
          <w:sz w:val="24"/>
          <w:szCs w:val="24"/>
          <w:lang w:val="lt-LT"/>
        </w:rPr>
        <w:t xml:space="preserve"> ir pagrįstai konstatavo, kad šios kompensuojamosios palūkanos skaičiuotinos nuo Sprendimo įsiteisėjimo dienos iki Sprendimo įvykdymo dienos</w:t>
      </w:r>
      <w:r w:rsidR="00444115">
        <w:rPr>
          <w:sz w:val="24"/>
          <w:szCs w:val="24"/>
          <w:lang w:val="lt-LT"/>
        </w:rPr>
        <w:t xml:space="preserve">, t. y. </w:t>
      </w:r>
      <w:r w:rsidR="00444115" w:rsidRPr="00444115">
        <w:rPr>
          <w:sz w:val="24"/>
          <w:szCs w:val="24"/>
          <w:lang w:val="lt-LT"/>
        </w:rPr>
        <w:t>nuo 2022 m. vasario 22</w:t>
      </w:r>
      <w:r w:rsidR="00572B1B">
        <w:rPr>
          <w:sz w:val="24"/>
          <w:szCs w:val="24"/>
          <w:lang w:val="lt-LT"/>
        </w:rPr>
        <w:t> </w:t>
      </w:r>
      <w:r w:rsidR="00444115" w:rsidRPr="00444115">
        <w:rPr>
          <w:sz w:val="24"/>
          <w:szCs w:val="24"/>
          <w:lang w:val="lt-LT"/>
        </w:rPr>
        <w:t>d. iki 2022 m. gegužės 11 d</w:t>
      </w:r>
      <w:r w:rsidR="008D7FB9">
        <w:rPr>
          <w:sz w:val="24"/>
          <w:szCs w:val="24"/>
          <w:lang w:val="lt-LT"/>
        </w:rPr>
        <w:t>.</w:t>
      </w:r>
      <w:r w:rsidR="00444115">
        <w:rPr>
          <w:sz w:val="24"/>
          <w:szCs w:val="24"/>
          <w:lang w:val="lt-LT"/>
        </w:rPr>
        <w:t xml:space="preserve"> Kasaciniuose skunduose išdėstyti argumentai ši</w:t>
      </w:r>
      <w:r w:rsidR="00572B1B">
        <w:rPr>
          <w:sz w:val="24"/>
          <w:szCs w:val="24"/>
          <w:lang w:val="lt-LT"/>
        </w:rPr>
        <w:t>a</w:t>
      </w:r>
      <w:r w:rsidR="00444115">
        <w:rPr>
          <w:sz w:val="24"/>
          <w:szCs w:val="24"/>
          <w:lang w:val="lt-LT"/>
        </w:rPr>
        <w:t xml:space="preserve"> apimt</w:t>
      </w:r>
      <w:r w:rsidR="00572B1B">
        <w:rPr>
          <w:sz w:val="24"/>
          <w:szCs w:val="24"/>
          <w:lang w:val="lt-LT"/>
        </w:rPr>
        <w:t>imi</w:t>
      </w:r>
      <w:r w:rsidR="00444115">
        <w:rPr>
          <w:sz w:val="24"/>
          <w:szCs w:val="24"/>
          <w:lang w:val="lt-LT"/>
        </w:rPr>
        <w:t xml:space="preserve"> pagrindo panaikinti ar pakeisti skundžiamos apeliacinės instancijos teismo nutarties dal</w:t>
      </w:r>
      <w:r w:rsidR="00D63ACC">
        <w:rPr>
          <w:sz w:val="24"/>
          <w:szCs w:val="24"/>
          <w:lang w:val="lt-LT"/>
        </w:rPr>
        <w:t>į</w:t>
      </w:r>
      <w:r w:rsidR="00444115">
        <w:rPr>
          <w:sz w:val="24"/>
          <w:szCs w:val="24"/>
          <w:lang w:val="lt-LT"/>
        </w:rPr>
        <w:t xml:space="preserve"> nesudaro.</w:t>
      </w:r>
    </w:p>
    <w:p w14:paraId="4B03931F" w14:textId="513D3105" w:rsidR="008D7FB9" w:rsidRDefault="00444115" w:rsidP="003608C2">
      <w:pPr>
        <w:pStyle w:val="Pagrindinistekstas"/>
        <w:widowControl w:val="0"/>
        <w:numPr>
          <w:ilvl w:val="0"/>
          <w:numId w:val="1"/>
        </w:numPr>
        <w:tabs>
          <w:tab w:val="left" w:pos="720"/>
          <w:tab w:val="left" w:pos="2977"/>
        </w:tabs>
        <w:spacing w:before="120"/>
        <w:jc w:val="both"/>
        <w:rPr>
          <w:sz w:val="24"/>
          <w:szCs w:val="24"/>
          <w:lang w:val="lt-LT"/>
        </w:rPr>
      </w:pPr>
      <w:r>
        <w:rPr>
          <w:sz w:val="24"/>
          <w:szCs w:val="24"/>
          <w:lang w:val="lt-LT"/>
        </w:rPr>
        <w:t>Tačiau</w:t>
      </w:r>
      <w:r w:rsidR="00795A7D">
        <w:rPr>
          <w:sz w:val="24"/>
          <w:szCs w:val="24"/>
          <w:lang w:val="lt-LT"/>
        </w:rPr>
        <w:t>,</w:t>
      </w:r>
      <w:r>
        <w:rPr>
          <w:sz w:val="24"/>
          <w:szCs w:val="24"/>
          <w:lang w:val="lt-LT"/>
        </w:rPr>
        <w:t xml:space="preserve"> išaiškinus kompensuojamųjų ir procesinių palūkanų santykį, jų funkcijas ir paskirtį bei konstatavus, kad apeliacinės instancijos teismas netinkamai taikė (netaikė) CK </w:t>
      </w:r>
      <w:r w:rsidRPr="00912111">
        <w:rPr>
          <w:sz w:val="24"/>
          <w:szCs w:val="24"/>
          <w:lang w:val="lt-LT"/>
        </w:rPr>
        <w:t>6</w:t>
      </w:r>
      <w:r>
        <w:rPr>
          <w:sz w:val="24"/>
          <w:szCs w:val="24"/>
          <w:lang w:val="lt-LT"/>
        </w:rPr>
        <w:t xml:space="preserve">.37 straipsnio </w:t>
      </w:r>
      <w:r w:rsidRPr="00444115">
        <w:rPr>
          <w:sz w:val="24"/>
          <w:szCs w:val="24"/>
          <w:lang w:val="lt-LT"/>
        </w:rPr>
        <w:t>4</w:t>
      </w:r>
      <w:r w:rsidR="00572B1B">
        <w:rPr>
          <w:sz w:val="24"/>
          <w:szCs w:val="24"/>
          <w:lang w:val="lt-LT"/>
        </w:rPr>
        <w:t> </w:t>
      </w:r>
      <w:r>
        <w:rPr>
          <w:sz w:val="24"/>
          <w:szCs w:val="24"/>
          <w:lang w:val="lt-LT"/>
        </w:rPr>
        <w:t>dal</w:t>
      </w:r>
      <w:r w:rsidR="00770D44">
        <w:rPr>
          <w:sz w:val="24"/>
          <w:szCs w:val="24"/>
          <w:lang w:val="lt-LT"/>
        </w:rPr>
        <w:t>į</w:t>
      </w:r>
      <w:r>
        <w:rPr>
          <w:sz w:val="24"/>
          <w:szCs w:val="24"/>
          <w:lang w:val="lt-LT"/>
        </w:rPr>
        <w:t xml:space="preserve">, todėl nepagrįstai priteisė ieškovui </w:t>
      </w:r>
      <w:r w:rsidRPr="00912111">
        <w:rPr>
          <w:sz w:val="24"/>
          <w:szCs w:val="24"/>
          <w:lang w:val="lt-LT"/>
        </w:rPr>
        <w:t>5</w:t>
      </w:r>
      <w:r>
        <w:rPr>
          <w:sz w:val="24"/>
          <w:szCs w:val="24"/>
          <w:lang w:val="lt-LT"/>
        </w:rPr>
        <w:t xml:space="preserve"> proc</w:t>
      </w:r>
      <w:r w:rsidR="00770D44">
        <w:rPr>
          <w:sz w:val="24"/>
          <w:szCs w:val="24"/>
          <w:lang w:val="lt-LT"/>
        </w:rPr>
        <w:t>entų</w:t>
      </w:r>
      <w:r>
        <w:rPr>
          <w:sz w:val="24"/>
          <w:szCs w:val="24"/>
          <w:lang w:val="lt-LT"/>
        </w:rPr>
        <w:t xml:space="preserve"> procesines palūkanas </w:t>
      </w:r>
      <w:r w:rsidR="00BC4705">
        <w:rPr>
          <w:sz w:val="24"/>
          <w:szCs w:val="24"/>
          <w:lang w:val="lt-LT"/>
        </w:rPr>
        <w:t>už</w:t>
      </w:r>
      <w:r>
        <w:rPr>
          <w:sz w:val="24"/>
          <w:szCs w:val="24"/>
          <w:lang w:val="lt-LT"/>
        </w:rPr>
        <w:t xml:space="preserve"> </w:t>
      </w:r>
      <w:r w:rsidRPr="00912111">
        <w:rPr>
          <w:sz w:val="24"/>
          <w:szCs w:val="24"/>
          <w:lang w:val="lt-LT"/>
        </w:rPr>
        <w:t>priteist</w:t>
      </w:r>
      <w:r w:rsidR="00BC4705">
        <w:rPr>
          <w:sz w:val="24"/>
          <w:szCs w:val="24"/>
          <w:lang w:val="lt-LT"/>
        </w:rPr>
        <w:t>ą</w:t>
      </w:r>
      <w:r w:rsidRPr="00912111">
        <w:rPr>
          <w:sz w:val="24"/>
          <w:szCs w:val="24"/>
          <w:lang w:val="lt-LT"/>
        </w:rPr>
        <w:t xml:space="preserve"> sum</w:t>
      </w:r>
      <w:r w:rsidR="00BC4705">
        <w:rPr>
          <w:sz w:val="24"/>
          <w:szCs w:val="24"/>
          <w:lang w:val="lt-LT"/>
        </w:rPr>
        <w:t xml:space="preserve">ą </w:t>
      </w:r>
      <w:r>
        <w:rPr>
          <w:sz w:val="24"/>
          <w:szCs w:val="24"/>
          <w:lang w:val="lt-LT"/>
        </w:rPr>
        <w:t>(kompensuojam</w:t>
      </w:r>
      <w:r w:rsidR="00BC4705">
        <w:rPr>
          <w:sz w:val="24"/>
          <w:szCs w:val="24"/>
          <w:lang w:val="lt-LT"/>
        </w:rPr>
        <w:t>ąsias</w:t>
      </w:r>
      <w:r>
        <w:rPr>
          <w:sz w:val="24"/>
          <w:szCs w:val="24"/>
          <w:lang w:val="lt-LT"/>
        </w:rPr>
        <w:t xml:space="preserve"> palūkan</w:t>
      </w:r>
      <w:r w:rsidR="00BC4705">
        <w:rPr>
          <w:sz w:val="24"/>
          <w:szCs w:val="24"/>
          <w:lang w:val="lt-LT"/>
        </w:rPr>
        <w:t>as</w:t>
      </w:r>
      <w:r>
        <w:rPr>
          <w:sz w:val="24"/>
          <w:szCs w:val="24"/>
          <w:lang w:val="lt-LT"/>
        </w:rPr>
        <w:t>)</w:t>
      </w:r>
      <w:r w:rsidR="00BC4705">
        <w:rPr>
          <w:sz w:val="24"/>
          <w:szCs w:val="24"/>
          <w:lang w:val="lt-LT"/>
        </w:rPr>
        <w:t xml:space="preserve"> nuo šios bylos iškėlimo teisme dienos</w:t>
      </w:r>
      <w:r w:rsidRPr="00912111">
        <w:rPr>
          <w:sz w:val="24"/>
          <w:szCs w:val="24"/>
          <w:lang w:val="lt-LT"/>
        </w:rPr>
        <w:t xml:space="preserve"> iki teismo sprendimo visiško įvykdymo</w:t>
      </w:r>
      <w:r w:rsidR="00795A7D">
        <w:rPr>
          <w:sz w:val="24"/>
          <w:szCs w:val="24"/>
          <w:lang w:val="lt-LT"/>
        </w:rPr>
        <w:t xml:space="preserve">, atsakovės kasaciniame skunde išdėstyti argumentai sudaro pagrindą </w:t>
      </w:r>
      <w:r w:rsidR="00E46984">
        <w:rPr>
          <w:sz w:val="24"/>
          <w:szCs w:val="24"/>
          <w:lang w:val="lt-LT"/>
        </w:rPr>
        <w:t>panaikinti</w:t>
      </w:r>
      <w:r w:rsidR="00795A7D">
        <w:rPr>
          <w:sz w:val="24"/>
          <w:szCs w:val="24"/>
          <w:lang w:val="lt-LT"/>
        </w:rPr>
        <w:t xml:space="preserve"> skundžiamos apeliacinės instancijos teismo nutarties dalį</w:t>
      </w:r>
      <w:r w:rsidR="00E46984">
        <w:rPr>
          <w:sz w:val="24"/>
          <w:szCs w:val="24"/>
          <w:lang w:val="lt-LT"/>
        </w:rPr>
        <w:t xml:space="preserve"> ši</w:t>
      </w:r>
      <w:r w:rsidR="00572B1B">
        <w:rPr>
          <w:sz w:val="24"/>
          <w:szCs w:val="24"/>
          <w:lang w:val="lt-LT"/>
        </w:rPr>
        <w:t>a</w:t>
      </w:r>
      <w:r w:rsidR="00E46984">
        <w:rPr>
          <w:sz w:val="24"/>
          <w:szCs w:val="24"/>
          <w:lang w:val="lt-LT"/>
        </w:rPr>
        <w:t xml:space="preserve"> apimt</w:t>
      </w:r>
      <w:r w:rsidR="00572B1B">
        <w:rPr>
          <w:sz w:val="24"/>
          <w:szCs w:val="24"/>
          <w:lang w:val="lt-LT"/>
        </w:rPr>
        <w:t>imi</w:t>
      </w:r>
      <w:r w:rsidR="00795A7D">
        <w:rPr>
          <w:sz w:val="24"/>
          <w:szCs w:val="24"/>
          <w:lang w:val="lt-LT"/>
        </w:rPr>
        <w:t>.</w:t>
      </w:r>
    </w:p>
    <w:p w14:paraId="338E6588" w14:textId="77777777" w:rsidR="00A15B35" w:rsidRDefault="00A15B35" w:rsidP="00A15B35">
      <w:pPr>
        <w:pStyle w:val="Pagrindinistekstas"/>
        <w:widowControl w:val="0"/>
        <w:tabs>
          <w:tab w:val="left" w:pos="720"/>
          <w:tab w:val="left" w:pos="2977"/>
        </w:tabs>
        <w:spacing w:before="120"/>
        <w:ind w:left="360"/>
        <w:jc w:val="both"/>
        <w:rPr>
          <w:sz w:val="24"/>
          <w:szCs w:val="24"/>
          <w:lang w:val="lt-LT"/>
        </w:rPr>
      </w:pPr>
    </w:p>
    <w:bookmarkEnd w:id="7"/>
    <w:bookmarkEnd w:id="8"/>
    <w:p w14:paraId="06DFED46" w14:textId="14BE3F03" w:rsidR="008740F4" w:rsidRPr="00925071" w:rsidRDefault="008740F4" w:rsidP="007263C6">
      <w:pPr>
        <w:spacing w:before="480" w:after="480"/>
        <w:ind w:firstLine="709"/>
        <w:jc w:val="both"/>
        <w:rPr>
          <w:i/>
          <w:iCs/>
        </w:rPr>
      </w:pPr>
      <w:r w:rsidRPr="00925071">
        <w:rPr>
          <w:i/>
          <w:iCs/>
        </w:rPr>
        <w:lastRenderedPageBreak/>
        <w:t>Dėl bylinėjimosi išlaidų</w:t>
      </w:r>
    </w:p>
    <w:p w14:paraId="60731A79" w14:textId="25757992" w:rsidR="003608C2" w:rsidRDefault="003608C2" w:rsidP="0034037F">
      <w:pPr>
        <w:numPr>
          <w:ilvl w:val="0"/>
          <w:numId w:val="1"/>
        </w:numPr>
        <w:spacing w:before="120" w:after="120"/>
        <w:ind w:left="426" w:hanging="426"/>
        <w:jc w:val="both"/>
        <w:rPr>
          <w:iCs/>
        </w:rPr>
      </w:pPr>
      <w:r w:rsidRPr="0034037F">
        <w:rPr>
          <w:iCs/>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26C59B6D" w14:textId="501B9FB2" w:rsidR="00E50D5A" w:rsidRPr="00E50D5A" w:rsidRDefault="00E50D5A" w:rsidP="00E50D5A">
      <w:pPr>
        <w:numPr>
          <w:ilvl w:val="0"/>
          <w:numId w:val="1"/>
        </w:numPr>
        <w:spacing w:before="120" w:after="120"/>
        <w:ind w:left="426" w:hanging="426"/>
        <w:jc w:val="both"/>
        <w:rPr>
          <w:iCs/>
        </w:rPr>
      </w:pPr>
      <w:r w:rsidRPr="00E7537B">
        <w:t>Pagal CPK 93 straipsnio 5 dalį, jeigu apeliacinės instancijos teismas ar kasacinis teismas, neperduodamas bylos iš naujo nagrinėti, pakeičia teismo sprendimą arba priima naują sprendimą, jis atitinkamai pakeičia bylinėjimosi išlaidų paskirstymą. Šaliai, kurios naudai priimtas sprendimas, jos turėtas bylinėjimosi išlaidas teismas priteisia iš antrosios šalies, nors ši ir būtų atleista nuo bylinėjimosi išlaidų mokėjimo į valstybės biudžetą (CPK 93 straipsnio 1</w:t>
      </w:r>
      <w:r>
        <w:t> </w:t>
      </w:r>
      <w:r w:rsidRPr="00E7537B">
        <w:t>dalis). Jeigu ieškinys patenkintas iš dalies, šiame straipsnyje nurodytos išlaidos priteisiamos ieškovui proporcingai teismo patenkintų reikalavimų daliai, o atsakovui – proporcingai teismo atmestų ieškinio reikalavimų daliai (CPK 93 straipsnio 2 dalis)</w:t>
      </w:r>
      <w:r>
        <w:t>.</w:t>
      </w:r>
    </w:p>
    <w:p w14:paraId="2AEE0C65" w14:textId="7FDC3397" w:rsidR="00C50DF1" w:rsidRPr="00430412" w:rsidRDefault="00E50D5A" w:rsidP="00C50DF1">
      <w:pPr>
        <w:numPr>
          <w:ilvl w:val="0"/>
          <w:numId w:val="1"/>
        </w:numPr>
        <w:spacing w:before="120" w:after="120"/>
        <w:ind w:left="426" w:hanging="426"/>
        <w:jc w:val="both"/>
        <w:rPr>
          <w:iCs/>
        </w:rPr>
      </w:pPr>
      <w:r w:rsidRPr="00430412">
        <w:t xml:space="preserve">Teisėjų kolegija konstatuoja, jog </w:t>
      </w:r>
      <w:r w:rsidR="00C50DF1" w:rsidRPr="00430412">
        <w:t>apeliacinės</w:t>
      </w:r>
      <w:r w:rsidRPr="00430412">
        <w:t xml:space="preserve"> instancijos teismas tinkamai nustatė, kokios bylinėjimosi išlaidos byloje buvo būtinos ir pagrįstos</w:t>
      </w:r>
      <w:r w:rsidR="00C50DF1" w:rsidRPr="00430412">
        <w:t>, taip pat tinkamai nustatė patenkintų ieškinio reikalavimų proporciją</w:t>
      </w:r>
      <w:r w:rsidR="00C50DF1" w:rsidRPr="00430412">
        <w:rPr>
          <w:iCs/>
        </w:rPr>
        <w:t xml:space="preserve"> – 5 proc.</w:t>
      </w:r>
      <w:r w:rsidR="004A6E65" w:rsidRPr="00430412">
        <w:rPr>
          <w:iCs/>
        </w:rPr>
        <w:t xml:space="preserve"> Atsižvelgiant į tai, kad teismo procesinio sprendimo teisinis rezultatas lieka toks pats, šalių patirtos bylinėjimosi išlaidos apeliacinės instancijos teisme iš naujo neperskirstytinos.</w:t>
      </w:r>
    </w:p>
    <w:p w14:paraId="757DAC1C" w14:textId="4CF2926D" w:rsidR="001379CC" w:rsidRPr="002C2172" w:rsidRDefault="003608C2" w:rsidP="00AB5FCB">
      <w:pPr>
        <w:numPr>
          <w:ilvl w:val="0"/>
          <w:numId w:val="1"/>
        </w:numPr>
        <w:spacing w:before="120" w:after="120"/>
        <w:ind w:left="426" w:hanging="426"/>
        <w:jc w:val="both"/>
        <w:rPr>
          <w:iCs/>
        </w:rPr>
      </w:pPr>
      <w:r w:rsidRPr="009C2811">
        <w:rPr>
          <w:iCs/>
        </w:rPr>
        <w:t>Išlaidų, susijusių su procesinių dokumentų įteikimu, kasaciniame teisme nepatirta</w:t>
      </w:r>
      <w:r>
        <w:rPr>
          <w:iCs/>
        </w:rPr>
        <w:t>.</w:t>
      </w:r>
    </w:p>
    <w:p w14:paraId="52EDE901" w14:textId="7C0F23AC" w:rsidR="00123EE2" w:rsidRPr="005247C9" w:rsidRDefault="00A80C8A" w:rsidP="00BB5659">
      <w:pPr>
        <w:spacing w:before="480" w:after="120"/>
        <w:ind w:firstLine="720"/>
        <w:jc w:val="both"/>
      </w:pPr>
      <w:r w:rsidRPr="00A42876">
        <w:t xml:space="preserve">Lietuvos Aukščiausiojo Teismo Civilinių bylų </w:t>
      </w:r>
      <w:r w:rsidRPr="005247C9">
        <w:t xml:space="preserve">skyriaus teisėjų kolegija, vadovaudamasi Lietuvos Respublikos civilinio proceso kodekso </w:t>
      </w:r>
      <w:r w:rsidRPr="00E46984">
        <w:t xml:space="preserve">359 straipsnio 1 </w:t>
      </w:r>
      <w:r w:rsidR="008B3F4F" w:rsidRPr="00E46984">
        <w:t xml:space="preserve">dalies </w:t>
      </w:r>
      <w:r w:rsidR="00E46984" w:rsidRPr="00E46984">
        <w:t>4</w:t>
      </w:r>
      <w:r w:rsidR="00BE553D" w:rsidRPr="00E46984">
        <w:t xml:space="preserve"> </w:t>
      </w:r>
      <w:r w:rsidRPr="00E46984">
        <w:t>punktu, 362 straipsni</w:t>
      </w:r>
      <w:r w:rsidR="002E5CB6" w:rsidRPr="00E46984">
        <w:t>o 1</w:t>
      </w:r>
      <w:r w:rsidR="009F2A97" w:rsidRPr="00E46984">
        <w:t> </w:t>
      </w:r>
      <w:r w:rsidR="002E5CB6" w:rsidRPr="00E46984">
        <w:t>dalimi</w:t>
      </w:r>
      <w:r w:rsidRPr="00E46984">
        <w:t>,</w:t>
      </w:r>
    </w:p>
    <w:p w14:paraId="749059B7" w14:textId="77777777" w:rsidR="00123EE2" w:rsidRPr="00A42876" w:rsidRDefault="00A80C8A" w:rsidP="00A865C3">
      <w:pPr>
        <w:spacing w:before="240" w:after="240"/>
        <w:jc w:val="both"/>
        <w:rPr>
          <w:b/>
          <w:bCs/>
        </w:rPr>
      </w:pPr>
      <w:r w:rsidRPr="00A42876">
        <w:t>n u t a r i a :</w:t>
      </w:r>
    </w:p>
    <w:p w14:paraId="3D7F944A" w14:textId="5D34C04A" w:rsidR="00BA60CC" w:rsidRDefault="00E46984" w:rsidP="003A2CBD">
      <w:pPr>
        <w:ind w:firstLine="720"/>
        <w:jc w:val="both"/>
      </w:pPr>
      <w:r>
        <w:t xml:space="preserve">Panaikinti </w:t>
      </w:r>
      <w:r w:rsidR="007F1A9F">
        <w:t>Kauno</w:t>
      </w:r>
      <w:r w:rsidR="00BA60CC" w:rsidRPr="005247C9">
        <w:t xml:space="preserve"> apygardos teismo </w:t>
      </w:r>
      <w:r w:rsidR="00850730">
        <w:t xml:space="preserve">Civilinių bylų skyriaus teisėjų kolegijos </w:t>
      </w:r>
      <w:r w:rsidR="00BA60CC" w:rsidRPr="005247C9">
        <w:t>202</w:t>
      </w:r>
      <w:r w:rsidR="003A2CBD" w:rsidRPr="005247C9">
        <w:t>3</w:t>
      </w:r>
      <w:r w:rsidR="00BA60CC" w:rsidRPr="005247C9">
        <w:t xml:space="preserve"> m. </w:t>
      </w:r>
      <w:r w:rsidR="007F1A9F">
        <w:t>spalio 24</w:t>
      </w:r>
      <w:r w:rsidR="00BA60CC" w:rsidRPr="005247C9">
        <w:t xml:space="preserve"> d. </w:t>
      </w:r>
      <w:r w:rsidR="00C20496">
        <w:t>nutart</w:t>
      </w:r>
      <w:r>
        <w:t>ies dalį, kuria šis teismas priteisė</w:t>
      </w:r>
      <w:r w:rsidRPr="00E46984">
        <w:t xml:space="preserve"> iš atsakovės Lietuvos Respublikos ieškovui </w:t>
      </w:r>
      <w:r w:rsidR="002A7888">
        <w:t>D. T.</w:t>
      </w:r>
      <w:r w:rsidR="006A12E0">
        <w:t xml:space="preserve"> </w:t>
      </w:r>
      <w:r w:rsidR="00572B1B">
        <w:t>(</w:t>
      </w:r>
      <w:r w:rsidR="006A12E0" w:rsidRPr="00EB711C">
        <w:rPr>
          <w:rFonts w:asciiTheme="majorBidi" w:hAnsiTheme="majorBidi" w:cstheme="majorBidi"/>
        </w:rPr>
        <w:t>a</w:t>
      </w:r>
      <w:r w:rsidR="00572B1B">
        <w:rPr>
          <w:rFonts w:asciiTheme="majorBidi" w:hAnsiTheme="majorBidi" w:cstheme="majorBidi"/>
        </w:rPr>
        <w:t>.</w:t>
      </w:r>
      <w:r w:rsidR="006A12E0" w:rsidRPr="00EB711C">
        <w:rPr>
          <w:rFonts w:asciiTheme="majorBidi" w:hAnsiTheme="majorBidi" w:cstheme="majorBidi"/>
        </w:rPr>
        <w:t xml:space="preserve"> k</w:t>
      </w:r>
      <w:r w:rsidR="00572B1B">
        <w:rPr>
          <w:rFonts w:asciiTheme="majorBidi" w:hAnsiTheme="majorBidi" w:cstheme="majorBidi"/>
        </w:rPr>
        <w:t>.</w:t>
      </w:r>
      <w:r w:rsidR="006A12E0" w:rsidRPr="00EB711C">
        <w:rPr>
          <w:rFonts w:asciiTheme="majorBidi" w:hAnsiTheme="majorBidi" w:cstheme="majorBidi"/>
        </w:rPr>
        <w:t xml:space="preserve"> </w:t>
      </w:r>
      <w:r w:rsidR="002A7888">
        <w:rPr>
          <w:rFonts w:asciiTheme="majorBidi" w:hAnsiTheme="majorBidi" w:cstheme="majorBidi"/>
        </w:rPr>
        <w:t>(</w:t>
      </w:r>
      <w:r w:rsidR="002A7888">
        <w:rPr>
          <w:rFonts w:asciiTheme="majorBidi" w:hAnsiTheme="majorBidi" w:cstheme="majorBidi"/>
          <w:i/>
          <w:iCs/>
        </w:rPr>
        <w:t>duomenys neskelbtini</w:t>
      </w:r>
      <w:r w:rsidR="00572B1B">
        <w:rPr>
          <w:rFonts w:asciiTheme="majorBidi" w:hAnsiTheme="majorBidi" w:cstheme="majorBidi"/>
        </w:rPr>
        <w:t>)</w:t>
      </w:r>
      <w:r w:rsidRPr="00E46984">
        <w:t xml:space="preserve"> 5 procentų dydžio metines palūkanas už priteistą sumą nuo bylos iškėlimo teisme dienos (2022 m. liepos 13 d.) iki </w:t>
      </w:r>
      <w:r w:rsidR="00D63ACC">
        <w:t xml:space="preserve">teismo </w:t>
      </w:r>
      <w:r w:rsidRPr="00E46984">
        <w:t>sprendimo visiško įvykdymo</w:t>
      </w:r>
      <w:r>
        <w:t>.</w:t>
      </w:r>
    </w:p>
    <w:p w14:paraId="4DC14F66" w14:textId="68617FEA" w:rsidR="00E46984" w:rsidRPr="000744EE" w:rsidRDefault="00E46984" w:rsidP="003A2CBD">
      <w:pPr>
        <w:ind w:firstLine="720"/>
        <w:jc w:val="both"/>
      </w:pPr>
      <w:r w:rsidRPr="00E46984">
        <w:t xml:space="preserve">Kitą Kauno apygardos teismo </w:t>
      </w:r>
      <w:r w:rsidR="00850730">
        <w:t xml:space="preserve">Civilinių bylų skyriaus teisėjų kolegijos </w:t>
      </w:r>
      <w:r w:rsidRPr="00E46984">
        <w:t>2023 m. spalio 24 d. nutarties dalį palikti nepakeistą</w:t>
      </w:r>
      <w:r>
        <w:t>.</w:t>
      </w:r>
    </w:p>
    <w:p w14:paraId="7564EBBF" w14:textId="71A11259" w:rsidR="00123EE2" w:rsidRPr="00A42876" w:rsidRDefault="00A80C8A" w:rsidP="00BB5659">
      <w:pPr>
        <w:spacing w:after="480"/>
        <w:ind w:firstLine="720"/>
        <w:jc w:val="both"/>
      </w:pPr>
      <w:r w:rsidRPr="00A42876">
        <w:t>Ši Lietuvos Aukščiausiojo Teismo nutartis yra galutinė, neskundžiama ir įsiteisėja nuo priėmimo dienos.</w:t>
      </w:r>
    </w:p>
    <w:p w14:paraId="201D0DE0" w14:textId="0A9B017E" w:rsidR="00890BCF" w:rsidRPr="00A42876" w:rsidRDefault="00A80C8A" w:rsidP="00BB5659">
      <w:pPr>
        <w:tabs>
          <w:tab w:val="left" w:pos="6237"/>
        </w:tabs>
        <w:spacing w:after="480"/>
        <w:jc w:val="both"/>
      </w:pPr>
      <w:r w:rsidRPr="00A42876">
        <w:t>Teisėjai</w:t>
      </w:r>
      <w:r w:rsidRPr="00A42876">
        <w:tab/>
      </w:r>
      <w:r w:rsidR="00DF1694">
        <w:t xml:space="preserve">Goda </w:t>
      </w:r>
      <w:proofErr w:type="spellStart"/>
      <w:r w:rsidR="00DF1694">
        <w:t>Ambrasaitė-Balynienė</w:t>
      </w:r>
      <w:proofErr w:type="spellEnd"/>
    </w:p>
    <w:p w14:paraId="1D642500" w14:textId="679D9D93" w:rsidR="007F552E" w:rsidRPr="00A42876" w:rsidRDefault="00A80C8A" w:rsidP="00BB5659">
      <w:pPr>
        <w:tabs>
          <w:tab w:val="left" w:pos="6237"/>
        </w:tabs>
        <w:spacing w:after="480"/>
        <w:jc w:val="both"/>
      </w:pPr>
      <w:r w:rsidRPr="00A42876">
        <w:tab/>
      </w:r>
      <w:proofErr w:type="spellStart"/>
      <w:r w:rsidR="007F1A9F">
        <w:t>Andžej</w:t>
      </w:r>
      <w:proofErr w:type="spellEnd"/>
      <w:r w:rsidR="007F1A9F">
        <w:t xml:space="preserve"> </w:t>
      </w:r>
      <w:proofErr w:type="spellStart"/>
      <w:r w:rsidR="007F1A9F">
        <w:t>Maciejevski</w:t>
      </w:r>
      <w:proofErr w:type="spellEnd"/>
    </w:p>
    <w:p w14:paraId="6AE3C73D" w14:textId="47307537" w:rsidR="00AB6774" w:rsidRDefault="007F552E" w:rsidP="00330928">
      <w:pPr>
        <w:tabs>
          <w:tab w:val="left" w:pos="6237"/>
        </w:tabs>
        <w:spacing w:after="480"/>
        <w:jc w:val="both"/>
      </w:pPr>
      <w:r w:rsidRPr="00A42876">
        <w:tab/>
      </w:r>
      <w:r w:rsidR="007F1A9F">
        <w:t xml:space="preserve">Antanas </w:t>
      </w:r>
      <w:proofErr w:type="spellStart"/>
      <w:r w:rsidR="007F1A9F">
        <w:t>Simniškis</w:t>
      </w:r>
      <w:proofErr w:type="spellEnd"/>
    </w:p>
    <w:sectPr w:rsidR="00AB6774" w:rsidSect="00DF2699">
      <w:headerReference w:type="even" r:id="rId11"/>
      <w:headerReference w:type="default" r:id="rId12"/>
      <w:head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E78EC" w14:textId="77777777" w:rsidR="00B54F3D" w:rsidRDefault="00B54F3D">
      <w:r>
        <w:separator/>
      </w:r>
    </w:p>
  </w:endnote>
  <w:endnote w:type="continuationSeparator" w:id="0">
    <w:p w14:paraId="7702FF99" w14:textId="77777777" w:rsidR="00B54F3D" w:rsidRDefault="00B54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8A7F5" w14:textId="77777777" w:rsidR="00B54F3D" w:rsidRDefault="00B54F3D">
      <w:r>
        <w:separator/>
      </w:r>
    </w:p>
  </w:footnote>
  <w:footnote w:type="continuationSeparator" w:id="0">
    <w:p w14:paraId="7687E695" w14:textId="77777777" w:rsidR="00B54F3D" w:rsidRDefault="00B54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3F0278"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3F0278" w:rsidRDefault="003F0278">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6B173B">
      <w:rPr>
        <w:rStyle w:val="Puslapionumeris"/>
        <w:noProof/>
      </w:rPr>
      <w:t>3</w:t>
    </w:r>
    <w:r>
      <w:fldChar w:fldCharType="end"/>
    </w:r>
  </w:p>
  <w:p w14:paraId="600C41B9" w14:textId="6AFD196D" w:rsidR="003F0278" w:rsidRDefault="003F0278">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667633B5" w:rsidR="003F0278" w:rsidRPr="00304F4C" w:rsidRDefault="003F0278">
    <w:pPr>
      <w:pStyle w:val="Antrats"/>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6DE229F"/>
    <w:multiLevelType w:val="hybridMultilevel"/>
    <w:tmpl w:val="E49A98B6"/>
    <w:lvl w:ilvl="0" w:tplc="0F0A551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6E52658"/>
    <w:multiLevelType w:val="hybridMultilevel"/>
    <w:tmpl w:val="712650EE"/>
    <w:lvl w:ilvl="0" w:tplc="42648484">
      <w:start w:val="1"/>
      <w:numFmt w:val="decimal"/>
      <w:lvlText w:val="%1."/>
      <w:lvlJc w:val="left"/>
      <w:pPr>
        <w:ind w:left="360" w:hanging="360"/>
      </w:pPr>
      <w:rPr>
        <w:b w:val="0"/>
        <w:bCs/>
      </w:rPr>
    </w:lvl>
    <w:lvl w:ilvl="1" w:tplc="04270019">
      <w:start w:val="1"/>
      <w:numFmt w:val="lowerLetter"/>
      <w:lvlText w:val="%2."/>
      <w:lvlJc w:val="left"/>
      <w:pPr>
        <w:ind w:left="3425" w:hanging="360"/>
      </w:pPr>
    </w:lvl>
    <w:lvl w:ilvl="2" w:tplc="0427001B">
      <w:start w:val="1"/>
      <w:numFmt w:val="lowerRoman"/>
      <w:lvlText w:val="%3."/>
      <w:lvlJc w:val="right"/>
      <w:pPr>
        <w:ind w:left="4145" w:hanging="180"/>
      </w:pPr>
    </w:lvl>
    <w:lvl w:ilvl="3" w:tplc="0427000F">
      <w:start w:val="1"/>
      <w:numFmt w:val="decimal"/>
      <w:lvlText w:val="%4."/>
      <w:lvlJc w:val="left"/>
      <w:pPr>
        <w:ind w:left="4865" w:hanging="360"/>
      </w:pPr>
    </w:lvl>
    <w:lvl w:ilvl="4" w:tplc="04270019">
      <w:start w:val="1"/>
      <w:numFmt w:val="lowerLetter"/>
      <w:lvlText w:val="%5."/>
      <w:lvlJc w:val="left"/>
      <w:pPr>
        <w:ind w:left="5585" w:hanging="360"/>
      </w:pPr>
    </w:lvl>
    <w:lvl w:ilvl="5" w:tplc="0427001B">
      <w:start w:val="1"/>
      <w:numFmt w:val="lowerRoman"/>
      <w:lvlText w:val="%6."/>
      <w:lvlJc w:val="right"/>
      <w:pPr>
        <w:ind w:left="6305" w:hanging="180"/>
      </w:pPr>
    </w:lvl>
    <w:lvl w:ilvl="6" w:tplc="0427000F">
      <w:start w:val="1"/>
      <w:numFmt w:val="decimal"/>
      <w:lvlText w:val="%7."/>
      <w:lvlJc w:val="left"/>
      <w:pPr>
        <w:ind w:left="7025" w:hanging="360"/>
      </w:pPr>
    </w:lvl>
    <w:lvl w:ilvl="7" w:tplc="04270019">
      <w:start w:val="1"/>
      <w:numFmt w:val="lowerLetter"/>
      <w:lvlText w:val="%8."/>
      <w:lvlJc w:val="left"/>
      <w:pPr>
        <w:ind w:left="7745" w:hanging="360"/>
      </w:pPr>
    </w:lvl>
    <w:lvl w:ilvl="8" w:tplc="0427001B">
      <w:start w:val="1"/>
      <w:numFmt w:val="lowerRoman"/>
      <w:lvlText w:val="%9."/>
      <w:lvlJc w:val="right"/>
      <w:pPr>
        <w:ind w:left="8465" w:hanging="180"/>
      </w:pPr>
    </w:lvl>
  </w:abstractNum>
  <w:abstractNum w:abstractNumId="3"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15:restartNumberingAfterBreak="0">
    <w:nsid w:val="200059FD"/>
    <w:multiLevelType w:val="multilevel"/>
    <w:tmpl w:val="17349448"/>
    <w:lvl w:ilvl="0">
      <w:start w:val="1"/>
      <w:numFmt w:val="decimal"/>
      <w:lvlText w:val="%1."/>
      <w:lvlJc w:val="left"/>
      <w:pPr>
        <w:ind w:left="360" w:hanging="360"/>
      </w:pPr>
      <w:rPr>
        <w:rFonts w:hint="default"/>
        <w:i w:val="0"/>
        <w:iCs w:val="0"/>
        <w:sz w:val="24"/>
        <w:szCs w:val="24"/>
      </w:rPr>
    </w:lvl>
    <w:lvl w:ilvl="1">
      <w:start w:val="1"/>
      <w:numFmt w:val="decimal"/>
      <w:lvlText w:val="%1.%2."/>
      <w:lvlJc w:val="left"/>
      <w:pPr>
        <w:ind w:left="574"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0617B5"/>
    <w:multiLevelType w:val="multilevel"/>
    <w:tmpl w:val="85F20C0E"/>
    <w:lvl w:ilvl="0">
      <w:start w:val="1"/>
      <w:numFmt w:val="decimal"/>
      <w:lvlText w:val="%1."/>
      <w:lvlJc w:val="left"/>
      <w:pPr>
        <w:ind w:left="360" w:hanging="360"/>
      </w:pPr>
      <w:rPr>
        <w:b w:val="0"/>
        <w:bCs/>
        <w:i w:val="0"/>
        <w:color w:val="auto"/>
      </w:rPr>
    </w:lvl>
    <w:lvl w:ilvl="1">
      <w:start w:val="1"/>
      <w:numFmt w:val="decimal"/>
      <w:isLgl/>
      <w:lvlText w:val="%1.%2."/>
      <w:lvlJc w:val="left"/>
      <w:pPr>
        <w:ind w:left="622" w:hanging="480"/>
      </w:pPr>
      <w:rPr>
        <w:b w:val="0"/>
        <w:i w:val="0"/>
        <w:iCs w:val="0"/>
        <w:color w:val="000000"/>
        <w:sz w:val="24"/>
        <w:szCs w:val="24"/>
      </w:rPr>
    </w:lvl>
    <w:lvl w:ilvl="2">
      <w:start w:val="1"/>
      <w:numFmt w:val="decimal"/>
      <w:isLgl/>
      <w:lvlText w:val="%1.%2.%3."/>
      <w:lvlJc w:val="left"/>
      <w:pPr>
        <w:ind w:left="1440" w:hanging="720"/>
      </w:pPr>
      <w:rPr>
        <w:color w:val="000000"/>
      </w:rPr>
    </w:lvl>
    <w:lvl w:ilvl="3">
      <w:start w:val="1"/>
      <w:numFmt w:val="decimal"/>
      <w:isLgl/>
      <w:lvlText w:val="%1.%2.%3.%4."/>
      <w:lvlJc w:val="left"/>
      <w:pPr>
        <w:ind w:left="1800" w:hanging="720"/>
      </w:pPr>
      <w:rPr>
        <w:color w:val="000000"/>
      </w:rPr>
    </w:lvl>
    <w:lvl w:ilvl="4">
      <w:start w:val="1"/>
      <w:numFmt w:val="decimal"/>
      <w:isLgl/>
      <w:lvlText w:val="%1.%2.%3.%4.%5."/>
      <w:lvlJc w:val="left"/>
      <w:pPr>
        <w:ind w:left="2520" w:hanging="1080"/>
      </w:pPr>
      <w:rPr>
        <w:color w:val="000000"/>
      </w:rPr>
    </w:lvl>
    <w:lvl w:ilvl="5">
      <w:start w:val="1"/>
      <w:numFmt w:val="decimal"/>
      <w:isLgl/>
      <w:lvlText w:val="%1.%2.%3.%4.%5.%6."/>
      <w:lvlJc w:val="left"/>
      <w:pPr>
        <w:ind w:left="2880" w:hanging="1080"/>
      </w:pPr>
      <w:rPr>
        <w:color w:val="000000"/>
      </w:rPr>
    </w:lvl>
    <w:lvl w:ilvl="6">
      <w:start w:val="1"/>
      <w:numFmt w:val="decimal"/>
      <w:isLgl/>
      <w:lvlText w:val="%1.%2.%3.%4.%5.%6.%7."/>
      <w:lvlJc w:val="left"/>
      <w:pPr>
        <w:ind w:left="3600" w:hanging="1440"/>
      </w:pPr>
      <w:rPr>
        <w:color w:val="000000"/>
      </w:rPr>
    </w:lvl>
    <w:lvl w:ilvl="7">
      <w:start w:val="1"/>
      <w:numFmt w:val="decimal"/>
      <w:isLgl/>
      <w:lvlText w:val="%1.%2.%3.%4.%5.%6.%7.%8."/>
      <w:lvlJc w:val="left"/>
      <w:pPr>
        <w:ind w:left="3960" w:hanging="1440"/>
      </w:pPr>
      <w:rPr>
        <w:color w:val="000000"/>
      </w:rPr>
    </w:lvl>
    <w:lvl w:ilvl="8">
      <w:start w:val="1"/>
      <w:numFmt w:val="decimal"/>
      <w:isLgl/>
      <w:lvlText w:val="%1.%2.%3.%4.%5.%6.%7.%8.%9."/>
      <w:lvlJc w:val="left"/>
      <w:pPr>
        <w:ind w:left="4680" w:hanging="1800"/>
      </w:pPr>
      <w:rPr>
        <w:color w:val="000000"/>
      </w:rPr>
    </w:lvl>
  </w:abstractNum>
  <w:abstractNum w:abstractNumId="7" w15:restartNumberingAfterBreak="0">
    <w:nsid w:val="354F4B39"/>
    <w:multiLevelType w:val="multilevel"/>
    <w:tmpl w:val="1AB61F76"/>
    <w:lvl w:ilvl="0">
      <w:start w:val="7"/>
      <w:numFmt w:val="decimal"/>
      <w:lvlText w:val="%1."/>
      <w:lvlJc w:val="left"/>
      <w:pPr>
        <w:ind w:left="360" w:hanging="360"/>
      </w:pPr>
      <w:rPr>
        <w:rFonts w:hint="default"/>
        <w:b w:val="0"/>
        <w:bCs w:val="0"/>
        <w:color w:val="auto"/>
      </w:rPr>
    </w:lvl>
    <w:lvl w:ilvl="1">
      <w:start w:val="1"/>
      <w:numFmt w:val="decimal"/>
      <w:lvlText w:val="%1.%2."/>
      <w:lvlJc w:val="left"/>
      <w:pPr>
        <w:ind w:left="360" w:hanging="360"/>
      </w:pPr>
      <w:rPr>
        <w:rFonts w:hint="default"/>
        <w:b w:val="0"/>
        <w:color w:val="000000" w:themeColor="text1"/>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40432D"/>
    <w:multiLevelType w:val="hybridMultilevel"/>
    <w:tmpl w:val="5762B8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3BA6F84"/>
    <w:multiLevelType w:val="multilevel"/>
    <w:tmpl w:val="E112065C"/>
    <w:lvl w:ilvl="0">
      <w:start w:val="1"/>
      <w:numFmt w:val="decimal"/>
      <w:lvlText w:val="%1."/>
      <w:lvlJc w:val="left"/>
      <w:pPr>
        <w:ind w:left="360" w:hanging="360"/>
      </w:pPr>
      <w:rPr>
        <w:rFonts w:ascii="Times New Roman" w:eastAsia="Times New Roman" w:hAnsi="Times New Roman" w:cs="Times New Roman"/>
        <w:b w:val="0"/>
        <w:i w:val="0"/>
        <w:sz w:val="24"/>
        <w:szCs w:val="24"/>
      </w:rPr>
    </w:lvl>
    <w:lvl w:ilvl="1">
      <w:start w:val="1"/>
      <w:numFmt w:val="decimal"/>
      <w:lvlText w:val="%1.%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4"/>
  </w:num>
  <w:num w:numId="2" w16cid:durableId="164248556">
    <w:abstractNumId w:val="5"/>
  </w:num>
  <w:num w:numId="3" w16cid:durableId="2115246268">
    <w:abstractNumId w:val="12"/>
  </w:num>
  <w:num w:numId="4" w16cid:durableId="1134635933">
    <w:abstractNumId w:val="4"/>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4"/>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3"/>
  </w:num>
  <w:num w:numId="8" w16cid:durableId="1598976108">
    <w:abstractNumId w:val="10"/>
  </w:num>
  <w:num w:numId="9" w16cid:durableId="11640544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1221932">
    <w:abstractNumId w:val="9"/>
  </w:num>
  <w:num w:numId="11" w16cid:durableId="20148418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4736761">
    <w:abstractNumId w:val="6"/>
  </w:num>
  <w:num w:numId="13" w16cid:durableId="1644461695">
    <w:abstractNumId w:val="8"/>
  </w:num>
  <w:num w:numId="14" w16cid:durableId="211505072">
    <w:abstractNumId w:val="3"/>
  </w:num>
  <w:num w:numId="15" w16cid:durableId="8312178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555020">
    <w:abstractNumId w:val="7"/>
  </w:num>
  <w:num w:numId="17" w16cid:durableId="10945220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0F9"/>
    <w:rsid w:val="000015B0"/>
    <w:rsid w:val="00003069"/>
    <w:rsid w:val="000039BA"/>
    <w:rsid w:val="00005EBE"/>
    <w:rsid w:val="00006084"/>
    <w:rsid w:val="00006096"/>
    <w:rsid w:val="00006B86"/>
    <w:rsid w:val="000072DB"/>
    <w:rsid w:val="00007840"/>
    <w:rsid w:val="0001067D"/>
    <w:rsid w:val="00011F32"/>
    <w:rsid w:val="000128D3"/>
    <w:rsid w:val="00012E5D"/>
    <w:rsid w:val="00013406"/>
    <w:rsid w:val="00014652"/>
    <w:rsid w:val="000149F2"/>
    <w:rsid w:val="00014CC0"/>
    <w:rsid w:val="00015C04"/>
    <w:rsid w:val="00016727"/>
    <w:rsid w:val="000172F1"/>
    <w:rsid w:val="00017D12"/>
    <w:rsid w:val="00020938"/>
    <w:rsid w:val="00020A3D"/>
    <w:rsid w:val="00022287"/>
    <w:rsid w:val="00022933"/>
    <w:rsid w:val="000229B8"/>
    <w:rsid w:val="00022FD5"/>
    <w:rsid w:val="0002417E"/>
    <w:rsid w:val="0002452D"/>
    <w:rsid w:val="00025B7F"/>
    <w:rsid w:val="000260AA"/>
    <w:rsid w:val="00026BF6"/>
    <w:rsid w:val="00030C59"/>
    <w:rsid w:val="00031909"/>
    <w:rsid w:val="00031B5D"/>
    <w:rsid w:val="00031C9F"/>
    <w:rsid w:val="00032F86"/>
    <w:rsid w:val="000358EF"/>
    <w:rsid w:val="00035915"/>
    <w:rsid w:val="00035E79"/>
    <w:rsid w:val="00036015"/>
    <w:rsid w:val="00036A45"/>
    <w:rsid w:val="00036B19"/>
    <w:rsid w:val="0004087E"/>
    <w:rsid w:val="00040D3E"/>
    <w:rsid w:val="000412EC"/>
    <w:rsid w:val="00041859"/>
    <w:rsid w:val="00041A3D"/>
    <w:rsid w:val="0004379B"/>
    <w:rsid w:val="000441D7"/>
    <w:rsid w:val="00044D97"/>
    <w:rsid w:val="0004592A"/>
    <w:rsid w:val="00045F43"/>
    <w:rsid w:val="00046386"/>
    <w:rsid w:val="000465F2"/>
    <w:rsid w:val="00046C78"/>
    <w:rsid w:val="00046CD5"/>
    <w:rsid w:val="000471FC"/>
    <w:rsid w:val="000505D3"/>
    <w:rsid w:val="00050763"/>
    <w:rsid w:val="00051CCD"/>
    <w:rsid w:val="00051DA9"/>
    <w:rsid w:val="00051ED9"/>
    <w:rsid w:val="000524CC"/>
    <w:rsid w:val="00052EE9"/>
    <w:rsid w:val="0005368D"/>
    <w:rsid w:val="00053D6C"/>
    <w:rsid w:val="00053D96"/>
    <w:rsid w:val="00054309"/>
    <w:rsid w:val="0005742B"/>
    <w:rsid w:val="00057869"/>
    <w:rsid w:val="0006133F"/>
    <w:rsid w:val="00061DB5"/>
    <w:rsid w:val="00061F64"/>
    <w:rsid w:val="00062C3E"/>
    <w:rsid w:val="000631CB"/>
    <w:rsid w:val="000636D0"/>
    <w:rsid w:val="00063A8C"/>
    <w:rsid w:val="00063B62"/>
    <w:rsid w:val="00063F75"/>
    <w:rsid w:val="00064B99"/>
    <w:rsid w:val="000655B3"/>
    <w:rsid w:val="00067999"/>
    <w:rsid w:val="0007028E"/>
    <w:rsid w:val="00070ECD"/>
    <w:rsid w:val="00070EE4"/>
    <w:rsid w:val="0007137C"/>
    <w:rsid w:val="000715B7"/>
    <w:rsid w:val="000744EE"/>
    <w:rsid w:val="0007472C"/>
    <w:rsid w:val="00074B1E"/>
    <w:rsid w:val="00074B60"/>
    <w:rsid w:val="00075434"/>
    <w:rsid w:val="00076067"/>
    <w:rsid w:val="0007609B"/>
    <w:rsid w:val="00077025"/>
    <w:rsid w:val="00077955"/>
    <w:rsid w:val="00077B97"/>
    <w:rsid w:val="0008101A"/>
    <w:rsid w:val="000815FD"/>
    <w:rsid w:val="000824AB"/>
    <w:rsid w:val="000828C5"/>
    <w:rsid w:val="00083175"/>
    <w:rsid w:val="000850A5"/>
    <w:rsid w:val="000854A0"/>
    <w:rsid w:val="00085570"/>
    <w:rsid w:val="00085EF8"/>
    <w:rsid w:val="0008625E"/>
    <w:rsid w:val="000867E9"/>
    <w:rsid w:val="00086B11"/>
    <w:rsid w:val="00086EBD"/>
    <w:rsid w:val="00086F72"/>
    <w:rsid w:val="0009115E"/>
    <w:rsid w:val="00091751"/>
    <w:rsid w:val="00091F04"/>
    <w:rsid w:val="00092805"/>
    <w:rsid w:val="00092F02"/>
    <w:rsid w:val="00093048"/>
    <w:rsid w:val="00093539"/>
    <w:rsid w:val="000950F6"/>
    <w:rsid w:val="00095F45"/>
    <w:rsid w:val="000961F7"/>
    <w:rsid w:val="000A0EFB"/>
    <w:rsid w:val="000A1CC6"/>
    <w:rsid w:val="000A1D95"/>
    <w:rsid w:val="000A2C25"/>
    <w:rsid w:val="000A3B7F"/>
    <w:rsid w:val="000A3DBD"/>
    <w:rsid w:val="000A5005"/>
    <w:rsid w:val="000A5C85"/>
    <w:rsid w:val="000A6358"/>
    <w:rsid w:val="000A664B"/>
    <w:rsid w:val="000B0819"/>
    <w:rsid w:val="000B0FB0"/>
    <w:rsid w:val="000B1001"/>
    <w:rsid w:val="000B3607"/>
    <w:rsid w:val="000B44BF"/>
    <w:rsid w:val="000B5E99"/>
    <w:rsid w:val="000B64FF"/>
    <w:rsid w:val="000B6DEF"/>
    <w:rsid w:val="000C196E"/>
    <w:rsid w:val="000C2577"/>
    <w:rsid w:val="000C291B"/>
    <w:rsid w:val="000C52B5"/>
    <w:rsid w:val="000C55FE"/>
    <w:rsid w:val="000C5B27"/>
    <w:rsid w:val="000C5B83"/>
    <w:rsid w:val="000C5F3F"/>
    <w:rsid w:val="000C5F8E"/>
    <w:rsid w:val="000C6A5A"/>
    <w:rsid w:val="000C6B4C"/>
    <w:rsid w:val="000C721B"/>
    <w:rsid w:val="000C7CCB"/>
    <w:rsid w:val="000D0138"/>
    <w:rsid w:val="000D02E1"/>
    <w:rsid w:val="000D03BE"/>
    <w:rsid w:val="000D5218"/>
    <w:rsid w:val="000D5B46"/>
    <w:rsid w:val="000D6A6E"/>
    <w:rsid w:val="000D76CE"/>
    <w:rsid w:val="000E05F2"/>
    <w:rsid w:val="000E0B60"/>
    <w:rsid w:val="000E1C67"/>
    <w:rsid w:val="000E1E90"/>
    <w:rsid w:val="000E2BB3"/>
    <w:rsid w:val="000E364C"/>
    <w:rsid w:val="000E3763"/>
    <w:rsid w:val="000E3A9D"/>
    <w:rsid w:val="000E4134"/>
    <w:rsid w:val="000E600E"/>
    <w:rsid w:val="000E651C"/>
    <w:rsid w:val="000E65F0"/>
    <w:rsid w:val="000E735B"/>
    <w:rsid w:val="000E7E9A"/>
    <w:rsid w:val="000F0223"/>
    <w:rsid w:val="000F06EB"/>
    <w:rsid w:val="000F19C0"/>
    <w:rsid w:val="000F1ADF"/>
    <w:rsid w:val="000F2102"/>
    <w:rsid w:val="000F2108"/>
    <w:rsid w:val="000F28E5"/>
    <w:rsid w:val="000F2EF6"/>
    <w:rsid w:val="000F3643"/>
    <w:rsid w:val="000F38D2"/>
    <w:rsid w:val="000F3F7B"/>
    <w:rsid w:val="000F4025"/>
    <w:rsid w:val="000F4CC7"/>
    <w:rsid w:val="000F4EFD"/>
    <w:rsid w:val="000F515A"/>
    <w:rsid w:val="000F5EC5"/>
    <w:rsid w:val="000F64ED"/>
    <w:rsid w:val="000F69B3"/>
    <w:rsid w:val="000F708A"/>
    <w:rsid w:val="000F717C"/>
    <w:rsid w:val="000F7802"/>
    <w:rsid w:val="000F7C66"/>
    <w:rsid w:val="000F7F61"/>
    <w:rsid w:val="00100AD1"/>
    <w:rsid w:val="00100E1B"/>
    <w:rsid w:val="00101FF8"/>
    <w:rsid w:val="0010225E"/>
    <w:rsid w:val="001027A6"/>
    <w:rsid w:val="001037E3"/>
    <w:rsid w:val="00103B6E"/>
    <w:rsid w:val="001043A1"/>
    <w:rsid w:val="0010449C"/>
    <w:rsid w:val="001046F5"/>
    <w:rsid w:val="0010479C"/>
    <w:rsid w:val="00104B55"/>
    <w:rsid w:val="00104CE6"/>
    <w:rsid w:val="00105097"/>
    <w:rsid w:val="001070B4"/>
    <w:rsid w:val="00107504"/>
    <w:rsid w:val="0011005D"/>
    <w:rsid w:val="00110C9F"/>
    <w:rsid w:val="001127B7"/>
    <w:rsid w:val="00112A63"/>
    <w:rsid w:val="001145F9"/>
    <w:rsid w:val="00115E3E"/>
    <w:rsid w:val="001170BD"/>
    <w:rsid w:val="0011765D"/>
    <w:rsid w:val="00117764"/>
    <w:rsid w:val="00120052"/>
    <w:rsid w:val="00120301"/>
    <w:rsid w:val="00120A95"/>
    <w:rsid w:val="0012249A"/>
    <w:rsid w:val="0012289E"/>
    <w:rsid w:val="00123EE2"/>
    <w:rsid w:val="00124E49"/>
    <w:rsid w:val="0012650D"/>
    <w:rsid w:val="001278C5"/>
    <w:rsid w:val="00127C3D"/>
    <w:rsid w:val="001305F7"/>
    <w:rsid w:val="001310D5"/>
    <w:rsid w:val="0013113E"/>
    <w:rsid w:val="0013198E"/>
    <w:rsid w:val="001320DE"/>
    <w:rsid w:val="00132E5E"/>
    <w:rsid w:val="00133099"/>
    <w:rsid w:val="00133AEE"/>
    <w:rsid w:val="0013406D"/>
    <w:rsid w:val="001349F4"/>
    <w:rsid w:val="00134F4C"/>
    <w:rsid w:val="00135118"/>
    <w:rsid w:val="00135666"/>
    <w:rsid w:val="00135E40"/>
    <w:rsid w:val="001366A3"/>
    <w:rsid w:val="00136E0A"/>
    <w:rsid w:val="0013736B"/>
    <w:rsid w:val="001379CC"/>
    <w:rsid w:val="001402C6"/>
    <w:rsid w:val="0014116D"/>
    <w:rsid w:val="00142ACD"/>
    <w:rsid w:val="00142B59"/>
    <w:rsid w:val="00142E0B"/>
    <w:rsid w:val="00143101"/>
    <w:rsid w:val="00143119"/>
    <w:rsid w:val="00143691"/>
    <w:rsid w:val="00143A4A"/>
    <w:rsid w:val="00143D05"/>
    <w:rsid w:val="00143D48"/>
    <w:rsid w:val="00143F67"/>
    <w:rsid w:val="001441A1"/>
    <w:rsid w:val="001448DA"/>
    <w:rsid w:val="0014495C"/>
    <w:rsid w:val="00144EF9"/>
    <w:rsid w:val="001450B1"/>
    <w:rsid w:val="001459EF"/>
    <w:rsid w:val="00145C25"/>
    <w:rsid w:val="00145DF1"/>
    <w:rsid w:val="001466F8"/>
    <w:rsid w:val="00146825"/>
    <w:rsid w:val="00147497"/>
    <w:rsid w:val="001474C8"/>
    <w:rsid w:val="00147502"/>
    <w:rsid w:val="00147793"/>
    <w:rsid w:val="001505A0"/>
    <w:rsid w:val="0015078E"/>
    <w:rsid w:val="00150BE4"/>
    <w:rsid w:val="00150FAD"/>
    <w:rsid w:val="001510FB"/>
    <w:rsid w:val="00151FB8"/>
    <w:rsid w:val="00152164"/>
    <w:rsid w:val="001524FD"/>
    <w:rsid w:val="001526CC"/>
    <w:rsid w:val="00152B33"/>
    <w:rsid w:val="00152CC2"/>
    <w:rsid w:val="001539E7"/>
    <w:rsid w:val="00153F92"/>
    <w:rsid w:val="001542DA"/>
    <w:rsid w:val="00154C50"/>
    <w:rsid w:val="00154CBE"/>
    <w:rsid w:val="00154DC4"/>
    <w:rsid w:val="00155D9C"/>
    <w:rsid w:val="00155F1E"/>
    <w:rsid w:val="00156ECF"/>
    <w:rsid w:val="0015727A"/>
    <w:rsid w:val="00157334"/>
    <w:rsid w:val="001611F6"/>
    <w:rsid w:val="00161443"/>
    <w:rsid w:val="0016281F"/>
    <w:rsid w:val="00163148"/>
    <w:rsid w:val="00163EA1"/>
    <w:rsid w:val="001648BE"/>
    <w:rsid w:val="00164946"/>
    <w:rsid w:val="00164BB2"/>
    <w:rsid w:val="00165313"/>
    <w:rsid w:val="001654D2"/>
    <w:rsid w:val="00165818"/>
    <w:rsid w:val="00165CB7"/>
    <w:rsid w:val="00165E24"/>
    <w:rsid w:val="00165E90"/>
    <w:rsid w:val="001662FC"/>
    <w:rsid w:val="001663BD"/>
    <w:rsid w:val="00166455"/>
    <w:rsid w:val="00166E8F"/>
    <w:rsid w:val="00167B9E"/>
    <w:rsid w:val="00167D61"/>
    <w:rsid w:val="00167DE3"/>
    <w:rsid w:val="00170F45"/>
    <w:rsid w:val="001710C4"/>
    <w:rsid w:val="0017160D"/>
    <w:rsid w:val="00171739"/>
    <w:rsid w:val="00172CA5"/>
    <w:rsid w:val="00172CBF"/>
    <w:rsid w:val="001754FA"/>
    <w:rsid w:val="001764D3"/>
    <w:rsid w:val="001766B6"/>
    <w:rsid w:val="00176FC2"/>
    <w:rsid w:val="00177E7B"/>
    <w:rsid w:val="00180AB1"/>
    <w:rsid w:val="00180BBB"/>
    <w:rsid w:val="00181D56"/>
    <w:rsid w:val="00181EF9"/>
    <w:rsid w:val="00182004"/>
    <w:rsid w:val="001835B2"/>
    <w:rsid w:val="00184D0B"/>
    <w:rsid w:val="0018511B"/>
    <w:rsid w:val="0018622C"/>
    <w:rsid w:val="001864AD"/>
    <w:rsid w:val="00186E40"/>
    <w:rsid w:val="001877C0"/>
    <w:rsid w:val="001878BB"/>
    <w:rsid w:val="00190BEC"/>
    <w:rsid w:val="00191605"/>
    <w:rsid w:val="001920F3"/>
    <w:rsid w:val="00192251"/>
    <w:rsid w:val="001950AC"/>
    <w:rsid w:val="001963E4"/>
    <w:rsid w:val="00196946"/>
    <w:rsid w:val="00196989"/>
    <w:rsid w:val="0019700E"/>
    <w:rsid w:val="00197799"/>
    <w:rsid w:val="00197CC1"/>
    <w:rsid w:val="00197E53"/>
    <w:rsid w:val="001A119B"/>
    <w:rsid w:val="001A1777"/>
    <w:rsid w:val="001A1DD2"/>
    <w:rsid w:val="001A22C7"/>
    <w:rsid w:val="001A28DD"/>
    <w:rsid w:val="001A316F"/>
    <w:rsid w:val="001A39F0"/>
    <w:rsid w:val="001A4200"/>
    <w:rsid w:val="001A42CC"/>
    <w:rsid w:val="001A522E"/>
    <w:rsid w:val="001A5513"/>
    <w:rsid w:val="001A601E"/>
    <w:rsid w:val="001A679B"/>
    <w:rsid w:val="001A7662"/>
    <w:rsid w:val="001A7C1C"/>
    <w:rsid w:val="001B053C"/>
    <w:rsid w:val="001B0729"/>
    <w:rsid w:val="001B153A"/>
    <w:rsid w:val="001B19E0"/>
    <w:rsid w:val="001B1C84"/>
    <w:rsid w:val="001B2A91"/>
    <w:rsid w:val="001B5273"/>
    <w:rsid w:val="001B5C7D"/>
    <w:rsid w:val="001B647B"/>
    <w:rsid w:val="001C054F"/>
    <w:rsid w:val="001C0EBD"/>
    <w:rsid w:val="001C0F33"/>
    <w:rsid w:val="001C264D"/>
    <w:rsid w:val="001C2B3F"/>
    <w:rsid w:val="001C2C3C"/>
    <w:rsid w:val="001C2C59"/>
    <w:rsid w:val="001C3831"/>
    <w:rsid w:val="001C4AFE"/>
    <w:rsid w:val="001C4E92"/>
    <w:rsid w:val="001C5E57"/>
    <w:rsid w:val="001D004F"/>
    <w:rsid w:val="001D046B"/>
    <w:rsid w:val="001D04A3"/>
    <w:rsid w:val="001D0722"/>
    <w:rsid w:val="001D1187"/>
    <w:rsid w:val="001D1609"/>
    <w:rsid w:val="001D2134"/>
    <w:rsid w:val="001D609C"/>
    <w:rsid w:val="001D63DD"/>
    <w:rsid w:val="001D7684"/>
    <w:rsid w:val="001D7804"/>
    <w:rsid w:val="001D7BE5"/>
    <w:rsid w:val="001E1133"/>
    <w:rsid w:val="001E18D6"/>
    <w:rsid w:val="001E218C"/>
    <w:rsid w:val="001E2581"/>
    <w:rsid w:val="001E3685"/>
    <w:rsid w:val="001E395D"/>
    <w:rsid w:val="001E4AA4"/>
    <w:rsid w:val="001E4BB8"/>
    <w:rsid w:val="001E6216"/>
    <w:rsid w:val="001E6F2D"/>
    <w:rsid w:val="001E797D"/>
    <w:rsid w:val="001F146E"/>
    <w:rsid w:val="001F21B1"/>
    <w:rsid w:val="001F2764"/>
    <w:rsid w:val="001F416F"/>
    <w:rsid w:val="001F41C0"/>
    <w:rsid w:val="001F5847"/>
    <w:rsid w:val="001F5F5B"/>
    <w:rsid w:val="001F60EE"/>
    <w:rsid w:val="001F69F4"/>
    <w:rsid w:val="001F6CC1"/>
    <w:rsid w:val="001F7232"/>
    <w:rsid w:val="001F7401"/>
    <w:rsid w:val="001F76E5"/>
    <w:rsid w:val="0020125F"/>
    <w:rsid w:val="00201811"/>
    <w:rsid w:val="00201BC0"/>
    <w:rsid w:val="00201DED"/>
    <w:rsid w:val="00202E3A"/>
    <w:rsid w:val="00203A6A"/>
    <w:rsid w:val="00203C22"/>
    <w:rsid w:val="00203FBF"/>
    <w:rsid w:val="00205560"/>
    <w:rsid w:val="0020558F"/>
    <w:rsid w:val="00205752"/>
    <w:rsid w:val="00205BD6"/>
    <w:rsid w:val="002062C3"/>
    <w:rsid w:val="00206C89"/>
    <w:rsid w:val="00207BFC"/>
    <w:rsid w:val="002117A3"/>
    <w:rsid w:val="0021277E"/>
    <w:rsid w:val="00212B62"/>
    <w:rsid w:val="00212F8B"/>
    <w:rsid w:val="0021304F"/>
    <w:rsid w:val="0021409F"/>
    <w:rsid w:val="0021440B"/>
    <w:rsid w:val="0021473E"/>
    <w:rsid w:val="00214BDE"/>
    <w:rsid w:val="00215E52"/>
    <w:rsid w:val="00215EF8"/>
    <w:rsid w:val="002167DD"/>
    <w:rsid w:val="00217625"/>
    <w:rsid w:val="00220DC9"/>
    <w:rsid w:val="00222066"/>
    <w:rsid w:val="00222237"/>
    <w:rsid w:val="00222DA1"/>
    <w:rsid w:val="00222FFB"/>
    <w:rsid w:val="002239DE"/>
    <w:rsid w:val="002248B5"/>
    <w:rsid w:val="00225E1B"/>
    <w:rsid w:val="002275C4"/>
    <w:rsid w:val="002275DB"/>
    <w:rsid w:val="00230A85"/>
    <w:rsid w:val="00231384"/>
    <w:rsid w:val="00231707"/>
    <w:rsid w:val="00231872"/>
    <w:rsid w:val="002318CA"/>
    <w:rsid w:val="002319D7"/>
    <w:rsid w:val="00231AFC"/>
    <w:rsid w:val="00231BC6"/>
    <w:rsid w:val="00231C75"/>
    <w:rsid w:val="00231ED9"/>
    <w:rsid w:val="00232007"/>
    <w:rsid w:val="0023247F"/>
    <w:rsid w:val="002324C2"/>
    <w:rsid w:val="002325CA"/>
    <w:rsid w:val="00232640"/>
    <w:rsid w:val="0023424C"/>
    <w:rsid w:val="00234776"/>
    <w:rsid w:val="00235D43"/>
    <w:rsid w:val="00235F1D"/>
    <w:rsid w:val="00236E9C"/>
    <w:rsid w:val="00240200"/>
    <w:rsid w:val="00240735"/>
    <w:rsid w:val="00240C01"/>
    <w:rsid w:val="00240DFA"/>
    <w:rsid w:val="00241151"/>
    <w:rsid w:val="00241886"/>
    <w:rsid w:val="00242291"/>
    <w:rsid w:val="00242D91"/>
    <w:rsid w:val="00242EC6"/>
    <w:rsid w:val="00243599"/>
    <w:rsid w:val="00243777"/>
    <w:rsid w:val="00243B12"/>
    <w:rsid w:val="00244097"/>
    <w:rsid w:val="00246052"/>
    <w:rsid w:val="0024657E"/>
    <w:rsid w:val="0024663B"/>
    <w:rsid w:val="00246D81"/>
    <w:rsid w:val="00247630"/>
    <w:rsid w:val="0025146E"/>
    <w:rsid w:val="002519A4"/>
    <w:rsid w:val="00251CB7"/>
    <w:rsid w:val="00252163"/>
    <w:rsid w:val="002524D4"/>
    <w:rsid w:val="00252976"/>
    <w:rsid w:val="00252CE7"/>
    <w:rsid w:val="00252D8D"/>
    <w:rsid w:val="002532E1"/>
    <w:rsid w:val="00253807"/>
    <w:rsid w:val="0025394B"/>
    <w:rsid w:val="002549E4"/>
    <w:rsid w:val="00256913"/>
    <w:rsid w:val="00256959"/>
    <w:rsid w:val="00256B75"/>
    <w:rsid w:val="00256E1E"/>
    <w:rsid w:val="002576C5"/>
    <w:rsid w:val="002579D4"/>
    <w:rsid w:val="00257F43"/>
    <w:rsid w:val="00260913"/>
    <w:rsid w:val="0026169A"/>
    <w:rsid w:val="002619B4"/>
    <w:rsid w:val="002634E4"/>
    <w:rsid w:val="002635D9"/>
    <w:rsid w:val="00263CB3"/>
    <w:rsid w:val="00265375"/>
    <w:rsid w:val="00266B48"/>
    <w:rsid w:val="00266D9B"/>
    <w:rsid w:val="00267BB2"/>
    <w:rsid w:val="00267C98"/>
    <w:rsid w:val="0027030F"/>
    <w:rsid w:val="00270D5B"/>
    <w:rsid w:val="002723B2"/>
    <w:rsid w:val="002737E5"/>
    <w:rsid w:val="00273A5B"/>
    <w:rsid w:val="00273E20"/>
    <w:rsid w:val="002740A1"/>
    <w:rsid w:val="002743BF"/>
    <w:rsid w:val="002747FA"/>
    <w:rsid w:val="00274EBF"/>
    <w:rsid w:val="00275184"/>
    <w:rsid w:val="002751A8"/>
    <w:rsid w:val="0027627D"/>
    <w:rsid w:val="00276A5D"/>
    <w:rsid w:val="002777E1"/>
    <w:rsid w:val="00280692"/>
    <w:rsid w:val="00280AC9"/>
    <w:rsid w:val="00282291"/>
    <w:rsid w:val="00282332"/>
    <w:rsid w:val="0028295B"/>
    <w:rsid w:val="00284339"/>
    <w:rsid w:val="00284A2E"/>
    <w:rsid w:val="00284DC1"/>
    <w:rsid w:val="00284FDB"/>
    <w:rsid w:val="002871DC"/>
    <w:rsid w:val="00290CD9"/>
    <w:rsid w:val="00291B79"/>
    <w:rsid w:val="0029270C"/>
    <w:rsid w:val="002927D5"/>
    <w:rsid w:val="00293222"/>
    <w:rsid w:val="002932FF"/>
    <w:rsid w:val="00293874"/>
    <w:rsid w:val="00293D38"/>
    <w:rsid w:val="002943FB"/>
    <w:rsid w:val="00294717"/>
    <w:rsid w:val="00295967"/>
    <w:rsid w:val="00295A0C"/>
    <w:rsid w:val="00295ECB"/>
    <w:rsid w:val="00296447"/>
    <w:rsid w:val="0029695D"/>
    <w:rsid w:val="00296F53"/>
    <w:rsid w:val="00297377"/>
    <w:rsid w:val="00297AE1"/>
    <w:rsid w:val="00297EBF"/>
    <w:rsid w:val="002A022A"/>
    <w:rsid w:val="002A0288"/>
    <w:rsid w:val="002A122F"/>
    <w:rsid w:val="002A1541"/>
    <w:rsid w:val="002A22F7"/>
    <w:rsid w:val="002A243E"/>
    <w:rsid w:val="002A2986"/>
    <w:rsid w:val="002A2A16"/>
    <w:rsid w:val="002A2C6E"/>
    <w:rsid w:val="002A3B59"/>
    <w:rsid w:val="002A3CD9"/>
    <w:rsid w:val="002A3D48"/>
    <w:rsid w:val="002A5216"/>
    <w:rsid w:val="002A5746"/>
    <w:rsid w:val="002A7521"/>
    <w:rsid w:val="002A7888"/>
    <w:rsid w:val="002A7DF0"/>
    <w:rsid w:val="002B1E8D"/>
    <w:rsid w:val="002B2FD8"/>
    <w:rsid w:val="002B4E52"/>
    <w:rsid w:val="002B5871"/>
    <w:rsid w:val="002B62DE"/>
    <w:rsid w:val="002B643A"/>
    <w:rsid w:val="002B6799"/>
    <w:rsid w:val="002B67F3"/>
    <w:rsid w:val="002B6B80"/>
    <w:rsid w:val="002C0193"/>
    <w:rsid w:val="002C0B53"/>
    <w:rsid w:val="002C1365"/>
    <w:rsid w:val="002C2172"/>
    <w:rsid w:val="002C2713"/>
    <w:rsid w:val="002C4380"/>
    <w:rsid w:val="002C4514"/>
    <w:rsid w:val="002C4763"/>
    <w:rsid w:val="002C4EE5"/>
    <w:rsid w:val="002C5277"/>
    <w:rsid w:val="002C5AC8"/>
    <w:rsid w:val="002C6221"/>
    <w:rsid w:val="002C65DD"/>
    <w:rsid w:val="002C6785"/>
    <w:rsid w:val="002C6982"/>
    <w:rsid w:val="002C6AB9"/>
    <w:rsid w:val="002C7CBA"/>
    <w:rsid w:val="002D0E0C"/>
    <w:rsid w:val="002D0FB5"/>
    <w:rsid w:val="002D1148"/>
    <w:rsid w:val="002D193F"/>
    <w:rsid w:val="002D1C3B"/>
    <w:rsid w:val="002D235D"/>
    <w:rsid w:val="002D2445"/>
    <w:rsid w:val="002D2C39"/>
    <w:rsid w:val="002D2E64"/>
    <w:rsid w:val="002D30C7"/>
    <w:rsid w:val="002D4102"/>
    <w:rsid w:val="002D5EF1"/>
    <w:rsid w:val="002D6511"/>
    <w:rsid w:val="002D75A1"/>
    <w:rsid w:val="002D7656"/>
    <w:rsid w:val="002D7AF1"/>
    <w:rsid w:val="002E096F"/>
    <w:rsid w:val="002E0CD1"/>
    <w:rsid w:val="002E1C94"/>
    <w:rsid w:val="002E2339"/>
    <w:rsid w:val="002E2D5C"/>
    <w:rsid w:val="002E3944"/>
    <w:rsid w:val="002E39FE"/>
    <w:rsid w:val="002E449F"/>
    <w:rsid w:val="002E5325"/>
    <w:rsid w:val="002E588B"/>
    <w:rsid w:val="002E5CB6"/>
    <w:rsid w:val="002E5F37"/>
    <w:rsid w:val="002E705C"/>
    <w:rsid w:val="002E75A7"/>
    <w:rsid w:val="002E782D"/>
    <w:rsid w:val="002F06A0"/>
    <w:rsid w:val="002F082A"/>
    <w:rsid w:val="002F0EF2"/>
    <w:rsid w:val="002F3C7A"/>
    <w:rsid w:val="002F3D57"/>
    <w:rsid w:val="002F4126"/>
    <w:rsid w:val="002F4CE3"/>
    <w:rsid w:val="002F7929"/>
    <w:rsid w:val="00300342"/>
    <w:rsid w:val="003007E5"/>
    <w:rsid w:val="003017BF"/>
    <w:rsid w:val="00301C92"/>
    <w:rsid w:val="003040FF"/>
    <w:rsid w:val="00304536"/>
    <w:rsid w:val="00304DE0"/>
    <w:rsid w:val="00304F4C"/>
    <w:rsid w:val="00305D61"/>
    <w:rsid w:val="003060BA"/>
    <w:rsid w:val="003061F3"/>
    <w:rsid w:val="00306327"/>
    <w:rsid w:val="0030686A"/>
    <w:rsid w:val="00306880"/>
    <w:rsid w:val="0030711A"/>
    <w:rsid w:val="003079D6"/>
    <w:rsid w:val="00307B3F"/>
    <w:rsid w:val="00307C37"/>
    <w:rsid w:val="003126CA"/>
    <w:rsid w:val="00312B4E"/>
    <w:rsid w:val="00312F21"/>
    <w:rsid w:val="00313BBB"/>
    <w:rsid w:val="0031408E"/>
    <w:rsid w:val="003153C8"/>
    <w:rsid w:val="00315477"/>
    <w:rsid w:val="00315C82"/>
    <w:rsid w:val="00316D2A"/>
    <w:rsid w:val="00316EFA"/>
    <w:rsid w:val="00316FFA"/>
    <w:rsid w:val="003173A4"/>
    <w:rsid w:val="00320DA5"/>
    <w:rsid w:val="003211AF"/>
    <w:rsid w:val="003213B9"/>
    <w:rsid w:val="00321C0C"/>
    <w:rsid w:val="00321DB4"/>
    <w:rsid w:val="00321F2B"/>
    <w:rsid w:val="00322AE5"/>
    <w:rsid w:val="00322BE8"/>
    <w:rsid w:val="003235C6"/>
    <w:rsid w:val="0032557C"/>
    <w:rsid w:val="0032660F"/>
    <w:rsid w:val="00330840"/>
    <w:rsid w:val="00330928"/>
    <w:rsid w:val="00330C60"/>
    <w:rsid w:val="00333FB9"/>
    <w:rsid w:val="003344D4"/>
    <w:rsid w:val="00334774"/>
    <w:rsid w:val="003350EB"/>
    <w:rsid w:val="00335CBD"/>
    <w:rsid w:val="00336BFE"/>
    <w:rsid w:val="00337FD0"/>
    <w:rsid w:val="0034037F"/>
    <w:rsid w:val="0034073B"/>
    <w:rsid w:val="00341C2E"/>
    <w:rsid w:val="003434C5"/>
    <w:rsid w:val="00343CD2"/>
    <w:rsid w:val="00344AE1"/>
    <w:rsid w:val="00346A99"/>
    <w:rsid w:val="00346D93"/>
    <w:rsid w:val="003474C8"/>
    <w:rsid w:val="00347662"/>
    <w:rsid w:val="00347690"/>
    <w:rsid w:val="00347EE8"/>
    <w:rsid w:val="00350CBA"/>
    <w:rsid w:val="00350E23"/>
    <w:rsid w:val="00351941"/>
    <w:rsid w:val="00352FA6"/>
    <w:rsid w:val="00353EBA"/>
    <w:rsid w:val="00354104"/>
    <w:rsid w:val="00354CBD"/>
    <w:rsid w:val="003559F6"/>
    <w:rsid w:val="00355EE4"/>
    <w:rsid w:val="0035613F"/>
    <w:rsid w:val="003567F0"/>
    <w:rsid w:val="00357488"/>
    <w:rsid w:val="0035753C"/>
    <w:rsid w:val="00357598"/>
    <w:rsid w:val="003608C2"/>
    <w:rsid w:val="0036090A"/>
    <w:rsid w:val="0036125B"/>
    <w:rsid w:val="00362870"/>
    <w:rsid w:val="003634A5"/>
    <w:rsid w:val="003636F6"/>
    <w:rsid w:val="00363776"/>
    <w:rsid w:val="0036393E"/>
    <w:rsid w:val="00364515"/>
    <w:rsid w:val="00364920"/>
    <w:rsid w:val="003656E7"/>
    <w:rsid w:val="00365AFA"/>
    <w:rsid w:val="00365C18"/>
    <w:rsid w:val="00366601"/>
    <w:rsid w:val="003666F3"/>
    <w:rsid w:val="00366941"/>
    <w:rsid w:val="003704C6"/>
    <w:rsid w:val="00370B13"/>
    <w:rsid w:val="00370C55"/>
    <w:rsid w:val="00370F70"/>
    <w:rsid w:val="003716AE"/>
    <w:rsid w:val="00371902"/>
    <w:rsid w:val="00372923"/>
    <w:rsid w:val="00374387"/>
    <w:rsid w:val="003743E4"/>
    <w:rsid w:val="00374822"/>
    <w:rsid w:val="00375676"/>
    <w:rsid w:val="00375BA6"/>
    <w:rsid w:val="00375C6C"/>
    <w:rsid w:val="00375F90"/>
    <w:rsid w:val="00376A1D"/>
    <w:rsid w:val="00376BF7"/>
    <w:rsid w:val="00377259"/>
    <w:rsid w:val="00377509"/>
    <w:rsid w:val="00380977"/>
    <w:rsid w:val="003813DC"/>
    <w:rsid w:val="00383758"/>
    <w:rsid w:val="00383D57"/>
    <w:rsid w:val="00384CFF"/>
    <w:rsid w:val="00385288"/>
    <w:rsid w:val="0038597F"/>
    <w:rsid w:val="00386DC4"/>
    <w:rsid w:val="00387A5A"/>
    <w:rsid w:val="003914EE"/>
    <w:rsid w:val="003921C9"/>
    <w:rsid w:val="00392D9C"/>
    <w:rsid w:val="00393C02"/>
    <w:rsid w:val="00393FD4"/>
    <w:rsid w:val="00393FF6"/>
    <w:rsid w:val="003957FF"/>
    <w:rsid w:val="00395C41"/>
    <w:rsid w:val="003966BA"/>
    <w:rsid w:val="00396726"/>
    <w:rsid w:val="003A2CBD"/>
    <w:rsid w:val="003A36FF"/>
    <w:rsid w:val="003A432F"/>
    <w:rsid w:val="003A47B4"/>
    <w:rsid w:val="003A78FF"/>
    <w:rsid w:val="003B098D"/>
    <w:rsid w:val="003B161A"/>
    <w:rsid w:val="003B17D6"/>
    <w:rsid w:val="003B2679"/>
    <w:rsid w:val="003B2D8C"/>
    <w:rsid w:val="003B3AA7"/>
    <w:rsid w:val="003B3CB9"/>
    <w:rsid w:val="003B405D"/>
    <w:rsid w:val="003B48F6"/>
    <w:rsid w:val="003B493D"/>
    <w:rsid w:val="003B57C4"/>
    <w:rsid w:val="003B60CD"/>
    <w:rsid w:val="003B64D3"/>
    <w:rsid w:val="003B6FB4"/>
    <w:rsid w:val="003C1DDD"/>
    <w:rsid w:val="003C2B0C"/>
    <w:rsid w:val="003C3132"/>
    <w:rsid w:val="003C415C"/>
    <w:rsid w:val="003C7093"/>
    <w:rsid w:val="003C7322"/>
    <w:rsid w:val="003C74B4"/>
    <w:rsid w:val="003C7D5E"/>
    <w:rsid w:val="003D24EB"/>
    <w:rsid w:val="003D3092"/>
    <w:rsid w:val="003D32BB"/>
    <w:rsid w:val="003D33B5"/>
    <w:rsid w:val="003D37B7"/>
    <w:rsid w:val="003D384E"/>
    <w:rsid w:val="003D47DD"/>
    <w:rsid w:val="003D59CF"/>
    <w:rsid w:val="003D766C"/>
    <w:rsid w:val="003E0150"/>
    <w:rsid w:val="003E047D"/>
    <w:rsid w:val="003E13EF"/>
    <w:rsid w:val="003E1630"/>
    <w:rsid w:val="003E1E29"/>
    <w:rsid w:val="003E1EE4"/>
    <w:rsid w:val="003E2E39"/>
    <w:rsid w:val="003E31AE"/>
    <w:rsid w:val="003E3603"/>
    <w:rsid w:val="003E3C16"/>
    <w:rsid w:val="003E4334"/>
    <w:rsid w:val="003E4D60"/>
    <w:rsid w:val="003E5E0D"/>
    <w:rsid w:val="003E7222"/>
    <w:rsid w:val="003F0278"/>
    <w:rsid w:val="003F0BA7"/>
    <w:rsid w:val="003F115D"/>
    <w:rsid w:val="003F133E"/>
    <w:rsid w:val="003F1524"/>
    <w:rsid w:val="003F23A1"/>
    <w:rsid w:val="003F2A37"/>
    <w:rsid w:val="003F2B3D"/>
    <w:rsid w:val="003F33C2"/>
    <w:rsid w:val="003F3782"/>
    <w:rsid w:val="003F381C"/>
    <w:rsid w:val="003F5355"/>
    <w:rsid w:val="003F5636"/>
    <w:rsid w:val="003F58D5"/>
    <w:rsid w:val="003F5914"/>
    <w:rsid w:val="003F5AAC"/>
    <w:rsid w:val="003F5F82"/>
    <w:rsid w:val="003F6512"/>
    <w:rsid w:val="003F6F2E"/>
    <w:rsid w:val="003F6F47"/>
    <w:rsid w:val="003F726E"/>
    <w:rsid w:val="003F73CB"/>
    <w:rsid w:val="003F7AB4"/>
    <w:rsid w:val="004006F0"/>
    <w:rsid w:val="00400BE6"/>
    <w:rsid w:val="004015E2"/>
    <w:rsid w:val="004024B8"/>
    <w:rsid w:val="00402F0E"/>
    <w:rsid w:val="00403B98"/>
    <w:rsid w:val="0040402B"/>
    <w:rsid w:val="0040406F"/>
    <w:rsid w:val="00404141"/>
    <w:rsid w:val="00404519"/>
    <w:rsid w:val="00404716"/>
    <w:rsid w:val="00404AC1"/>
    <w:rsid w:val="004107E0"/>
    <w:rsid w:val="00411220"/>
    <w:rsid w:val="00411A86"/>
    <w:rsid w:val="00411FF5"/>
    <w:rsid w:val="0041243E"/>
    <w:rsid w:val="004124BD"/>
    <w:rsid w:val="004137F7"/>
    <w:rsid w:val="00413C25"/>
    <w:rsid w:val="00414A8B"/>
    <w:rsid w:val="00415A79"/>
    <w:rsid w:val="00415C60"/>
    <w:rsid w:val="00416047"/>
    <w:rsid w:val="0041677B"/>
    <w:rsid w:val="004168A5"/>
    <w:rsid w:val="00420943"/>
    <w:rsid w:val="00420B2C"/>
    <w:rsid w:val="00420C1F"/>
    <w:rsid w:val="00420F58"/>
    <w:rsid w:val="00421D2B"/>
    <w:rsid w:val="004222B2"/>
    <w:rsid w:val="00422A50"/>
    <w:rsid w:val="004238C2"/>
    <w:rsid w:val="00423C7E"/>
    <w:rsid w:val="00424A1E"/>
    <w:rsid w:val="00425502"/>
    <w:rsid w:val="00427372"/>
    <w:rsid w:val="004274FB"/>
    <w:rsid w:val="00430412"/>
    <w:rsid w:val="00431A46"/>
    <w:rsid w:val="0043266E"/>
    <w:rsid w:val="004331BC"/>
    <w:rsid w:val="0043432D"/>
    <w:rsid w:val="00434647"/>
    <w:rsid w:val="00434671"/>
    <w:rsid w:val="0043632D"/>
    <w:rsid w:val="00436E97"/>
    <w:rsid w:val="0043787E"/>
    <w:rsid w:val="00437A92"/>
    <w:rsid w:val="00441284"/>
    <w:rsid w:val="00441C7B"/>
    <w:rsid w:val="00442202"/>
    <w:rsid w:val="00442A47"/>
    <w:rsid w:val="00442F32"/>
    <w:rsid w:val="004431B0"/>
    <w:rsid w:val="00444115"/>
    <w:rsid w:val="0044446A"/>
    <w:rsid w:val="0044476E"/>
    <w:rsid w:val="004452DB"/>
    <w:rsid w:val="004456F2"/>
    <w:rsid w:val="00446626"/>
    <w:rsid w:val="004470B2"/>
    <w:rsid w:val="0045076D"/>
    <w:rsid w:val="004511C5"/>
    <w:rsid w:val="00452DB7"/>
    <w:rsid w:val="00453FA0"/>
    <w:rsid w:val="004546D5"/>
    <w:rsid w:val="00455138"/>
    <w:rsid w:val="004559A7"/>
    <w:rsid w:val="0045654C"/>
    <w:rsid w:val="0045727D"/>
    <w:rsid w:val="00457A30"/>
    <w:rsid w:val="00457AA8"/>
    <w:rsid w:val="004600ED"/>
    <w:rsid w:val="00460278"/>
    <w:rsid w:val="004625AC"/>
    <w:rsid w:val="00463E5A"/>
    <w:rsid w:val="00464EA3"/>
    <w:rsid w:val="00464FB5"/>
    <w:rsid w:val="004652FA"/>
    <w:rsid w:val="00465619"/>
    <w:rsid w:val="004657BB"/>
    <w:rsid w:val="00466032"/>
    <w:rsid w:val="0046685B"/>
    <w:rsid w:val="0046785E"/>
    <w:rsid w:val="004678AC"/>
    <w:rsid w:val="00467CD1"/>
    <w:rsid w:val="00470136"/>
    <w:rsid w:val="004726C6"/>
    <w:rsid w:val="0047290F"/>
    <w:rsid w:val="004731E1"/>
    <w:rsid w:val="00474215"/>
    <w:rsid w:val="004751DE"/>
    <w:rsid w:val="00475F4D"/>
    <w:rsid w:val="00476177"/>
    <w:rsid w:val="00476340"/>
    <w:rsid w:val="00476668"/>
    <w:rsid w:val="00480BFB"/>
    <w:rsid w:val="004811A4"/>
    <w:rsid w:val="0048320F"/>
    <w:rsid w:val="00484C44"/>
    <w:rsid w:val="00485B54"/>
    <w:rsid w:val="00485CD8"/>
    <w:rsid w:val="004860F3"/>
    <w:rsid w:val="00486A6E"/>
    <w:rsid w:val="00486BE1"/>
    <w:rsid w:val="00486C1F"/>
    <w:rsid w:val="00486DBA"/>
    <w:rsid w:val="00487AB4"/>
    <w:rsid w:val="004915E2"/>
    <w:rsid w:val="004917CD"/>
    <w:rsid w:val="00491A0C"/>
    <w:rsid w:val="00492665"/>
    <w:rsid w:val="00492741"/>
    <w:rsid w:val="00493934"/>
    <w:rsid w:val="004939A8"/>
    <w:rsid w:val="00493B48"/>
    <w:rsid w:val="004941DA"/>
    <w:rsid w:val="00495012"/>
    <w:rsid w:val="00495E41"/>
    <w:rsid w:val="004968DF"/>
    <w:rsid w:val="004A09FD"/>
    <w:rsid w:val="004A1639"/>
    <w:rsid w:val="004A1753"/>
    <w:rsid w:val="004A27A1"/>
    <w:rsid w:val="004A3025"/>
    <w:rsid w:val="004A44C4"/>
    <w:rsid w:val="004A46D2"/>
    <w:rsid w:val="004A47A9"/>
    <w:rsid w:val="004A47C6"/>
    <w:rsid w:val="004A4B9B"/>
    <w:rsid w:val="004A56A4"/>
    <w:rsid w:val="004A5B5A"/>
    <w:rsid w:val="004A62A5"/>
    <w:rsid w:val="004A6697"/>
    <w:rsid w:val="004A69C1"/>
    <w:rsid w:val="004A6E65"/>
    <w:rsid w:val="004A6F50"/>
    <w:rsid w:val="004B0CBB"/>
    <w:rsid w:val="004B1C78"/>
    <w:rsid w:val="004B3A29"/>
    <w:rsid w:val="004B40F8"/>
    <w:rsid w:val="004B4459"/>
    <w:rsid w:val="004B4671"/>
    <w:rsid w:val="004B4956"/>
    <w:rsid w:val="004B5109"/>
    <w:rsid w:val="004B6B41"/>
    <w:rsid w:val="004B7057"/>
    <w:rsid w:val="004B745B"/>
    <w:rsid w:val="004B7B86"/>
    <w:rsid w:val="004C0197"/>
    <w:rsid w:val="004C0E6D"/>
    <w:rsid w:val="004C0ECF"/>
    <w:rsid w:val="004C12F6"/>
    <w:rsid w:val="004C1712"/>
    <w:rsid w:val="004C1DF0"/>
    <w:rsid w:val="004C2083"/>
    <w:rsid w:val="004C34DD"/>
    <w:rsid w:val="004C4EC6"/>
    <w:rsid w:val="004C5E84"/>
    <w:rsid w:val="004C64E2"/>
    <w:rsid w:val="004C7270"/>
    <w:rsid w:val="004C74F5"/>
    <w:rsid w:val="004C785F"/>
    <w:rsid w:val="004C7913"/>
    <w:rsid w:val="004C7ECE"/>
    <w:rsid w:val="004C7F4E"/>
    <w:rsid w:val="004D05D3"/>
    <w:rsid w:val="004D0927"/>
    <w:rsid w:val="004D0D14"/>
    <w:rsid w:val="004D10A1"/>
    <w:rsid w:val="004D3A86"/>
    <w:rsid w:val="004D4812"/>
    <w:rsid w:val="004D4B08"/>
    <w:rsid w:val="004D50A4"/>
    <w:rsid w:val="004D6203"/>
    <w:rsid w:val="004D6C8F"/>
    <w:rsid w:val="004D706C"/>
    <w:rsid w:val="004D7175"/>
    <w:rsid w:val="004D760B"/>
    <w:rsid w:val="004D7D8F"/>
    <w:rsid w:val="004E077E"/>
    <w:rsid w:val="004E1912"/>
    <w:rsid w:val="004E2281"/>
    <w:rsid w:val="004E2A9F"/>
    <w:rsid w:val="004E55E8"/>
    <w:rsid w:val="004E66FF"/>
    <w:rsid w:val="004E711D"/>
    <w:rsid w:val="004F01B6"/>
    <w:rsid w:val="004F0263"/>
    <w:rsid w:val="004F0593"/>
    <w:rsid w:val="004F0800"/>
    <w:rsid w:val="004F1420"/>
    <w:rsid w:val="004F1922"/>
    <w:rsid w:val="004F2A0E"/>
    <w:rsid w:val="004F3853"/>
    <w:rsid w:val="004F3951"/>
    <w:rsid w:val="004F3C48"/>
    <w:rsid w:val="004F4178"/>
    <w:rsid w:val="004F6669"/>
    <w:rsid w:val="004F6AE9"/>
    <w:rsid w:val="004F6CD8"/>
    <w:rsid w:val="004F7581"/>
    <w:rsid w:val="004F7753"/>
    <w:rsid w:val="005018D9"/>
    <w:rsid w:val="005021E5"/>
    <w:rsid w:val="00502C38"/>
    <w:rsid w:val="00502E93"/>
    <w:rsid w:val="00502F1F"/>
    <w:rsid w:val="00504962"/>
    <w:rsid w:val="005049D6"/>
    <w:rsid w:val="00504EAA"/>
    <w:rsid w:val="005054A6"/>
    <w:rsid w:val="005057EB"/>
    <w:rsid w:val="00506047"/>
    <w:rsid w:val="00506D0C"/>
    <w:rsid w:val="00510FD6"/>
    <w:rsid w:val="005127A3"/>
    <w:rsid w:val="005129C3"/>
    <w:rsid w:val="00512F5F"/>
    <w:rsid w:val="00513D70"/>
    <w:rsid w:val="00514034"/>
    <w:rsid w:val="0051503F"/>
    <w:rsid w:val="005151C2"/>
    <w:rsid w:val="00515994"/>
    <w:rsid w:val="00515C61"/>
    <w:rsid w:val="0051681A"/>
    <w:rsid w:val="00516B93"/>
    <w:rsid w:val="00517061"/>
    <w:rsid w:val="00517CA3"/>
    <w:rsid w:val="00520A66"/>
    <w:rsid w:val="005215F5"/>
    <w:rsid w:val="005218BA"/>
    <w:rsid w:val="0052202B"/>
    <w:rsid w:val="00522682"/>
    <w:rsid w:val="0052274E"/>
    <w:rsid w:val="00522E26"/>
    <w:rsid w:val="0052352A"/>
    <w:rsid w:val="0052474A"/>
    <w:rsid w:val="005247C9"/>
    <w:rsid w:val="00524ED9"/>
    <w:rsid w:val="00525B3C"/>
    <w:rsid w:val="00525E60"/>
    <w:rsid w:val="00526686"/>
    <w:rsid w:val="005276BD"/>
    <w:rsid w:val="00527EB4"/>
    <w:rsid w:val="00527F09"/>
    <w:rsid w:val="005302A2"/>
    <w:rsid w:val="00530EC9"/>
    <w:rsid w:val="00532E44"/>
    <w:rsid w:val="0053389A"/>
    <w:rsid w:val="00534F3F"/>
    <w:rsid w:val="00535243"/>
    <w:rsid w:val="00535CCB"/>
    <w:rsid w:val="00535F79"/>
    <w:rsid w:val="00536DF5"/>
    <w:rsid w:val="005402BF"/>
    <w:rsid w:val="00541DE6"/>
    <w:rsid w:val="00542024"/>
    <w:rsid w:val="00542914"/>
    <w:rsid w:val="00542E32"/>
    <w:rsid w:val="00543674"/>
    <w:rsid w:val="00543A86"/>
    <w:rsid w:val="00544425"/>
    <w:rsid w:val="0054472D"/>
    <w:rsid w:val="00544A5B"/>
    <w:rsid w:val="005456B8"/>
    <w:rsid w:val="005470A9"/>
    <w:rsid w:val="00551643"/>
    <w:rsid w:val="005528F9"/>
    <w:rsid w:val="00555193"/>
    <w:rsid w:val="0055563C"/>
    <w:rsid w:val="0055567E"/>
    <w:rsid w:val="0055594F"/>
    <w:rsid w:val="00555CEC"/>
    <w:rsid w:val="0055684D"/>
    <w:rsid w:val="00556F35"/>
    <w:rsid w:val="0055702D"/>
    <w:rsid w:val="0055763F"/>
    <w:rsid w:val="0056038F"/>
    <w:rsid w:val="005604A2"/>
    <w:rsid w:val="00560B1E"/>
    <w:rsid w:val="00562D48"/>
    <w:rsid w:val="0056326C"/>
    <w:rsid w:val="00563845"/>
    <w:rsid w:val="00563BE0"/>
    <w:rsid w:val="005642CA"/>
    <w:rsid w:val="005648DC"/>
    <w:rsid w:val="0056497B"/>
    <w:rsid w:val="00565B94"/>
    <w:rsid w:val="0056608F"/>
    <w:rsid w:val="00566386"/>
    <w:rsid w:val="00566B69"/>
    <w:rsid w:val="00567366"/>
    <w:rsid w:val="00567546"/>
    <w:rsid w:val="00567FB9"/>
    <w:rsid w:val="0057009D"/>
    <w:rsid w:val="00570B3B"/>
    <w:rsid w:val="00571033"/>
    <w:rsid w:val="00571917"/>
    <w:rsid w:val="005722AE"/>
    <w:rsid w:val="00572B1B"/>
    <w:rsid w:val="00572C97"/>
    <w:rsid w:val="00572E39"/>
    <w:rsid w:val="00574519"/>
    <w:rsid w:val="00574983"/>
    <w:rsid w:val="00575621"/>
    <w:rsid w:val="00576A06"/>
    <w:rsid w:val="00577BF1"/>
    <w:rsid w:val="00580C4B"/>
    <w:rsid w:val="0058114B"/>
    <w:rsid w:val="00581160"/>
    <w:rsid w:val="00581278"/>
    <w:rsid w:val="00582EEA"/>
    <w:rsid w:val="0058319B"/>
    <w:rsid w:val="00583C18"/>
    <w:rsid w:val="0058488F"/>
    <w:rsid w:val="005849E0"/>
    <w:rsid w:val="00584C4D"/>
    <w:rsid w:val="005851AE"/>
    <w:rsid w:val="00585499"/>
    <w:rsid w:val="005856DC"/>
    <w:rsid w:val="0058585E"/>
    <w:rsid w:val="00587BF9"/>
    <w:rsid w:val="00590B97"/>
    <w:rsid w:val="00590E43"/>
    <w:rsid w:val="0059162C"/>
    <w:rsid w:val="00592395"/>
    <w:rsid w:val="00593AC8"/>
    <w:rsid w:val="00594043"/>
    <w:rsid w:val="005947E6"/>
    <w:rsid w:val="00594B3C"/>
    <w:rsid w:val="00596537"/>
    <w:rsid w:val="00596EB7"/>
    <w:rsid w:val="00597294"/>
    <w:rsid w:val="005A0079"/>
    <w:rsid w:val="005A091F"/>
    <w:rsid w:val="005A1169"/>
    <w:rsid w:val="005A120E"/>
    <w:rsid w:val="005A1DBA"/>
    <w:rsid w:val="005A2584"/>
    <w:rsid w:val="005A30E2"/>
    <w:rsid w:val="005A31CF"/>
    <w:rsid w:val="005A3E99"/>
    <w:rsid w:val="005A3F98"/>
    <w:rsid w:val="005A473B"/>
    <w:rsid w:val="005A48D3"/>
    <w:rsid w:val="005A5153"/>
    <w:rsid w:val="005A5823"/>
    <w:rsid w:val="005A6007"/>
    <w:rsid w:val="005A6E3B"/>
    <w:rsid w:val="005A7A1F"/>
    <w:rsid w:val="005A7AF9"/>
    <w:rsid w:val="005B12AE"/>
    <w:rsid w:val="005B17EF"/>
    <w:rsid w:val="005B19FB"/>
    <w:rsid w:val="005B275B"/>
    <w:rsid w:val="005B4806"/>
    <w:rsid w:val="005B4D97"/>
    <w:rsid w:val="005B545D"/>
    <w:rsid w:val="005B590D"/>
    <w:rsid w:val="005B6766"/>
    <w:rsid w:val="005B68E3"/>
    <w:rsid w:val="005B6D9F"/>
    <w:rsid w:val="005B7DB6"/>
    <w:rsid w:val="005B7DE1"/>
    <w:rsid w:val="005C0168"/>
    <w:rsid w:val="005C0180"/>
    <w:rsid w:val="005C132D"/>
    <w:rsid w:val="005C1BC4"/>
    <w:rsid w:val="005C239B"/>
    <w:rsid w:val="005C2823"/>
    <w:rsid w:val="005C2857"/>
    <w:rsid w:val="005C2E73"/>
    <w:rsid w:val="005C4DDB"/>
    <w:rsid w:val="005C58FB"/>
    <w:rsid w:val="005C599D"/>
    <w:rsid w:val="005C5D4C"/>
    <w:rsid w:val="005C6267"/>
    <w:rsid w:val="005C639C"/>
    <w:rsid w:val="005C64CC"/>
    <w:rsid w:val="005C7053"/>
    <w:rsid w:val="005C737B"/>
    <w:rsid w:val="005C7B20"/>
    <w:rsid w:val="005D0056"/>
    <w:rsid w:val="005D023F"/>
    <w:rsid w:val="005D1DB7"/>
    <w:rsid w:val="005D2AA3"/>
    <w:rsid w:val="005D344C"/>
    <w:rsid w:val="005D4762"/>
    <w:rsid w:val="005D50E5"/>
    <w:rsid w:val="005E0656"/>
    <w:rsid w:val="005E1781"/>
    <w:rsid w:val="005E17B0"/>
    <w:rsid w:val="005E2C96"/>
    <w:rsid w:val="005E3332"/>
    <w:rsid w:val="005E4A7C"/>
    <w:rsid w:val="005E4E97"/>
    <w:rsid w:val="005E5096"/>
    <w:rsid w:val="005E5654"/>
    <w:rsid w:val="005F1553"/>
    <w:rsid w:val="005F3946"/>
    <w:rsid w:val="005F412E"/>
    <w:rsid w:val="005F4160"/>
    <w:rsid w:val="005F4FCA"/>
    <w:rsid w:val="005F5691"/>
    <w:rsid w:val="005F5EC1"/>
    <w:rsid w:val="005F62FB"/>
    <w:rsid w:val="005F6805"/>
    <w:rsid w:val="005F7B9E"/>
    <w:rsid w:val="00601626"/>
    <w:rsid w:val="00602BFA"/>
    <w:rsid w:val="00602E4D"/>
    <w:rsid w:val="00602F0A"/>
    <w:rsid w:val="00603305"/>
    <w:rsid w:val="00603D03"/>
    <w:rsid w:val="006049AE"/>
    <w:rsid w:val="006051ED"/>
    <w:rsid w:val="006054A8"/>
    <w:rsid w:val="00607E0B"/>
    <w:rsid w:val="0061164E"/>
    <w:rsid w:val="006117E2"/>
    <w:rsid w:val="00612055"/>
    <w:rsid w:val="00613977"/>
    <w:rsid w:val="00614EBA"/>
    <w:rsid w:val="00615173"/>
    <w:rsid w:val="0061549D"/>
    <w:rsid w:val="00615D70"/>
    <w:rsid w:val="00616168"/>
    <w:rsid w:val="00616C28"/>
    <w:rsid w:val="00617404"/>
    <w:rsid w:val="0061764C"/>
    <w:rsid w:val="00617FDE"/>
    <w:rsid w:val="00620549"/>
    <w:rsid w:val="0062094D"/>
    <w:rsid w:val="00620A01"/>
    <w:rsid w:val="00622D25"/>
    <w:rsid w:val="0062321C"/>
    <w:rsid w:val="00623D26"/>
    <w:rsid w:val="0062486A"/>
    <w:rsid w:val="006249B8"/>
    <w:rsid w:val="00626A4B"/>
    <w:rsid w:val="00626C81"/>
    <w:rsid w:val="006304C2"/>
    <w:rsid w:val="00631394"/>
    <w:rsid w:val="00632827"/>
    <w:rsid w:val="00632E90"/>
    <w:rsid w:val="00632F77"/>
    <w:rsid w:val="00633E1F"/>
    <w:rsid w:val="00633F89"/>
    <w:rsid w:val="00634891"/>
    <w:rsid w:val="006349FD"/>
    <w:rsid w:val="00637380"/>
    <w:rsid w:val="0064031F"/>
    <w:rsid w:val="00640643"/>
    <w:rsid w:val="006437CA"/>
    <w:rsid w:val="006438D3"/>
    <w:rsid w:val="00644E0A"/>
    <w:rsid w:val="00647D4C"/>
    <w:rsid w:val="0065027D"/>
    <w:rsid w:val="00652327"/>
    <w:rsid w:val="00652BA1"/>
    <w:rsid w:val="00652BA8"/>
    <w:rsid w:val="00653758"/>
    <w:rsid w:val="00654387"/>
    <w:rsid w:val="00654A77"/>
    <w:rsid w:val="006562D2"/>
    <w:rsid w:val="00656E01"/>
    <w:rsid w:val="00656E5B"/>
    <w:rsid w:val="00656FBD"/>
    <w:rsid w:val="00657133"/>
    <w:rsid w:val="00660A2F"/>
    <w:rsid w:val="00660AE5"/>
    <w:rsid w:val="00660C99"/>
    <w:rsid w:val="00660E6E"/>
    <w:rsid w:val="00662A4E"/>
    <w:rsid w:val="00662D37"/>
    <w:rsid w:val="0066337A"/>
    <w:rsid w:val="006634E0"/>
    <w:rsid w:val="00664169"/>
    <w:rsid w:val="006646A9"/>
    <w:rsid w:val="00664A7D"/>
    <w:rsid w:val="006654BA"/>
    <w:rsid w:val="00665AC6"/>
    <w:rsid w:val="00665AF0"/>
    <w:rsid w:val="00666348"/>
    <w:rsid w:val="006663D8"/>
    <w:rsid w:val="006673B6"/>
    <w:rsid w:val="006674E1"/>
    <w:rsid w:val="00667985"/>
    <w:rsid w:val="00667AE6"/>
    <w:rsid w:val="00670086"/>
    <w:rsid w:val="00670137"/>
    <w:rsid w:val="00670AD7"/>
    <w:rsid w:val="00670D27"/>
    <w:rsid w:val="0067193E"/>
    <w:rsid w:val="00671EE7"/>
    <w:rsid w:val="00672C68"/>
    <w:rsid w:val="00674444"/>
    <w:rsid w:val="00674629"/>
    <w:rsid w:val="0067529A"/>
    <w:rsid w:val="00675401"/>
    <w:rsid w:val="006759DC"/>
    <w:rsid w:val="00676A04"/>
    <w:rsid w:val="00677572"/>
    <w:rsid w:val="00677B79"/>
    <w:rsid w:val="006819A4"/>
    <w:rsid w:val="00681D8C"/>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0E6F"/>
    <w:rsid w:val="00691DE8"/>
    <w:rsid w:val="00692020"/>
    <w:rsid w:val="00692690"/>
    <w:rsid w:val="006927AD"/>
    <w:rsid w:val="006936CF"/>
    <w:rsid w:val="006941E3"/>
    <w:rsid w:val="0069454D"/>
    <w:rsid w:val="0069478C"/>
    <w:rsid w:val="006947B1"/>
    <w:rsid w:val="00694829"/>
    <w:rsid w:val="00694988"/>
    <w:rsid w:val="00696341"/>
    <w:rsid w:val="00696975"/>
    <w:rsid w:val="006970AD"/>
    <w:rsid w:val="00697C58"/>
    <w:rsid w:val="006A010B"/>
    <w:rsid w:val="006A030D"/>
    <w:rsid w:val="006A12E0"/>
    <w:rsid w:val="006A1B5F"/>
    <w:rsid w:val="006A1BC5"/>
    <w:rsid w:val="006A1E40"/>
    <w:rsid w:val="006A2212"/>
    <w:rsid w:val="006A23A1"/>
    <w:rsid w:val="006A2B68"/>
    <w:rsid w:val="006A3242"/>
    <w:rsid w:val="006A32A2"/>
    <w:rsid w:val="006A3D3F"/>
    <w:rsid w:val="006A456B"/>
    <w:rsid w:val="006A6145"/>
    <w:rsid w:val="006A691D"/>
    <w:rsid w:val="006A6D7E"/>
    <w:rsid w:val="006A7936"/>
    <w:rsid w:val="006A7F8B"/>
    <w:rsid w:val="006B0015"/>
    <w:rsid w:val="006B019D"/>
    <w:rsid w:val="006B0253"/>
    <w:rsid w:val="006B0D9A"/>
    <w:rsid w:val="006B0E4F"/>
    <w:rsid w:val="006B12F7"/>
    <w:rsid w:val="006B131A"/>
    <w:rsid w:val="006B1548"/>
    <w:rsid w:val="006B173B"/>
    <w:rsid w:val="006B1AEB"/>
    <w:rsid w:val="006B2272"/>
    <w:rsid w:val="006B22CA"/>
    <w:rsid w:val="006B26B7"/>
    <w:rsid w:val="006B337C"/>
    <w:rsid w:val="006B6239"/>
    <w:rsid w:val="006B62E4"/>
    <w:rsid w:val="006C03B6"/>
    <w:rsid w:val="006C16FE"/>
    <w:rsid w:val="006C1B25"/>
    <w:rsid w:val="006C25C7"/>
    <w:rsid w:val="006C32CA"/>
    <w:rsid w:val="006C3305"/>
    <w:rsid w:val="006C3487"/>
    <w:rsid w:val="006C34FD"/>
    <w:rsid w:val="006C35E7"/>
    <w:rsid w:val="006C3F21"/>
    <w:rsid w:val="006C4794"/>
    <w:rsid w:val="006C561A"/>
    <w:rsid w:val="006C6069"/>
    <w:rsid w:val="006C6E2B"/>
    <w:rsid w:val="006D03F4"/>
    <w:rsid w:val="006D0988"/>
    <w:rsid w:val="006D308C"/>
    <w:rsid w:val="006D331F"/>
    <w:rsid w:val="006D3F15"/>
    <w:rsid w:val="006D474F"/>
    <w:rsid w:val="006D5194"/>
    <w:rsid w:val="006D5B5D"/>
    <w:rsid w:val="006D62C1"/>
    <w:rsid w:val="006D62D5"/>
    <w:rsid w:val="006D6360"/>
    <w:rsid w:val="006D7765"/>
    <w:rsid w:val="006D7FF4"/>
    <w:rsid w:val="006E0C60"/>
    <w:rsid w:val="006E130D"/>
    <w:rsid w:val="006E15A1"/>
    <w:rsid w:val="006E2E29"/>
    <w:rsid w:val="006E38AD"/>
    <w:rsid w:val="006E38C8"/>
    <w:rsid w:val="006E3D69"/>
    <w:rsid w:val="006E3F37"/>
    <w:rsid w:val="006E48E1"/>
    <w:rsid w:val="006E4B90"/>
    <w:rsid w:val="006E4CC6"/>
    <w:rsid w:val="006E515C"/>
    <w:rsid w:val="006E631C"/>
    <w:rsid w:val="006E6CE7"/>
    <w:rsid w:val="006E7351"/>
    <w:rsid w:val="006E73CC"/>
    <w:rsid w:val="006E75B6"/>
    <w:rsid w:val="006E7AC9"/>
    <w:rsid w:val="006F3D8B"/>
    <w:rsid w:val="006F3F47"/>
    <w:rsid w:val="006F5EBA"/>
    <w:rsid w:val="006F5F20"/>
    <w:rsid w:val="006F62CE"/>
    <w:rsid w:val="006F6A98"/>
    <w:rsid w:val="006F7F0A"/>
    <w:rsid w:val="007010DC"/>
    <w:rsid w:val="00701309"/>
    <w:rsid w:val="00701762"/>
    <w:rsid w:val="0070339C"/>
    <w:rsid w:val="007040C2"/>
    <w:rsid w:val="007042C6"/>
    <w:rsid w:val="007042D4"/>
    <w:rsid w:val="00704493"/>
    <w:rsid w:val="00704656"/>
    <w:rsid w:val="00704E9A"/>
    <w:rsid w:val="007058C3"/>
    <w:rsid w:val="00705E95"/>
    <w:rsid w:val="0070632F"/>
    <w:rsid w:val="007073A6"/>
    <w:rsid w:val="007076E2"/>
    <w:rsid w:val="00707D84"/>
    <w:rsid w:val="00710561"/>
    <w:rsid w:val="007108D3"/>
    <w:rsid w:val="00710BE3"/>
    <w:rsid w:val="00710CFB"/>
    <w:rsid w:val="00710F28"/>
    <w:rsid w:val="00711D67"/>
    <w:rsid w:val="007127AD"/>
    <w:rsid w:val="007133AD"/>
    <w:rsid w:val="00714A4B"/>
    <w:rsid w:val="00714AD7"/>
    <w:rsid w:val="007153F3"/>
    <w:rsid w:val="00715408"/>
    <w:rsid w:val="00715945"/>
    <w:rsid w:val="00715A02"/>
    <w:rsid w:val="007168E2"/>
    <w:rsid w:val="00716C61"/>
    <w:rsid w:val="007170D9"/>
    <w:rsid w:val="00717308"/>
    <w:rsid w:val="00717A7B"/>
    <w:rsid w:val="00717AD3"/>
    <w:rsid w:val="00717CD3"/>
    <w:rsid w:val="0072066B"/>
    <w:rsid w:val="007206EB"/>
    <w:rsid w:val="00720F5E"/>
    <w:rsid w:val="00721AD0"/>
    <w:rsid w:val="00722209"/>
    <w:rsid w:val="00722760"/>
    <w:rsid w:val="007228D0"/>
    <w:rsid w:val="00722A6E"/>
    <w:rsid w:val="00722FDE"/>
    <w:rsid w:val="007233FF"/>
    <w:rsid w:val="00723BA0"/>
    <w:rsid w:val="00723BA2"/>
    <w:rsid w:val="00723BCD"/>
    <w:rsid w:val="0072408D"/>
    <w:rsid w:val="00724391"/>
    <w:rsid w:val="00725180"/>
    <w:rsid w:val="00725969"/>
    <w:rsid w:val="00725B1A"/>
    <w:rsid w:val="00725FC6"/>
    <w:rsid w:val="007263C6"/>
    <w:rsid w:val="007267D8"/>
    <w:rsid w:val="007268BF"/>
    <w:rsid w:val="0072691E"/>
    <w:rsid w:val="007275C1"/>
    <w:rsid w:val="007304B7"/>
    <w:rsid w:val="00730F91"/>
    <w:rsid w:val="00733892"/>
    <w:rsid w:val="00733B02"/>
    <w:rsid w:val="00733E8E"/>
    <w:rsid w:val="0073636A"/>
    <w:rsid w:val="007371F2"/>
    <w:rsid w:val="00737F43"/>
    <w:rsid w:val="00740E32"/>
    <w:rsid w:val="00741062"/>
    <w:rsid w:val="00741512"/>
    <w:rsid w:val="00741B3A"/>
    <w:rsid w:val="00742A1B"/>
    <w:rsid w:val="007433CD"/>
    <w:rsid w:val="00743915"/>
    <w:rsid w:val="007440AD"/>
    <w:rsid w:val="00744611"/>
    <w:rsid w:val="007446BC"/>
    <w:rsid w:val="0074560A"/>
    <w:rsid w:val="007466A7"/>
    <w:rsid w:val="007469CF"/>
    <w:rsid w:val="00746C66"/>
    <w:rsid w:val="00752680"/>
    <w:rsid w:val="00752937"/>
    <w:rsid w:val="007535B9"/>
    <w:rsid w:val="00753C13"/>
    <w:rsid w:val="00754A67"/>
    <w:rsid w:val="00754FA4"/>
    <w:rsid w:val="007558AE"/>
    <w:rsid w:val="007558DF"/>
    <w:rsid w:val="007570F4"/>
    <w:rsid w:val="00757213"/>
    <w:rsid w:val="00757B7D"/>
    <w:rsid w:val="00761660"/>
    <w:rsid w:val="00762A3F"/>
    <w:rsid w:val="00762C58"/>
    <w:rsid w:val="00763179"/>
    <w:rsid w:val="00763247"/>
    <w:rsid w:val="0076368B"/>
    <w:rsid w:val="007639EC"/>
    <w:rsid w:val="00763D56"/>
    <w:rsid w:val="00764DC1"/>
    <w:rsid w:val="00765935"/>
    <w:rsid w:val="00765D05"/>
    <w:rsid w:val="00766CE9"/>
    <w:rsid w:val="00767421"/>
    <w:rsid w:val="00767CA7"/>
    <w:rsid w:val="00767F4B"/>
    <w:rsid w:val="00770580"/>
    <w:rsid w:val="00770D44"/>
    <w:rsid w:val="00770E02"/>
    <w:rsid w:val="00771646"/>
    <w:rsid w:val="00771854"/>
    <w:rsid w:val="00771F25"/>
    <w:rsid w:val="007731C9"/>
    <w:rsid w:val="0077329A"/>
    <w:rsid w:val="007733CE"/>
    <w:rsid w:val="0077342A"/>
    <w:rsid w:val="0077386F"/>
    <w:rsid w:val="007750C7"/>
    <w:rsid w:val="00775B9B"/>
    <w:rsid w:val="00776E42"/>
    <w:rsid w:val="00777900"/>
    <w:rsid w:val="00781734"/>
    <w:rsid w:val="00781754"/>
    <w:rsid w:val="00781833"/>
    <w:rsid w:val="0078194A"/>
    <w:rsid w:val="00782345"/>
    <w:rsid w:val="007829B4"/>
    <w:rsid w:val="007848E7"/>
    <w:rsid w:val="00785F04"/>
    <w:rsid w:val="00786067"/>
    <w:rsid w:val="00787BCF"/>
    <w:rsid w:val="00787CE6"/>
    <w:rsid w:val="007908A6"/>
    <w:rsid w:val="007908EC"/>
    <w:rsid w:val="00790E86"/>
    <w:rsid w:val="00791391"/>
    <w:rsid w:val="00792624"/>
    <w:rsid w:val="007943CE"/>
    <w:rsid w:val="007944A0"/>
    <w:rsid w:val="007958AB"/>
    <w:rsid w:val="00795A7D"/>
    <w:rsid w:val="00795DDC"/>
    <w:rsid w:val="00795E5F"/>
    <w:rsid w:val="00795F9C"/>
    <w:rsid w:val="007960A4"/>
    <w:rsid w:val="007973AA"/>
    <w:rsid w:val="007974FA"/>
    <w:rsid w:val="00797E03"/>
    <w:rsid w:val="007A01DE"/>
    <w:rsid w:val="007A0808"/>
    <w:rsid w:val="007A2164"/>
    <w:rsid w:val="007A216A"/>
    <w:rsid w:val="007A2F52"/>
    <w:rsid w:val="007A3C88"/>
    <w:rsid w:val="007A3D0D"/>
    <w:rsid w:val="007A5837"/>
    <w:rsid w:val="007A5862"/>
    <w:rsid w:val="007A6EB0"/>
    <w:rsid w:val="007A771B"/>
    <w:rsid w:val="007A7AE5"/>
    <w:rsid w:val="007A7C36"/>
    <w:rsid w:val="007B027C"/>
    <w:rsid w:val="007B0362"/>
    <w:rsid w:val="007B0385"/>
    <w:rsid w:val="007B0F22"/>
    <w:rsid w:val="007B1525"/>
    <w:rsid w:val="007B24B6"/>
    <w:rsid w:val="007B29E8"/>
    <w:rsid w:val="007B30FD"/>
    <w:rsid w:val="007B3A31"/>
    <w:rsid w:val="007B40A7"/>
    <w:rsid w:val="007B4113"/>
    <w:rsid w:val="007B42A5"/>
    <w:rsid w:val="007B485E"/>
    <w:rsid w:val="007B4AF9"/>
    <w:rsid w:val="007B5453"/>
    <w:rsid w:val="007B57F0"/>
    <w:rsid w:val="007B5D8F"/>
    <w:rsid w:val="007B6665"/>
    <w:rsid w:val="007B76D6"/>
    <w:rsid w:val="007B7B0A"/>
    <w:rsid w:val="007C0364"/>
    <w:rsid w:val="007C0366"/>
    <w:rsid w:val="007C0904"/>
    <w:rsid w:val="007C20E3"/>
    <w:rsid w:val="007C4721"/>
    <w:rsid w:val="007C4835"/>
    <w:rsid w:val="007C5663"/>
    <w:rsid w:val="007C5A95"/>
    <w:rsid w:val="007D011F"/>
    <w:rsid w:val="007D1018"/>
    <w:rsid w:val="007D2312"/>
    <w:rsid w:val="007D3CCB"/>
    <w:rsid w:val="007D4D9D"/>
    <w:rsid w:val="007D4ED1"/>
    <w:rsid w:val="007D57C6"/>
    <w:rsid w:val="007D58FB"/>
    <w:rsid w:val="007D5D01"/>
    <w:rsid w:val="007D66FE"/>
    <w:rsid w:val="007D6E22"/>
    <w:rsid w:val="007D6F0A"/>
    <w:rsid w:val="007D7A9F"/>
    <w:rsid w:val="007D7BF3"/>
    <w:rsid w:val="007E1D85"/>
    <w:rsid w:val="007E1E07"/>
    <w:rsid w:val="007E25F7"/>
    <w:rsid w:val="007E357E"/>
    <w:rsid w:val="007E39C4"/>
    <w:rsid w:val="007E3F41"/>
    <w:rsid w:val="007E46F7"/>
    <w:rsid w:val="007E4B57"/>
    <w:rsid w:val="007E4BAB"/>
    <w:rsid w:val="007E636A"/>
    <w:rsid w:val="007E7EDD"/>
    <w:rsid w:val="007F02EC"/>
    <w:rsid w:val="007F04BB"/>
    <w:rsid w:val="007F0B23"/>
    <w:rsid w:val="007F1A9F"/>
    <w:rsid w:val="007F1FAE"/>
    <w:rsid w:val="007F2809"/>
    <w:rsid w:val="007F3C26"/>
    <w:rsid w:val="007F3DAD"/>
    <w:rsid w:val="007F3EAD"/>
    <w:rsid w:val="007F4C1F"/>
    <w:rsid w:val="007F52EA"/>
    <w:rsid w:val="007F552E"/>
    <w:rsid w:val="007F56BA"/>
    <w:rsid w:val="007F5C69"/>
    <w:rsid w:val="007F6937"/>
    <w:rsid w:val="007F77FE"/>
    <w:rsid w:val="008014DB"/>
    <w:rsid w:val="00801837"/>
    <w:rsid w:val="00802D50"/>
    <w:rsid w:val="00802E59"/>
    <w:rsid w:val="00803619"/>
    <w:rsid w:val="00804898"/>
    <w:rsid w:val="0080495E"/>
    <w:rsid w:val="008053B0"/>
    <w:rsid w:val="008056FD"/>
    <w:rsid w:val="00806273"/>
    <w:rsid w:val="00806850"/>
    <w:rsid w:val="008069B3"/>
    <w:rsid w:val="00806DC6"/>
    <w:rsid w:val="00806E16"/>
    <w:rsid w:val="00807091"/>
    <w:rsid w:val="00807D42"/>
    <w:rsid w:val="008104FC"/>
    <w:rsid w:val="00810B7F"/>
    <w:rsid w:val="00812116"/>
    <w:rsid w:val="0081213E"/>
    <w:rsid w:val="0081293C"/>
    <w:rsid w:val="00812DA0"/>
    <w:rsid w:val="0081312E"/>
    <w:rsid w:val="00813B30"/>
    <w:rsid w:val="00813D9A"/>
    <w:rsid w:val="00816AC5"/>
    <w:rsid w:val="00816FCD"/>
    <w:rsid w:val="0081756E"/>
    <w:rsid w:val="008177CD"/>
    <w:rsid w:val="00817B92"/>
    <w:rsid w:val="0082251C"/>
    <w:rsid w:val="00825443"/>
    <w:rsid w:val="00826BE9"/>
    <w:rsid w:val="00826F45"/>
    <w:rsid w:val="0083136B"/>
    <w:rsid w:val="0083141C"/>
    <w:rsid w:val="008338E2"/>
    <w:rsid w:val="00835430"/>
    <w:rsid w:val="00837414"/>
    <w:rsid w:val="00837895"/>
    <w:rsid w:val="0083791C"/>
    <w:rsid w:val="008422F2"/>
    <w:rsid w:val="00842BF5"/>
    <w:rsid w:val="00842C29"/>
    <w:rsid w:val="00842DF6"/>
    <w:rsid w:val="00842E6B"/>
    <w:rsid w:val="008447B8"/>
    <w:rsid w:val="00844DE0"/>
    <w:rsid w:val="008459F5"/>
    <w:rsid w:val="00845D6F"/>
    <w:rsid w:val="008466C5"/>
    <w:rsid w:val="008472DC"/>
    <w:rsid w:val="00850136"/>
    <w:rsid w:val="00850730"/>
    <w:rsid w:val="008507D8"/>
    <w:rsid w:val="00850EFE"/>
    <w:rsid w:val="00851728"/>
    <w:rsid w:val="00851945"/>
    <w:rsid w:val="00851D32"/>
    <w:rsid w:val="008531A9"/>
    <w:rsid w:val="00853454"/>
    <w:rsid w:val="008536B8"/>
    <w:rsid w:val="00854B18"/>
    <w:rsid w:val="00856384"/>
    <w:rsid w:val="0085670E"/>
    <w:rsid w:val="00856829"/>
    <w:rsid w:val="00856EF7"/>
    <w:rsid w:val="008572F0"/>
    <w:rsid w:val="008600C6"/>
    <w:rsid w:val="00860845"/>
    <w:rsid w:val="00860900"/>
    <w:rsid w:val="00862EBE"/>
    <w:rsid w:val="00863BCA"/>
    <w:rsid w:val="00863C99"/>
    <w:rsid w:val="00863D4D"/>
    <w:rsid w:val="00863F0B"/>
    <w:rsid w:val="00865C5C"/>
    <w:rsid w:val="00867D05"/>
    <w:rsid w:val="00870084"/>
    <w:rsid w:val="00870F3C"/>
    <w:rsid w:val="00871B3A"/>
    <w:rsid w:val="00872337"/>
    <w:rsid w:val="0087390F"/>
    <w:rsid w:val="00873E1F"/>
    <w:rsid w:val="008740F4"/>
    <w:rsid w:val="00874128"/>
    <w:rsid w:val="008748BA"/>
    <w:rsid w:val="008753C4"/>
    <w:rsid w:val="00876596"/>
    <w:rsid w:val="008768E2"/>
    <w:rsid w:val="00877159"/>
    <w:rsid w:val="00877DBB"/>
    <w:rsid w:val="00880AC3"/>
    <w:rsid w:val="00880BF0"/>
    <w:rsid w:val="00881566"/>
    <w:rsid w:val="00881E67"/>
    <w:rsid w:val="00882D07"/>
    <w:rsid w:val="008837D7"/>
    <w:rsid w:val="00883A86"/>
    <w:rsid w:val="008849A1"/>
    <w:rsid w:val="00885C90"/>
    <w:rsid w:val="00887187"/>
    <w:rsid w:val="00890BCF"/>
    <w:rsid w:val="008919CB"/>
    <w:rsid w:val="00891AF8"/>
    <w:rsid w:val="0089217A"/>
    <w:rsid w:val="00892387"/>
    <w:rsid w:val="00893A2E"/>
    <w:rsid w:val="00893C9F"/>
    <w:rsid w:val="008943FE"/>
    <w:rsid w:val="00895A3D"/>
    <w:rsid w:val="00896268"/>
    <w:rsid w:val="008962F9"/>
    <w:rsid w:val="0089707A"/>
    <w:rsid w:val="00897CAB"/>
    <w:rsid w:val="008A04CE"/>
    <w:rsid w:val="008A0BBC"/>
    <w:rsid w:val="008A2B0E"/>
    <w:rsid w:val="008A418A"/>
    <w:rsid w:val="008A6B26"/>
    <w:rsid w:val="008A6D26"/>
    <w:rsid w:val="008A6FEC"/>
    <w:rsid w:val="008A717E"/>
    <w:rsid w:val="008A7CB3"/>
    <w:rsid w:val="008A7E9B"/>
    <w:rsid w:val="008B0382"/>
    <w:rsid w:val="008B1463"/>
    <w:rsid w:val="008B1591"/>
    <w:rsid w:val="008B1850"/>
    <w:rsid w:val="008B1FEB"/>
    <w:rsid w:val="008B2DF8"/>
    <w:rsid w:val="008B2FCD"/>
    <w:rsid w:val="008B3355"/>
    <w:rsid w:val="008B34F7"/>
    <w:rsid w:val="008B3F4F"/>
    <w:rsid w:val="008B3F8B"/>
    <w:rsid w:val="008B4DBF"/>
    <w:rsid w:val="008B4FBA"/>
    <w:rsid w:val="008B5459"/>
    <w:rsid w:val="008B5A3B"/>
    <w:rsid w:val="008B719F"/>
    <w:rsid w:val="008B74A3"/>
    <w:rsid w:val="008C08A6"/>
    <w:rsid w:val="008C0F96"/>
    <w:rsid w:val="008C1A16"/>
    <w:rsid w:val="008C221E"/>
    <w:rsid w:val="008C30D0"/>
    <w:rsid w:val="008C3338"/>
    <w:rsid w:val="008C4434"/>
    <w:rsid w:val="008C4494"/>
    <w:rsid w:val="008C4AE4"/>
    <w:rsid w:val="008C506B"/>
    <w:rsid w:val="008C5882"/>
    <w:rsid w:val="008C5FF5"/>
    <w:rsid w:val="008D008D"/>
    <w:rsid w:val="008D0DF8"/>
    <w:rsid w:val="008D16C6"/>
    <w:rsid w:val="008D1948"/>
    <w:rsid w:val="008D3568"/>
    <w:rsid w:val="008D4D1C"/>
    <w:rsid w:val="008D56C0"/>
    <w:rsid w:val="008D5D0E"/>
    <w:rsid w:val="008D7CBF"/>
    <w:rsid w:val="008D7FB9"/>
    <w:rsid w:val="008E0595"/>
    <w:rsid w:val="008E06D9"/>
    <w:rsid w:val="008E301F"/>
    <w:rsid w:val="008E3711"/>
    <w:rsid w:val="008E4EE3"/>
    <w:rsid w:val="008E5505"/>
    <w:rsid w:val="008E57A8"/>
    <w:rsid w:val="008E5990"/>
    <w:rsid w:val="008E6A97"/>
    <w:rsid w:val="008E6AC4"/>
    <w:rsid w:val="008E7CB3"/>
    <w:rsid w:val="008F1288"/>
    <w:rsid w:val="008F1AE5"/>
    <w:rsid w:val="008F2724"/>
    <w:rsid w:val="008F2AE5"/>
    <w:rsid w:val="008F2D69"/>
    <w:rsid w:val="008F4008"/>
    <w:rsid w:val="008F47E8"/>
    <w:rsid w:val="008F4E72"/>
    <w:rsid w:val="008F5C8D"/>
    <w:rsid w:val="008F6CB9"/>
    <w:rsid w:val="008F7978"/>
    <w:rsid w:val="008F7A51"/>
    <w:rsid w:val="0090031D"/>
    <w:rsid w:val="009005DA"/>
    <w:rsid w:val="00900C59"/>
    <w:rsid w:val="00901017"/>
    <w:rsid w:val="0090341D"/>
    <w:rsid w:val="009037BB"/>
    <w:rsid w:val="009044DB"/>
    <w:rsid w:val="00904CAF"/>
    <w:rsid w:val="009058DA"/>
    <w:rsid w:val="00905C13"/>
    <w:rsid w:val="0090643B"/>
    <w:rsid w:val="00907631"/>
    <w:rsid w:val="0091017C"/>
    <w:rsid w:val="00911E1E"/>
    <w:rsid w:val="00912111"/>
    <w:rsid w:val="00912255"/>
    <w:rsid w:val="009129C3"/>
    <w:rsid w:val="00912D7F"/>
    <w:rsid w:val="009137E7"/>
    <w:rsid w:val="00913A3F"/>
    <w:rsid w:val="0091435B"/>
    <w:rsid w:val="00914488"/>
    <w:rsid w:val="0091471C"/>
    <w:rsid w:val="00916DBD"/>
    <w:rsid w:val="00917DC9"/>
    <w:rsid w:val="00917E5F"/>
    <w:rsid w:val="00921446"/>
    <w:rsid w:val="00921E34"/>
    <w:rsid w:val="009221A3"/>
    <w:rsid w:val="0092295A"/>
    <w:rsid w:val="009230C8"/>
    <w:rsid w:val="00923394"/>
    <w:rsid w:val="00923D15"/>
    <w:rsid w:val="00923F0D"/>
    <w:rsid w:val="00924167"/>
    <w:rsid w:val="009243C5"/>
    <w:rsid w:val="00924A5F"/>
    <w:rsid w:val="00924D04"/>
    <w:rsid w:val="00925071"/>
    <w:rsid w:val="00926855"/>
    <w:rsid w:val="00926E8D"/>
    <w:rsid w:val="009275B4"/>
    <w:rsid w:val="00930364"/>
    <w:rsid w:val="00930C8A"/>
    <w:rsid w:val="0093127C"/>
    <w:rsid w:val="00931B37"/>
    <w:rsid w:val="009323D8"/>
    <w:rsid w:val="00932ACF"/>
    <w:rsid w:val="009336B5"/>
    <w:rsid w:val="00933C07"/>
    <w:rsid w:val="00934ECA"/>
    <w:rsid w:val="0093502F"/>
    <w:rsid w:val="009354F7"/>
    <w:rsid w:val="00935A23"/>
    <w:rsid w:val="00935B3E"/>
    <w:rsid w:val="009365D0"/>
    <w:rsid w:val="00937559"/>
    <w:rsid w:val="00937AE0"/>
    <w:rsid w:val="00937CF1"/>
    <w:rsid w:val="009413AB"/>
    <w:rsid w:val="00943031"/>
    <w:rsid w:val="0094323D"/>
    <w:rsid w:val="009436C2"/>
    <w:rsid w:val="00943C73"/>
    <w:rsid w:val="00943DB0"/>
    <w:rsid w:val="00944296"/>
    <w:rsid w:val="00944B1F"/>
    <w:rsid w:val="00944B6D"/>
    <w:rsid w:val="009458FA"/>
    <w:rsid w:val="009465E3"/>
    <w:rsid w:val="009467F2"/>
    <w:rsid w:val="00950528"/>
    <w:rsid w:val="00950916"/>
    <w:rsid w:val="0095148F"/>
    <w:rsid w:val="00951630"/>
    <w:rsid w:val="00952575"/>
    <w:rsid w:val="00952BF5"/>
    <w:rsid w:val="00952D83"/>
    <w:rsid w:val="009532B6"/>
    <w:rsid w:val="00953558"/>
    <w:rsid w:val="009558E0"/>
    <w:rsid w:val="00956692"/>
    <w:rsid w:val="00960355"/>
    <w:rsid w:val="0096087D"/>
    <w:rsid w:val="0096184E"/>
    <w:rsid w:val="009618E0"/>
    <w:rsid w:val="00962E63"/>
    <w:rsid w:val="009642D1"/>
    <w:rsid w:val="00964CB2"/>
    <w:rsid w:val="00964D82"/>
    <w:rsid w:val="00964FBC"/>
    <w:rsid w:val="00965802"/>
    <w:rsid w:val="00965A2D"/>
    <w:rsid w:val="00965D6D"/>
    <w:rsid w:val="00967346"/>
    <w:rsid w:val="00967A66"/>
    <w:rsid w:val="00967BBD"/>
    <w:rsid w:val="00967D6B"/>
    <w:rsid w:val="00970188"/>
    <w:rsid w:val="0097053D"/>
    <w:rsid w:val="00970E0B"/>
    <w:rsid w:val="00971257"/>
    <w:rsid w:val="00971738"/>
    <w:rsid w:val="00972AE0"/>
    <w:rsid w:val="00972FBC"/>
    <w:rsid w:val="009731DF"/>
    <w:rsid w:val="0097325D"/>
    <w:rsid w:val="009735A6"/>
    <w:rsid w:val="00974D57"/>
    <w:rsid w:val="00974ED5"/>
    <w:rsid w:val="00975747"/>
    <w:rsid w:val="00976651"/>
    <w:rsid w:val="009801B6"/>
    <w:rsid w:val="009808F1"/>
    <w:rsid w:val="00980E3E"/>
    <w:rsid w:val="00981E8B"/>
    <w:rsid w:val="00982129"/>
    <w:rsid w:val="00982D87"/>
    <w:rsid w:val="00982FAE"/>
    <w:rsid w:val="0098622C"/>
    <w:rsid w:val="0098649F"/>
    <w:rsid w:val="009864A9"/>
    <w:rsid w:val="009865A7"/>
    <w:rsid w:val="00986B83"/>
    <w:rsid w:val="009878F4"/>
    <w:rsid w:val="009878F5"/>
    <w:rsid w:val="00987C77"/>
    <w:rsid w:val="00990FC0"/>
    <w:rsid w:val="009914CC"/>
    <w:rsid w:val="009918B8"/>
    <w:rsid w:val="00991EB7"/>
    <w:rsid w:val="0099228D"/>
    <w:rsid w:val="0099245E"/>
    <w:rsid w:val="009949AE"/>
    <w:rsid w:val="009949D1"/>
    <w:rsid w:val="00994FBE"/>
    <w:rsid w:val="009956AC"/>
    <w:rsid w:val="009958FC"/>
    <w:rsid w:val="00995A32"/>
    <w:rsid w:val="0099628A"/>
    <w:rsid w:val="00996337"/>
    <w:rsid w:val="009979D7"/>
    <w:rsid w:val="009979FF"/>
    <w:rsid w:val="00997B47"/>
    <w:rsid w:val="00997CE7"/>
    <w:rsid w:val="009A007C"/>
    <w:rsid w:val="009A16A8"/>
    <w:rsid w:val="009A3714"/>
    <w:rsid w:val="009A4947"/>
    <w:rsid w:val="009A499C"/>
    <w:rsid w:val="009A54EE"/>
    <w:rsid w:val="009A5859"/>
    <w:rsid w:val="009A58E9"/>
    <w:rsid w:val="009A58F4"/>
    <w:rsid w:val="009A61B4"/>
    <w:rsid w:val="009A6D32"/>
    <w:rsid w:val="009B005B"/>
    <w:rsid w:val="009B0657"/>
    <w:rsid w:val="009B0EBF"/>
    <w:rsid w:val="009B0F3A"/>
    <w:rsid w:val="009B1250"/>
    <w:rsid w:val="009B1E09"/>
    <w:rsid w:val="009B2C26"/>
    <w:rsid w:val="009B2CA0"/>
    <w:rsid w:val="009B317C"/>
    <w:rsid w:val="009B39A9"/>
    <w:rsid w:val="009B413C"/>
    <w:rsid w:val="009B4A32"/>
    <w:rsid w:val="009B4BA2"/>
    <w:rsid w:val="009B5228"/>
    <w:rsid w:val="009B6B1A"/>
    <w:rsid w:val="009C078F"/>
    <w:rsid w:val="009C0EDC"/>
    <w:rsid w:val="009C1378"/>
    <w:rsid w:val="009C17D4"/>
    <w:rsid w:val="009C2396"/>
    <w:rsid w:val="009C33D9"/>
    <w:rsid w:val="009C489F"/>
    <w:rsid w:val="009C5A8C"/>
    <w:rsid w:val="009C5CAB"/>
    <w:rsid w:val="009C64D1"/>
    <w:rsid w:val="009C6E3F"/>
    <w:rsid w:val="009C7584"/>
    <w:rsid w:val="009C7B96"/>
    <w:rsid w:val="009C7EF5"/>
    <w:rsid w:val="009D0119"/>
    <w:rsid w:val="009D146D"/>
    <w:rsid w:val="009D258E"/>
    <w:rsid w:val="009D27A7"/>
    <w:rsid w:val="009D3CE1"/>
    <w:rsid w:val="009D3E17"/>
    <w:rsid w:val="009D7F66"/>
    <w:rsid w:val="009E11E2"/>
    <w:rsid w:val="009E1DAB"/>
    <w:rsid w:val="009E2E2A"/>
    <w:rsid w:val="009E380B"/>
    <w:rsid w:val="009E3B10"/>
    <w:rsid w:val="009E5123"/>
    <w:rsid w:val="009E5311"/>
    <w:rsid w:val="009E5467"/>
    <w:rsid w:val="009E57BC"/>
    <w:rsid w:val="009E664F"/>
    <w:rsid w:val="009E69C8"/>
    <w:rsid w:val="009E6C22"/>
    <w:rsid w:val="009E70D8"/>
    <w:rsid w:val="009E74CF"/>
    <w:rsid w:val="009E792D"/>
    <w:rsid w:val="009E7AA5"/>
    <w:rsid w:val="009F036A"/>
    <w:rsid w:val="009F0505"/>
    <w:rsid w:val="009F092B"/>
    <w:rsid w:val="009F27F5"/>
    <w:rsid w:val="009F2A97"/>
    <w:rsid w:val="009F2ADC"/>
    <w:rsid w:val="009F2E94"/>
    <w:rsid w:val="009F39E7"/>
    <w:rsid w:val="009F4D31"/>
    <w:rsid w:val="009F4D6C"/>
    <w:rsid w:val="009F6321"/>
    <w:rsid w:val="009F65E5"/>
    <w:rsid w:val="009F6A0B"/>
    <w:rsid w:val="009F6F36"/>
    <w:rsid w:val="009F7320"/>
    <w:rsid w:val="009F74D7"/>
    <w:rsid w:val="009F7782"/>
    <w:rsid w:val="009F78CB"/>
    <w:rsid w:val="009F7EA2"/>
    <w:rsid w:val="00A007CE"/>
    <w:rsid w:val="00A01141"/>
    <w:rsid w:val="00A0144A"/>
    <w:rsid w:val="00A016C6"/>
    <w:rsid w:val="00A01C15"/>
    <w:rsid w:val="00A01E6E"/>
    <w:rsid w:val="00A037FA"/>
    <w:rsid w:val="00A04002"/>
    <w:rsid w:val="00A046C0"/>
    <w:rsid w:val="00A048D2"/>
    <w:rsid w:val="00A05ED5"/>
    <w:rsid w:val="00A079E1"/>
    <w:rsid w:val="00A10713"/>
    <w:rsid w:val="00A107BE"/>
    <w:rsid w:val="00A1117C"/>
    <w:rsid w:val="00A11EBB"/>
    <w:rsid w:val="00A11F03"/>
    <w:rsid w:val="00A1234C"/>
    <w:rsid w:val="00A136F3"/>
    <w:rsid w:val="00A1389C"/>
    <w:rsid w:val="00A13990"/>
    <w:rsid w:val="00A14EA6"/>
    <w:rsid w:val="00A157A2"/>
    <w:rsid w:val="00A157FD"/>
    <w:rsid w:val="00A15B35"/>
    <w:rsid w:val="00A1633D"/>
    <w:rsid w:val="00A167B6"/>
    <w:rsid w:val="00A1699E"/>
    <w:rsid w:val="00A178CE"/>
    <w:rsid w:val="00A2002B"/>
    <w:rsid w:val="00A2066B"/>
    <w:rsid w:val="00A20C94"/>
    <w:rsid w:val="00A210A3"/>
    <w:rsid w:val="00A213DD"/>
    <w:rsid w:val="00A21DDC"/>
    <w:rsid w:val="00A2216C"/>
    <w:rsid w:val="00A221D7"/>
    <w:rsid w:val="00A23322"/>
    <w:rsid w:val="00A2357B"/>
    <w:rsid w:val="00A23B2D"/>
    <w:rsid w:val="00A24824"/>
    <w:rsid w:val="00A2660E"/>
    <w:rsid w:val="00A2687C"/>
    <w:rsid w:val="00A26A18"/>
    <w:rsid w:val="00A26A69"/>
    <w:rsid w:val="00A26D5A"/>
    <w:rsid w:val="00A3047C"/>
    <w:rsid w:val="00A308D3"/>
    <w:rsid w:val="00A30C15"/>
    <w:rsid w:val="00A31718"/>
    <w:rsid w:val="00A324ED"/>
    <w:rsid w:val="00A32C93"/>
    <w:rsid w:val="00A332F9"/>
    <w:rsid w:val="00A34851"/>
    <w:rsid w:val="00A34DFF"/>
    <w:rsid w:val="00A3514E"/>
    <w:rsid w:val="00A35202"/>
    <w:rsid w:val="00A3611B"/>
    <w:rsid w:val="00A36317"/>
    <w:rsid w:val="00A36DD3"/>
    <w:rsid w:val="00A4026D"/>
    <w:rsid w:val="00A414AB"/>
    <w:rsid w:val="00A41CFD"/>
    <w:rsid w:val="00A42876"/>
    <w:rsid w:val="00A43F7D"/>
    <w:rsid w:val="00A446AB"/>
    <w:rsid w:val="00A44C4C"/>
    <w:rsid w:val="00A45460"/>
    <w:rsid w:val="00A45D9C"/>
    <w:rsid w:val="00A46402"/>
    <w:rsid w:val="00A47EB9"/>
    <w:rsid w:val="00A47FBB"/>
    <w:rsid w:val="00A50345"/>
    <w:rsid w:val="00A504DD"/>
    <w:rsid w:val="00A50DDD"/>
    <w:rsid w:val="00A51609"/>
    <w:rsid w:val="00A535EC"/>
    <w:rsid w:val="00A539F5"/>
    <w:rsid w:val="00A5581E"/>
    <w:rsid w:val="00A5595C"/>
    <w:rsid w:val="00A56633"/>
    <w:rsid w:val="00A567A8"/>
    <w:rsid w:val="00A572DD"/>
    <w:rsid w:val="00A57545"/>
    <w:rsid w:val="00A57B6D"/>
    <w:rsid w:val="00A57D7F"/>
    <w:rsid w:val="00A57E8F"/>
    <w:rsid w:val="00A6057F"/>
    <w:rsid w:val="00A607C1"/>
    <w:rsid w:val="00A613F3"/>
    <w:rsid w:val="00A6186E"/>
    <w:rsid w:val="00A619A5"/>
    <w:rsid w:val="00A619C7"/>
    <w:rsid w:val="00A62031"/>
    <w:rsid w:val="00A62491"/>
    <w:rsid w:val="00A624AC"/>
    <w:rsid w:val="00A6271C"/>
    <w:rsid w:val="00A63AD9"/>
    <w:rsid w:val="00A64AD6"/>
    <w:rsid w:val="00A654F6"/>
    <w:rsid w:val="00A65CCB"/>
    <w:rsid w:val="00A665E4"/>
    <w:rsid w:val="00A6757B"/>
    <w:rsid w:val="00A678A6"/>
    <w:rsid w:val="00A71B70"/>
    <w:rsid w:val="00A72A19"/>
    <w:rsid w:val="00A72C1F"/>
    <w:rsid w:val="00A72C6C"/>
    <w:rsid w:val="00A74ABE"/>
    <w:rsid w:val="00A763BE"/>
    <w:rsid w:val="00A8083E"/>
    <w:rsid w:val="00A80C59"/>
    <w:rsid w:val="00A80C8A"/>
    <w:rsid w:val="00A81C7E"/>
    <w:rsid w:val="00A82664"/>
    <w:rsid w:val="00A82B34"/>
    <w:rsid w:val="00A8324F"/>
    <w:rsid w:val="00A84E77"/>
    <w:rsid w:val="00A84FB9"/>
    <w:rsid w:val="00A865C3"/>
    <w:rsid w:val="00A86646"/>
    <w:rsid w:val="00A86705"/>
    <w:rsid w:val="00A86794"/>
    <w:rsid w:val="00A86B69"/>
    <w:rsid w:val="00A8725B"/>
    <w:rsid w:val="00A877BD"/>
    <w:rsid w:val="00A87884"/>
    <w:rsid w:val="00A87B6E"/>
    <w:rsid w:val="00A901A1"/>
    <w:rsid w:val="00A92004"/>
    <w:rsid w:val="00A93754"/>
    <w:rsid w:val="00A93B3A"/>
    <w:rsid w:val="00A94A8A"/>
    <w:rsid w:val="00A950F8"/>
    <w:rsid w:val="00A954D3"/>
    <w:rsid w:val="00A9552C"/>
    <w:rsid w:val="00A97F31"/>
    <w:rsid w:val="00AA38D7"/>
    <w:rsid w:val="00AA530E"/>
    <w:rsid w:val="00AA618C"/>
    <w:rsid w:val="00AA66E7"/>
    <w:rsid w:val="00AA6A17"/>
    <w:rsid w:val="00AA73C7"/>
    <w:rsid w:val="00AB047B"/>
    <w:rsid w:val="00AB0F6A"/>
    <w:rsid w:val="00AB0FAC"/>
    <w:rsid w:val="00AB25B2"/>
    <w:rsid w:val="00AB3003"/>
    <w:rsid w:val="00AB3195"/>
    <w:rsid w:val="00AB3712"/>
    <w:rsid w:val="00AB4280"/>
    <w:rsid w:val="00AB467A"/>
    <w:rsid w:val="00AB47BA"/>
    <w:rsid w:val="00AB4B1D"/>
    <w:rsid w:val="00AB4FC4"/>
    <w:rsid w:val="00AB54CB"/>
    <w:rsid w:val="00AB5FCB"/>
    <w:rsid w:val="00AB6774"/>
    <w:rsid w:val="00AC10F9"/>
    <w:rsid w:val="00AC138C"/>
    <w:rsid w:val="00AC14C7"/>
    <w:rsid w:val="00AC18BA"/>
    <w:rsid w:val="00AC1CC1"/>
    <w:rsid w:val="00AC2604"/>
    <w:rsid w:val="00AC2904"/>
    <w:rsid w:val="00AC4782"/>
    <w:rsid w:val="00AC50EC"/>
    <w:rsid w:val="00AC57A7"/>
    <w:rsid w:val="00AC5A85"/>
    <w:rsid w:val="00AC64A8"/>
    <w:rsid w:val="00AC7789"/>
    <w:rsid w:val="00AC77A1"/>
    <w:rsid w:val="00AD06BB"/>
    <w:rsid w:val="00AD167A"/>
    <w:rsid w:val="00AD2C43"/>
    <w:rsid w:val="00AD2F73"/>
    <w:rsid w:val="00AD3531"/>
    <w:rsid w:val="00AD3C13"/>
    <w:rsid w:val="00AD4773"/>
    <w:rsid w:val="00AD488D"/>
    <w:rsid w:val="00AD4A73"/>
    <w:rsid w:val="00AD4C02"/>
    <w:rsid w:val="00AD5154"/>
    <w:rsid w:val="00AD6410"/>
    <w:rsid w:val="00AD6EB4"/>
    <w:rsid w:val="00AD7520"/>
    <w:rsid w:val="00AE00C4"/>
    <w:rsid w:val="00AE2A69"/>
    <w:rsid w:val="00AE2AA9"/>
    <w:rsid w:val="00AE2F90"/>
    <w:rsid w:val="00AE3587"/>
    <w:rsid w:val="00AE495D"/>
    <w:rsid w:val="00AE52B8"/>
    <w:rsid w:val="00AE5430"/>
    <w:rsid w:val="00AE5A7E"/>
    <w:rsid w:val="00AE6FEF"/>
    <w:rsid w:val="00AE70B7"/>
    <w:rsid w:val="00AE7BFB"/>
    <w:rsid w:val="00AE7E45"/>
    <w:rsid w:val="00AE7FCE"/>
    <w:rsid w:val="00AF1030"/>
    <w:rsid w:val="00AF16C9"/>
    <w:rsid w:val="00AF1EB0"/>
    <w:rsid w:val="00AF1F96"/>
    <w:rsid w:val="00AF33D1"/>
    <w:rsid w:val="00AF3594"/>
    <w:rsid w:val="00AF50C5"/>
    <w:rsid w:val="00AF59DE"/>
    <w:rsid w:val="00AF5AF5"/>
    <w:rsid w:val="00AF5C81"/>
    <w:rsid w:val="00AF5D89"/>
    <w:rsid w:val="00B00997"/>
    <w:rsid w:val="00B00D1F"/>
    <w:rsid w:val="00B029E0"/>
    <w:rsid w:val="00B037F7"/>
    <w:rsid w:val="00B03BB3"/>
    <w:rsid w:val="00B0486C"/>
    <w:rsid w:val="00B0765E"/>
    <w:rsid w:val="00B07C44"/>
    <w:rsid w:val="00B10358"/>
    <w:rsid w:val="00B12011"/>
    <w:rsid w:val="00B127B2"/>
    <w:rsid w:val="00B1291F"/>
    <w:rsid w:val="00B12B17"/>
    <w:rsid w:val="00B131CA"/>
    <w:rsid w:val="00B13E2A"/>
    <w:rsid w:val="00B143FC"/>
    <w:rsid w:val="00B1588B"/>
    <w:rsid w:val="00B16752"/>
    <w:rsid w:val="00B17C04"/>
    <w:rsid w:val="00B17FA4"/>
    <w:rsid w:val="00B20103"/>
    <w:rsid w:val="00B211AE"/>
    <w:rsid w:val="00B22915"/>
    <w:rsid w:val="00B2370E"/>
    <w:rsid w:val="00B23814"/>
    <w:rsid w:val="00B24671"/>
    <w:rsid w:val="00B246F2"/>
    <w:rsid w:val="00B24EAF"/>
    <w:rsid w:val="00B25CCB"/>
    <w:rsid w:val="00B25F3D"/>
    <w:rsid w:val="00B30BD5"/>
    <w:rsid w:val="00B31624"/>
    <w:rsid w:val="00B31692"/>
    <w:rsid w:val="00B32F17"/>
    <w:rsid w:val="00B345AD"/>
    <w:rsid w:val="00B34DA9"/>
    <w:rsid w:val="00B35ED2"/>
    <w:rsid w:val="00B36B28"/>
    <w:rsid w:val="00B36CAF"/>
    <w:rsid w:val="00B37F19"/>
    <w:rsid w:val="00B403A0"/>
    <w:rsid w:val="00B403E7"/>
    <w:rsid w:val="00B405F1"/>
    <w:rsid w:val="00B40AB1"/>
    <w:rsid w:val="00B414E5"/>
    <w:rsid w:val="00B4277C"/>
    <w:rsid w:val="00B44A27"/>
    <w:rsid w:val="00B4533D"/>
    <w:rsid w:val="00B45408"/>
    <w:rsid w:val="00B46E2B"/>
    <w:rsid w:val="00B46F54"/>
    <w:rsid w:val="00B509E4"/>
    <w:rsid w:val="00B50A9B"/>
    <w:rsid w:val="00B51162"/>
    <w:rsid w:val="00B513BB"/>
    <w:rsid w:val="00B51BAE"/>
    <w:rsid w:val="00B54F3D"/>
    <w:rsid w:val="00B55069"/>
    <w:rsid w:val="00B55273"/>
    <w:rsid w:val="00B5541B"/>
    <w:rsid w:val="00B55B72"/>
    <w:rsid w:val="00B55C94"/>
    <w:rsid w:val="00B56DB5"/>
    <w:rsid w:val="00B57602"/>
    <w:rsid w:val="00B57797"/>
    <w:rsid w:val="00B60121"/>
    <w:rsid w:val="00B602BD"/>
    <w:rsid w:val="00B60582"/>
    <w:rsid w:val="00B60CC9"/>
    <w:rsid w:val="00B61095"/>
    <w:rsid w:val="00B614CF"/>
    <w:rsid w:val="00B61FC8"/>
    <w:rsid w:val="00B6218B"/>
    <w:rsid w:val="00B624FE"/>
    <w:rsid w:val="00B62BAD"/>
    <w:rsid w:val="00B62BB3"/>
    <w:rsid w:val="00B62F0A"/>
    <w:rsid w:val="00B62F32"/>
    <w:rsid w:val="00B63489"/>
    <w:rsid w:val="00B637B2"/>
    <w:rsid w:val="00B63B0B"/>
    <w:rsid w:val="00B651DC"/>
    <w:rsid w:val="00B652C2"/>
    <w:rsid w:val="00B653FC"/>
    <w:rsid w:val="00B656BD"/>
    <w:rsid w:val="00B65AE2"/>
    <w:rsid w:val="00B66546"/>
    <w:rsid w:val="00B66C9F"/>
    <w:rsid w:val="00B67DB4"/>
    <w:rsid w:val="00B71C91"/>
    <w:rsid w:val="00B71FA2"/>
    <w:rsid w:val="00B7201B"/>
    <w:rsid w:val="00B73238"/>
    <w:rsid w:val="00B745E6"/>
    <w:rsid w:val="00B74A95"/>
    <w:rsid w:val="00B75878"/>
    <w:rsid w:val="00B76DB4"/>
    <w:rsid w:val="00B76FE1"/>
    <w:rsid w:val="00B808DE"/>
    <w:rsid w:val="00B80A30"/>
    <w:rsid w:val="00B80F08"/>
    <w:rsid w:val="00B8101E"/>
    <w:rsid w:val="00B816B3"/>
    <w:rsid w:val="00B8194D"/>
    <w:rsid w:val="00B81B41"/>
    <w:rsid w:val="00B8251B"/>
    <w:rsid w:val="00B82627"/>
    <w:rsid w:val="00B84966"/>
    <w:rsid w:val="00B84CD4"/>
    <w:rsid w:val="00B8584F"/>
    <w:rsid w:val="00B8699B"/>
    <w:rsid w:val="00B86BE8"/>
    <w:rsid w:val="00B87160"/>
    <w:rsid w:val="00B871DC"/>
    <w:rsid w:val="00B87442"/>
    <w:rsid w:val="00B87B85"/>
    <w:rsid w:val="00B90355"/>
    <w:rsid w:val="00B906D0"/>
    <w:rsid w:val="00B93A5B"/>
    <w:rsid w:val="00B946AF"/>
    <w:rsid w:val="00B94883"/>
    <w:rsid w:val="00B94EE0"/>
    <w:rsid w:val="00B963B9"/>
    <w:rsid w:val="00B96E04"/>
    <w:rsid w:val="00B96F82"/>
    <w:rsid w:val="00B971B2"/>
    <w:rsid w:val="00B9767A"/>
    <w:rsid w:val="00BA1A95"/>
    <w:rsid w:val="00BA5EA4"/>
    <w:rsid w:val="00BA60CC"/>
    <w:rsid w:val="00BA6821"/>
    <w:rsid w:val="00BB18CF"/>
    <w:rsid w:val="00BB24BF"/>
    <w:rsid w:val="00BB29A7"/>
    <w:rsid w:val="00BB2BD8"/>
    <w:rsid w:val="00BB47F5"/>
    <w:rsid w:val="00BB4A6B"/>
    <w:rsid w:val="00BB4CD3"/>
    <w:rsid w:val="00BB4FD2"/>
    <w:rsid w:val="00BB5659"/>
    <w:rsid w:val="00BB67AF"/>
    <w:rsid w:val="00BB6B5E"/>
    <w:rsid w:val="00BB739B"/>
    <w:rsid w:val="00BB7736"/>
    <w:rsid w:val="00BB79E2"/>
    <w:rsid w:val="00BC0C71"/>
    <w:rsid w:val="00BC1805"/>
    <w:rsid w:val="00BC231A"/>
    <w:rsid w:val="00BC4661"/>
    <w:rsid w:val="00BC4705"/>
    <w:rsid w:val="00BC4B02"/>
    <w:rsid w:val="00BC4B22"/>
    <w:rsid w:val="00BC4E1E"/>
    <w:rsid w:val="00BC53F5"/>
    <w:rsid w:val="00BC62EB"/>
    <w:rsid w:val="00BC637D"/>
    <w:rsid w:val="00BC6429"/>
    <w:rsid w:val="00BC64B5"/>
    <w:rsid w:val="00BC6BB6"/>
    <w:rsid w:val="00BC6E01"/>
    <w:rsid w:val="00BC798A"/>
    <w:rsid w:val="00BC79AD"/>
    <w:rsid w:val="00BC7CB9"/>
    <w:rsid w:val="00BD02E4"/>
    <w:rsid w:val="00BD0ED2"/>
    <w:rsid w:val="00BD0FE3"/>
    <w:rsid w:val="00BD21EE"/>
    <w:rsid w:val="00BD34C9"/>
    <w:rsid w:val="00BD45A2"/>
    <w:rsid w:val="00BD46F8"/>
    <w:rsid w:val="00BD4BF4"/>
    <w:rsid w:val="00BD5515"/>
    <w:rsid w:val="00BD6BA2"/>
    <w:rsid w:val="00BE1396"/>
    <w:rsid w:val="00BE19A4"/>
    <w:rsid w:val="00BE1A69"/>
    <w:rsid w:val="00BE1C59"/>
    <w:rsid w:val="00BE2255"/>
    <w:rsid w:val="00BE2562"/>
    <w:rsid w:val="00BE3A21"/>
    <w:rsid w:val="00BE45C5"/>
    <w:rsid w:val="00BE496A"/>
    <w:rsid w:val="00BE553D"/>
    <w:rsid w:val="00BE65F6"/>
    <w:rsid w:val="00BE6E31"/>
    <w:rsid w:val="00BE6F73"/>
    <w:rsid w:val="00BE729B"/>
    <w:rsid w:val="00BE7ACD"/>
    <w:rsid w:val="00BF0044"/>
    <w:rsid w:val="00BF0AA1"/>
    <w:rsid w:val="00BF1CD5"/>
    <w:rsid w:val="00BF2994"/>
    <w:rsid w:val="00BF3031"/>
    <w:rsid w:val="00BF31A3"/>
    <w:rsid w:val="00BF4B1A"/>
    <w:rsid w:val="00BF68F1"/>
    <w:rsid w:val="00BF6A3D"/>
    <w:rsid w:val="00BF6E6B"/>
    <w:rsid w:val="00C00534"/>
    <w:rsid w:val="00C00877"/>
    <w:rsid w:val="00C00DA3"/>
    <w:rsid w:val="00C00E5B"/>
    <w:rsid w:val="00C0301D"/>
    <w:rsid w:val="00C03117"/>
    <w:rsid w:val="00C0404C"/>
    <w:rsid w:val="00C04CB6"/>
    <w:rsid w:val="00C04E25"/>
    <w:rsid w:val="00C056B0"/>
    <w:rsid w:val="00C05FB5"/>
    <w:rsid w:val="00C06CD9"/>
    <w:rsid w:val="00C07472"/>
    <w:rsid w:val="00C106CB"/>
    <w:rsid w:val="00C10CD6"/>
    <w:rsid w:val="00C112E0"/>
    <w:rsid w:val="00C113F7"/>
    <w:rsid w:val="00C11588"/>
    <w:rsid w:val="00C11609"/>
    <w:rsid w:val="00C12AFA"/>
    <w:rsid w:val="00C13AAB"/>
    <w:rsid w:val="00C1526F"/>
    <w:rsid w:val="00C1585B"/>
    <w:rsid w:val="00C15DA3"/>
    <w:rsid w:val="00C15FF9"/>
    <w:rsid w:val="00C160F0"/>
    <w:rsid w:val="00C16457"/>
    <w:rsid w:val="00C17E5C"/>
    <w:rsid w:val="00C20496"/>
    <w:rsid w:val="00C2138D"/>
    <w:rsid w:val="00C232D7"/>
    <w:rsid w:val="00C241B4"/>
    <w:rsid w:val="00C24F5E"/>
    <w:rsid w:val="00C252E0"/>
    <w:rsid w:val="00C2605F"/>
    <w:rsid w:val="00C26871"/>
    <w:rsid w:val="00C26C34"/>
    <w:rsid w:val="00C26CA6"/>
    <w:rsid w:val="00C26FB4"/>
    <w:rsid w:val="00C27DCA"/>
    <w:rsid w:val="00C305C4"/>
    <w:rsid w:val="00C32066"/>
    <w:rsid w:val="00C32580"/>
    <w:rsid w:val="00C32BDD"/>
    <w:rsid w:val="00C33E54"/>
    <w:rsid w:val="00C349DB"/>
    <w:rsid w:val="00C34B23"/>
    <w:rsid w:val="00C34DBF"/>
    <w:rsid w:val="00C34F04"/>
    <w:rsid w:val="00C356EF"/>
    <w:rsid w:val="00C36596"/>
    <w:rsid w:val="00C36D1B"/>
    <w:rsid w:val="00C37407"/>
    <w:rsid w:val="00C37623"/>
    <w:rsid w:val="00C37E53"/>
    <w:rsid w:val="00C40124"/>
    <w:rsid w:val="00C40566"/>
    <w:rsid w:val="00C41114"/>
    <w:rsid w:val="00C41A5B"/>
    <w:rsid w:val="00C433C3"/>
    <w:rsid w:val="00C43665"/>
    <w:rsid w:val="00C440F2"/>
    <w:rsid w:val="00C44890"/>
    <w:rsid w:val="00C450D2"/>
    <w:rsid w:val="00C45B7E"/>
    <w:rsid w:val="00C460CA"/>
    <w:rsid w:val="00C46CFB"/>
    <w:rsid w:val="00C46CFC"/>
    <w:rsid w:val="00C46FF9"/>
    <w:rsid w:val="00C4798A"/>
    <w:rsid w:val="00C50DF1"/>
    <w:rsid w:val="00C51544"/>
    <w:rsid w:val="00C51AE8"/>
    <w:rsid w:val="00C51B9C"/>
    <w:rsid w:val="00C528EE"/>
    <w:rsid w:val="00C5315D"/>
    <w:rsid w:val="00C5409A"/>
    <w:rsid w:val="00C5483B"/>
    <w:rsid w:val="00C55A97"/>
    <w:rsid w:val="00C55D2E"/>
    <w:rsid w:val="00C56BEA"/>
    <w:rsid w:val="00C56F25"/>
    <w:rsid w:val="00C5733F"/>
    <w:rsid w:val="00C575DB"/>
    <w:rsid w:val="00C60537"/>
    <w:rsid w:val="00C60DAD"/>
    <w:rsid w:val="00C61E6A"/>
    <w:rsid w:val="00C62784"/>
    <w:rsid w:val="00C63845"/>
    <w:rsid w:val="00C64C7F"/>
    <w:rsid w:val="00C655CD"/>
    <w:rsid w:val="00C66682"/>
    <w:rsid w:val="00C668DE"/>
    <w:rsid w:val="00C67203"/>
    <w:rsid w:val="00C67EAC"/>
    <w:rsid w:val="00C707A9"/>
    <w:rsid w:val="00C7092B"/>
    <w:rsid w:val="00C71197"/>
    <w:rsid w:val="00C71910"/>
    <w:rsid w:val="00C71954"/>
    <w:rsid w:val="00C7234C"/>
    <w:rsid w:val="00C72DBC"/>
    <w:rsid w:val="00C73136"/>
    <w:rsid w:val="00C7345E"/>
    <w:rsid w:val="00C73655"/>
    <w:rsid w:val="00C73FC8"/>
    <w:rsid w:val="00C7416D"/>
    <w:rsid w:val="00C74756"/>
    <w:rsid w:val="00C74DD7"/>
    <w:rsid w:val="00C75161"/>
    <w:rsid w:val="00C76227"/>
    <w:rsid w:val="00C7690E"/>
    <w:rsid w:val="00C76B9E"/>
    <w:rsid w:val="00C7730E"/>
    <w:rsid w:val="00C8043C"/>
    <w:rsid w:val="00C8064D"/>
    <w:rsid w:val="00C81260"/>
    <w:rsid w:val="00C826D1"/>
    <w:rsid w:val="00C82F00"/>
    <w:rsid w:val="00C8343D"/>
    <w:rsid w:val="00C834A6"/>
    <w:rsid w:val="00C8500F"/>
    <w:rsid w:val="00C8514D"/>
    <w:rsid w:val="00C861D2"/>
    <w:rsid w:val="00C86C19"/>
    <w:rsid w:val="00C87579"/>
    <w:rsid w:val="00C87710"/>
    <w:rsid w:val="00C878E4"/>
    <w:rsid w:val="00C87F3D"/>
    <w:rsid w:val="00C914E3"/>
    <w:rsid w:val="00C91F88"/>
    <w:rsid w:val="00C922E5"/>
    <w:rsid w:val="00C92BBB"/>
    <w:rsid w:val="00C92DBB"/>
    <w:rsid w:val="00C9372D"/>
    <w:rsid w:val="00C937E0"/>
    <w:rsid w:val="00C93A56"/>
    <w:rsid w:val="00C93B82"/>
    <w:rsid w:val="00C94373"/>
    <w:rsid w:val="00C95413"/>
    <w:rsid w:val="00C95C03"/>
    <w:rsid w:val="00C96081"/>
    <w:rsid w:val="00C978B3"/>
    <w:rsid w:val="00C97B78"/>
    <w:rsid w:val="00CA02A3"/>
    <w:rsid w:val="00CA2A58"/>
    <w:rsid w:val="00CA30AF"/>
    <w:rsid w:val="00CA38BD"/>
    <w:rsid w:val="00CA4087"/>
    <w:rsid w:val="00CA4568"/>
    <w:rsid w:val="00CA584C"/>
    <w:rsid w:val="00CA5FC4"/>
    <w:rsid w:val="00CA709E"/>
    <w:rsid w:val="00CA7D89"/>
    <w:rsid w:val="00CB0133"/>
    <w:rsid w:val="00CB1539"/>
    <w:rsid w:val="00CB15E6"/>
    <w:rsid w:val="00CB1688"/>
    <w:rsid w:val="00CB263A"/>
    <w:rsid w:val="00CB2D01"/>
    <w:rsid w:val="00CB33AB"/>
    <w:rsid w:val="00CB4C8F"/>
    <w:rsid w:val="00CB6452"/>
    <w:rsid w:val="00CC0E88"/>
    <w:rsid w:val="00CC14A6"/>
    <w:rsid w:val="00CC1943"/>
    <w:rsid w:val="00CC2CD9"/>
    <w:rsid w:val="00CC30A5"/>
    <w:rsid w:val="00CC32F4"/>
    <w:rsid w:val="00CC3633"/>
    <w:rsid w:val="00CC394B"/>
    <w:rsid w:val="00CC4884"/>
    <w:rsid w:val="00CC4EA3"/>
    <w:rsid w:val="00CC7803"/>
    <w:rsid w:val="00CD04F3"/>
    <w:rsid w:val="00CD10F4"/>
    <w:rsid w:val="00CD15FE"/>
    <w:rsid w:val="00CD177B"/>
    <w:rsid w:val="00CD17B7"/>
    <w:rsid w:val="00CD1FF6"/>
    <w:rsid w:val="00CD2571"/>
    <w:rsid w:val="00CD4783"/>
    <w:rsid w:val="00CD4AD1"/>
    <w:rsid w:val="00CD4CA0"/>
    <w:rsid w:val="00CD4DEE"/>
    <w:rsid w:val="00CD5DDB"/>
    <w:rsid w:val="00CD603B"/>
    <w:rsid w:val="00CD7AA7"/>
    <w:rsid w:val="00CE0A03"/>
    <w:rsid w:val="00CE0DE4"/>
    <w:rsid w:val="00CE14D2"/>
    <w:rsid w:val="00CE1DF6"/>
    <w:rsid w:val="00CE40F1"/>
    <w:rsid w:val="00CE4665"/>
    <w:rsid w:val="00CE4EC0"/>
    <w:rsid w:val="00CE55A8"/>
    <w:rsid w:val="00CE59F8"/>
    <w:rsid w:val="00CE605E"/>
    <w:rsid w:val="00CE6C5B"/>
    <w:rsid w:val="00CE7A4A"/>
    <w:rsid w:val="00CE7ED8"/>
    <w:rsid w:val="00CE7FE3"/>
    <w:rsid w:val="00CF05C9"/>
    <w:rsid w:val="00CF0F8A"/>
    <w:rsid w:val="00CF106A"/>
    <w:rsid w:val="00CF2402"/>
    <w:rsid w:val="00CF2DC5"/>
    <w:rsid w:val="00CF5870"/>
    <w:rsid w:val="00CF5C33"/>
    <w:rsid w:val="00CF6AF6"/>
    <w:rsid w:val="00CF7571"/>
    <w:rsid w:val="00CF7E6C"/>
    <w:rsid w:val="00D01D51"/>
    <w:rsid w:val="00D01F03"/>
    <w:rsid w:val="00D01F7A"/>
    <w:rsid w:val="00D03D01"/>
    <w:rsid w:val="00D044E3"/>
    <w:rsid w:val="00D04F73"/>
    <w:rsid w:val="00D057BF"/>
    <w:rsid w:val="00D06E50"/>
    <w:rsid w:val="00D1032B"/>
    <w:rsid w:val="00D1085F"/>
    <w:rsid w:val="00D1153B"/>
    <w:rsid w:val="00D11BB0"/>
    <w:rsid w:val="00D1247C"/>
    <w:rsid w:val="00D13D37"/>
    <w:rsid w:val="00D13F6C"/>
    <w:rsid w:val="00D141F5"/>
    <w:rsid w:val="00D14FBB"/>
    <w:rsid w:val="00D15007"/>
    <w:rsid w:val="00D151A3"/>
    <w:rsid w:val="00D1577C"/>
    <w:rsid w:val="00D164B7"/>
    <w:rsid w:val="00D16A55"/>
    <w:rsid w:val="00D16F2A"/>
    <w:rsid w:val="00D17C7F"/>
    <w:rsid w:val="00D21A6A"/>
    <w:rsid w:val="00D226DF"/>
    <w:rsid w:val="00D22ECF"/>
    <w:rsid w:val="00D23471"/>
    <w:rsid w:val="00D236D2"/>
    <w:rsid w:val="00D2660A"/>
    <w:rsid w:val="00D276D2"/>
    <w:rsid w:val="00D2783E"/>
    <w:rsid w:val="00D30010"/>
    <w:rsid w:val="00D3077F"/>
    <w:rsid w:val="00D307C9"/>
    <w:rsid w:val="00D30938"/>
    <w:rsid w:val="00D3113E"/>
    <w:rsid w:val="00D3296E"/>
    <w:rsid w:val="00D361D3"/>
    <w:rsid w:val="00D36B7E"/>
    <w:rsid w:val="00D37280"/>
    <w:rsid w:val="00D37893"/>
    <w:rsid w:val="00D40A70"/>
    <w:rsid w:val="00D412E8"/>
    <w:rsid w:val="00D41317"/>
    <w:rsid w:val="00D4155F"/>
    <w:rsid w:val="00D41810"/>
    <w:rsid w:val="00D41994"/>
    <w:rsid w:val="00D41F38"/>
    <w:rsid w:val="00D42856"/>
    <w:rsid w:val="00D434A6"/>
    <w:rsid w:val="00D43DC1"/>
    <w:rsid w:val="00D441B3"/>
    <w:rsid w:val="00D46253"/>
    <w:rsid w:val="00D46595"/>
    <w:rsid w:val="00D46F21"/>
    <w:rsid w:val="00D50037"/>
    <w:rsid w:val="00D500D0"/>
    <w:rsid w:val="00D515F0"/>
    <w:rsid w:val="00D524BE"/>
    <w:rsid w:val="00D532BC"/>
    <w:rsid w:val="00D53889"/>
    <w:rsid w:val="00D54F78"/>
    <w:rsid w:val="00D562A2"/>
    <w:rsid w:val="00D56872"/>
    <w:rsid w:val="00D57612"/>
    <w:rsid w:val="00D577B2"/>
    <w:rsid w:val="00D57BBD"/>
    <w:rsid w:val="00D60B32"/>
    <w:rsid w:val="00D61F4E"/>
    <w:rsid w:val="00D634F3"/>
    <w:rsid w:val="00D63ACC"/>
    <w:rsid w:val="00D64828"/>
    <w:rsid w:val="00D653C4"/>
    <w:rsid w:val="00D65C57"/>
    <w:rsid w:val="00D662BB"/>
    <w:rsid w:val="00D66E1E"/>
    <w:rsid w:val="00D679E9"/>
    <w:rsid w:val="00D70244"/>
    <w:rsid w:val="00D70509"/>
    <w:rsid w:val="00D71B08"/>
    <w:rsid w:val="00D72C35"/>
    <w:rsid w:val="00D7310F"/>
    <w:rsid w:val="00D73716"/>
    <w:rsid w:val="00D737EB"/>
    <w:rsid w:val="00D73EAA"/>
    <w:rsid w:val="00D75AB4"/>
    <w:rsid w:val="00D76A91"/>
    <w:rsid w:val="00D8009E"/>
    <w:rsid w:val="00D8015D"/>
    <w:rsid w:val="00D81016"/>
    <w:rsid w:val="00D81B9C"/>
    <w:rsid w:val="00D82471"/>
    <w:rsid w:val="00D82592"/>
    <w:rsid w:val="00D82C15"/>
    <w:rsid w:val="00D82C65"/>
    <w:rsid w:val="00D83C13"/>
    <w:rsid w:val="00D84113"/>
    <w:rsid w:val="00D84181"/>
    <w:rsid w:val="00D84876"/>
    <w:rsid w:val="00D850DA"/>
    <w:rsid w:val="00D8592B"/>
    <w:rsid w:val="00D86AC9"/>
    <w:rsid w:val="00D86E7E"/>
    <w:rsid w:val="00D86EF4"/>
    <w:rsid w:val="00D90887"/>
    <w:rsid w:val="00D90D12"/>
    <w:rsid w:val="00D91012"/>
    <w:rsid w:val="00D916D8"/>
    <w:rsid w:val="00D93233"/>
    <w:rsid w:val="00D93583"/>
    <w:rsid w:val="00D93B8D"/>
    <w:rsid w:val="00D94292"/>
    <w:rsid w:val="00D94330"/>
    <w:rsid w:val="00D9492D"/>
    <w:rsid w:val="00D94D88"/>
    <w:rsid w:val="00D954EB"/>
    <w:rsid w:val="00D97EAD"/>
    <w:rsid w:val="00DA0D18"/>
    <w:rsid w:val="00DA1B7D"/>
    <w:rsid w:val="00DA1FF8"/>
    <w:rsid w:val="00DA2BE8"/>
    <w:rsid w:val="00DA3913"/>
    <w:rsid w:val="00DA3B5E"/>
    <w:rsid w:val="00DA4372"/>
    <w:rsid w:val="00DA4714"/>
    <w:rsid w:val="00DA4D5C"/>
    <w:rsid w:val="00DA5090"/>
    <w:rsid w:val="00DA57A2"/>
    <w:rsid w:val="00DA5885"/>
    <w:rsid w:val="00DA596D"/>
    <w:rsid w:val="00DA5FCD"/>
    <w:rsid w:val="00DA612E"/>
    <w:rsid w:val="00DA6474"/>
    <w:rsid w:val="00DA6711"/>
    <w:rsid w:val="00DA7918"/>
    <w:rsid w:val="00DB0CC2"/>
    <w:rsid w:val="00DB1E27"/>
    <w:rsid w:val="00DB22A3"/>
    <w:rsid w:val="00DB2B1F"/>
    <w:rsid w:val="00DB3202"/>
    <w:rsid w:val="00DB384E"/>
    <w:rsid w:val="00DB40A1"/>
    <w:rsid w:val="00DB4D67"/>
    <w:rsid w:val="00DB5ACE"/>
    <w:rsid w:val="00DB5F97"/>
    <w:rsid w:val="00DB63E7"/>
    <w:rsid w:val="00DC1416"/>
    <w:rsid w:val="00DC1ACC"/>
    <w:rsid w:val="00DC3C97"/>
    <w:rsid w:val="00DC43FE"/>
    <w:rsid w:val="00DC57E2"/>
    <w:rsid w:val="00DC6908"/>
    <w:rsid w:val="00DC721D"/>
    <w:rsid w:val="00DC739E"/>
    <w:rsid w:val="00DC73DD"/>
    <w:rsid w:val="00DC77B0"/>
    <w:rsid w:val="00DD02BA"/>
    <w:rsid w:val="00DD0F34"/>
    <w:rsid w:val="00DD0F82"/>
    <w:rsid w:val="00DD2B93"/>
    <w:rsid w:val="00DD36E9"/>
    <w:rsid w:val="00DD38F5"/>
    <w:rsid w:val="00DD3C56"/>
    <w:rsid w:val="00DD4378"/>
    <w:rsid w:val="00DD4694"/>
    <w:rsid w:val="00DD47EA"/>
    <w:rsid w:val="00DD65A4"/>
    <w:rsid w:val="00DD6B1D"/>
    <w:rsid w:val="00DD6CFA"/>
    <w:rsid w:val="00DD79AE"/>
    <w:rsid w:val="00DD7D42"/>
    <w:rsid w:val="00DE002A"/>
    <w:rsid w:val="00DE0817"/>
    <w:rsid w:val="00DE0F45"/>
    <w:rsid w:val="00DE146C"/>
    <w:rsid w:val="00DE2667"/>
    <w:rsid w:val="00DE2EE8"/>
    <w:rsid w:val="00DE3409"/>
    <w:rsid w:val="00DE3F1D"/>
    <w:rsid w:val="00DE3F7F"/>
    <w:rsid w:val="00DE4956"/>
    <w:rsid w:val="00DE4D69"/>
    <w:rsid w:val="00DE5B97"/>
    <w:rsid w:val="00DE61BE"/>
    <w:rsid w:val="00DE64F0"/>
    <w:rsid w:val="00DE64F4"/>
    <w:rsid w:val="00DE65F0"/>
    <w:rsid w:val="00DE6C3B"/>
    <w:rsid w:val="00DE754C"/>
    <w:rsid w:val="00DE7CAE"/>
    <w:rsid w:val="00DF0852"/>
    <w:rsid w:val="00DF1694"/>
    <w:rsid w:val="00DF2699"/>
    <w:rsid w:val="00DF281D"/>
    <w:rsid w:val="00DF282B"/>
    <w:rsid w:val="00DF2A32"/>
    <w:rsid w:val="00DF35DA"/>
    <w:rsid w:val="00DF3879"/>
    <w:rsid w:val="00DF52E8"/>
    <w:rsid w:val="00DF56AC"/>
    <w:rsid w:val="00DF56BB"/>
    <w:rsid w:val="00DF65BE"/>
    <w:rsid w:val="00DF6627"/>
    <w:rsid w:val="00DF7971"/>
    <w:rsid w:val="00DF7F9E"/>
    <w:rsid w:val="00E006FE"/>
    <w:rsid w:val="00E00BF4"/>
    <w:rsid w:val="00E00C5D"/>
    <w:rsid w:val="00E018AE"/>
    <w:rsid w:val="00E02D04"/>
    <w:rsid w:val="00E031D2"/>
    <w:rsid w:val="00E03442"/>
    <w:rsid w:val="00E03730"/>
    <w:rsid w:val="00E03A2F"/>
    <w:rsid w:val="00E03CFA"/>
    <w:rsid w:val="00E047FE"/>
    <w:rsid w:val="00E06786"/>
    <w:rsid w:val="00E07BB3"/>
    <w:rsid w:val="00E10A3D"/>
    <w:rsid w:val="00E10FC8"/>
    <w:rsid w:val="00E1145C"/>
    <w:rsid w:val="00E11B10"/>
    <w:rsid w:val="00E12770"/>
    <w:rsid w:val="00E16038"/>
    <w:rsid w:val="00E16419"/>
    <w:rsid w:val="00E16769"/>
    <w:rsid w:val="00E17872"/>
    <w:rsid w:val="00E17E2E"/>
    <w:rsid w:val="00E17EE9"/>
    <w:rsid w:val="00E20055"/>
    <w:rsid w:val="00E209FA"/>
    <w:rsid w:val="00E20B56"/>
    <w:rsid w:val="00E2210C"/>
    <w:rsid w:val="00E22319"/>
    <w:rsid w:val="00E22BB5"/>
    <w:rsid w:val="00E233DD"/>
    <w:rsid w:val="00E23B63"/>
    <w:rsid w:val="00E23DA1"/>
    <w:rsid w:val="00E24C7C"/>
    <w:rsid w:val="00E24FC0"/>
    <w:rsid w:val="00E25B34"/>
    <w:rsid w:val="00E25B9B"/>
    <w:rsid w:val="00E277A1"/>
    <w:rsid w:val="00E27AA7"/>
    <w:rsid w:val="00E27BFD"/>
    <w:rsid w:val="00E27D3F"/>
    <w:rsid w:val="00E3028E"/>
    <w:rsid w:val="00E3233E"/>
    <w:rsid w:val="00E32412"/>
    <w:rsid w:val="00E32478"/>
    <w:rsid w:val="00E32C54"/>
    <w:rsid w:val="00E34C0B"/>
    <w:rsid w:val="00E34D37"/>
    <w:rsid w:val="00E35402"/>
    <w:rsid w:val="00E35770"/>
    <w:rsid w:val="00E369CE"/>
    <w:rsid w:val="00E40086"/>
    <w:rsid w:val="00E403B2"/>
    <w:rsid w:val="00E4104F"/>
    <w:rsid w:val="00E41629"/>
    <w:rsid w:val="00E41A4E"/>
    <w:rsid w:val="00E42737"/>
    <w:rsid w:val="00E42F09"/>
    <w:rsid w:val="00E42F98"/>
    <w:rsid w:val="00E4468E"/>
    <w:rsid w:val="00E4476E"/>
    <w:rsid w:val="00E44B64"/>
    <w:rsid w:val="00E45311"/>
    <w:rsid w:val="00E46984"/>
    <w:rsid w:val="00E50515"/>
    <w:rsid w:val="00E507B7"/>
    <w:rsid w:val="00E50D5A"/>
    <w:rsid w:val="00E51089"/>
    <w:rsid w:val="00E519AA"/>
    <w:rsid w:val="00E52326"/>
    <w:rsid w:val="00E5245D"/>
    <w:rsid w:val="00E52654"/>
    <w:rsid w:val="00E53411"/>
    <w:rsid w:val="00E53F1A"/>
    <w:rsid w:val="00E542AA"/>
    <w:rsid w:val="00E54528"/>
    <w:rsid w:val="00E55983"/>
    <w:rsid w:val="00E56B66"/>
    <w:rsid w:val="00E56C6D"/>
    <w:rsid w:val="00E57E6C"/>
    <w:rsid w:val="00E60C5C"/>
    <w:rsid w:val="00E60D2F"/>
    <w:rsid w:val="00E60F66"/>
    <w:rsid w:val="00E61B86"/>
    <w:rsid w:val="00E61F0E"/>
    <w:rsid w:val="00E62535"/>
    <w:rsid w:val="00E634FF"/>
    <w:rsid w:val="00E6459B"/>
    <w:rsid w:val="00E65875"/>
    <w:rsid w:val="00E6739E"/>
    <w:rsid w:val="00E6750F"/>
    <w:rsid w:val="00E67D00"/>
    <w:rsid w:val="00E70842"/>
    <w:rsid w:val="00E709C7"/>
    <w:rsid w:val="00E71557"/>
    <w:rsid w:val="00E716DB"/>
    <w:rsid w:val="00E72011"/>
    <w:rsid w:val="00E72A6B"/>
    <w:rsid w:val="00E72AF3"/>
    <w:rsid w:val="00E74692"/>
    <w:rsid w:val="00E75C64"/>
    <w:rsid w:val="00E764D7"/>
    <w:rsid w:val="00E77E03"/>
    <w:rsid w:val="00E8027D"/>
    <w:rsid w:val="00E80A39"/>
    <w:rsid w:val="00E8191A"/>
    <w:rsid w:val="00E81C51"/>
    <w:rsid w:val="00E8234E"/>
    <w:rsid w:val="00E83283"/>
    <w:rsid w:val="00E83E01"/>
    <w:rsid w:val="00E84422"/>
    <w:rsid w:val="00E84EAA"/>
    <w:rsid w:val="00E8718B"/>
    <w:rsid w:val="00E87287"/>
    <w:rsid w:val="00E90050"/>
    <w:rsid w:val="00E9024F"/>
    <w:rsid w:val="00E9056E"/>
    <w:rsid w:val="00E91769"/>
    <w:rsid w:val="00E91CDE"/>
    <w:rsid w:val="00E91ECC"/>
    <w:rsid w:val="00E92788"/>
    <w:rsid w:val="00E93C58"/>
    <w:rsid w:val="00E96168"/>
    <w:rsid w:val="00E96352"/>
    <w:rsid w:val="00E96991"/>
    <w:rsid w:val="00E96F73"/>
    <w:rsid w:val="00EA0229"/>
    <w:rsid w:val="00EA07D8"/>
    <w:rsid w:val="00EA09AA"/>
    <w:rsid w:val="00EA110D"/>
    <w:rsid w:val="00EA154D"/>
    <w:rsid w:val="00EA1860"/>
    <w:rsid w:val="00EA1A20"/>
    <w:rsid w:val="00EA2435"/>
    <w:rsid w:val="00EA24F9"/>
    <w:rsid w:val="00EA284C"/>
    <w:rsid w:val="00EA2AC5"/>
    <w:rsid w:val="00EA304B"/>
    <w:rsid w:val="00EA3C19"/>
    <w:rsid w:val="00EA4317"/>
    <w:rsid w:val="00EA4E8B"/>
    <w:rsid w:val="00EA5092"/>
    <w:rsid w:val="00EA5281"/>
    <w:rsid w:val="00EA67CC"/>
    <w:rsid w:val="00EA70A1"/>
    <w:rsid w:val="00EA743C"/>
    <w:rsid w:val="00EA754D"/>
    <w:rsid w:val="00EA7575"/>
    <w:rsid w:val="00EB0162"/>
    <w:rsid w:val="00EB0684"/>
    <w:rsid w:val="00EB08B3"/>
    <w:rsid w:val="00EB0BE1"/>
    <w:rsid w:val="00EB200C"/>
    <w:rsid w:val="00EB35E1"/>
    <w:rsid w:val="00EB3744"/>
    <w:rsid w:val="00EB3F50"/>
    <w:rsid w:val="00EB5DE4"/>
    <w:rsid w:val="00EB5E82"/>
    <w:rsid w:val="00EB60B8"/>
    <w:rsid w:val="00EC0737"/>
    <w:rsid w:val="00EC1002"/>
    <w:rsid w:val="00EC39CF"/>
    <w:rsid w:val="00EC3E78"/>
    <w:rsid w:val="00EC489F"/>
    <w:rsid w:val="00EC60BB"/>
    <w:rsid w:val="00ED02AB"/>
    <w:rsid w:val="00ED0506"/>
    <w:rsid w:val="00ED10B0"/>
    <w:rsid w:val="00ED12A4"/>
    <w:rsid w:val="00ED163D"/>
    <w:rsid w:val="00ED203D"/>
    <w:rsid w:val="00ED2852"/>
    <w:rsid w:val="00ED32AF"/>
    <w:rsid w:val="00ED374A"/>
    <w:rsid w:val="00ED44E2"/>
    <w:rsid w:val="00ED55BF"/>
    <w:rsid w:val="00ED5854"/>
    <w:rsid w:val="00ED5CF7"/>
    <w:rsid w:val="00ED61F7"/>
    <w:rsid w:val="00ED6D1C"/>
    <w:rsid w:val="00ED7C66"/>
    <w:rsid w:val="00ED7D71"/>
    <w:rsid w:val="00EE0C07"/>
    <w:rsid w:val="00EE0F82"/>
    <w:rsid w:val="00EE1626"/>
    <w:rsid w:val="00EE1AA9"/>
    <w:rsid w:val="00EE1CDA"/>
    <w:rsid w:val="00EE1FE7"/>
    <w:rsid w:val="00EE2DD6"/>
    <w:rsid w:val="00EE355C"/>
    <w:rsid w:val="00EE38CF"/>
    <w:rsid w:val="00EE3B1D"/>
    <w:rsid w:val="00EE4D1D"/>
    <w:rsid w:val="00EE4EA8"/>
    <w:rsid w:val="00EE5FFE"/>
    <w:rsid w:val="00EE65F6"/>
    <w:rsid w:val="00EE66FC"/>
    <w:rsid w:val="00EE7F04"/>
    <w:rsid w:val="00EF1112"/>
    <w:rsid w:val="00EF1533"/>
    <w:rsid w:val="00EF25AE"/>
    <w:rsid w:val="00EF26A2"/>
    <w:rsid w:val="00EF2D34"/>
    <w:rsid w:val="00EF31EC"/>
    <w:rsid w:val="00EF401C"/>
    <w:rsid w:val="00EF40B9"/>
    <w:rsid w:val="00EF4A12"/>
    <w:rsid w:val="00EF4D5B"/>
    <w:rsid w:val="00EF6600"/>
    <w:rsid w:val="00EF737C"/>
    <w:rsid w:val="00EF76A9"/>
    <w:rsid w:val="00F01300"/>
    <w:rsid w:val="00F01682"/>
    <w:rsid w:val="00F01B33"/>
    <w:rsid w:val="00F01CA3"/>
    <w:rsid w:val="00F020BC"/>
    <w:rsid w:val="00F02A0B"/>
    <w:rsid w:val="00F02BFA"/>
    <w:rsid w:val="00F042E8"/>
    <w:rsid w:val="00F06794"/>
    <w:rsid w:val="00F06B5D"/>
    <w:rsid w:val="00F0759E"/>
    <w:rsid w:val="00F10AB3"/>
    <w:rsid w:val="00F10E27"/>
    <w:rsid w:val="00F10E63"/>
    <w:rsid w:val="00F12AF0"/>
    <w:rsid w:val="00F12C0F"/>
    <w:rsid w:val="00F13074"/>
    <w:rsid w:val="00F1338B"/>
    <w:rsid w:val="00F13656"/>
    <w:rsid w:val="00F152A3"/>
    <w:rsid w:val="00F15B7B"/>
    <w:rsid w:val="00F16210"/>
    <w:rsid w:val="00F16349"/>
    <w:rsid w:val="00F17724"/>
    <w:rsid w:val="00F17AA5"/>
    <w:rsid w:val="00F203AB"/>
    <w:rsid w:val="00F20E36"/>
    <w:rsid w:val="00F2236C"/>
    <w:rsid w:val="00F223DE"/>
    <w:rsid w:val="00F22B8E"/>
    <w:rsid w:val="00F24ADB"/>
    <w:rsid w:val="00F24D52"/>
    <w:rsid w:val="00F24DAD"/>
    <w:rsid w:val="00F256F5"/>
    <w:rsid w:val="00F2594C"/>
    <w:rsid w:val="00F267BC"/>
    <w:rsid w:val="00F271BB"/>
    <w:rsid w:val="00F27E37"/>
    <w:rsid w:val="00F31AD6"/>
    <w:rsid w:val="00F31C86"/>
    <w:rsid w:val="00F33EF1"/>
    <w:rsid w:val="00F3504B"/>
    <w:rsid w:val="00F35282"/>
    <w:rsid w:val="00F3536D"/>
    <w:rsid w:val="00F353D6"/>
    <w:rsid w:val="00F35765"/>
    <w:rsid w:val="00F3686E"/>
    <w:rsid w:val="00F369F8"/>
    <w:rsid w:val="00F40609"/>
    <w:rsid w:val="00F4071F"/>
    <w:rsid w:val="00F41CD9"/>
    <w:rsid w:val="00F42228"/>
    <w:rsid w:val="00F42496"/>
    <w:rsid w:val="00F43BDB"/>
    <w:rsid w:val="00F442CE"/>
    <w:rsid w:val="00F45112"/>
    <w:rsid w:val="00F4623D"/>
    <w:rsid w:val="00F4720A"/>
    <w:rsid w:val="00F472B8"/>
    <w:rsid w:val="00F47357"/>
    <w:rsid w:val="00F47AC3"/>
    <w:rsid w:val="00F503BE"/>
    <w:rsid w:val="00F505E2"/>
    <w:rsid w:val="00F50B66"/>
    <w:rsid w:val="00F51BDF"/>
    <w:rsid w:val="00F526B2"/>
    <w:rsid w:val="00F529A9"/>
    <w:rsid w:val="00F54266"/>
    <w:rsid w:val="00F56183"/>
    <w:rsid w:val="00F56818"/>
    <w:rsid w:val="00F57E03"/>
    <w:rsid w:val="00F57EB6"/>
    <w:rsid w:val="00F60033"/>
    <w:rsid w:val="00F60C86"/>
    <w:rsid w:val="00F6156D"/>
    <w:rsid w:val="00F62444"/>
    <w:rsid w:val="00F625C8"/>
    <w:rsid w:val="00F627C2"/>
    <w:rsid w:val="00F631EF"/>
    <w:rsid w:val="00F632B3"/>
    <w:rsid w:val="00F63809"/>
    <w:rsid w:val="00F63B85"/>
    <w:rsid w:val="00F63E14"/>
    <w:rsid w:val="00F63E8C"/>
    <w:rsid w:val="00F64A3A"/>
    <w:rsid w:val="00F66308"/>
    <w:rsid w:val="00F66DD0"/>
    <w:rsid w:val="00F709DD"/>
    <w:rsid w:val="00F70BD3"/>
    <w:rsid w:val="00F7178A"/>
    <w:rsid w:val="00F71D95"/>
    <w:rsid w:val="00F723FC"/>
    <w:rsid w:val="00F7467C"/>
    <w:rsid w:val="00F75083"/>
    <w:rsid w:val="00F750D3"/>
    <w:rsid w:val="00F758E0"/>
    <w:rsid w:val="00F75E20"/>
    <w:rsid w:val="00F75E81"/>
    <w:rsid w:val="00F76526"/>
    <w:rsid w:val="00F7799B"/>
    <w:rsid w:val="00F77B0E"/>
    <w:rsid w:val="00F77FAD"/>
    <w:rsid w:val="00F80525"/>
    <w:rsid w:val="00F80897"/>
    <w:rsid w:val="00F83395"/>
    <w:rsid w:val="00F834B9"/>
    <w:rsid w:val="00F83730"/>
    <w:rsid w:val="00F83F91"/>
    <w:rsid w:val="00F8457E"/>
    <w:rsid w:val="00F860D0"/>
    <w:rsid w:val="00F86CEE"/>
    <w:rsid w:val="00F9073E"/>
    <w:rsid w:val="00F9132D"/>
    <w:rsid w:val="00F91C90"/>
    <w:rsid w:val="00F91F2E"/>
    <w:rsid w:val="00F96055"/>
    <w:rsid w:val="00F970A6"/>
    <w:rsid w:val="00F9763B"/>
    <w:rsid w:val="00FA03B3"/>
    <w:rsid w:val="00FA11B9"/>
    <w:rsid w:val="00FA170C"/>
    <w:rsid w:val="00FA1C91"/>
    <w:rsid w:val="00FA28C4"/>
    <w:rsid w:val="00FA2A15"/>
    <w:rsid w:val="00FA3685"/>
    <w:rsid w:val="00FA42F2"/>
    <w:rsid w:val="00FA4F28"/>
    <w:rsid w:val="00FA5113"/>
    <w:rsid w:val="00FA5B8C"/>
    <w:rsid w:val="00FA7298"/>
    <w:rsid w:val="00FB05DF"/>
    <w:rsid w:val="00FB06D9"/>
    <w:rsid w:val="00FB0FFA"/>
    <w:rsid w:val="00FB105A"/>
    <w:rsid w:val="00FB16E4"/>
    <w:rsid w:val="00FB2181"/>
    <w:rsid w:val="00FB2F87"/>
    <w:rsid w:val="00FB3A0C"/>
    <w:rsid w:val="00FB46D5"/>
    <w:rsid w:val="00FB6533"/>
    <w:rsid w:val="00FB6E2C"/>
    <w:rsid w:val="00FC03EF"/>
    <w:rsid w:val="00FC05B7"/>
    <w:rsid w:val="00FC112F"/>
    <w:rsid w:val="00FC14D2"/>
    <w:rsid w:val="00FC2A40"/>
    <w:rsid w:val="00FC3AAA"/>
    <w:rsid w:val="00FC4BC8"/>
    <w:rsid w:val="00FC52D5"/>
    <w:rsid w:val="00FC5305"/>
    <w:rsid w:val="00FC5EEC"/>
    <w:rsid w:val="00FC617D"/>
    <w:rsid w:val="00FD17BB"/>
    <w:rsid w:val="00FD21E4"/>
    <w:rsid w:val="00FD231A"/>
    <w:rsid w:val="00FD2AE3"/>
    <w:rsid w:val="00FD3225"/>
    <w:rsid w:val="00FD41DC"/>
    <w:rsid w:val="00FD42CF"/>
    <w:rsid w:val="00FD532B"/>
    <w:rsid w:val="00FD5C19"/>
    <w:rsid w:val="00FD6162"/>
    <w:rsid w:val="00FD62C5"/>
    <w:rsid w:val="00FD7E12"/>
    <w:rsid w:val="00FE0A9B"/>
    <w:rsid w:val="00FE1685"/>
    <w:rsid w:val="00FE1C42"/>
    <w:rsid w:val="00FE25B9"/>
    <w:rsid w:val="00FE2641"/>
    <w:rsid w:val="00FE2E9F"/>
    <w:rsid w:val="00FE457A"/>
    <w:rsid w:val="00FE51D6"/>
    <w:rsid w:val="00FE5D9C"/>
    <w:rsid w:val="00FE6C30"/>
    <w:rsid w:val="00FE7602"/>
    <w:rsid w:val="00FF03A1"/>
    <w:rsid w:val="00FF043D"/>
    <w:rsid w:val="00FF04A2"/>
    <w:rsid w:val="00FF08AE"/>
    <w:rsid w:val="00FF0A4F"/>
    <w:rsid w:val="00FF1CD0"/>
    <w:rsid w:val="00FF2118"/>
    <w:rsid w:val="00FF254C"/>
    <w:rsid w:val="00FF3A2C"/>
    <w:rsid w:val="00FF3B16"/>
    <w:rsid w:val="00FF46C8"/>
    <w:rsid w:val="00FF5CDD"/>
    <w:rsid w:val="00FF5E93"/>
    <w:rsid w:val="00FF5FCF"/>
    <w:rsid w:val="00FF6317"/>
    <w:rsid w:val="00FF6CEB"/>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FD41DC"/>
    <w:rPr>
      <w:rFonts w:ascii="Calibri" w:hAnsi="Calibri"/>
      <w:sz w:val="22"/>
      <w:szCs w:val="22"/>
    </w:rPr>
  </w:style>
  <w:style w:type="character" w:customStyle="1" w:styleId="clear">
    <w:name w:val="clear"/>
    <w:basedOn w:val="Numatytasispastraiposriftas"/>
    <w:rsid w:val="0025146E"/>
  </w:style>
  <w:style w:type="character" w:customStyle="1" w:styleId="Bodytext2">
    <w:name w:val="Body text (2)_"/>
    <w:basedOn w:val="Numatytasispastraiposriftas"/>
    <w:link w:val="Bodytext20"/>
    <w:locked/>
    <w:rsid w:val="00301C92"/>
    <w:rPr>
      <w:shd w:val="clear" w:color="auto" w:fill="FFFFFF"/>
    </w:rPr>
  </w:style>
  <w:style w:type="paragraph" w:customStyle="1" w:styleId="Bodytext20">
    <w:name w:val="Body text (2)"/>
    <w:basedOn w:val="prastasis"/>
    <w:link w:val="Bodytext2"/>
    <w:rsid w:val="00301C92"/>
    <w:pPr>
      <w:widowControl w:val="0"/>
      <w:shd w:val="clear" w:color="auto" w:fill="FFFFFF"/>
      <w:spacing w:line="312" w:lineRule="exact"/>
      <w:jc w:val="both"/>
    </w:pPr>
    <w:rPr>
      <w:sz w:val="20"/>
      <w:szCs w:val="20"/>
    </w:rPr>
  </w:style>
  <w:style w:type="character" w:customStyle="1" w:styleId="AntratsDiagrama">
    <w:name w:val="Antraštės Diagrama"/>
    <w:basedOn w:val="Numatytasispastraiposriftas"/>
    <w:link w:val="Antrats"/>
    <w:uiPriority w:val="99"/>
    <w:rsid w:val="00301C92"/>
    <w:rPr>
      <w:sz w:val="24"/>
      <w:szCs w:val="24"/>
    </w:rPr>
  </w:style>
  <w:style w:type="numbering" w:customStyle="1" w:styleId="Nutartis">
    <w:name w:val="Nutartis"/>
    <w:rsid w:val="0021304F"/>
    <w:pPr>
      <w:numPr>
        <w:numId w:val="14"/>
      </w:numPr>
    </w:pPr>
  </w:style>
  <w:style w:type="paragraph" w:customStyle="1" w:styleId="Nuajapastraipa">
    <w:name w:val="Nuaja pastraipa"/>
    <w:basedOn w:val="Sraopastraipa"/>
    <w:link w:val="NuajapastraipaChar"/>
    <w:qFormat/>
    <w:rsid w:val="0021304F"/>
    <w:pPr>
      <w:spacing w:after="120" w:line="240" w:lineRule="auto"/>
      <w:contextualSpacing w:val="0"/>
      <w:jc w:val="both"/>
    </w:pPr>
    <w:rPr>
      <w:rFonts w:eastAsia="Calibri"/>
      <w:sz w:val="24"/>
      <w:lang w:eastAsia="en-US"/>
    </w:rPr>
  </w:style>
  <w:style w:type="character" w:customStyle="1" w:styleId="NuajapastraipaChar">
    <w:name w:val="Nuaja pastraipa Char"/>
    <w:basedOn w:val="SraopastraipaDiagrama"/>
    <w:link w:val="Nuajapastraipa"/>
    <w:rsid w:val="0021304F"/>
    <w:rPr>
      <w:rFonts w:ascii="Calibri" w:eastAsia="Calibri" w:hAnsi="Calibri"/>
      <w:sz w:val="24"/>
      <w:szCs w:val="22"/>
      <w:lang w:eastAsia="en-US"/>
    </w:rPr>
  </w:style>
  <w:style w:type="character" w:styleId="Perirtashipersaitas">
    <w:name w:val="FollowedHyperlink"/>
    <w:basedOn w:val="Numatytasispastraiposriftas"/>
    <w:semiHidden/>
    <w:unhideWhenUsed/>
    <w:rsid w:val="002C52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370">
      <w:bodyDiv w:val="1"/>
      <w:marLeft w:val="0"/>
      <w:marRight w:val="0"/>
      <w:marTop w:val="0"/>
      <w:marBottom w:val="0"/>
      <w:divBdr>
        <w:top w:val="none" w:sz="0" w:space="0" w:color="auto"/>
        <w:left w:val="none" w:sz="0" w:space="0" w:color="auto"/>
        <w:bottom w:val="none" w:sz="0" w:space="0" w:color="auto"/>
        <w:right w:val="none" w:sz="0" w:space="0" w:color="auto"/>
      </w:divBdr>
      <w:divsChild>
        <w:div w:id="903101054">
          <w:marLeft w:val="0"/>
          <w:marRight w:val="0"/>
          <w:marTop w:val="0"/>
          <w:marBottom w:val="0"/>
          <w:divBdr>
            <w:top w:val="none" w:sz="0" w:space="0" w:color="auto"/>
            <w:left w:val="none" w:sz="0" w:space="0" w:color="auto"/>
            <w:bottom w:val="none" w:sz="0" w:space="0" w:color="auto"/>
            <w:right w:val="none" w:sz="0" w:space="0" w:color="auto"/>
          </w:divBdr>
          <w:divsChild>
            <w:div w:id="2030980473">
              <w:marLeft w:val="0"/>
              <w:marRight w:val="0"/>
              <w:marTop w:val="0"/>
              <w:marBottom w:val="0"/>
              <w:divBdr>
                <w:top w:val="none" w:sz="0" w:space="0" w:color="auto"/>
                <w:left w:val="none" w:sz="0" w:space="0" w:color="auto"/>
                <w:bottom w:val="none" w:sz="0" w:space="0" w:color="auto"/>
                <w:right w:val="none" w:sz="0" w:space="0" w:color="auto"/>
              </w:divBdr>
              <w:divsChild>
                <w:div w:id="13918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78">
      <w:bodyDiv w:val="1"/>
      <w:marLeft w:val="0"/>
      <w:marRight w:val="0"/>
      <w:marTop w:val="0"/>
      <w:marBottom w:val="0"/>
      <w:divBdr>
        <w:top w:val="none" w:sz="0" w:space="0" w:color="auto"/>
        <w:left w:val="none" w:sz="0" w:space="0" w:color="auto"/>
        <w:bottom w:val="none" w:sz="0" w:space="0" w:color="auto"/>
        <w:right w:val="none" w:sz="0" w:space="0" w:color="auto"/>
      </w:divBdr>
      <w:divsChild>
        <w:div w:id="1179277215">
          <w:marLeft w:val="0"/>
          <w:marRight w:val="0"/>
          <w:marTop w:val="0"/>
          <w:marBottom w:val="0"/>
          <w:divBdr>
            <w:top w:val="none" w:sz="0" w:space="0" w:color="auto"/>
            <w:left w:val="none" w:sz="0" w:space="0" w:color="auto"/>
            <w:bottom w:val="none" w:sz="0" w:space="0" w:color="auto"/>
            <w:right w:val="none" w:sz="0" w:space="0" w:color="auto"/>
          </w:divBdr>
          <w:divsChild>
            <w:div w:id="881861813">
              <w:marLeft w:val="0"/>
              <w:marRight w:val="0"/>
              <w:marTop w:val="0"/>
              <w:marBottom w:val="0"/>
              <w:divBdr>
                <w:top w:val="none" w:sz="0" w:space="0" w:color="auto"/>
                <w:left w:val="none" w:sz="0" w:space="0" w:color="auto"/>
                <w:bottom w:val="none" w:sz="0" w:space="0" w:color="auto"/>
                <w:right w:val="none" w:sz="0" w:space="0" w:color="auto"/>
              </w:divBdr>
              <w:divsChild>
                <w:div w:id="8645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98282">
      <w:bodyDiv w:val="1"/>
      <w:marLeft w:val="0"/>
      <w:marRight w:val="0"/>
      <w:marTop w:val="0"/>
      <w:marBottom w:val="0"/>
      <w:divBdr>
        <w:top w:val="none" w:sz="0" w:space="0" w:color="auto"/>
        <w:left w:val="none" w:sz="0" w:space="0" w:color="auto"/>
        <w:bottom w:val="none" w:sz="0" w:space="0" w:color="auto"/>
        <w:right w:val="none" w:sz="0" w:space="0" w:color="auto"/>
      </w:divBdr>
      <w:divsChild>
        <w:div w:id="2097742828">
          <w:marLeft w:val="0"/>
          <w:marRight w:val="0"/>
          <w:marTop w:val="0"/>
          <w:marBottom w:val="0"/>
          <w:divBdr>
            <w:top w:val="none" w:sz="0" w:space="0" w:color="auto"/>
            <w:left w:val="none" w:sz="0" w:space="0" w:color="auto"/>
            <w:bottom w:val="none" w:sz="0" w:space="0" w:color="auto"/>
            <w:right w:val="none" w:sz="0" w:space="0" w:color="auto"/>
          </w:divBdr>
          <w:divsChild>
            <w:div w:id="807286888">
              <w:marLeft w:val="0"/>
              <w:marRight w:val="0"/>
              <w:marTop w:val="0"/>
              <w:marBottom w:val="0"/>
              <w:divBdr>
                <w:top w:val="none" w:sz="0" w:space="0" w:color="auto"/>
                <w:left w:val="none" w:sz="0" w:space="0" w:color="auto"/>
                <w:bottom w:val="none" w:sz="0" w:space="0" w:color="auto"/>
                <w:right w:val="none" w:sz="0" w:space="0" w:color="auto"/>
              </w:divBdr>
              <w:divsChild>
                <w:div w:id="169437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1683045">
      <w:bodyDiv w:val="1"/>
      <w:marLeft w:val="0"/>
      <w:marRight w:val="0"/>
      <w:marTop w:val="0"/>
      <w:marBottom w:val="0"/>
      <w:divBdr>
        <w:top w:val="none" w:sz="0" w:space="0" w:color="auto"/>
        <w:left w:val="none" w:sz="0" w:space="0" w:color="auto"/>
        <w:bottom w:val="none" w:sz="0" w:space="0" w:color="auto"/>
        <w:right w:val="none" w:sz="0" w:space="0" w:color="auto"/>
      </w:divBdr>
      <w:divsChild>
        <w:div w:id="2094815662">
          <w:marLeft w:val="0"/>
          <w:marRight w:val="0"/>
          <w:marTop w:val="0"/>
          <w:marBottom w:val="0"/>
          <w:divBdr>
            <w:top w:val="none" w:sz="0" w:space="0" w:color="auto"/>
            <w:left w:val="none" w:sz="0" w:space="0" w:color="auto"/>
            <w:bottom w:val="none" w:sz="0" w:space="0" w:color="auto"/>
            <w:right w:val="none" w:sz="0" w:space="0" w:color="auto"/>
          </w:divBdr>
          <w:divsChild>
            <w:div w:id="2128428276">
              <w:marLeft w:val="0"/>
              <w:marRight w:val="0"/>
              <w:marTop w:val="0"/>
              <w:marBottom w:val="0"/>
              <w:divBdr>
                <w:top w:val="none" w:sz="0" w:space="0" w:color="auto"/>
                <w:left w:val="none" w:sz="0" w:space="0" w:color="auto"/>
                <w:bottom w:val="none" w:sz="0" w:space="0" w:color="auto"/>
                <w:right w:val="none" w:sz="0" w:space="0" w:color="auto"/>
              </w:divBdr>
              <w:divsChild>
                <w:div w:id="8391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96044">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11702">
      <w:bodyDiv w:val="1"/>
      <w:marLeft w:val="0"/>
      <w:marRight w:val="0"/>
      <w:marTop w:val="0"/>
      <w:marBottom w:val="0"/>
      <w:divBdr>
        <w:top w:val="none" w:sz="0" w:space="0" w:color="auto"/>
        <w:left w:val="none" w:sz="0" w:space="0" w:color="auto"/>
        <w:bottom w:val="none" w:sz="0" w:space="0" w:color="auto"/>
        <w:right w:val="none" w:sz="0" w:space="0" w:color="auto"/>
      </w:divBdr>
      <w:divsChild>
        <w:div w:id="942152713">
          <w:marLeft w:val="0"/>
          <w:marRight w:val="0"/>
          <w:marTop w:val="0"/>
          <w:marBottom w:val="0"/>
          <w:divBdr>
            <w:top w:val="none" w:sz="0" w:space="0" w:color="auto"/>
            <w:left w:val="none" w:sz="0" w:space="0" w:color="auto"/>
            <w:bottom w:val="none" w:sz="0" w:space="0" w:color="auto"/>
            <w:right w:val="none" w:sz="0" w:space="0" w:color="auto"/>
          </w:divBdr>
          <w:divsChild>
            <w:div w:id="439571610">
              <w:marLeft w:val="0"/>
              <w:marRight w:val="0"/>
              <w:marTop w:val="0"/>
              <w:marBottom w:val="0"/>
              <w:divBdr>
                <w:top w:val="none" w:sz="0" w:space="0" w:color="auto"/>
                <w:left w:val="none" w:sz="0" w:space="0" w:color="auto"/>
                <w:bottom w:val="none" w:sz="0" w:space="0" w:color="auto"/>
                <w:right w:val="none" w:sz="0" w:space="0" w:color="auto"/>
              </w:divBdr>
              <w:divsChild>
                <w:div w:id="32875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15300">
      <w:bodyDiv w:val="1"/>
      <w:marLeft w:val="0"/>
      <w:marRight w:val="0"/>
      <w:marTop w:val="0"/>
      <w:marBottom w:val="0"/>
      <w:divBdr>
        <w:top w:val="none" w:sz="0" w:space="0" w:color="auto"/>
        <w:left w:val="none" w:sz="0" w:space="0" w:color="auto"/>
        <w:bottom w:val="none" w:sz="0" w:space="0" w:color="auto"/>
        <w:right w:val="none" w:sz="0" w:space="0" w:color="auto"/>
      </w:divBdr>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8612">
      <w:bodyDiv w:val="1"/>
      <w:marLeft w:val="0"/>
      <w:marRight w:val="0"/>
      <w:marTop w:val="0"/>
      <w:marBottom w:val="0"/>
      <w:divBdr>
        <w:top w:val="none" w:sz="0" w:space="0" w:color="auto"/>
        <w:left w:val="none" w:sz="0" w:space="0" w:color="auto"/>
        <w:bottom w:val="none" w:sz="0" w:space="0" w:color="auto"/>
        <w:right w:val="none" w:sz="0" w:space="0" w:color="auto"/>
      </w:divBdr>
      <w:divsChild>
        <w:div w:id="1255431638">
          <w:marLeft w:val="0"/>
          <w:marRight w:val="0"/>
          <w:marTop w:val="0"/>
          <w:marBottom w:val="0"/>
          <w:divBdr>
            <w:top w:val="none" w:sz="0" w:space="0" w:color="auto"/>
            <w:left w:val="none" w:sz="0" w:space="0" w:color="auto"/>
            <w:bottom w:val="none" w:sz="0" w:space="0" w:color="auto"/>
            <w:right w:val="none" w:sz="0" w:space="0" w:color="auto"/>
          </w:divBdr>
          <w:divsChild>
            <w:div w:id="1191410498">
              <w:marLeft w:val="0"/>
              <w:marRight w:val="0"/>
              <w:marTop w:val="0"/>
              <w:marBottom w:val="0"/>
              <w:divBdr>
                <w:top w:val="none" w:sz="0" w:space="0" w:color="auto"/>
                <w:left w:val="none" w:sz="0" w:space="0" w:color="auto"/>
                <w:bottom w:val="none" w:sz="0" w:space="0" w:color="auto"/>
                <w:right w:val="none" w:sz="0" w:space="0" w:color="auto"/>
              </w:divBdr>
              <w:divsChild>
                <w:div w:id="14956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41600">
      <w:bodyDiv w:val="1"/>
      <w:marLeft w:val="0"/>
      <w:marRight w:val="0"/>
      <w:marTop w:val="0"/>
      <w:marBottom w:val="0"/>
      <w:divBdr>
        <w:top w:val="none" w:sz="0" w:space="0" w:color="auto"/>
        <w:left w:val="none" w:sz="0" w:space="0" w:color="auto"/>
        <w:bottom w:val="none" w:sz="0" w:space="0" w:color="auto"/>
        <w:right w:val="none" w:sz="0" w:space="0" w:color="auto"/>
      </w:divBdr>
      <w:divsChild>
        <w:div w:id="307714021">
          <w:marLeft w:val="0"/>
          <w:marRight w:val="0"/>
          <w:marTop w:val="0"/>
          <w:marBottom w:val="0"/>
          <w:divBdr>
            <w:top w:val="none" w:sz="0" w:space="0" w:color="auto"/>
            <w:left w:val="none" w:sz="0" w:space="0" w:color="auto"/>
            <w:bottom w:val="none" w:sz="0" w:space="0" w:color="auto"/>
            <w:right w:val="none" w:sz="0" w:space="0" w:color="auto"/>
          </w:divBdr>
          <w:divsChild>
            <w:div w:id="1661693830">
              <w:marLeft w:val="0"/>
              <w:marRight w:val="0"/>
              <w:marTop w:val="0"/>
              <w:marBottom w:val="0"/>
              <w:divBdr>
                <w:top w:val="none" w:sz="0" w:space="0" w:color="auto"/>
                <w:left w:val="none" w:sz="0" w:space="0" w:color="auto"/>
                <w:bottom w:val="none" w:sz="0" w:space="0" w:color="auto"/>
                <w:right w:val="none" w:sz="0" w:space="0" w:color="auto"/>
              </w:divBdr>
              <w:divsChild>
                <w:div w:id="164338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261323">
      <w:bodyDiv w:val="1"/>
      <w:marLeft w:val="0"/>
      <w:marRight w:val="0"/>
      <w:marTop w:val="0"/>
      <w:marBottom w:val="0"/>
      <w:divBdr>
        <w:top w:val="none" w:sz="0" w:space="0" w:color="auto"/>
        <w:left w:val="none" w:sz="0" w:space="0" w:color="auto"/>
        <w:bottom w:val="none" w:sz="0" w:space="0" w:color="auto"/>
        <w:right w:val="none" w:sz="0" w:space="0" w:color="auto"/>
      </w:divBdr>
      <w:divsChild>
        <w:div w:id="1311404831">
          <w:marLeft w:val="0"/>
          <w:marRight w:val="0"/>
          <w:marTop w:val="0"/>
          <w:marBottom w:val="0"/>
          <w:divBdr>
            <w:top w:val="none" w:sz="0" w:space="0" w:color="auto"/>
            <w:left w:val="none" w:sz="0" w:space="0" w:color="auto"/>
            <w:bottom w:val="none" w:sz="0" w:space="0" w:color="auto"/>
            <w:right w:val="none" w:sz="0" w:space="0" w:color="auto"/>
          </w:divBdr>
          <w:divsChild>
            <w:div w:id="569922151">
              <w:marLeft w:val="0"/>
              <w:marRight w:val="0"/>
              <w:marTop w:val="0"/>
              <w:marBottom w:val="0"/>
              <w:divBdr>
                <w:top w:val="none" w:sz="0" w:space="0" w:color="auto"/>
                <w:left w:val="none" w:sz="0" w:space="0" w:color="auto"/>
                <w:bottom w:val="none" w:sz="0" w:space="0" w:color="auto"/>
                <w:right w:val="none" w:sz="0" w:space="0" w:color="auto"/>
              </w:divBdr>
              <w:divsChild>
                <w:div w:id="221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127174">
      <w:bodyDiv w:val="1"/>
      <w:marLeft w:val="0"/>
      <w:marRight w:val="0"/>
      <w:marTop w:val="0"/>
      <w:marBottom w:val="0"/>
      <w:divBdr>
        <w:top w:val="none" w:sz="0" w:space="0" w:color="auto"/>
        <w:left w:val="none" w:sz="0" w:space="0" w:color="auto"/>
        <w:bottom w:val="none" w:sz="0" w:space="0" w:color="auto"/>
        <w:right w:val="none" w:sz="0" w:space="0" w:color="auto"/>
      </w:divBdr>
      <w:divsChild>
        <w:div w:id="867836911">
          <w:marLeft w:val="0"/>
          <w:marRight w:val="0"/>
          <w:marTop w:val="0"/>
          <w:marBottom w:val="0"/>
          <w:divBdr>
            <w:top w:val="none" w:sz="0" w:space="0" w:color="auto"/>
            <w:left w:val="none" w:sz="0" w:space="0" w:color="auto"/>
            <w:bottom w:val="none" w:sz="0" w:space="0" w:color="auto"/>
            <w:right w:val="none" w:sz="0" w:space="0" w:color="auto"/>
          </w:divBdr>
          <w:divsChild>
            <w:div w:id="318311930">
              <w:marLeft w:val="0"/>
              <w:marRight w:val="0"/>
              <w:marTop w:val="0"/>
              <w:marBottom w:val="0"/>
              <w:divBdr>
                <w:top w:val="none" w:sz="0" w:space="0" w:color="auto"/>
                <w:left w:val="none" w:sz="0" w:space="0" w:color="auto"/>
                <w:bottom w:val="none" w:sz="0" w:space="0" w:color="auto"/>
                <w:right w:val="none" w:sz="0" w:space="0" w:color="auto"/>
              </w:divBdr>
              <w:divsChild>
                <w:div w:id="8161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843514">
      <w:bodyDiv w:val="1"/>
      <w:marLeft w:val="0"/>
      <w:marRight w:val="0"/>
      <w:marTop w:val="0"/>
      <w:marBottom w:val="0"/>
      <w:divBdr>
        <w:top w:val="none" w:sz="0" w:space="0" w:color="auto"/>
        <w:left w:val="none" w:sz="0" w:space="0" w:color="auto"/>
        <w:bottom w:val="none" w:sz="0" w:space="0" w:color="auto"/>
        <w:right w:val="none" w:sz="0" w:space="0" w:color="auto"/>
      </w:divBdr>
      <w:divsChild>
        <w:div w:id="773399858">
          <w:marLeft w:val="0"/>
          <w:marRight w:val="0"/>
          <w:marTop w:val="0"/>
          <w:marBottom w:val="0"/>
          <w:divBdr>
            <w:top w:val="none" w:sz="0" w:space="0" w:color="auto"/>
            <w:left w:val="none" w:sz="0" w:space="0" w:color="auto"/>
            <w:bottom w:val="none" w:sz="0" w:space="0" w:color="auto"/>
            <w:right w:val="none" w:sz="0" w:space="0" w:color="auto"/>
          </w:divBdr>
          <w:divsChild>
            <w:div w:id="1192642583">
              <w:marLeft w:val="0"/>
              <w:marRight w:val="0"/>
              <w:marTop w:val="0"/>
              <w:marBottom w:val="0"/>
              <w:divBdr>
                <w:top w:val="none" w:sz="0" w:space="0" w:color="auto"/>
                <w:left w:val="none" w:sz="0" w:space="0" w:color="auto"/>
                <w:bottom w:val="none" w:sz="0" w:space="0" w:color="auto"/>
                <w:right w:val="none" w:sz="0" w:space="0" w:color="auto"/>
              </w:divBdr>
              <w:divsChild>
                <w:div w:id="18907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8158">
      <w:bodyDiv w:val="1"/>
      <w:marLeft w:val="0"/>
      <w:marRight w:val="0"/>
      <w:marTop w:val="0"/>
      <w:marBottom w:val="0"/>
      <w:divBdr>
        <w:top w:val="none" w:sz="0" w:space="0" w:color="auto"/>
        <w:left w:val="none" w:sz="0" w:space="0" w:color="auto"/>
        <w:bottom w:val="none" w:sz="0" w:space="0" w:color="auto"/>
        <w:right w:val="none" w:sz="0" w:space="0" w:color="auto"/>
      </w:divBdr>
      <w:divsChild>
        <w:div w:id="1292589807">
          <w:marLeft w:val="0"/>
          <w:marRight w:val="0"/>
          <w:marTop w:val="0"/>
          <w:marBottom w:val="0"/>
          <w:divBdr>
            <w:top w:val="none" w:sz="0" w:space="0" w:color="auto"/>
            <w:left w:val="none" w:sz="0" w:space="0" w:color="auto"/>
            <w:bottom w:val="none" w:sz="0" w:space="0" w:color="auto"/>
            <w:right w:val="none" w:sz="0" w:space="0" w:color="auto"/>
          </w:divBdr>
          <w:divsChild>
            <w:div w:id="1727876487">
              <w:marLeft w:val="0"/>
              <w:marRight w:val="0"/>
              <w:marTop w:val="0"/>
              <w:marBottom w:val="0"/>
              <w:divBdr>
                <w:top w:val="none" w:sz="0" w:space="0" w:color="auto"/>
                <w:left w:val="none" w:sz="0" w:space="0" w:color="auto"/>
                <w:bottom w:val="none" w:sz="0" w:space="0" w:color="auto"/>
                <w:right w:val="none" w:sz="0" w:space="0" w:color="auto"/>
              </w:divBdr>
              <w:divsChild>
                <w:div w:id="2107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293657">
      <w:bodyDiv w:val="1"/>
      <w:marLeft w:val="0"/>
      <w:marRight w:val="0"/>
      <w:marTop w:val="0"/>
      <w:marBottom w:val="0"/>
      <w:divBdr>
        <w:top w:val="none" w:sz="0" w:space="0" w:color="auto"/>
        <w:left w:val="none" w:sz="0" w:space="0" w:color="auto"/>
        <w:bottom w:val="none" w:sz="0" w:space="0" w:color="auto"/>
        <w:right w:val="none" w:sz="0" w:space="0" w:color="auto"/>
      </w:divBdr>
      <w:divsChild>
        <w:div w:id="1216425895">
          <w:marLeft w:val="0"/>
          <w:marRight w:val="0"/>
          <w:marTop w:val="0"/>
          <w:marBottom w:val="0"/>
          <w:divBdr>
            <w:top w:val="none" w:sz="0" w:space="0" w:color="auto"/>
            <w:left w:val="none" w:sz="0" w:space="0" w:color="auto"/>
            <w:bottom w:val="none" w:sz="0" w:space="0" w:color="auto"/>
            <w:right w:val="none" w:sz="0" w:space="0" w:color="auto"/>
          </w:divBdr>
          <w:divsChild>
            <w:div w:id="1641495191">
              <w:marLeft w:val="0"/>
              <w:marRight w:val="0"/>
              <w:marTop w:val="0"/>
              <w:marBottom w:val="0"/>
              <w:divBdr>
                <w:top w:val="none" w:sz="0" w:space="0" w:color="auto"/>
                <w:left w:val="none" w:sz="0" w:space="0" w:color="auto"/>
                <w:bottom w:val="none" w:sz="0" w:space="0" w:color="auto"/>
                <w:right w:val="none" w:sz="0" w:space="0" w:color="auto"/>
              </w:divBdr>
              <w:divsChild>
                <w:div w:id="9104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409556">
      <w:bodyDiv w:val="1"/>
      <w:marLeft w:val="0"/>
      <w:marRight w:val="0"/>
      <w:marTop w:val="0"/>
      <w:marBottom w:val="0"/>
      <w:divBdr>
        <w:top w:val="none" w:sz="0" w:space="0" w:color="auto"/>
        <w:left w:val="none" w:sz="0" w:space="0" w:color="auto"/>
        <w:bottom w:val="none" w:sz="0" w:space="0" w:color="auto"/>
        <w:right w:val="none" w:sz="0" w:space="0" w:color="auto"/>
      </w:divBdr>
    </w:div>
    <w:div w:id="639577634">
      <w:bodyDiv w:val="1"/>
      <w:marLeft w:val="0"/>
      <w:marRight w:val="0"/>
      <w:marTop w:val="0"/>
      <w:marBottom w:val="0"/>
      <w:divBdr>
        <w:top w:val="none" w:sz="0" w:space="0" w:color="auto"/>
        <w:left w:val="none" w:sz="0" w:space="0" w:color="auto"/>
        <w:bottom w:val="none" w:sz="0" w:space="0" w:color="auto"/>
        <w:right w:val="none" w:sz="0" w:space="0" w:color="auto"/>
      </w:divBdr>
      <w:divsChild>
        <w:div w:id="1481966159">
          <w:marLeft w:val="0"/>
          <w:marRight w:val="0"/>
          <w:marTop w:val="0"/>
          <w:marBottom w:val="0"/>
          <w:divBdr>
            <w:top w:val="none" w:sz="0" w:space="0" w:color="auto"/>
            <w:left w:val="none" w:sz="0" w:space="0" w:color="auto"/>
            <w:bottom w:val="none" w:sz="0" w:space="0" w:color="auto"/>
            <w:right w:val="none" w:sz="0" w:space="0" w:color="auto"/>
          </w:divBdr>
          <w:divsChild>
            <w:div w:id="1796479447">
              <w:marLeft w:val="0"/>
              <w:marRight w:val="0"/>
              <w:marTop w:val="0"/>
              <w:marBottom w:val="0"/>
              <w:divBdr>
                <w:top w:val="none" w:sz="0" w:space="0" w:color="auto"/>
                <w:left w:val="none" w:sz="0" w:space="0" w:color="auto"/>
                <w:bottom w:val="none" w:sz="0" w:space="0" w:color="auto"/>
                <w:right w:val="none" w:sz="0" w:space="0" w:color="auto"/>
              </w:divBdr>
              <w:divsChild>
                <w:div w:id="7232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62911">
      <w:bodyDiv w:val="1"/>
      <w:marLeft w:val="0"/>
      <w:marRight w:val="0"/>
      <w:marTop w:val="0"/>
      <w:marBottom w:val="0"/>
      <w:divBdr>
        <w:top w:val="none" w:sz="0" w:space="0" w:color="auto"/>
        <w:left w:val="none" w:sz="0" w:space="0" w:color="auto"/>
        <w:bottom w:val="none" w:sz="0" w:space="0" w:color="auto"/>
        <w:right w:val="none" w:sz="0" w:space="0" w:color="auto"/>
      </w:divBdr>
      <w:divsChild>
        <w:div w:id="641694259">
          <w:marLeft w:val="0"/>
          <w:marRight w:val="0"/>
          <w:marTop w:val="0"/>
          <w:marBottom w:val="0"/>
          <w:divBdr>
            <w:top w:val="none" w:sz="0" w:space="0" w:color="auto"/>
            <w:left w:val="none" w:sz="0" w:space="0" w:color="auto"/>
            <w:bottom w:val="none" w:sz="0" w:space="0" w:color="auto"/>
            <w:right w:val="none" w:sz="0" w:space="0" w:color="auto"/>
          </w:divBdr>
          <w:divsChild>
            <w:div w:id="457604579">
              <w:marLeft w:val="0"/>
              <w:marRight w:val="0"/>
              <w:marTop w:val="0"/>
              <w:marBottom w:val="0"/>
              <w:divBdr>
                <w:top w:val="none" w:sz="0" w:space="0" w:color="auto"/>
                <w:left w:val="none" w:sz="0" w:space="0" w:color="auto"/>
                <w:bottom w:val="none" w:sz="0" w:space="0" w:color="auto"/>
                <w:right w:val="none" w:sz="0" w:space="0" w:color="auto"/>
              </w:divBdr>
              <w:divsChild>
                <w:div w:id="792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630950">
      <w:bodyDiv w:val="1"/>
      <w:marLeft w:val="0"/>
      <w:marRight w:val="0"/>
      <w:marTop w:val="0"/>
      <w:marBottom w:val="0"/>
      <w:divBdr>
        <w:top w:val="none" w:sz="0" w:space="0" w:color="auto"/>
        <w:left w:val="none" w:sz="0" w:space="0" w:color="auto"/>
        <w:bottom w:val="none" w:sz="0" w:space="0" w:color="auto"/>
        <w:right w:val="none" w:sz="0" w:space="0" w:color="auto"/>
      </w:divBdr>
      <w:divsChild>
        <w:div w:id="603154744">
          <w:marLeft w:val="0"/>
          <w:marRight w:val="0"/>
          <w:marTop w:val="0"/>
          <w:marBottom w:val="0"/>
          <w:divBdr>
            <w:top w:val="none" w:sz="0" w:space="0" w:color="auto"/>
            <w:left w:val="none" w:sz="0" w:space="0" w:color="auto"/>
            <w:bottom w:val="none" w:sz="0" w:space="0" w:color="auto"/>
            <w:right w:val="none" w:sz="0" w:space="0" w:color="auto"/>
          </w:divBdr>
          <w:divsChild>
            <w:div w:id="1332676900">
              <w:marLeft w:val="0"/>
              <w:marRight w:val="0"/>
              <w:marTop w:val="0"/>
              <w:marBottom w:val="0"/>
              <w:divBdr>
                <w:top w:val="none" w:sz="0" w:space="0" w:color="auto"/>
                <w:left w:val="none" w:sz="0" w:space="0" w:color="auto"/>
                <w:bottom w:val="none" w:sz="0" w:space="0" w:color="auto"/>
                <w:right w:val="none" w:sz="0" w:space="0" w:color="auto"/>
              </w:divBdr>
              <w:divsChild>
                <w:div w:id="198176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699523">
      <w:bodyDiv w:val="1"/>
      <w:marLeft w:val="0"/>
      <w:marRight w:val="0"/>
      <w:marTop w:val="0"/>
      <w:marBottom w:val="0"/>
      <w:divBdr>
        <w:top w:val="none" w:sz="0" w:space="0" w:color="auto"/>
        <w:left w:val="none" w:sz="0" w:space="0" w:color="auto"/>
        <w:bottom w:val="none" w:sz="0" w:space="0" w:color="auto"/>
        <w:right w:val="none" w:sz="0" w:space="0" w:color="auto"/>
      </w:divBdr>
      <w:divsChild>
        <w:div w:id="912277940">
          <w:marLeft w:val="0"/>
          <w:marRight w:val="0"/>
          <w:marTop w:val="0"/>
          <w:marBottom w:val="0"/>
          <w:divBdr>
            <w:top w:val="none" w:sz="0" w:space="0" w:color="auto"/>
            <w:left w:val="none" w:sz="0" w:space="0" w:color="auto"/>
            <w:bottom w:val="none" w:sz="0" w:space="0" w:color="auto"/>
            <w:right w:val="none" w:sz="0" w:space="0" w:color="auto"/>
          </w:divBdr>
          <w:divsChild>
            <w:div w:id="932661765">
              <w:marLeft w:val="0"/>
              <w:marRight w:val="0"/>
              <w:marTop w:val="0"/>
              <w:marBottom w:val="0"/>
              <w:divBdr>
                <w:top w:val="none" w:sz="0" w:space="0" w:color="auto"/>
                <w:left w:val="none" w:sz="0" w:space="0" w:color="auto"/>
                <w:bottom w:val="none" w:sz="0" w:space="0" w:color="auto"/>
                <w:right w:val="none" w:sz="0" w:space="0" w:color="auto"/>
              </w:divBdr>
              <w:divsChild>
                <w:div w:id="2179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3961">
      <w:bodyDiv w:val="1"/>
      <w:marLeft w:val="0"/>
      <w:marRight w:val="0"/>
      <w:marTop w:val="0"/>
      <w:marBottom w:val="0"/>
      <w:divBdr>
        <w:top w:val="none" w:sz="0" w:space="0" w:color="auto"/>
        <w:left w:val="none" w:sz="0" w:space="0" w:color="auto"/>
        <w:bottom w:val="none" w:sz="0" w:space="0" w:color="auto"/>
        <w:right w:val="none" w:sz="0" w:space="0" w:color="auto"/>
      </w:divBdr>
      <w:divsChild>
        <w:div w:id="1540360958">
          <w:marLeft w:val="0"/>
          <w:marRight w:val="0"/>
          <w:marTop w:val="0"/>
          <w:marBottom w:val="0"/>
          <w:divBdr>
            <w:top w:val="none" w:sz="0" w:space="0" w:color="auto"/>
            <w:left w:val="none" w:sz="0" w:space="0" w:color="auto"/>
            <w:bottom w:val="none" w:sz="0" w:space="0" w:color="auto"/>
            <w:right w:val="none" w:sz="0" w:space="0" w:color="auto"/>
          </w:divBdr>
          <w:divsChild>
            <w:div w:id="1972444581">
              <w:marLeft w:val="0"/>
              <w:marRight w:val="0"/>
              <w:marTop w:val="0"/>
              <w:marBottom w:val="0"/>
              <w:divBdr>
                <w:top w:val="none" w:sz="0" w:space="0" w:color="auto"/>
                <w:left w:val="none" w:sz="0" w:space="0" w:color="auto"/>
                <w:bottom w:val="none" w:sz="0" w:space="0" w:color="auto"/>
                <w:right w:val="none" w:sz="0" w:space="0" w:color="auto"/>
              </w:divBdr>
              <w:divsChild>
                <w:div w:id="1063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70970">
      <w:bodyDiv w:val="1"/>
      <w:marLeft w:val="0"/>
      <w:marRight w:val="0"/>
      <w:marTop w:val="0"/>
      <w:marBottom w:val="0"/>
      <w:divBdr>
        <w:top w:val="none" w:sz="0" w:space="0" w:color="auto"/>
        <w:left w:val="none" w:sz="0" w:space="0" w:color="auto"/>
        <w:bottom w:val="none" w:sz="0" w:space="0" w:color="auto"/>
        <w:right w:val="none" w:sz="0" w:space="0" w:color="auto"/>
      </w:divBdr>
      <w:divsChild>
        <w:div w:id="1742412745">
          <w:marLeft w:val="0"/>
          <w:marRight w:val="0"/>
          <w:marTop w:val="0"/>
          <w:marBottom w:val="0"/>
          <w:divBdr>
            <w:top w:val="none" w:sz="0" w:space="0" w:color="auto"/>
            <w:left w:val="none" w:sz="0" w:space="0" w:color="auto"/>
            <w:bottom w:val="none" w:sz="0" w:space="0" w:color="auto"/>
            <w:right w:val="none" w:sz="0" w:space="0" w:color="auto"/>
          </w:divBdr>
          <w:divsChild>
            <w:div w:id="369109034">
              <w:marLeft w:val="0"/>
              <w:marRight w:val="0"/>
              <w:marTop w:val="0"/>
              <w:marBottom w:val="0"/>
              <w:divBdr>
                <w:top w:val="none" w:sz="0" w:space="0" w:color="auto"/>
                <w:left w:val="none" w:sz="0" w:space="0" w:color="auto"/>
                <w:bottom w:val="none" w:sz="0" w:space="0" w:color="auto"/>
                <w:right w:val="none" w:sz="0" w:space="0" w:color="auto"/>
              </w:divBdr>
              <w:divsChild>
                <w:div w:id="6122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197968">
          <w:marLeft w:val="0"/>
          <w:marRight w:val="0"/>
          <w:marTop w:val="0"/>
          <w:marBottom w:val="0"/>
          <w:divBdr>
            <w:top w:val="none" w:sz="0" w:space="0" w:color="auto"/>
            <w:left w:val="none" w:sz="0" w:space="0" w:color="auto"/>
            <w:bottom w:val="none" w:sz="0" w:space="0" w:color="auto"/>
            <w:right w:val="none" w:sz="0" w:space="0" w:color="auto"/>
          </w:divBdr>
          <w:divsChild>
            <w:div w:id="1325862800">
              <w:marLeft w:val="0"/>
              <w:marRight w:val="0"/>
              <w:marTop w:val="0"/>
              <w:marBottom w:val="0"/>
              <w:divBdr>
                <w:top w:val="none" w:sz="0" w:space="0" w:color="auto"/>
                <w:left w:val="none" w:sz="0" w:space="0" w:color="auto"/>
                <w:bottom w:val="none" w:sz="0" w:space="0" w:color="auto"/>
                <w:right w:val="none" w:sz="0" w:space="0" w:color="auto"/>
              </w:divBdr>
              <w:divsChild>
                <w:div w:id="182651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4174">
      <w:bodyDiv w:val="1"/>
      <w:marLeft w:val="0"/>
      <w:marRight w:val="0"/>
      <w:marTop w:val="0"/>
      <w:marBottom w:val="0"/>
      <w:divBdr>
        <w:top w:val="none" w:sz="0" w:space="0" w:color="auto"/>
        <w:left w:val="none" w:sz="0" w:space="0" w:color="auto"/>
        <w:bottom w:val="none" w:sz="0" w:space="0" w:color="auto"/>
        <w:right w:val="none" w:sz="0" w:space="0" w:color="auto"/>
      </w:divBdr>
      <w:divsChild>
        <w:div w:id="175928018">
          <w:marLeft w:val="0"/>
          <w:marRight w:val="0"/>
          <w:marTop w:val="0"/>
          <w:marBottom w:val="0"/>
          <w:divBdr>
            <w:top w:val="none" w:sz="0" w:space="0" w:color="auto"/>
            <w:left w:val="none" w:sz="0" w:space="0" w:color="auto"/>
            <w:bottom w:val="none" w:sz="0" w:space="0" w:color="auto"/>
            <w:right w:val="none" w:sz="0" w:space="0" w:color="auto"/>
          </w:divBdr>
          <w:divsChild>
            <w:div w:id="1578441830">
              <w:marLeft w:val="0"/>
              <w:marRight w:val="0"/>
              <w:marTop w:val="0"/>
              <w:marBottom w:val="0"/>
              <w:divBdr>
                <w:top w:val="none" w:sz="0" w:space="0" w:color="auto"/>
                <w:left w:val="none" w:sz="0" w:space="0" w:color="auto"/>
                <w:bottom w:val="none" w:sz="0" w:space="0" w:color="auto"/>
                <w:right w:val="none" w:sz="0" w:space="0" w:color="auto"/>
              </w:divBdr>
              <w:divsChild>
                <w:div w:id="126086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301">
          <w:marLeft w:val="0"/>
          <w:marRight w:val="0"/>
          <w:marTop w:val="0"/>
          <w:marBottom w:val="0"/>
          <w:divBdr>
            <w:top w:val="none" w:sz="0" w:space="0" w:color="auto"/>
            <w:left w:val="none" w:sz="0" w:space="0" w:color="auto"/>
            <w:bottom w:val="none" w:sz="0" w:space="0" w:color="auto"/>
            <w:right w:val="none" w:sz="0" w:space="0" w:color="auto"/>
          </w:divBdr>
          <w:divsChild>
            <w:div w:id="396365533">
              <w:marLeft w:val="0"/>
              <w:marRight w:val="0"/>
              <w:marTop w:val="0"/>
              <w:marBottom w:val="0"/>
              <w:divBdr>
                <w:top w:val="none" w:sz="0" w:space="0" w:color="auto"/>
                <w:left w:val="none" w:sz="0" w:space="0" w:color="auto"/>
                <w:bottom w:val="none" w:sz="0" w:space="0" w:color="auto"/>
                <w:right w:val="none" w:sz="0" w:space="0" w:color="auto"/>
              </w:divBdr>
              <w:divsChild>
                <w:div w:id="50097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824128">
      <w:bodyDiv w:val="1"/>
      <w:marLeft w:val="0"/>
      <w:marRight w:val="0"/>
      <w:marTop w:val="0"/>
      <w:marBottom w:val="0"/>
      <w:divBdr>
        <w:top w:val="none" w:sz="0" w:space="0" w:color="auto"/>
        <w:left w:val="none" w:sz="0" w:space="0" w:color="auto"/>
        <w:bottom w:val="none" w:sz="0" w:space="0" w:color="auto"/>
        <w:right w:val="none" w:sz="0" w:space="0" w:color="auto"/>
      </w:divBdr>
      <w:divsChild>
        <w:div w:id="673528460">
          <w:marLeft w:val="0"/>
          <w:marRight w:val="0"/>
          <w:marTop w:val="0"/>
          <w:marBottom w:val="0"/>
          <w:divBdr>
            <w:top w:val="none" w:sz="0" w:space="0" w:color="auto"/>
            <w:left w:val="none" w:sz="0" w:space="0" w:color="auto"/>
            <w:bottom w:val="none" w:sz="0" w:space="0" w:color="auto"/>
            <w:right w:val="none" w:sz="0" w:space="0" w:color="auto"/>
          </w:divBdr>
          <w:divsChild>
            <w:div w:id="843400384">
              <w:marLeft w:val="0"/>
              <w:marRight w:val="0"/>
              <w:marTop w:val="0"/>
              <w:marBottom w:val="0"/>
              <w:divBdr>
                <w:top w:val="none" w:sz="0" w:space="0" w:color="auto"/>
                <w:left w:val="none" w:sz="0" w:space="0" w:color="auto"/>
                <w:bottom w:val="none" w:sz="0" w:space="0" w:color="auto"/>
                <w:right w:val="none" w:sz="0" w:space="0" w:color="auto"/>
              </w:divBdr>
              <w:divsChild>
                <w:div w:id="47252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720076">
      <w:bodyDiv w:val="1"/>
      <w:marLeft w:val="0"/>
      <w:marRight w:val="0"/>
      <w:marTop w:val="0"/>
      <w:marBottom w:val="0"/>
      <w:divBdr>
        <w:top w:val="none" w:sz="0" w:space="0" w:color="auto"/>
        <w:left w:val="none" w:sz="0" w:space="0" w:color="auto"/>
        <w:bottom w:val="none" w:sz="0" w:space="0" w:color="auto"/>
        <w:right w:val="none" w:sz="0" w:space="0" w:color="auto"/>
      </w:divBdr>
      <w:divsChild>
        <w:div w:id="1454716873">
          <w:marLeft w:val="0"/>
          <w:marRight w:val="0"/>
          <w:marTop w:val="0"/>
          <w:marBottom w:val="0"/>
          <w:divBdr>
            <w:top w:val="none" w:sz="0" w:space="0" w:color="auto"/>
            <w:left w:val="none" w:sz="0" w:space="0" w:color="auto"/>
            <w:bottom w:val="none" w:sz="0" w:space="0" w:color="auto"/>
            <w:right w:val="none" w:sz="0" w:space="0" w:color="auto"/>
          </w:divBdr>
          <w:divsChild>
            <w:div w:id="1391612996">
              <w:marLeft w:val="0"/>
              <w:marRight w:val="0"/>
              <w:marTop w:val="0"/>
              <w:marBottom w:val="0"/>
              <w:divBdr>
                <w:top w:val="none" w:sz="0" w:space="0" w:color="auto"/>
                <w:left w:val="none" w:sz="0" w:space="0" w:color="auto"/>
                <w:bottom w:val="none" w:sz="0" w:space="0" w:color="auto"/>
                <w:right w:val="none" w:sz="0" w:space="0" w:color="auto"/>
              </w:divBdr>
              <w:divsChild>
                <w:div w:id="13512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81985">
      <w:bodyDiv w:val="1"/>
      <w:marLeft w:val="0"/>
      <w:marRight w:val="0"/>
      <w:marTop w:val="0"/>
      <w:marBottom w:val="0"/>
      <w:divBdr>
        <w:top w:val="none" w:sz="0" w:space="0" w:color="auto"/>
        <w:left w:val="none" w:sz="0" w:space="0" w:color="auto"/>
        <w:bottom w:val="none" w:sz="0" w:space="0" w:color="auto"/>
        <w:right w:val="none" w:sz="0" w:space="0" w:color="auto"/>
      </w:divBdr>
      <w:divsChild>
        <w:div w:id="1871644934">
          <w:marLeft w:val="0"/>
          <w:marRight w:val="0"/>
          <w:marTop w:val="0"/>
          <w:marBottom w:val="0"/>
          <w:divBdr>
            <w:top w:val="none" w:sz="0" w:space="0" w:color="auto"/>
            <w:left w:val="none" w:sz="0" w:space="0" w:color="auto"/>
            <w:bottom w:val="none" w:sz="0" w:space="0" w:color="auto"/>
            <w:right w:val="none" w:sz="0" w:space="0" w:color="auto"/>
          </w:divBdr>
          <w:divsChild>
            <w:div w:id="1284385501">
              <w:marLeft w:val="0"/>
              <w:marRight w:val="0"/>
              <w:marTop w:val="0"/>
              <w:marBottom w:val="0"/>
              <w:divBdr>
                <w:top w:val="none" w:sz="0" w:space="0" w:color="auto"/>
                <w:left w:val="none" w:sz="0" w:space="0" w:color="auto"/>
                <w:bottom w:val="none" w:sz="0" w:space="0" w:color="auto"/>
                <w:right w:val="none" w:sz="0" w:space="0" w:color="auto"/>
              </w:divBdr>
              <w:divsChild>
                <w:div w:id="123793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035594">
      <w:bodyDiv w:val="1"/>
      <w:marLeft w:val="0"/>
      <w:marRight w:val="0"/>
      <w:marTop w:val="0"/>
      <w:marBottom w:val="0"/>
      <w:divBdr>
        <w:top w:val="none" w:sz="0" w:space="0" w:color="auto"/>
        <w:left w:val="none" w:sz="0" w:space="0" w:color="auto"/>
        <w:bottom w:val="none" w:sz="0" w:space="0" w:color="auto"/>
        <w:right w:val="none" w:sz="0" w:space="0" w:color="auto"/>
      </w:divBdr>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7621982">
      <w:bodyDiv w:val="1"/>
      <w:marLeft w:val="0"/>
      <w:marRight w:val="0"/>
      <w:marTop w:val="0"/>
      <w:marBottom w:val="0"/>
      <w:divBdr>
        <w:top w:val="none" w:sz="0" w:space="0" w:color="auto"/>
        <w:left w:val="none" w:sz="0" w:space="0" w:color="auto"/>
        <w:bottom w:val="none" w:sz="0" w:space="0" w:color="auto"/>
        <w:right w:val="none" w:sz="0" w:space="0" w:color="auto"/>
      </w:divBdr>
      <w:divsChild>
        <w:div w:id="595599374">
          <w:marLeft w:val="0"/>
          <w:marRight w:val="0"/>
          <w:marTop w:val="0"/>
          <w:marBottom w:val="0"/>
          <w:divBdr>
            <w:top w:val="none" w:sz="0" w:space="0" w:color="auto"/>
            <w:left w:val="none" w:sz="0" w:space="0" w:color="auto"/>
            <w:bottom w:val="none" w:sz="0" w:space="0" w:color="auto"/>
            <w:right w:val="none" w:sz="0" w:space="0" w:color="auto"/>
          </w:divBdr>
          <w:divsChild>
            <w:div w:id="1760783725">
              <w:marLeft w:val="0"/>
              <w:marRight w:val="0"/>
              <w:marTop w:val="0"/>
              <w:marBottom w:val="0"/>
              <w:divBdr>
                <w:top w:val="none" w:sz="0" w:space="0" w:color="auto"/>
                <w:left w:val="none" w:sz="0" w:space="0" w:color="auto"/>
                <w:bottom w:val="none" w:sz="0" w:space="0" w:color="auto"/>
                <w:right w:val="none" w:sz="0" w:space="0" w:color="auto"/>
              </w:divBdr>
              <w:divsChild>
                <w:div w:id="9938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2167">
      <w:bodyDiv w:val="1"/>
      <w:marLeft w:val="0"/>
      <w:marRight w:val="0"/>
      <w:marTop w:val="0"/>
      <w:marBottom w:val="0"/>
      <w:divBdr>
        <w:top w:val="none" w:sz="0" w:space="0" w:color="auto"/>
        <w:left w:val="none" w:sz="0" w:space="0" w:color="auto"/>
        <w:bottom w:val="none" w:sz="0" w:space="0" w:color="auto"/>
        <w:right w:val="none" w:sz="0" w:space="0" w:color="auto"/>
      </w:divBdr>
      <w:divsChild>
        <w:div w:id="802163301">
          <w:marLeft w:val="0"/>
          <w:marRight w:val="0"/>
          <w:marTop w:val="0"/>
          <w:marBottom w:val="0"/>
          <w:divBdr>
            <w:top w:val="none" w:sz="0" w:space="0" w:color="auto"/>
            <w:left w:val="none" w:sz="0" w:space="0" w:color="auto"/>
            <w:bottom w:val="none" w:sz="0" w:space="0" w:color="auto"/>
            <w:right w:val="none" w:sz="0" w:space="0" w:color="auto"/>
          </w:divBdr>
          <w:divsChild>
            <w:div w:id="2112897246">
              <w:marLeft w:val="0"/>
              <w:marRight w:val="0"/>
              <w:marTop w:val="0"/>
              <w:marBottom w:val="0"/>
              <w:divBdr>
                <w:top w:val="none" w:sz="0" w:space="0" w:color="auto"/>
                <w:left w:val="none" w:sz="0" w:space="0" w:color="auto"/>
                <w:bottom w:val="none" w:sz="0" w:space="0" w:color="auto"/>
                <w:right w:val="none" w:sz="0" w:space="0" w:color="auto"/>
              </w:divBdr>
              <w:divsChild>
                <w:div w:id="1706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7960">
      <w:bodyDiv w:val="1"/>
      <w:marLeft w:val="0"/>
      <w:marRight w:val="0"/>
      <w:marTop w:val="0"/>
      <w:marBottom w:val="0"/>
      <w:divBdr>
        <w:top w:val="none" w:sz="0" w:space="0" w:color="auto"/>
        <w:left w:val="none" w:sz="0" w:space="0" w:color="auto"/>
        <w:bottom w:val="none" w:sz="0" w:space="0" w:color="auto"/>
        <w:right w:val="none" w:sz="0" w:space="0" w:color="auto"/>
      </w:divBdr>
      <w:divsChild>
        <w:div w:id="2037803651">
          <w:marLeft w:val="0"/>
          <w:marRight w:val="0"/>
          <w:marTop w:val="0"/>
          <w:marBottom w:val="0"/>
          <w:divBdr>
            <w:top w:val="none" w:sz="0" w:space="0" w:color="auto"/>
            <w:left w:val="none" w:sz="0" w:space="0" w:color="auto"/>
            <w:bottom w:val="none" w:sz="0" w:space="0" w:color="auto"/>
            <w:right w:val="none" w:sz="0" w:space="0" w:color="auto"/>
          </w:divBdr>
          <w:divsChild>
            <w:div w:id="2055349160">
              <w:marLeft w:val="0"/>
              <w:marRight w:val="0"/>
              <w:marTop w:val="0"/>
              <w:marBottom w:val="0"/>
              <w:divBdr>
                <w:top w:val="none" w:sz="0" w:space="0" w:color="auto"/>
                <w:left w:val="none" w:sz="0" w:space="0" w:color="auto"/>
                <w:bottom w:val="none" w:sz="0" w:space="0" w:color="auto"/>
                <w:right w:val="none" w:sz="0" w:space="0" w:color="auto"/>
              </w:divBdr>
              <w:divsChild>
                <w:div w:id="14020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275093">
      <w:bodyDiv w:val="1"/>
      <w:marLeft w:val="0"/>
      <w:marRight w:val="0"/>
      <w:marTop w:val="0"/>
      <w:marBottom w:val="0"/>
      <w:divBdr>
        <w:top w:val="none" w:sz="0" w:space="0" w:color="auto"/>
        <w:left w:val="none" w:sz="0" w:space="0" w:color="auto"/>
        <w:bottom w:val="none" w:sz="0" w:space="0" w:color="auto"/>
        <w:right w:val="none" w:sz="0" w:space="0" w:color="auto"/>
      </w:divBdr>
      <w:divsChild>
        <w:div w:id="1319990869">
          <w:marLeft w:val="0"/>
          <w:marRight w:val="0"/>
          <w:marTop w:val="0"/>
          <w:marBottom w:val="0"/>
          <w:divBdr>
            <w:top w:val="none" w:sz="0" w:space="0" w:color="auto"/>
            <w:left w:val="none" w:sz="0" w:space="0" w:color="auto"/>
            <w:bottom w:val="none" w:sz="0" w:space="0" w:color="auto"/>
            <w:right w:val="none" w:sz="0" w:space="0" w:color="auto"/>
          </w:divBdr>
          <w:divsChild>
            <w:div w:id="1227253986">
              <w:marLeft w:val="0"/>
              <w:marRight w:val="0"/>
              <w:marTop w:val="0"/>
              <w:marBottom w:val="0"/>
              <w:divBdr>
                <w:top w:val="none" w:sz="0" w:space="0" w:color="auto"/>
                <w:left w:val="none" w:sz="0" w:space="0" w:color="auto"/>
                <w:bottom w:val="none" w:sz="0" w:space="0" w:color="auto"/>
                <w:right w:val="none" w:sz="0" w:space="0" w:color="auto"/>
              </w:divBdr>
              <w:divsChild>
                <w:div w:id="111209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852275">
      <w:bodyDiv w:val="1"/>
      <w:marLeft w:val="0"/>
      <w:marRight w:val="0"/>
      <w:marTop w:val="0"/>
      <w:marBottom w:val="0"/>
      <w:divBdr>
        <w:top w:val="none" w:sz="0" w:space="0" w:color="auto"/>
        <w:left w:val="none" w:sz="0" w:space="0" w:color="auto"/>
        <w:bottom w:val="none" w:sz="0" w:space="0" w:color="auto"/>
        <w:right w:val="none" w:sz="0" w:space="0" w:color="auto"/>
      </w:divBdr>
      <w:divsChild>
        <w:div w:id="1558083117">
          <w:marLeft w:val="0"/>
          <w:marRight w:val="0"/>
          <w:marTop w:val="0"/>
          <w:marBottom w:val="0"/>
          <w:divBdr>
            <w:top w:val="none" w:sz="0" w:space="0" w:color="auto"/>
            <w:left w:val="none" w:sz="0" w:space="0" w:color="auto"/>
            <w:bottom w:val="none" w:sz="0" w:space="0" w:color="auto"/>
            <w:right w:val="none" w:sz="0" w:space="0" w:color="auto"/>
          </w:divBdr>
          <w:divsChild>
            <w:div w:id="1741714479">
              <w:marLeft w:val="0"/>
              <w:marRight w:val="0"/>
              <w:marTop w:val="0"/>
              <w:marBottom w:val="0"/>
              <w:divBdr>
                <w:top w:val="none" w:sz="0" w:space="0" w:color="auto"/>
                <w:left w:val="none" w:sz="0" w:space="0" w:color="auto"/>
                <w:bottom w:val="none" w:sz="0" w:space="0" w:color="auto"/>
                <w:right w:val="none" w:sz="0" w:space="0" w:color="auto"/>
              </w:divBdr>
              <w:divsChild>
                <w:div w:id="10782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84157">
      <w:bodyDiv w:val="1"/>
      <w:marLeft w:val="0"/>
      <w:marRight w:val="0"/>
      <w:marTop w:val="0"/>
      <w:marBottom w:val="0"/>
      <w:divBdr>
        <w:top w:val="none" w:sz="0" w:space="0" w:color="auto"/>
        <w:left w:val="none" w:sz="0" w:space="0" w:color="auto"/>
        <w:bottom w:val="none" w:sz="0" w:space="0" w:color="auto"/>
        <w:right w:val="none" w:sz="0" w:space="0" w:color="auto"/>
      </w:divBdr>
      <w:divsChild>
        <w:div w:id="373232417">
          <w:marLeft w:val="0"/>
          <w:marRight w:val="0"/>
          <w:marTop w:val="0"/>
          <w:marBottom w:val="0"/>
          <w:divBdr>
            <w:top w:val="none" w:sz="0" w:space="0" w:color="auto"/>
            <w:left w:val="none" w:sz="0" w:space="0" w:color="auto"/>
            <w:bottom w:val="none" w:sz="0" w:space="0" w:color="auto"/>
            <w:right w:val="none" w:sz="0" w:space="0" w:color="auto"/>
          </w:divBdr>
          <w:divsChild>
            <w:div w:id="1730837967">
              <w:marLeft w:val="0"/>
              <w:marRight w:val="0"/>
              <w:marTop w:val="0"/>
              <w:marBottom w:val="0"/>
              <w:divBdr>
                <w:top w:val="none" w:sz="0" w:space="0" w:color="auto"/>
                <w:left w:val="none" w:sz="0" w:space="0" w:color="auto"/>
                <w:bottom w:val="none" w:sz="0" w:space="0" w:color="auto"/>
                <w:right w:val="none" w:sz="0" w:space="0" w:color="auto"/>
              </w:divBdr>
              <w:divsChild>
                <w:div w:id="74561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002652">
      <w:bodyDiv w:val="1"/>
      <w:marLeft w:val="0"/>
      <w:marRight w:val="0"/>
      <w:marTop w:val="0"/>
      <w:marBottom w:val="0"/>
      <w:divBdr>
        <w:top w:val="none" w:sz="0" w:space="0" w:color="auto"/>
        <w:left w:val="none" w:sz="0" w:space="0" w:color="auto"/>
        <w:bottom w:val="none" w:sz="0" w:space="0" w:color="auto"/>
        <w:right w:val="none" w:sz="0" w:space="0" w:color="auto"/>
      </w:divBdr>
      <w:divsChild>
        <w:div w:id="26219010">
          <w:marLeft w:val="0"/>
          <w:marRight w:val="0"/>
          <w:marTop w:val="0"/>
          <w:marBottom w:val="0"/>
          <w:divBdr>
            <w:top w:val="none" w:sz="0" w:space="0" w:color="auto"/>
            <w:left w:val="none" w:sz="0" w:space="0" w:color="auto"/>
            <w:bottom w:val="none" w:sz="0" w:space="0" w:color="auto"/>
            <w:right w:val="none" w:sz="0" w:space="0" w:color="auto"/>
          </w:divBdr>
          <w:divsChild>
            <w:div w:id="58673497">
              <w:marLeft w:val="0"/>
              <w:marRight w:val="0"/>
              <w:marTop w:val="0"/>
              <w:marBottom w:val="0"/>
              <w:divBdr>
                <w:top w:val="none" w:sz="0" w:space="0" w:color="auto"/>
                <w:left w:val="none" w:sz="0" w:space="0" w:color="auto"/>
                <w:bottom w:val="none" w:sz="0" w:space="0" w:color="auto"/>
                <w:right w:val="none" w:sz="0" w:space="0" w:color="auto"/>
              </w:divBdr>
              <w:divsChild>
                <w:div w:id="2074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208847">
      <w:bodyDiv w:val="1"/>
      <w:marLeft w:val="0"/>
      <w:marRight w:val="0"/>
      <w:marTop w:val="0"/>
      <w:marBottom w:val="0"/>
      <w:divBdr>
        <w:top w:val="none" w:sz="0" w:space="0" w:color="auto"/>
        <w:left w:val="none" w:sz="0" w:space="0" w:color="auto"/>
        <w:bottom w:val="none" w:sz="0" w:space="0" w:color="auto"/>
        <w:right w:val="none" w:sz="0" w:space="0" w:color="auto"/>
      </w:divBdr>
      <w:divsChild>
        <w:div w:id="1075013054">
          <w:marLeft w:val="0"/>
          <w:marRight w:val="0"/>
          <w:marTop w:val="0"/>
          <w:marBottom w:val="0"/>
          <w:divBdr>
            <w:top w:val="none" w:sz="0" w:space="0" w:color="auto"/>
            <w:left w:val="none" w:sz="0" w:space="0" w:color="auto"/>
            <w:bottom w:val="none" w:sz="0" w:space="0" w:color="auto"/>
            <w:right w:val="none" w:sz="0" w:space="0" w:color="auto"/>
          </w:divBdr>
          <w:divsChild>
            <w:div w:id="1152066537">
              <w:marLeft w:val="0"/>
              <w:marRight w:val="0"/>
              <w:marTop w:val="0"/>
              <w:marBottom w:val="0"/>
              <w:divBdr>
                <w:top w:val="none" w:sz="0" w:space="0" w:color="auto"/>
                <w:left w:val="none" w:sz="0" w:space="0" w:color="auto"/>
                <w:bottom w:val="none" w:sz="0" w:space="0" w:color="auto"/>
                <w:right w:val="none" w:sz="0" w:space="0" w:color="auto"/>
              </w:divBdr>
              <w:divsChild>
                <w:div w:id="160395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666174">
          <w:marLeft w:val="0"/>
          <w:marRight w:val="0"/>
          <w:marTop w:val="0"/>
          <w:marBottom w:val="0"/>
          <w:divBdr>
            <w:top w:val="none" w:sz="0" w:space="0" w:color="auto"/>
            <w:left w:val="none" w:sz="0" w:space="0" w:color="auto"/>
            <w:bottom w:val="none" w:sz="0" w:space="0" w:color="auto"/>
            <w:right w:val="none" w:sz="0" w:space="0" w:color="auto"/>
          </w:divBdr>
          <w:divsChild>
            <w:div w:id="1223906973">
              <w:marLeft w:val="0"/>
              <w:marRight w:val="0"/>
              <w:marTop w:val="0"/>
              <w:marBottom w:val="0"/>
              <w:divBdr>
                <w:top w:val="none" w:sz="0" w:space="0" w:color="auto"/>
                <w:left w:val="none" w:sz="0" w:space="0" w:color="auto"/>
                <w:bottom w:val="none" w:sz="0" w:space="0" w:color="auto"/>
                <w:right w:val="none" w:sz="0" w:space="0" w:color="auto"/>
              </w:divBdr>
              <w:divsChild>
                <w:div w:id="180152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80282">
      <w:bodyDiv w:val="1"/>
      <w:marLeft w:val="0"/>
      <w:marRight w:val="0"/>
      <w:marTop w:val="0"/>
      <w:marBottom w:val="0"/>
      <w:divBdr>
        <w:top w:val="none" w:sz="0" w:space="0" w:color="auto"/>
        <w:left w:val="none" w:sz="0" w:space="0" w:color="auto"/>
        <w:bottom w:val="none" w:sz="0" w:space="0" w:color="auto"/>
        <w:right w:val="none" w:sz="0" w:space="0" w:color="auto"/>
      </w:divBdr>
      <w:divsChild>
        <w:div w:id="563375638">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13906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744350">
      <w:bodyDiv w:val="1"/>
      <w:marLeft w:val="0"/>
      <w:marRight w:val="0"/>
      <w:marTop w:val="0"/>
      <w:marBottom w:val="0"/>
      <w:divBdr>
        <w:top w:val="none" w:sz="0" w:space="0" w:color="auto"/>
        <w:left w:val="none" w:sz="0" w:space="0" w:color="auto"/>
        <w:bottom w:val="none" w:sz="0" w:space="0" w:color="auto"/>
        <w:right w:val="none" w:sz="0" w:space="0" w:color="auto"/>
      </w:divBdr>
      <w:divsChild>
        <w:div w:id="1875390029">
          <w:marLeft w:val="0"/>
          <w:marRight w:val="0"/>
          <w:marTop w:val="0"/>
          <w:marBottom w:val="0"/>
          <w:divBdr>
            <w:top w:val="none" w:sz="0" w:space="0" w:color="auto"/>
            <w:left w:val="none" w:sz="0" w:space="0" w:color="auto"/>
            <w:bottom w:val="none" w:sz="0" w:space="0" w:color="auto"/>
            <w:right w:val="none" w:sz="0" w:space="0" w:color="auto"/>
          </w:divBdr>
          <w:divsChild>
            <w:div w:id="1465537194">
              <w:marLeft w:val="0"/>
              <w:marRight w:val="0"/>
              <w:marTop w:val="0"/>
              <w:marBottom w:val="0"/>
              <w:divBdr>
                <w:top w:val="none" w:sz="0" w:space="0" w:color="auto"/>
                <w:left w:val="none" w:sz="0" w:space="0" w:color="auto"/>
                <w:bottom w:val="none" w:sz="0" w:space="0" w:color="auto"/>
                <w:right w:val="none" w:sz="0" w:space="0" w:color="auto"/>
              </w:divBdr>
              <w:divsChild>
                <w:div w:id="19942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868527">
      <w:bodyDiv w:val="1"/>
      <w:marLeft w:val="0"/>
      <w:marRight w:val="0"/>
      <w:marTop w:val="0"/>
      <w:marBottom w:val="0"/>
      <w:divBdr>
        <w:top w:val="none" w:sz="0" w:space="0" w:color="auto"/>
        <w:left w:val="none" w:sz="0" w:space="0" w:color="auto"/>
        <w:bottom w:val="none" w:sz="0" w:space="0" w:color="auto"/>
        <w:right w:val="none" w:sz="0" w:space="0" w:color="auto"/>
      </w:divBdr>
      <w:divsChild>
        <w:div w:id="1645349748">
          <w:marLeft w:val="0"/>
          <w:marRight w:val="0"/>
          <w:marTop w:val="0"/>
          <w:marBottom w:val="0"/>
          <w:divBdr>
            <w:top w:val="none" w:sz="0" w:space="0" w:color="auto"/>
            <w:left w:val="none" w:sz="0" w:space="0" w:color="auto"/>
            <w:bottom w:val="none" w:sz="0" w:space="0" w:color="auto"/>
            <w:right w:val="none" w:sz="0" w:space="0" w:color="auto"/>
          </w:divBdr>
          <w:divsChild>
            <w:div w:id="650447091">
              <w:marLeft w:val="0"/>
              <w:marRight w:val="0"/>
              <w:marTop w:val="0"/>
              <w:marBottom w:val="0"/>
              <w:divBdr>
                <w:top w:val="none" w:sz="0" w:space="0" w:color="auto"/>
                <w:left w:val="none" w:sz="0" w:space="0" w:color="auto"/>
                <w:bottom w:val="none" w:sz="0" w:space="0" w:color="auto"/>
                <w:right w:val="none" w:sz="0" w:space="0" w:color="auto"/>
              </w:divBdr>
              <w:divsChild>
                <w:div w:id="80878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18202">
      <w:bodyDiv w:val="1"/>
      <w:marLeft w:val="0"/>
      <w:marRight w:val="0"/>
      <w:marTop w:val="0"/>
      <w:marBottom w:val="0"/>
      <w:divBdr>
        <w:top w:val="none" w:sz="0" w:space="0" w:color="auto"/>
        <w:left w:val="none" w:sz="0" w:space="0" w:color="auto"/>
        <w:bottom w:val="none" w:sz="0" w:space="0" w:color="auto"/>
        <w:right w:val="none" w:sz="0" w:space="0" w:color="auto"/>
      </w:divBdr>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89065">
      <w:bodyDiv w:val="1"/>
      <w:marLeft w:val="0"/>
      <w:marRight w:val="0"/>
      <w:marTop w:val="0"/>
      <w:marBottom w:val="0"/>
      <w:divBdr>
        <w:top w:val="none" w:sz="0" w:space="0" w:color="auto"/>
        <w:left w:val="none" w:sz="0" w:space="0" w:color="auto"/>
        <w:bottom w:val="none" w:sz="0" w:space="0" w:color="auto"/>
        <w:right w:val="none" w:sz="0" w:space="0" w:color="auto"/>
      </w:divBdr>
      <w:divsChild>
        <w:div w:id="2109344995">
          <w:marLeft w:val="0"/>
          <w:marRight w:val="0"/>
          <w:marTop w:val="0"/>
          <w:marBottom w:val="0"/>
          <w:divBdr>
            <w:top w:val="none" w:sz="0" w:space="0" w:color="auto"/>
            <w:left w:val="none" w:sz="0" w:space="0" w:color="auto"/>
            <w:bottom w:val="none" w:sz="0" w:space="0" w:color="auto"/>
            <w:right w:val="none" w:sz="0" w:space="0" w:color="auto"/>
          </w:divBdr>
          <w:divsChild>
            <w:div w:id="1268805016">
              <w:marLeft w:val="0"/>
              <w:marRight w:val="0"/>
              <w:marTop w:val="0"/>
              <w:marBottom w:val="0"/>
              <w:divBdr>
                <w:top w:val="none" w:sz="0" w:space="0" w:color="auto"/>
                <w:left w:val="none" w:sz="0" w:space="0" w:color="auto"/>
                <w:bottom w:val="none" w:sz="0" w:space="0" w:color="auto"/>
                <w:right w:val="none" w:sz="0" w:space="0" w:color="auto"/>
              </w:divBdr>
              <w:divsChild>
                <w:div w:id="10295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folex.lt/ta/12755" TargetMode="External"/><Relationship Id="rId4" Type="http://schemas.openxmlformats.org/officeDocument/2006/relationships/settings" Target="settings.xml"/><Relationship Id="rId9" Type="http://schemas.openxmlformats.org/officeDocument/2006/relationships/hyperlink" Target="https://www.infolex.lt/ta/12755"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35031</Words>
  <Characters>19969</Characters>
  <Application>Microsoft Office Word</Application>
  <DocSecurity>0</DocSecurity>
  <PresentationFormat/>
  <Lines>166</Lines>
  <Paragraphs>109</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Andžej Maciejevski</dc:creator>
  <cp:keywords/>
  <dc:description/>
  <cp:lastModifiedBy>Dominyka Urbanavičiūtė</cp:lastModifiedBy>
  <cp:revision>7</cp:revision>
  <cp:lastPrinted>2023-11-03T07:40:00Z</cp:lastPrinted>
  <dcterms:created xsi:type="dcterms:W3CDTF">2024-04-04T06:06:00Z</dcterms:created>
  <dcterms:modified xsi:type="dcterms:W3CDTF">2024-04-04T08:06:00Z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