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8E5F1" w14:textId="6A1C54E6" w:rsidR="005E0322" w:rsidRPr="0037366A" w:rsidRDefault="00CF3A44" w:rsidP="00657F1E">
      <w:pPr>
        <w:ind w:left="5103"/>
      </w:pPr>
      <w:r w:rsidRPr="0037366A">
        <w:t>Civilinė byla Nr. </w:t>
      </w:r>
      <w:r w:rsidR="00657F1E" w:rsidRPr="0037366A">
        <w:t>e3K-3-</w:t>
      </w:r>
      <w:r w:rsidR="00C851A0" w:rsidRPr="0037366A">
        <w:t>13</w:t>
      </w:r>
      <w:r w:rsidR="009A4B2D" w:rsidRPr="0037366A">
        <w:t>-943</w:t>
      </w:r>
      <w:r w:rsidR="00657F1E" w:rsidRPr="0037366A">
        <w:t>/202</w:t>
      </w:r>
      <w:r w:rsidR="00C851A0" w:rsidRPr="0037366A">
        <w:t>5</w:t>
      </w:r>
      <w:r w:rsidR="00657F1E" w:rsidRPr="0037366A">
        <w:tab/>
      </w:r>
    </w:p>
    <w:p w14:paraId="24F9238E" w14:textId="77777777" w:rsidR="009A4B2D" w:rsidRPr="0037366A" w:rsidRDefault="00CF3A44" w:rsidP="009A4B2D">
      <w:pPr>
        <w:ind w:left="5103"/>
      </w:pPr>
      <w:r w:rsidRPr="0037366A">
        <w:t>Teisminio proceso Nr</w:t>
      </w:r>
      <w:r w:rsidR="005E0322" w:rsidRPr="0037366A">
        <w:t>.</w:t>
      </w:r>
      <w:r w:rsidR="00657F1E" w:rsidRPr="0037366A">
        <w:t xml:space="preserve"> </w:t>
      </w:r>
      <w:r w:rsidR="009A4B2D" w:rsidRPr="0037366A">
        <w:t>2-68-3-19079-2023-2</w:t>
      </w:r>
    </w:p>
    <w:p w14:paraId="41A0AEBD" w14:textId="77777777" w:rsidR="000B6169" w:rsidRDefault="00CF3A44" w:rsidP="000B6169">
      <w:pPr>
        <w:ind w:left="5103"/>
        <w:rPr>
          <w:color w:val="000000"/>
        </w:rPr>
      </w:pPr>
      <w:r w:rsidRPr="0037366A">
        <w:t xml:space="preserve">Procesinio sprendimo kategorijos: </w:t>
      </w:r>
      <w:r w:rsidR="006027BF" w:rsidRPr="0037366A">
        <w:rPr>
          <w:color w:val="000000"/>
        </w:rPr>
        <w:t xml:space="preserve">3.2.3.10; </w:t>
      </w:r>
      <w:r w:rsidR="00146630" w:rsidRPr="0037366A">
        <w:rPr>
          <w:color w:val="000000"/>
        </w:rPr>
        <w:t xml:space="preserve">3.2.6.6.5; </w:t>
      </w:r>
      <w:r w:rsidR="00051EBF" w:rsidRPr="0037366A">
        <w:rPr>
          <w:color w:val="000000"/>
        </w:rPr>
        <w:t>3.2.8.1</w:t>
      </w:r>
    </w:p>
    <w:p w14:paraId="2D88AEBA" w14:textId="1A0EB774" w:rsidR="00CF3A44" w:rsidRDefault="000B6169" w:rsidP="000B6169">
      <w:pPr>
        <w:ind w:left="5103"/>
      </w:pPr>
      <w:r>
        <w:t xml:space="preserve">(S) </w:t>
      </w:r>
    </w:p>
    <w:p w14:paraId="62AD407D" w14:textId="77777777" w:rsidR="000B6169" w:rsidRPr="0037366A" w:rsidRDefault="000B6169" w:rsidP="00CF3A44">
      <w:pPr>
        <w:jc w:val="right"/>
      </w:pPr>
    </w:p>
    <w:p w14:paraId="6FA3D2EF" w14:textId="77777777" w:rsidR="00CF3A44" w:rsidRPr="0037366A" w:rsidRDefault="00CF3A44" w:rsidP="00CF3A44">
      <w:pPr>
        <w:jc w:val="center"/>
      </w:pPr>
      <w:r w:rsidRPr="0037366A">
        <w:rPr>
          <w:noProof/>
        </w:rPr>
        <w:drawing>
          <wp:inline distT="0" distB="0" distL="0" distR="0" wp14:anchorId="4556C441" wp14:editId="2CB3BCC5">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7AE011F5" w14:textId="77777777" w:rsidR="00CF3A44" w:rsidRPr="0037366A" w:rsidRDefault="00CF3A44" w:rsidP="00CF3A44">
      <w:pPr>
        <w:jc w:val="center"/>
      </w:pPr>
    </w:p>
    <w:p w14:paraId="011DDD04" w14:textId="77777777" w:rsidR="00CF3A44" w:rsidRPr="0037366A" w:rsidRDefault="00CF3A44" w:rsidP="00CF3A44">
      <w:pPr>
        <w:keepNext/>
        <w:jc w:val="center"/>
        <w:outlineLvl w:val="0"/>
        <w:rPr>
          <w:b/>
          <w:bCs/>
          <w:sz w:val="32"/>
        </w:rPr>
      </w:pPr>
      <w:r w:rsidRPr="0037366A">
        <w:rPr>
          <w:b/>
          <w:bCs/>
          <w:sz w:val="32"/>
        </w:rPr>
        <w:t>LIETUVOS AUKŠČIAUSIASIS TEISMAS</w:t>
      </w:r>
    </w:p>
    <w:p w14:paraId="71B4A36A" w14:textId="77777777" w:rsidR="00CF3A44" w:rsidRPr="0037366A" w:rsidRDefault="00CF3A44" w:rsidP="00CF3A44">
      <w:pPr>
        <w:keepNext/>
        <w:outlineLvl w:val="0"/>
        <w:rPr>
          <w:b/>
          <w:bCs/>
          <w:sz w:val="32"/>
        </w:rPr>
      </w:pPr>
    </w:p>
    <w:p w14:paraId="39EE05DB" w14:textId="77777777" w:rsidR="00CF3A44" w:rsidRPr="0037366A" w:rsidRDefault="00CF3A44" w:rsidP="00CF3A44">
      <w:pPr>
        <w:keepNext/>
        <w:jc w:val="center"/>
        <w:outlineLvl w:val="0"/>
        <w:rPr>
          <w:b/>
          <w:bCs/>
          <w:sz w:val="32"/>
        </w:rPr>
      </w:pPr>
      <w:r w:rsidRPr="0037366A">
        <w:rPr>
          <w:b/>
          <w:bCs/>
          <w:sz w:val="32"/>
        </w:rPr>
        <w:t>N U T A R T I S</w:t>
      </w:r>
    </w:p>
    <w:p w14:paraId="7B637A99" w14:textId="77777777" w:rsidR="00CF3A44" w:rsidRPr="0037366A" w:rsidRDefault="00CF3A44" w:rsidP="00CF3A44">
      <w:pPr>
        <w:keepNext/>
        <w:jc w:val="center"/>
        <w:outlineLvl w:val="1"/>
        <w:rPr>
          <w:sz w:val="28"/>
        </w:rPr>
      </w:pPr>
      <w:r w:rsidRPr="0037366A">
        <w:t>LIETUVOS RESPUBLIKOS VARDU</w:t>
      </w:r>
    </w:p>
    <w:p w14:paraId="326329D5" w14:textId="77777777" w:rsidR="00CF3A44" w:rsidRPr="0037366A" w:rsidRDefault="00CF3A44" w:rsidP="00CF3A44"/>
    <w:p w14:paraId="214899BC" w14:textId="508651AA" w:rsidR="00CF3A44" w:rsidRPr="0037366A" w:rsidRDefault="005E0322" w:rsidP="00CF3A44">
      <w:pPr>
        <w:keepNext/>
        <w:jc w:val="center"/>
        <w:outlineLvl w:val="0"/>
        <w:rPr>
          <w:bCs/>
        </w:rPr>
      </w:pPr>
      <w:r w:rsidRPr="0037366A">
        <w:rPr>
          <w:bCs/>
        </w:rPr>
        <w:t>202</w:t>
      </w:r>
      <w:r w:rsidR="00920AC9" w:rsidRPr="0037366A">
        <w:rPr>
          <w:bCs/>
        </w:rPr>
        <w:t>5</w:t>
      </w:r>
      <w:r w:rsidR="00CF3A44" w:rsidRPr="0037366A">
        <w:rPr>
          <w:bCs/>
        </w:rPr>
        <w:t xml:space="preserve"> m. </w:t>
      </w:r>
      <w:r w:rsidR="00920AC9" w:rsidRPr="0037366A">
        <w:rPr>
          <w:bCs/>
        </w:rPr>
        <w:t>gegužės 14</w:t>
      </w:r>
      <w:r w:rsidR="00CF3A44" w:rsidRPr="0037366A">
        <w:rPr>
          <w:bCs/>
        </w:rPr>
        <w:t xml:space="preserve"> d.</w:t>
      </w:r>
    </w:p>
    <w:p w14:paraId="793E9477" w14:textId="77777777" w:rsidR="00CF3A44" w:rsidRPr="0037366A" w:rsidRDefault="00CF3A44" w:rsidP="00CF3A44">
      <w:pPr>
        <w:jc w:val="center"/>
      </w:pPr>
      <w:r w:rsidRPr="0037366A">
        <w:t>Vilnius</w:t>
      </w:r>
    </w:p>
    <w:p w14:paraId="70D28AE5" w14:textId="77777777" w:rsidR="00CF3A44" w:rsidRPr="0037366A" w:rsidRDefault="00CF3A44" w:rsidP="00CF3A44"/>
    <w:p w14:paraId="58276229" w14:textId="6DAE3880" w:rsidR="00A96C96" w:rsidRPr="0037366A" w:rsidRDefault="00A96C96" w:rsidP="00A96C96">
      <w:pPr>
        <w:tabs>
          <w:tab w:val="left" w:pos="709"/>
        </w:tabs>
        <w:jc w:val="both"/>
      </w:pPr>
      <w:r w:rsidRPr="0037366A">
        <w:tab/>
        <w:t>Lietuvos Aukščiausiojo Teismo Civilinių bylų skyriaus teisėjų k</w:t>
      </w:r>
      <w:r w:rsidR="00FC4942" w:rsidRPr="0037366A">
        <w:t>olegija, susidedanti iš teisėjų</w:t>
      </w:r>
      <w:r w:rsidR="00B93242" w:rsidRPr="0037366A">
        <w:t xml:space="preserve"> </w:t>
      </w:r>
      <w:r w:rsidR="00B8519D" w:rsidRPr="0037366A">
        <w:t xml:space="preserve">Virgilijaus Grabinsko </w:t>
      </w:r>
      <w:r w:rsidR="00657F1E" w:rsidRPr="0037366A">
        <w:t>(kolegijos pirmininkas</w:t>
      </w:r>
      <w:r w:rsidR="00B8519D" w:rsidRPr="0037366A">
        <w:t>), Algirdo Taminsko ir Egidijos Tamošiūnienės</w:t>
      </w:r>
      <w:r w:rsidR="007E0BD8" w:rsidRPr="0037366A">
        <w:t xml:space="preserve"> </w:t>
      </w:r>
      <w:r w:rsidR="00B8519D" w:rsidRPr="0037366A">
        <w:t>(</w:t>
      </w:r>
      <w:r w:rsidR="007E0BD8" w:rsidRPr="0037366A">
        <w:t>pranešėja</w:t>
      </w:r>
      <w:r w:rsidR="00B93242" w:rsidRPr="0037366A">
        <w:t>)</w:t>
      </w:r>
      <w:r w:rsidR="0060456A" w:rsidRPr="0037366A">
        <w:t>,</w:t>
      </w:r>
    </w:p>
    <w:p w14:paraId="1B03116D" w14:textId="7BAC23FD" w:rsidR="00EE0B94" w:rsidRPr="0037366A" w:rsidRDefault="00EE0B94" w:rsidP="00EE0B94">
      <w:pPr>
        <w:ind w:firstLine="720"/>
        <w:jc w:val="both"/>
      </w:pPr>
      <w:r w:rsidRPr="0037366A">
        <w:t xml:space="preserve">teismo posėdyje kasacine rašytinio proceso tvarka išnagrinėjo civilinę bylą pagal </w:t>
      </w:r>
      <w:r w:rsidRPr="0037366A">
        <w:rPr>
          <w:b/>
          <w:bCs/>
        </w:rPr>
        <w:t>atsakovės Lietuvos nacionalinės vežėjų automobiliais asociacijos „Linava“</w:t>
      </w:r>
      <w:r w:rsidRPr="0037366A">
        <w:t xml:space="preserve"> kasacinį skundą dėl </w:t>
      </w:r>
      <w:bookmarkStart w:id="0" w:name="_Hlk197886097"/>
      <w:r w:rsidRPr="0037366A">
        <w:t xml:space="preserve">Vilniaus apygardos teismo 2024 m. gegužės 9 d. </w:t>
      </w:r>
      <w:bookmarkEnd w:id="0"/>
      <w:r w:rsidRPr="0037366A">
        <w:t xml:space="preserve">nutarties peržiūrėjimo civilinėje byloje </w:t>
      </w:r>
      <w:bookmarkStart w:id="1" w:name="_Hlk197886269"/>
      <w:r w:rsidRPr="0037366A">
        <w:t xml:space="preserve">pagal ieškovo </w:t>
      </w:r>
      <w:bookmarkStart w:id="2" w:name="Buk_9"/>
      <w:r w:rsidR="000B6169" w:rsidRPr="000B6169">
        <w:t xml:space="preserve">Z. B. </w:t>
      </w:r>
      <w:bookmarkEnd w:id="2"/>
      <w:r w:rsidRPr="0037366A">
        <w:t>ieškinį atsakovei Lietuvos nacionalinei vežėjų automobiliais asociacijai „Linava“ dėl prezidiumo nutarimų pripažinimo negaliojančiais</w:t>
      </w:r>
      <w:bookmarkEnd w:id="1"/>
      <w:r w:rsidRPr="0037366A">
        <w:t>.</w:t>
      </w:r>
    </w:p>
    <w:p w14:paraId="2B1A7532" w14:textId="77777777" w:rsidR="00455073" w:rsidRPr="0037366A" w:rsidRDefault="00455073" w:rsidP="00CF3A44">
      <w:pPr>
        <w:ind w:firstLine="720"/>
        <w:jc w:val="both"/>
      </w:pPr>
    </w:p>
    <w:p w14:paraId="310EBFD4" w14:textId="77777777" w:rsidR="00CF3A44" w:rsidRPr="0037366A" w:rsidRDefault="00CF3A44" w:rsidP="00CF3A44">
      <w:pPr>
        <w:ind w:firstLine="720"/>
        <w:jc w:val="both"/>
        <w:rPr>
          <w:b/>
          <w:bCs/>
        </w:rPr>
      </w:pPr>
      <w:r w:rsidRPr="0037366A">
        <w:t xml:space="preserve">Teisėjų kolegija </w:t>
      </w:r>
    </w:p>
    <w:p w14:paraId="1DE1F87E" w14:textId="77777777" w:rsidR="00CF3A44" w:rsidRPr="0037366A" w:rsidRDefault="00CF3A44" w:rsidP="00CF3A44">
      <w:pPr>
        <w:ind w:firstLine="720"/>
        <w:jc w:val="both"/>
        <w:rPr>
          <w:b/>
          <w:bCs/>
        </w:rPr>
      </w:pPr>
    </w:p>
    <w:p w14:paraId="0106B066" w14:textId="77777777" w:rsidR="00CF3A44" w:rsidRPr="0037366A" w:rsidRDefault="00CF3A44" w:rsidP="00CF3A44">
      <w:pPr>
        <w:jc w:val="both"/>
      </w:pPr>
      <w:r w:rsidRPr="0037366A">
        <w:t>n u s t a t ė :</w:t>
      </w:r>
    </w:p>
    <w:p w14:paraId="78A9FC7D" w14:textId="77777777" w:rsidR="00CF3A44" w:rsidRPr="0037366A" w:rsidRDefault="00CF3A44" w:rsidP="00CF3A44">
      <w:pPr>
        <w:ind w:left="726" w:hanging="6"/>
        <w:jc w:val="both"/>
      </w:pPr>
    </w:p>
    <w:p w14:paraId="2C483389" w14:textId="77777777" w:rsidR="00CF3A44" w:rsidRPr="0037366A" w:rsidRDefault="00CF3A44" w:rsidP="00CF3A44">
      <w:pPr>
        <w:spacing w:after="120"/>
        <w:jc w:val="center"/>
      </w:pPr>
      <w:r w:rsidRPr="0037366A">
        <w:t>I. Ginčo esmė</w:t>
      </w:r>
    </w:p>
    <w:p w14:paraId="68EDD1FA" w14:textId="77777777" w:rsidR="00CF3A44" w:rsidRPr="0037366A" w:rsidRDefault="00CF3A44" w:rsidP="00CF3A44">
      <w:pPr>
        <w:spacing w:after="120"/>
        <w:ind w:firstLine="720"/>
      </w:pPr>
    </w:p>
    <w:p w14:paraId="069D6167" w14:textId="32EA2B17" w:rsidR="00CF3A44" w:rsidRPr="0037366A" w:rsidRDefault="00CF3A44" w:rsidP="00CF3A4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 xml:space="preserve">Kasacinėje byloje sprendžiama dėl </w:t>
      </w:r>
      <w:r w:rsidR="008B75E8" w:rsidRPr="0037366A">
        <w:rPr>
          <w:rFonts w:ascii="Times New Roman" w:hAnsi="Times New Roman"/>
          <w:sz w:val="24"/>
          <w:szCs w:val="24"/>
        </w:rPr>
        <w:t xml:space="preserve">proceso teisės normų, nustatančių </w:t>
      </w:r>
      <w:r w:rsidR="003F724F" w:rsidRPr="0037366A">
        <w:rPr>
          <w:rFonts w:ascii="Times New Roman" w:hAnsi="Times New Roman"/>
          <w:sz w:val="24"/>
          <w:szCs w:val="24"/>
        </w:rPr>
        <w:t>teismo sprendimo už akių panaikinimo ir bylos nagrinėjimo atnaujinimo pagrindus</w:t>
      </w:r>
      <w:r w:rsidR="008B75E8" w:rsidRPr="0037366A">
        <w:rPr>
          <w:rFonts w:ascii="Times New Roman" w:hAnsi="Times New Roman"/>
          <w:sz w:val="24"/>
          <w:szCs w:val="24"/>
        </w:rPr>
        <w:t xml:space="preserve">, aiškinimo ir taikymo </w:t>
      </w:r>
      <w:r w:rsidR="003F724F" w:rsidRPr="0037366A">
        <w:rPr>
          <w:rFonts w:ascii="Times New Roman" w:hAnsi="Times New Roman"/>
          <w:sz w:val="24"/>
          <w:szCs w:val="24"/>
        </w:rPr>
        <w:t>bei</w:t>
      </w:r>
      <w:r w:rsidR="008B75E8" w:rsidRPr="0037366A">
        <w:rPr>
          <w:rFonts w:ascii="Times New Roman" w:hAnsi="Times New Roman"/>
          <w:sz w:val="24"/>
          <w:szCs w:val="24"/>
        </w:rPr>
        <w:t xml:space="preserve"> dėl </w:t>
      </w:r>
      <w:r w:rsidR="00FB2589" w:rsidRPr="0037366A">
        <w:rPr>
          <w:rFonts w:ascii="Times New Roman" w:hAnsi="Times New Roman"/>
          <w:sz w:val="24"/>
          <w:szCs w:val="24"/>
        </w:rPr>
        <w:t>teisinio suinteresuotumo ginčyti juridinio asmens organų sprendimus</w:t>
      </w:r>
      <w:r w:rsidR="00F634B5" w:rsidRPr="0037366A">
        <w:rPr>
          <w:rFonts w:ascii="Times New Roman" w:hAnsi="Times New Roman"/>
          <w:sz w:val="24"/>
          <w:szCs w:val="24"/>
        </w:rPr>
        <w:t>,</w:t>
      </w:r>
      <w:r w:rsidR="00FB2589" w:rsidRPr="0037366A">
        <w:rPr>
          <w:rFonts w:ascii="Times New Roman" w:hAnsi="Times New Roman"/>
          <w:sz w:val="24"/>
          <w:szCs w:val="24"/>
        </w:rPr>
        <w:t xml:space="preserve"> kaip teisės kreiptis į teismą prielaidos</w:t>
      </w:r>
      <w:r w:rsidR="00F634B5" w:rsidRPr="0037366A">
        <w:rPr>
          <w:rFonts w:ascii="Times New Roman" w:hAnsi="Times New Roman"/>
          <w:sz w:val="24"/>
          <w:szCs w:val="24"/>
        </w:rPr>
        <w:t>,</w:t>
      </w:r>
      <w:r w:rsidR="00FB2589" w:rsidRPr="0037366A">
        <w:rPr>
          <w:rFonts w:ascii="Times New Roman" w:hAnsi="Times New Roman"/>
          <w:sz w:val="24"/>
          <w:szCs w:val="24"/>
        </w:rPr>
        <w:t xml:space="preserve"> </w:t>
      </w:r>
      <w:r w:rsidR="003F724F" w:rsidRPr="0037366A">
        <w:rPr>
          <w:rFonts w:ascii="Times New Roman" w:hAnsi="Times New Roman"/>
          <w:sz w:val="24"/>
          <w:szCs w:val="24"/>
        </w:rPr>
        <w:t>ir</w:t>
      </w:r>
      <w:r w:rsidR="00FB2589" w:rsidRPr="0037366A">
        <w:rPr>
          <w:rFonts w:ascii="Times New Roman" w:hAnsi="Times New Roman"/>
          <w:sz w:val="24"/>
          <w:szCs w:val="24"/>
        </w:rPr>
        <w:t xml:space="preserve"> </w:t>
      </w:r>
      <w:r w:rsidR="008B75E8" w:rsidRPr="0037366A">
        <w:rPr>
          <w:rFonts w:ascii="Times New Roman" w:hAnsi="Times New Roman"/>
          <w:sz w:val="24"/>
          <w:szCs w:val="24"/>
        </w:rPr>
        <w:t>tok</w:t>
      </w:r>
      <w:r w:rsidR="00FB2589" w:rsidRPr="0037366A">
        <w:rPr>
          <w:rFonts w:ascii="Times New Roman" w:hAnsi="Times New Roman"/>
          <w:sz w:val="24"/>
          <w:szCs w:val="24"/>
        </w:rPr>
        <w:t>io suinteresuotumo praradimo teisinių pasekmių</w:t>
      </w:r>
      <w:r w:rsidRPr="0037366A">
        <w:rPr>
          <w:rFonts w:ascii="Times New Roman" w:hAnsi="Times New Roman"/>
          <w:sz w:val="24"/>
          <w:szCs w:val="24"/>
        </w:rPr>
        <w:t>.</w:t>
      </w:r>
    </w:p>
    <w:p w14:paraId="5EAE7060" w14:textId="6A0C1C71" w:rsidR="00A12C87" w:rsidRPr="0037366A" w:rsidRDefault="002F50B9" w:rsidP="002F50B9">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Ieškov</w:t>
      </w:r>
      <w:r w:rsidR="00CF339C" w:rsidRPr="0037366A">
        <w:rPr>
          <w:rFonts w:ascii="Times New Roman" w:hAnsi="Times New Roman"/>
          <w:sz w:val="24"/>
          <w:szCs w:val="24"/>
        </w:rPr>
        <w:t>as</w:t>
      </w:r>
      <w:r w:rsidR="00CF3A44" w:rsidRPr="0037366A">
        <w:rPr>
          <w:rFonts w:ascii="Times New Roman" w:hAnsi="Times New Roman"/>
          <w:sz w:val="24"/>
          <w:szCs w:val="24"/>
        </w:rPr>
        <w:t xml:space="preserve"> prašė</w:t>
      </w:r>
      <w:r w:rsidR="00A96C96" w:rsidRPr="0037366A">
        <w:rPr>
          <w:rFonts w:ascii="Times New Roman" w:hAnsi="Times New Roman"/>
          <w:sz w:val="24"/>
          <w:szCs w:val="24"/>
        </w:rPr>
        <w:t xml:space="preserve"> teismo</w:t>
      </w:r>
      <w:r w:rsidR="0072122C" w:rsidRPr="0037366A">
        <w:rPr>
          <w:rFonts w:ascii="Times New Roman" w:hAnsi="Times New Roman"/>
          <w:sz w:val="24"/>
          <w:szCs w:val="24"/>
        </w:rPr>
        <w:t xml:space="preserve"> pripažinti negaliojančiais Lietuvos nacionalinės vežėjų automobiliais asociacijos „Linava“ </w:t>
      </w:r>
      <w:r w:rsidR="007917E2" w:rsidRPr="0037366A">
        <w:rPr>
          <w:rFonts w:ascii="Times New Roman" w:hAnsi="Times New Roman"/>
          <w:sz w:val="24"/>
          <w:szCs w:val="24"/>
        </w:rPr>
        <w:t xml:space="preserve">(toliau – ir asociacija) </w:t>
      </w:r>
      <w:r w:rsidR="0072122C" w:rsidRPr="0037366A">
        <w:rPr>
          <w:rFonts w:ascii="Times New Roman" w:hAnsi="Times New Roman"/>
          <w:sz w:val="24"/>
          <w:szCs w:val="24"/>
        </w:rPr>
        <w:t>prezidiumo 2023 m. gruodžio 14 d. nutarimą dėl asociacijos generalinio sekretoriaus įgaliojimų nustatymo ir 2023</w:t>
      </w:r>
      <w:r w:rsidR="00A303B1" w:rsidRPr="0037366A">
        <w:rPr>
          <w:rFonts w:ascii="Times New Roman" w:hAnsi="Times New Roman"/>
          <w:sz w:val="24"/>
          <w:szCs w:val="24"/>
        </w:rPr>
        <w:t xml:space="preserve"> m. gruodžio </w:t>
      </w:r>
      <w:r w:rsidR="0072122C" w:rsidRPr="0037366A">
        <w:rPr>
          <w:rFonts w:ascii="Times New Roman" w:hAnsi="Times New Roman"/>
          <w:sz w:val="24"/>
          <w:szCs w:val="24"/>
        </w:rPr>
        <w:t>14</w:t>
      </w:r>
      <w:r w:rsidR="00A303B1" w:rsidRPr="0037366A">
        <w:rPr>
          <w:rFonts w:ascii="Times New Roman" w:hAnsi="Times New Roman"/>
          <w:sz w:val="24"/>
          <w:szCs w:val="24"/>
        </w:rPr>
        <w:t xml:space="preserve"> d.</w:t>
      </w:r>
      <w:r w:rsidR="0072122C" w:rsidRPr="0037366A">
        <w:rPr>
          <w:rFonts w:ascii="Times New Roman" w:hAnsi="Times New Roman"/>
          <w:sz w:val="24"/>
          <w:szCs w:val="24"/>
        </w:rPr>
        <w:t xml:space="preserve"> nutarimą „Dėl taikos sutarties“</w:t>
      </w:r>
      <w:r w:rsidR="00A12C87" w:rsidRPr="0037366A">
        <w:rPr>
          <w:rFonts w:ascii="Times New Roman" w:hAnsi="Times New Roman"/>
          <w:sz w:val="24"/>
          <w:szCs w:val="24"/>
        </w:rPr>
        <w:t xml:space="preserve">. </w:t>
      </w:r>
    </w:p>
    <w:p w14:paraId="67F166D3" w14:textId="6C6012B9" w:rsidR="008D169E" w:rsidRPr="0037366A" w:rsidRDefault="00A303B1" w:rsidP="003B7963">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Atsakov</w:t>
      </w:r>
      <w:r w:rsidR="008D169E" w:rsidRPr="0037366A">
        <w:rPr>
          <w:rFonts w:ascii="Times New Roman" w:hAnsi="Times New Roman"/>
          <w:sz w:val="24"/>
          <w:szCs w:val="24"/>
        </w:rPr>
        <w:t>ė</w:t>
      </w:r>
      <w:r w:rsidRPr="0037366A">
        <w:rPr>
          <w:rFonts w:ascii="Times New Roman" w:hAnsi="Times New Roman"/>
          <w:sz w:val="24"/>
          <w:szCs w:val="24"/>
        </w:rPr>
        <w:t xml:space="preserve"> nepateik</w:t>
      </w:r>
      <w:r w:rsidR="008D169E" w:rsidRPr="0037366A">
        <w:rPr>
          <w:rFonts w:ascii="Times New Roman" w:hAnsi="Times New Roman"/>
          <w:sz w:val="24"/>
          <w:szCs w:val="24"/>
        </w:rPr>
        <w:t>ė</w:t>
      </w:r>
      <w:r w:rsidRPr="0037366A">
        <w:rPr>
          <w:rFonts w:ascii="Times New Roman" w:hAnsi="Times New Roman"/>
          <w:sz w:val="24"/>
          <w:szCs w:val="24"/>
        </w:rPr>
        <w:t xml:space="preserve"> atsiliepimo</w:t>
      </w:r>
      <w:r w:rsidR="008D169E" w:rsidRPr="0037366A">
        <w:rPr>
          <w:rFonts w:ascii="Times New Roman" w:hAnsi="Times New Roman"/>
          <w:sz w:val="24"/>
          <w:szCs w:val="24"/>
        </w:rPr>
        <w:t xml:space="preserve"> į ieškinį</w:t>
      </w:r>
      <w:r w:rsidRPr="0037366A">
        <w:rPr>
          <w:rFonts w:ascii="Times New Roman" w:hAnsi="Times New Roman"/>
          <w:sz w:val="24"/>
          <w:szCs w:val="24"/>
        </w:rPr>
        <w:t xml:space="preserve">, </w:t>
      </w:r>
      <w:r w:rsidR="008D169E" w:rsidRPr="0037366A">
        <w:rPr>
          <w:rFonts w:ascii="Times New Roman" w:hAnsi="Times New Roman"/>
          <w:sz w:val="24"/>
          <w:szCs w:val="24"/>
        </w:rPr>
        <w:t>o ieškovas prašė teismo priimti sprendimą už akių.</w:t>
      </w:r>
    </w:p>
    <w:p w14:paraId="03BD4FAF" w14:textId="4C6F0A3F" w:rsidR="00CB54F8" w:rsidRPr="0037366A" w:rsidRDefault="00A303B1" w:rsidP="003B7963">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Vilniaus miesto apylinkės teismas 2024 m. vasario 2 d. sprendimu už akių ieškinį tenkino</w:t>
      </w:r>
      <w:r w:rsidR="00CB54F8" w:rsidRPr="0037366A">
        <w:rPr>
          <w:rFonts w:ascii="Times New Roman" w:hAnsi="Times New Roman"/>
          <w:sz w:val="24"/>
          <w:szCs w:val="24"/>
        </w:rPr>
        <w:t xml:space="preserve"> – pripažino negaliojančiais Lietuvos nacionalinės vežėjų automobiliais asociacijos „Linava“ 2023</w:t>
      </w:r>
      <w:r w:rsidR="00920AC9" w:rsidRPr="0037366A">
        <w:rPr>
          <w:rFonts w:ascii="Times New Roman" w:hAnsi="Times New Roman"/>
          <w:sz w:val="24"/>
          <w:szCs w:val="24"/>
        </w:rPr>
        <w:t> </w:t>
      </w:r>
      <w:r w:rsidR="00CB54F8" w:rsidRPr="0037366A">
        <w:rPr>
          <w:rFonts w:ascii="Times New Roman" w:hAnsi="Times New Roman"/>
          <w:sz w:val="24"/>
          <w:szCs w:val="24"/>
        </w:rPr>
        <w:t xml:space="preserve">m. gruodžio 14 d. prezidiumo nutarimą dėl asociacijos „Linava“ generalinio sekretoriaus įgaliojimų nustatymo ir 2023 m. gruodžio 14 d. prezidiumo nutarimą </w:t>
      </w:r>
      <w:r w:rsidR="003F33C4" w:rsidRPr="0037366A">
        <w:rPr>
          <w:rFonts w:ascii="Times New Roman" w:hAnsi="Times New Roman"/>
          <w:sz w:val="24"/>
          <w:szCs w:val="24"/>
        </w:rPr>
        <w:t>„</w:t>
      </w:r>
      <w:r w:rsidR="00CB54F8" w:rsidRPr="0037366A">
        <w:rPr>
          <w:rFonts w:ascii="Times New Roman" w:hAnsi="Times New Roman"/>
          <w:sz w:val="24"/>
          <w:szCs w:val="24"/>
        </w:rPr>
        <w:t>Dėl taikos sutarties</w:t>
      </w:r>
      <w:r w:rsidR="003F33C4" w:rsidRPr="0037366A">
        <w:rPr>
          <w:rFonts w:ascii="Times New Roman" w:hAnsi="Times New Roman"/>
          <w:sz w:val="24"/>
          <w:szCs w:val="24"/>
        </w:rPr>
        <w:t>“</w:t>
      </w:r>
      <w:r w:rsidR="00CB54F8" w:rsidRPr="0037366A">
        <w:rPr>
          <w:rFonts w:ascii="Times New Roman" w:hAnsi="Times New Roman"/>
          <w:sz w:val="24"/>
          <w:szCs w:val="24"/>
        </w:rPr>
        <w:t>, paskirstė bylinėjimosi išlaidas.</w:t>
      </w:r>
    </w:p>
    <w:p w14:paraId="2CD30287" w14:textId="77777777" w:rsidR="00FB2589" w:rsidRPr="0037366A" w:rsidRDefault="00CB54F8" w:rsidP="00346226">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lastRenderedPageBreak/>
        <w:t>Teismas nustatė, kad ieškovas yra Lietuvos nacionalinės vežėjų automobiliais asociacijos „Linava“ generalinis sekretorius</w:t>
      </w:r>
      <w:r w:rsidR="002A37AA" w:rsidRPr="0037366A">
        <w:rPr>
          <w:rFonts w:ascii="Times New Roman" w:hAnsi="Times New Roman"/>
          <w:sz w:val="24"/>
          <w:szCs w:val="24"/>
        </w:rPr>
        <w:t>, t. y. vienasmenis asociacijos valdymo organas, todėl jis veikia asociacijos interesais (įstatų 12.4, 12.1.2 punktai)</w:t>
      </w:r>
      <w:r w:rsidRPr="0037366A">
        <w:rPr>
          <w:rFonts w:ascii="Times New Roman" w:hAnsi="Times New Roman"/>
          <w:sz w:val="24"/>
          <w:szCs w:val="24"/>
        </w:rPr>
        <w:t xml:space="preserve">. </w:t>
      </w:r>
    </w:p>
    <w:p w14:paraId="32296F06" w14:textId="5C221C1C" w:rsidR="00073C79" w:rsidRPr="0037366A" w:rsidRDefault="00073C79" w:rsidP="00073C79">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 xml:space="preserve">2023 m. gruodžio 14 d. prezidiumas priėmė nutarimą dėl </w:t>
      </w:r>
      <w:r w:rsidR="003C6794" w:rsidRPr="0037366A">
        <w:rPr>
          <w:rFonts w:ascii="Times New Roman" w:hAnsi="Times New Roman"/>
          <w:sz w:val="24"/>
          <w:szCs w:val="24"/>
        </w:rPr>
        <w:t>a</w:t>
      </w:r>
      <w:r w:rsidRPr="0037366A">
        <w:rPr>
          <w:rFonts w:ascii="Times New Roman" w:hAnsi="Times New Roman"/>
          <w:sz w:val="24"/>
          <w:szCs w:val="24"/>
        </w:rPr>
        <w:t xml:space="preserve">sociacijos generalinio sekretoriaus įgaliojimų nustatymo. Šiuo nutarimu </w:t>
      </w:r>
      <w:r w:rsidR="00EF3363" w:rsidRPr="0037366A">
        <w:rPr>
          <w:rFonts w:ascii="Times New Roman" w:hAnsi="Times New Roman"/>
          <w:sz w:val="24"/>
          <w:szCs w:val="24"/>
        </w:rPr>
        <w:t>p</w:t>
      </w:r>
      <w:r w:rsidRPr="0037366A">
        <w:rPr>
          <w:rFonts w:ascii="Times New Roman" w:hAnsi="Times New Roman"/>
          <w:sz w:val="24"/>
          <w:szCs w:val="24"/>
        </w:rPr>
        <w:t xml:space="preserve">rezidiumas nutarė nustatyti, kad: 1) asociacijos vardu sudaromi sandoriai, kurių metinė vertė didesnė nei 1000 Eur, turi būti vykdomi konkurso būdu; 2) generalinio sekretoriaus asociacijos vardu sudaromiems sandoriams, kurių metinė vertė didesnė nei 1000 Eur, iki jų sudarymo reikalingas prezidiumo pritarimas; 3) generalinio sekretoriaus ir sekretoriato darbuotojų komandiruotėms į užsienio šalis reikalingas prezidiumo pritarimas; 4) nuo 2023 m. gruodžio 14 d. netenka galios 2018 m. sausio 10 d. asociacijos prezidiumo nutarimas Nr. 11-119. Šiuo nutarimu prezidiumas pavedė asociacijos generaliniam sekretoriui </w:t>
      </w:r>
      <w:bookmarkStart w:id="3" w:name="Buk_16"/>
      <w:r w:rsidR="000B6169" w:rsidRPr="000B6169">
        <w:rPr>
          <w:rFonts w:ascii="Times New Roman" w:hAnsi="Times New Roman"/>
          <w:sz w:val="24"/>
          <w:szCs w:val="24"/>
        </w:rPr>
        <w:t xml:space="preserve">Z. B. </w:t>
      </w:r>
      <w:bookmarkEnd w:id="3"/>
      <w:r w:rsidRPr="0037366A">
        <w:rPr>
          <w:rFonts w:ascii="Times New Roman" w:hAnsi="Times New Roman"/>
          <w:sz w:val="24"/>
          <w:szCs w:val="24"/>
        </w:rPr>
        <w:t>atlikti visus veiksmus, būtinus š</w:t>
      </w:r>
      <w:r w:rsidR="00EF3363" w:rsidRPr="0037366A">
        <w:rPr>
          <w:rFonts w:ascii="Times New Roman" w:hAnsi="Times New Roman"/>
          <w:sz w:val="24"/>
          <w:szCs w:val="24"/>
        </w:rPr>
        <w:t>iam</w:t>
      </w:r>
      <w:r w:rsidRPr="0037366A">
        <w:rPr>
          <w:rFonts w:ascii="Times New Roman" w:hAnsi="Times New Roman"/>
          <w:sz w:val="24"/>
          <w:szCs w:val="24"/>
        </w:rPr>
        <w:t xml:space="preserve"> asociacijos prezidiumo nutarim</w:t>
      </w:r>
      <w:r w:rsidR="00EF3363" w:rsidRPr="0037366A">
        <w:rPr>
          <w:rFonts w:ascii="Times New Roman" w:hAnsi="Times New Roman"/>
          <w:sz w:val="24"/>
          <w:szCs w:val="24"/>
        </w:rPr>
        <w:t>ui įgyvendinti</w:t>
      </w:r>
      <w:r w:rsidRPr="0037366A">
        <w:rPr>
          <w:rFonts w:ascii="Times New Roman" w:hAnsi="Times New Roman"/>
          <w:sz w:val="24"/>
          <w:szCs w:val="24"/>
        </w:rPr>
        <w:t xml:space="preserve">. Ieškovo teigimu, ginčijamu prezidiumo nutarimu yra apribojami </w:t>
      </w:r>
      <w:r w:rsidR="006027BF" w:rsidRPr="0037366A">
        <w:rPr>
          <w:rFonts w:ascii="Times New Roman" w:hAnsi="Times New Roman"/>
          <w:sz w:val="24"/>
          <w:szCs w:val="24"/>
        </w:rPr>
        <w:t>j</w:t>
      </w:r>
      <w:r w:rsidRPr="0037366A">
        <w:rPr>
          <w:rFonts w:ascii="Times New Roman" w:hAnsi="Times New Roman"/>
          <w:sz w:val="24"/>
          <w:szCs w:val="24"/>
        </w:rPr>
        <w:t>o, kaip vienasmenio asociacijos valdymo organo, įgaliojimai.</w:t>
      </w:r>
    </w:p>
    <w:p w14:paraId="3F49602E" w14:textId="529AB80A" w:rsidR="003F724F" w:rsidRPr="0037366A" w:rsidRDefault="002A37AA" w:rsidP="00346226">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eastAsiaTheme="minorHAnsi" w:hAnsi="Times New Roman"/>
          <w:sz w:val="24"/>
          <w:szCs w:val="24"/>
        </w:rPr>
        <w:t>P</w:t>
      </w:r>
      <w:r w:rsidRPr="0037366A">
        <w:rPr>
          <w:rFonts w:ascii="Times New Roman" w:hAnsi="Times New Roman"/>
          <w:sz w:val="24"/>
          <w:szCs w:val="24"/>
        </w:rPr>
        <w:t>rezidiumas 2023 m. gruodžio 14 d. nutarim</w:t>
      </w:r>
      <w:r w:rsidR="00A67D7E" w:rsidRPr="0037366A">
        <w:rPr>
          <w:rFonts w:ascii="Times New Roman" w:hAnsi="Times New Roman"/>
          <w:sz w:val="24"/>
          <w:szCs w:val="24"/>
        </w:rPr>
        <w:t>u</w:t>
      </w:r>
      <w:r w:rsidRPr="0037366A">
        <w:rPr>
          <w:rFonts w:ascii="Times New Roman" w:hAnsi="Times New Roman"/>
          <w:sz w:val="24"/>
          <w:szCs w:val="24"/>
        </w:rPr>
        <w:t xml:space="preserve"> „Dėl taikos sutarties“ įpareigojo ieškovą sudaryti bet kokią kitos bylos šalies (revizijos komisijos narių) pasiūlytą taikos sutartį, nedetalizuojant jos turinio ir neapibrėžiant taikos sutarties sąlygų ribų. </w:t>
      </w:r>
      <w:r w:rsidR="00590250" w:rsidRPr="0037366A">
        <w:rPr>
          <w:rFonts w:ascii="Times New Roman" w:hAnsi="Times New Roman"/>
          <w:sz w:val="24"/>
          <w:szCs w:val="24"/>
        </w:rPr>
        <w:t xml:space="preserve">Revizijos komisija pateikė taikos sutarties projektą, kurį turi pasirašyti ieškovas. Pagal šį taikos sutarties projektą, asociacija turėtų ne tik pripažinti, kad ji, vykdydama </w:t>
      </w:r>
      <w:r w:rsidR="00EF3363" w:rsidRPr="0037366A">
        <w:rPr>
          <w:rFonts w:ascii="Times New Roman" w:hAnsi="Times New Roman"/>
          <w:sz w:val="24"/>
          <w:szCs w:val="24"/>
        </w:rPr>
        <w:t>Lietuvos Respublikos a</w:t>
      </w:r>
      <w:r w:rsidR="00590250" w:rsidRPr="0037366A">
        <w:rPr>
          <w:rFonts w:ascii="Times New Roman" w:hAnsi="Times New Roman"/>
          <w:sz w:val="24"/>
          <w:szCs w:val="24"/>
        </w:rPr>
        <w:t xml:space="preserve">sociacijų įstatymo reikalavimus, elgėsi tariamai neteisėtai, </w:t>
      </w:r>
      <w:r w:rsidR="00EF3363" w:rsidRPr="0037366A">
        <w:rPr>
          <w:rFonts w:ascii="Times New Roman" w:hAnsi="Times New Roman"/>
          <w:sz w:val="24"/>
          <w:szCs w:val="24"/>
        </w:rPr>
        <w:t>bet</w:t>
      </w:r>
      <w:r w:rsidR="00590250" w:rsidRPr="0037366A">
        <w:rPr>
          <w:rFonts w:ascii="Times New Roman" w:hAnsi="Times New Roman"/>
          <w:sz w:val="24"/>
          <w:szCs w:val="24"/>
        </w:rPr>
        <w:t xml:space="preserve"> ir atlyginti revizijos komisijos nariams už anksčiau teiktas paslaugas ir toliau vykdyti bei </w:t>
      </w:r>
      <w:r w:rsidR="003C6794" w:rsidRPr="0037366A">
        <w:rPr>
          <w:rFonts w:ascii="Times New Roman" w:hAnsi="Times New Roman"/>
          <w:sz w:val="24"/>
          <w:szCs w:val="24"/>
        </w:rPr>
        <w:t>su</w:t>
      </w:r>
      <w:r w:rsidR="00590250" w:rsidRPr="0037366A">
        <w:rPr>
          <w:rFonts w:ascii="Times New Roman" w:hAnsi="Times New Roman"/>
          <w:sz w:val="24"/>
          <w:szCs w:val="24"/>
        </w:rPr>
        <w:t xml:space="preserve">mokėti revizijos komisijos nariams </w:t>
      </w:r>
      <w:r w:rsidR="003C6794" w:rsidRPr="0037366A">
        <w:rPr>
          <w:rFonts w:ascii="Times New Roman" w:hAnsi="Times New Roman"/>
          <w:sz w:val="24"/>
          <w:szCs w:val="24"/>
        </w:rPr>
        <w:t xml:space="preserve">už paslaugas </w:t>
      </w:r>
      <w:r w:rsidR="00590250" w:rsidRPr="0037366A">
        <w:rPr>
          <w:rFonts w:ascii="Times New Roman" w:hAnsi="Times New Roman"/>
          <w:sz w:val="24"/>
          <w:szCs w:val="24"/>
        </w:rPr>
        <w:t xml:space="preserve">pagal 2018 m. sudarytas paslaugų teikimo sutartis. Ieškovo teigimu, tokia taikos sutartis </w:t>
      </w:r>
      <w:r w:rsidR="00E6769B" w:rsidRPr="0037366A">
        <w:rPr>
          <w:rFonts w:ascii="Times New Roman" w:hAnsi="Times New Roman"/>
          <w:sz w:val="24"/>
          <w:szCs w:val="24"/>
        </w:rPr>
        <w:t xml:space="preserve">prieštarauja </w:t>
      </w:r>
      <w:r w:rsidR="00590250" w:rsidRPr="0037366A">
        <w:rPr>
          <w:rFonts w:ascii="Times New Roman" w:hAnsi="Times New Roman"/>
          <w:sz w:val="24"/>
          <w:szCs w:val="24"/>
        </w:rPr>
        <w:t>asociacijos interes</w:t>
      </w:r>
      <w:r w:rsidR="00E6769B" w:rsidRPr="0037366A">
        <w:rPr>
          <w:rFonts w:ascii="Times New Roman" w:hAnsi="Times New Roman"/>
          <w:sz w:val="24"/>
          <w:szCs w:val="24"/>
        </w:rPr>
        <w:t>ams ir Asociacijų įstatymui</w:t>
      </w:r>
      <w:r w:rsidR="00590250" w:rsidRPr="0037366A">
        <w:rPr>
          <w:rFonts w:ascii="Times New Roman" w:hAnsi="Times New Roman"/>
          <w:sz w:val="24"/>
          <w:szCs w:val="24"/>
        </w:rPr>
        <w:t xml:space="preserve">. </w:t>
      </w:r>
    </w:p>
    <w:p w14:paraId="507B2133" w14:textId="6BD76DD8" w:rsidR="002A37AA" w:rsidRPr="0037366A" w:rsidRDefault="003F724F" w:rsidP="003F724F">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eastAsiaTheme="minorHAnsi" w:hAnsi="Times New Roman"/>
          <w:sz w:val="24"/>
          <w:szCs w:val="24"/>
        </w:rPr>
        <w:t xml:space="preserve">Teismas sprendime už akių nurodė, jog </w:t>
      </w:r>
      <w:r w:rsidR="006027BF" w:rsidRPr="0037366A">
        <w:rPr>
          <w:rFonts w:ascii="Times New Roman" w:eastAsiaTheme="minorHAnsi" w:hAnsi="Times New Roman"/>
          <w:sz w:val="24"/>
          <w:szCs w:val="24"/>
        </w:rPr>
        <w:t>a</w:t>
      </w:r>
      <w:r w:rsidRPr="0037366A">
        <w:rPr>
          <w:rFonts w:ascii="Times New Roman" w:eastAsiaTheme="minorHAnsi" w:hAnsi="Times New Roman"/>
          <w:sz w:val="24"/>
          <w:szCs w:val="24"/>
        </w:rPr>
        <w:t>sociacijoje veikia ir kolegialus priežiūros organas, kuris įstatuose yra įvardijamas kaip revizijos komisija.</w:t>
      </w:r>
      <w:r w:rsidRPr="0037366A">
        <w:rPr>
          <w:rFonts w:ascii="Times New Roman" w:hAnsi="Times New Roman"/>
          <w:sz w:val="24"/>
          <w:szCs w:val="24"/>
        </w:rPr>
        <w:t xml:space="preserve"> I</w:t>
      </w:r>
      <w:r w:rsidRPr="0037366A">
        <w:rPr>
          <w:rFonts w:ascii="Times New Roman" w:eastAsiaTheme="minorHAnsi" w:hAnsi="Times New Roman"/>
          <w:sz w:val="24"/>
          <w:szCs w:val="24"/>
        </w:rPr>
        <w:t xml:space="preserve">eškovo teigimu, asociacija su revizijos komisijos nariais buvo sudariusi paslaugų sutartis, pagal kurias šie nariai gaudavo atlygį už savo veiklą revizijos komisijoje, tačiau tai prieštaravo Asociacijų įstatymui, todėl ieškovas šias paslaugų sutartis 2023 m. birželio 2 d. nutraukė. Revizijos komisijos nariai kreipėsi į teismą dėl tokių asociacijos veiksmų (Vilniaus miesto apylinkės teismo civilinė byla Nr. </w:t>
      </w:r>
      <w:r w:rsidRPr="0037366A">
        <w:rPr>
          <w:rStyle w:val="blackcaption"/>
          <w:rFonts w:ascii="Times New Roman" w:hAnsi="Times New Roman"/>
          <w:sz w:val="24"/>
          <w:szCs w:val="24"/>
        </w:rPr>
        <w:t xml:space="preserve">e2-1152-1134/2024 </w:t>
      </w:r>
      <w:r w:rsidRPr="0037366A">
        <w:rPr>
          <w:rFonts w:ascii="Times New Roman" w:eastAsiaTheme="minorHAnsi" w:hAnsi="Times New Roman"/>
          <w:sz w:val="24"/>
          <w:szCs w:val="24"/>
        </w:rPr>
        <w:t xml:space="preserve">pagal </w:t>
      </w:r>
      <w:r w:rsidRPr="0037366A">
        <w:rPr>
          <w:rFonts w:ascii="Times New Roman" w:hAnsi="Times New Roman"/>
          <w:sz w:val="24"/>
          <w:szCs w:val="24"/>
        </w:rPr>
        <w:t xml:space="preserve">ieškovių </w:t>
      </w:r>
      <w:bookmarkStart w:id="4" w:name="Buk_1"/>
      <w:r w:rsidR="000B6169" w:rsidRPr="000B6169">
        <w:rPr>
          <w:rFonts w:ascii="Times New Roman" w:hAnsi="Times New Roman"/>
          <w:sz w:val="24"/>
          <w:szCs w:val="24"/>
        </w:rPr>
        <w:t>A. M.</w:t>
      </w:r>
      <w:bookmarkEnd w:id="4"/>
      <w:r w:rsidRPr="0037366A">
        <w:rPr>
          <w:rFonts w:ascii="Times New Roman" w:hAnsi="Times New Roman"/>
          <w:sz w:val="24"/>
          <w:szCs w:val="24"/>
        </w:rPr>
        <w:t xml:space="preserve">, </w:t>
      </w:r>
      <w:bookmarkStart w:id="5" w:name="Buk_2"/>
      <w:r w:rsidR="000B6169" w:rsidRPr="000B6169">
        <w:rPr>
          <w:rFonts w:ascii="Times New Roman" w:hAnsi="Times New Roman"/>
          <w:sz w:val="24"/>
          <w:szCs w:val="24"/>
        </w:rPr>
        <w:t xml:space="preserve">A. M. </w:t>
      </w:r>
      <w:bookmarkEnd w:id="5"/>
      <w:r w:rsidRPr="0037366A">
        <w:rPr>
          <w:rFonts w:ascii="Times New Roman" w:hAnsi="Times New Roman"/>
          <w:sz w:val="24"/>
          <w:szCs w:val="24"/>
        </w:rPr>
        <w:t xml:space="preserve">ir </w:t>
      </w:r>
      <w:bookmarkStart w:id="6" w:name="Buk_6"/>
      <w:r w:rsidR="000B6169" w:rsidRPr="000B6169">
        <w:rPr>
          <w:rFonts w:ascii="Times New Roman" w:hAnsi="Times New Roman"/>
          <w:sz w:val="24"/>
          <w:szCs w:val="24"/>
        </w:rPr>
        <w:t xml:space="preserve">S. C. </w:t>
      </w:r>
      <w:bookmarkEnd w:id="6"/>
      <w:r w:rsidRPr="0037366A">
        <w:rPr>
          <w:rFonts w:ascii="Times New Roman" w:hAnsi="Times New Roman"/>
          <w:sz w:val="24"/>
          <w:szCs w:val="24"/>
        </w:rPr>
        <w:t>ieškinį atsakovei Lietuvos nacionalinei vežėjų automobiliais asociacijai ,,Linava“ dėl vienašališko sutarties nutraukimo pripažinimo negaliojančiu ir skolos už atliktas paslaugas priteisimo</w:t>
      </w:r>
      <w:r w:rsidRPr="0037366A">
        <w:rPr>
          <w:rFonts w:ascii="Times New Roman" w:eastAsiaTheme="minorHAnsi" w:hAnsi="Times New Roman"/>
          <w:sz w:val="24"/>
          <w:szCs w:val="24"/>
        </w:rPr>
        <w:t xml:space="preserve">. Nurodytoje byloje 2024 m. sausio 8 d. </w:t>
      </w:r>
      <w:r w:rsidR="003A0B79" w:rsidRPr="0037366A">
        <w:rPr>
          <w:rFonts w:ascii="Times New Roman" w:eastAsiaTheme="minorHAnsi" w:hAnsi="Times New Roman"/>
          <w:sz w:val="24"/>
          <w:szCs w:val="24"/>
        </w:rPr>
        <w:t xml:space="preserve">buvo </w:t>
      </w:r>
      <w:r w:rsidRPr="0037366A">
        <w:rPr>
          <w:rFonts w:ascii="Times New Roman" w:eastAsiaTheme="minorHAnsi" w:hAnsi="Times New Roman"/>
          <w:sz w:val="24"/>
          <w:szCs w:val="24"/>
        </w:rPr>
        <w:t xml:space="preserve">gauta šalių pasirašyta taikos sutartis (pastaba – taikos sutartis </w:t>
      </w:r>
      <w:r w:rsidR="003A0B79" w:rsidRPr="0037366A">
        <w:rPr>
          <w:rFonts w:ascii="Times New Roman" w:eastAsiaTheme="minorHAnsi" w:hAnsi="Times New Roman"/>
          <w:sz w:val="24"/>
          <w:szCs w:val="24"/>
        </w:rPr>
        <w:t>patvirtinta</w:t>
      </w:r>
      <w:r w:rsidR="003A0B79" w:rsidRPr="0037366A" w:rsidDel="003A0B79">
        <w:rPr>
          <w:rFonts w:ascii="Times New Roman" w:eastAsiaTheme="minorHAnsi" w:hAnsi="Times New Roman"/>
          <w:sz w:val="24"/>
          <w:szCs w:val="24"/>
        </w:rPr>
        <w:t xml:space="preserve"> </w:t>
      </w:r>
      <w:r w:rsidR="000D182A" w:rsidRPr="0037366A">
        <w:rPr>
          <w:rFonts w:ascii="Times New Roman" w:eastAsiaTheme="minorHAnsi" w:hAnsi="Times New Roman"/>
          <w:sz w:val="24"/>
          <w:szCs w:val="24"/>
        </w:rPr>
        <w:t xml:space="preserve">Vilniaus miesto apylinkės </w:t>
      </w:r>
      <w:r w:rsidRPr="0037366A">
        <w:rPr>
          <w:rFonts w:ascii="Times New Roman" w:eastAsiaTheme="minorHAnsi" w:hAnsi="Times New Roman"/>
          <w:sz w:val="24"/>
          <w:szCs w:val="24"/>
        </w:rPr>
        <w:t xml:space="preserve">teismo </w:t>
      </w:r>
      <w:r w:rsidR="000D182A" w:rsidRPr="0037366A">
        <w:rPr>
          <w:rFonts w:ascii="Times New Roman" w:eastAsiaTheme="minorHAnsi" w:hAnsi="Times New Roman"/>
          <w:sz w:val="24"/>
          <w:szCs w:val="24"/>
        </w:rPr>
        <w:t xml:space="preserve">2024 m. kovo 15 d. </w:t>
      </w:r>
      <w:r w:rsidRPr="0037366A">
        <w:rPr>
          <w:rFonts w:ascii="Times New Roman" w:eastAsiaTheme="minorHAnsi" w:hAnsi="Times New Roman"/>
          <w:sz w:val="24"/>
          <w:szCs w:val="24"/>
        </w:rPr>
        <w:t xml:space="preserve">nutartimi). </w:t>
      </w:r>
      <w:r w:rsidR="00E6769B" w:rsidRPr="0037366A">
        <w:rPr>
          <w:rFonts w:ascii="Times New Roman" w:hAnsi="Times New Roman"/>
          <w:sz w:val="24"/>
          <w:szCs w:val="24"/>
        </w:rPr>
        <w:t>Teismas konstatavo, kad p</w:t>
      </w:r>
      <w:r w:rsidR="00590250" w:rsidRPr="0037366A">
        <w:rPr>
          <w:rFonts w:ascii="Times New Roman" w:hAnsi="Times New Roman"/>
          <w:sz w:val="24"/>
          <w:szCs w:val="24"/>
        </w:rPr>
        <w:t>rezidiumas, priimdamas nutarimą, kuriuo įpareigoj</w:t>
      </w:r>
      <w:r w:rsidR="00E6769B" w:rsidRPr="0037366A">
        <w:rPr>
          <w:rFonts w:ascii="Times New Roman" w:hAnsi="Times New Roman"/>
          <w:sz w:val="24"/>
          <w:szCs w:val="24"/>
        </w:rPr>
        <w:t>o</w:t>
      </w:r>
      <w:r w:rsidR="00590250" w:rsidRPr="0037366A">
        <w:rPr>
          <w:rFonts w:ascii="Times New Roman" w:hAnsi="Times New Roman"/>
          <w:sz w:val="24"/>
          <w:szCs w:val="24"/>
        </w:rPr>
        <w:t xml:space="preserve"> ieškovą </w:t>
      </w:r>
      <w:r w:rsidR="00E6769B" w:rsidRPr="0037366A">
        <w:rPr>
          <w:rFonts w:ascii="Times New Roman" w:hAnsi="Times New Roman"/>
          <w:sz w:val="24"/>
          <w:szCs w:val="24"/>
        </w:rPr>
        <w:t xml:space="preserve">sudaryti </w:t>
      </w:r>
      <w:r w:rsidR="00590250" w:rsidRPr="0037366A">
        <w:rPr>
          <w:rFonts w:ascii="Times New Roman" w:hAnsi="Times New Roman"/>
          <w:sz w:val="24"/>
          <w:szCs w:val="24"/>
        </w:rPr>
        <w:t>tokią taikos sutartį, nesilaik</w:t>
      </w:r>
      <w:r w:rsidR="00E6769B" w:rsidRPr="0037366A">
        <w:rPr>
          <w:rFonts w:ascii="Times New Roman" w:hAnsi="Times New Roman"/>
          <w:sz w:val="24"/>
          <w:szCs w:val="24"/>
        </w:rPr>
        <w:t>ė</w:t>
      </w:r>
      <w:r w:rsidR="00590250" w:rsidRPr="0037366A">
        <w:rPr>
          <w:rFonts w:ascii="Times New Roman" w:hAnsi="Times New Roman"/>
          <w:sz w:val="24"/>
          <w:szCs w:val="24"/>
        </w:rPr>
        <w:t xml:space="preserve"> </w:t>
      </w:r>
      <w:r w:rsidR="003A2FA1" w:rsidRPr="0037366A">
        <w:rPr>
          <w:rFonts w:ascii="Times New Roman" w:hAnsi="Times New Roman"/>
          <w:sz w:val="24"/>
          <w:szCs w:val="24"/>
        </w:rPr>
        <w:t xml:space="preserve">Lietuvos Respublikos civilinio kodekso (toliau – </w:t>
      </w:r>
      <w:r w:rsidR="00590250" w:rsidRPr="0037366A">
        <w:rPr>
          <w:rFonts w:ascii="Times New Roman" w:hAnsi="Times New Roman"/>
          <w:sz w:val="24"/>
          <w:szCs w:val="24"/>
        </w:rPr>
        <w:t>CK</w:t>
      </w:r>
      <w:r w:rsidR="003A2FA1" w:rsidRPr="0037366A">
        <w:rPr>
          <w:rFonts w:ascii="Times New Roman" w:hAnsi="Times New Roman"/>
          <w:sz w:val="24"/>
          <w:szCs w:val="24"/>
        </w:rPr>
        <w:t xml:space="preserve">) </w:t>
      </w:r>
      <w:r w:rsidR="00590250" w:rsidRPr="0037366A">
        <w:rPr>
          <w:rFonts w:ascii="Times New Roman" w:hAnsi="Times New Roman"/>
          <w:sz w:val="24"/>
          <w:szCs w:val="24"/>
        </w:rPr>
        <w:t>2.87 straipsnyje įvard</w:t>
      </w:r>
      <w:r w:rsidR="006027BF" w:rsidRPr="0037366A">
        <w:rPr>
          <w:rFonts w:ascii="Times New Roman" w:hAnsi="Times New Roman"/>
          <w:sz w:val="24"/>
          <w:szCs w:val="24"/>
        </w:rPr>
        <w:t>y</w:t>
      </w:r>
      <w:r w:rsidR="00590250" w:rsidRPr="0037366A">
        <w:rPr>
          <w:rFonts w:ascii="Times New Roman" w:hAnsi="Times New Roman"/>
          <w:sz w:val="24"/>
          <w:szCs w:val="24"/>
        </w:rPr>
        <w:t>tų juridinio asmens valdymo organo pareigų, neužtikrin</w:t>
      </w:r>
      <w:r w:rsidR="00E6769B" w:rsidRPr="0037366A">
        <w:rPr>
          <w:rFonts w:ascii="Times New Roman" w:hAnsi="Times New Roman"/>
          <w:sz w:val="24"/>
          <w:szCs w:val="24"/>
        </w:rPr>
        <w:t>o</w:t>
      </w:r>
      <w:r w:rsidR="00590250" w:rsidRPr="0037366A">
        <w:rPr>
          <w:rFonts w:ascii="Times New Roman" w:hAnsi="Times New Roman"/>
          <w:sz w:val="24"/>
          <w:szCs w:val="24"/>
        </w:rPr>
        <w:t>, kad juridinis asmuo veiktų laikydamasis teisės aktų reikalavimų</w:t>
      </w:r>
      <w:r w:rsidR="00E6769B" w:rsidRPr="0037366A">
        <w:rPr>
          <w:rFonts w:ascii="Times New Roman" w:hAnsi="Times New Roman"/>
          <w:sz w:val="24"/>
          <w:szCs w:val="24"/>
        </w:rPr>
        <w:t>,</w:t>
      </w:r>
      <w:r w:rsidR="00590250" w:rsidRPr="0037366A">
        <w:rPr>
          <w:rFonts w:ascii="Times New Roman" w:hAnsi="Times New Roman"/>
          <w:sz w:val="24"/>
          <w:szCs w:val="24"/>
        </w:rPr>
        <w:t xml:space="preserve"> reikalauja</w:t>
      </w:r>
      <w:r w:rsidR="00E6769B" w:rsidRPr="0037366A">
        <w:rPr>
          <w:rFonts w:ascii="Times New Roman" w:hAnsi="Times New Roman"/>
          <w:sz w:val="24"/>
          <w:szCs w:val="24"/>
        </w:rPr>
        <w:t>, kad</w:t>
      </w:r>
      <w:r w:rsidR="00590250" w:rsidRPr="0037366A">
        <w:rPr>
          <w:rFonts w:ascii="Times New Roman" w:hAnsi="Times New Roman"/>
          <w:sz w:val="24"/>
          <w:szCs w:val="24"/>
        </w:rPr>
        <w:t xml:space="preserve"> ieškov</w:t>
      </w:r>
      <w:r w:rsidR="00E6769B" w:rsidRPr="0037366A">
        <w:rPr>
          <w:rFonts w:ascii="Times New Roman" w:hAnsi="Times New Roman"/>
          <w:sz w:val="24"/>
          <w:szCs w:val="24"/>
        </w:rPr>
        <w:t>as</w:t>
      </w:r>
      <w:r w:rsidR="00590250" w:rsidRPr="0037366A">
        <w:rPr>
          <w:rFonts w:ascii="Times New Roman" w:hAnsi="Times New Roman"/>
          <w:sz w:val="24"/>
          <w:szCs w:val="24"/>
        </w:rPr>
        <w:t xml:space="preserve"> pažeist</w:t>
      </w:r>
      <w:r w:rsidR="00E6769B" w:rsidRPr="0037366A">
        <w:rPr>
          <w:rFonts w:ascii="Times New Roman" w:hAnsi="Times New Roman"/>
          <w:sz w:val="24"/>
          <w:szCs w:val="24"/>
        </w:rPr>
        <w:t>ų</w:t>
      </w:r>
      <w:r w:rsidR="00590250" w:rsidRPr="0037366A">
        <w:rPr>
          <w:rFonts w:ascii="Times New Roman" w:hAnsi="Times New Roman"/>
          <w:sz w:val="24"/>
          <w:szCs w:val="24"/>
        </w:rPr>
        <w:t xml:space="preserve"> Asociacijų įstatymą.</w:t>
      </w:r>
    </w:p>
    <w:p w14:paraId="411AF1DE" w14:textId="2B98EBD5" w:rsidR="00A303B1" w:rsidRPr="0037366A" w:rsidRDefault="002A37AA" w:rsidP="001E347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eastAsiaTheme="minorHAnsi" w:hAnsi="Times New Roman"/>
          <w:sz w:val="24"/>
          <w:szCs w:val="24"/>
        </w:rPr>
        <w:t>Juridinių asmenų registro duomeni</w:t>
      </w:r>
      <w:r w:rsidR="003C6794" w:rsidRPr="0037366A">
        <w:rPr>
          <w:rFonts w:ascii="Times New Roman" w:eastAsiaTheme="minorHAnsi" w:hAnsi="Times New Roman"/>
          <w:sz w:val="24"/>
          <w:szCs w:val="24"/>
        </w:rPr>
        <w:t>mi</w:t>
      </w:r>
      <w:r w:rsidRPr="0037366A">
        <w:rPr>
          <w:rFonts w:ascii="Times New Roman" w:eastAsiaTheme="minorHAnsi" w:hAnsi="Times New Roman"/>
          <w:sz w:val="24"/>
          <w:szCs w:val="24"/>
        </w:rPr>
        <w:t xml:space="preserve">s </w:t>
      </w:r>
      <w:r w:rsidR="00A817AC" w:rsidRPr="0037366A">
        <w:rPr>
          <w:rFonts w:ascii="Times New Roman" w:eastAsiaTheme="minorHAnsi" w:hAnsi="Times New Roman"/>
          <w:sz w:val="24"/>
          <w:szCs w:val="24"/>
        </w:rPr>
        <w:t>(teismo sprendimo priėmimo metu)</w:t>
      </w:r>
      <w:r w:rsidR="00EF3363" w:rsidRPr="0037366A">
        <w:rPr>
          <w:rFonts w:ascii="Times New Roman" w:eastAsiaTheme="minorHAnsi" w:hAnsi="Times New Roman"/>
          <w:sz w:val="24"/>
          <w:szCs w:val="24"/>
        </w:rPr>
        <w:t>,</w:t>
      </w:r>
      <w:r w:rsidRPr="0037366A">
        <w:rPr>
          <w:rFonts w:ascii="Times New Roman" w:eastAsiaTheme="minorHAnsi" w:hAnsi="Times New Roman"/>
          <w:sz w:val="24"/>
          <w:szCs w:val="24"/>
        </w:rPr>
        <w:t xml:space="preserve"> prezidiume yra 10</w:t>
      </w:r>
      <w:r w:rsidR="00EF3363" w:rsidRPr="0037366A">
        <w:rPr>
          <w:rFonts w:ascii="Times New Roman" w:eastAsiaTheme="minorHAnsi" w:hAnsi="Times New Roman"/>
          <w:sz w:val="24"/>
          <w:szCs w:val="24"/>
        </w:rPr>
        <w:t> </w:t>
      </w:r>
      <w:r w:rsidRPr="0037366A">
        <w:rPr>
          <w:rFonts w:ascii="Times New Roman" w:eastAsiaTheme="minorHAnsi" w:hAnsi="Times New Roman"/>
          <w:sz w:val="24"/>
          <w:szCs w:val="24"/>
        </w:rPr>
        <w:t>narių: 1 prezidiumo narys pareigas eina nuo 2019 m. gegužės 15 d., t. y. maksimalų įstatų nustatytą terminą (4 metus) viršija daugiau nei 6 mėn.; 5 prezidiumo nariai pareigas eina nuo 2018</w:t>
      </w:r>
      <w:r w:rsidR="00EF3363" w:rsidRPr="0037366A">
        <w:rPr>
          <w:rFonts w:ascii="Times New Roman" w:eastAsiaTheme="minorHAnsi" w:hAnsi="Times New Roman"/>
          <w:sz w:val="24"/>
          <w:szCs w:val="24"/>
        </w:rPr>
        <w:t> </w:t>
      </w:r>
      <w:r w:rsidRPr="0037366A">
        <w:rPr>
          <w:rFonts w:ascii="Times New Roman" w:eastAsiaTheme="minorHAnsi" w:hAnsi="Times New Roman"/>
          <w:sz w:val="24"/>
          <w:szCs w:val="24"/>
        </w:rPr>
        <w:t>m. vasario–rugpjūčio mėnesio, t. y. maksimalų įstatų nustatytą terminą (4 metus) viršija 1</w:t>
      </w:r>
      <w:r w:rsidR="00EF3363" w:rsidRPr="0037366A">
        <w:rPr>
          <w:rFonts w:ascii="Times New Roman" w:eastAsiaTheme="minorHAnsi" w:hAnsi="Times New Roman"/>
          <w:sz w:val="24"/>
          <w:szCs w:val="24"/>
        </w:rPr>
        <w:t> </w:t>
      </w:r>
      <w:r w:rsidRPr="0037366A">
        <w:rPr>
          <w:rFonts w:ascii="Times New Roman" w:eastAsiaTheme="minorHAnsi" w:hAnsi="Times New Roman"/>
          <w:sz w:val="24"/>
          <w:szCs w:val="24"/>
        </w:rPr>
        <w:t>m. ir 4–10 mėn.; 4 prezidiumo nariai pareigas eina nuo 2016 m. gegužės 31 d., t. y. maksimalų įstatų nustatytą terminą (4 metus) viršija 3 m. ir 6 mėn. Taigi, visų asociacijos prezidiumo narių kadencijos yra pasibaigusios. Teismas nurodė, kad priešingų duomenų neturi, atsakovė atsiliepimo nepateikė, pateiktam ieškiniui neprieštaravo. Teismo vertinimu, asociacijos prezidium</w:t>
      </w:r>
      <w:r w:rsidR="00B7474A" w:rsidRPr="0037366A">
        <w:rPr>
          <w:rFonts w:ascii="Times New Roman" w:eastAsiaTheme="minorHAnsi" w:hAnsi="Times New Roman"/>
          <w:sz w:val="24"/>
          <w:szCs w:val="24"/>
        </w:rPr>
        <w:t xml:space="preserve">o narių įgaliojimai yra pasibaigę, </w:t>
      </w:r>
      <w:r w:rsidRPr="0037366A">
        <w:rPr>
          <w:rFonts w:ascii="Times New Roman" w:eastAsiaTheme="minorHAnsi" w:hAnsi="Times New Roman"/>
          <w:sz w:val="24"/>
          <w:szCs w:val="24"/>
        </w:rPr>
        <w:t xml:space="preserve"> o tai reiškia, kad asociacija neturi </w:t>
      </w:r>
      <w:r w:rsidR="00EF3363" w:rsidRPr="0037366A">
        <w:rPr>
          <w:rFonts w:ascii="Times New Roman" w:eastAsiaTheme="minorHAnsi" w:hAnsi="Times New Roman"/>
          <w:sz w:val="24"/>
          <w:szCs w:val="24"/>
        </w:rPr>
        <w:t>teisėto</w:t>
      </w:r>
      <w:r w:rsidRPr="0037366A">
        <w:rPr>
          <w:rFonts w:ascii="Times New Roman" w:eastAsiaTheme="minorHAnsi" w:hAnsi="Times New Roman"/>
          <w:sz w:val="24"/>
          <w:szCs w:val="24"/>
        </w:rPr>
        <w:t xml:space="preserve"> kolegialaus valdymo organo, esama prezidiumo sudėtis neturi teisės įgyvendinti Asociacijų įstatyme ir įstatuose nu</w:t>
      </w:r>
      <w:r w:rsidR="00360B21" w:rsidRPr="0037366A">
        <w:rPr>
          <w:rFonts w:ascii="Times New Roman" w:eastAsiaTheme="minorHAnsi" w:hAnsi="Times New Roman"/>
          <w:sz w:val="24"/>
          <w:szCs w:val="24"/>
        </w:rPr>
        <w:t>st</w:t>
      </w:r>
      <w:r w:rsidRPr="0037366A">
        <w:rPr>
          <w:rFonts w:ascii="Times New Roman" w:eastAsiaTheme="minorHAnsi" w:hAnsi="Times New Roman"/>
          <w:sz w:val="24"/>
          <w:szCs w:val="24"/>
        </w:rPr>
        <w:t xml:space="preserve">atytų kolegialaus valdymo organo teisių ir (ar) pareigų. </w:t>
      </w:r>
      <w:r w:rsidR="00590250" w:rsidRPr="0037366A">
        <w:rPr>
          <w:rFonts w:ascii="Times New Roman" w:eastAsiaTheme="minorHAnsi" w:hAnsi="Times New Roman"/>
          <w:sz w:val="24"/>
          <w:szCs w:val="24"/>
        </w:rPr>
        <w:t xml:space="preserve">Asociacijos prezidiumas negali priimti jokių sprendimų (nutarimų) ar kitaip įpareigoti veikti asmenis, jeigu </w:t>
      </w:r>
      <w:r w:rsidR="00EF3363" w:rsidRPr="0037366A">
        <w:rPr>
          <w:rFonts w:ascii="Times New Roman" w:eastAsiaTheme="minorHAnsi" w:hAnsi="Times New Roman"/>
          <w:sz w:val="24"/>
          <w:szCs w:val="24"/>
        </w:rPr>
        <w:t xml:space="preserve">priimant </w:t>
      </w:r>
      <w:r w:rsidR="00590250" w:rsidRPr="0037366A">
        <w:rPr>
          <w:rFonts w:ascii="Times New Roman" w:eastAsiaTheme="minorHAnsi" w:hAnsi="Times New Roman"/>
          <w:sz w:val="24"/>
          <w:szCs w:val="24"/>
        </w:rPr>
        <w:t>sprendim</w:t>
      </w:r>
      <w:r w:rsidR="00EF3363" w:rsidRPr="0037366A">
        <w:rPr>
          <w:rFonts w:ascii="Times New Roman" w:eastAsiaTheme="minorHAnsi" w:hAnsi="Times New Roman"/>
          <w:sz w:val="24"/>
          <w:szCs w:val="24"/>
        </w:rPr>
        <w:t>us</w:t>
      </w:r>
      <w:r w:rsidR="00590250" w:rsidRPr="0037366A">
        <w:rPr>
          <w:rFonts w:ascii="Times New Roman" w:eastAsiaTheme="minorHAnsi" w:hAnsi="Times New Roman"/>
          <w:sz w:val="24"/>
          <w:szCs w:val="24"/>
        </w:rPr>
        <w:t xml:space="preserve"> nedalyvauja daugiau kaip 1 prezidiumo narys (Asociacijų įstatymo 7 straipsnis, įstatų </w:t>
      </w:r>
      <w:r w:rsidR="00590250" w:rsidRPr="0037366A">
        <w:rPr>
          <w:rFonts w:ascii="Times New Roman" w:eastAsiaTheme="minorHAnsi" w:hAnsi="Times New Roman"/>
          <w:sz w:val="24"/>
          <w:szCs w:val="24"/>
        </w:rPr>
        <w:lastRenderedPageBreak/>
        <w:t xml:space="preserve">14.4 punktas). Kadangi visų prezidiumo narių įgaliojimai yra pasibaigę, tai prezidiumas nebegali būti laikomas kolegialiu valdymo organu. </w:t>
      </w:r>
    </w:p>
    <w:p w14:paraId="3E58AE05" w14:textId="149D3C78" w:rsidR="00A303B1" w:rsidRPr="0037366A" w:rsidRDefault="00FC27A7" w:rsidP="005F2C3F">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A</w:t>
      </w:r>
      <w:r w:rsidR="00A303B1" w:rsidRPr="0037366A">
        <w:rPr>
          <w:rFonts w:ascii="Times New Roman" w:hAnsi="Times New Roman"/>
          <w:sz w:val="24"/>
          <w:szCs w:val="24"/>
        </w:rPr>
        <w:t xml:space="preserve">tsakovė </w:t>
      </w:r>
      <w:r w:rsidRPr="0037366A">
        <w:rPr>
          <w:rFonts w:ascii="Times New Roman" w:hAnsi="Times New Roman"/>
          <w:sz w:val="24"/>
          <w:szCs w:val="24"/>
        </w:rPr>
        <w:t xml:space="preserve">pateikė </w:t>
      </w:r>
      <w:r w:rsidR="00A303B1" w:rsidRPr="0037366A">
        <w:rPr>
          <w:rFonts w:ascii="Times New Roman" w:hAnsi="Times New Roman"/>
          <w:sz w:val="24"/>
          <w:szCs w:val="24"/>
        </w:rPr>
        <w:t>pareiškim</w:t>
      </w:r>
      <w:r w:rsidRPr="0037366A">
        <w:rPr>
          <w:rFonts w:ascii="Times New Roman" w:hAnsi="Times New Roman"/>
          <w:sz w:val="24"/>
          <w:szCs w:val="24"/>
        </w:rPr>
        <w:t>ą</w:t>
      </w:r>
      <w:r w:rsidR="00A303B1" w:rsidRPr="0037366A">
        <w:rPr>
          <w:rFonts w:ascii="Times New Roman" w:hAnsi="Times New Roman"/>
          <w:sz w:val="24"/>
          <w:szCs w:val="24"/>
        </w:rPr>
        <w:t xml:space="preserve"> dėl sprendimo už akių peržiūrėjimo, kuriuo prašė panaikinti Vilniaus miesto apylinkės teismo 2024</w:t>
      </w:r>
      <w:r w:rsidRPr="0037366A">
        <w:rPr>
          <w:rFonts w:ascii="Times New Roman" w:hAnsi="Times New Roman"/>
          <w:sz w:val="24"/>
          <w:szCs w:val="24"/>
        </w:rPr>
        <w:t xml:space="preserve"> m. vasario </w:t>
      </w:r>
      <w:r w:rsidR="00A303B1" w:rsidRPr="0037366A">
        <w:rPr>
          <w:rFonts w:ascii="Times New Roman" w:hAnsi="Times New Roman"/>
          <w:sz w:val="24"/>
          <w:szCs w:val="24"/>
        </w:rPr>
        <w:t>2</w:t>
      </w:r>
      <w:r w:rsidRPr="0037366A">
        <w:rPr>
          <w:rFonts w:ascii="Times New Roman" w:hAnsi="Times New Roman"/>
          <w:sz w:val="24"/>
          <w:szCs w:val="24"/>
        </w:rPr>
        <w:t xml:space="preserve"> d.</w:t>
      </w:r>
      <w:r w:rsidR="00A303B1" w:rsidRPr="0037366A">
        <w:rPr>
          <w:rFonts w:ascii="Times New Roman" w:hAnsi="Times New Roman"/>
          <w:sz w:val="24"/>
          <w:szCs w:val="24"/>
        </w:rPr>
        <w:t xml:space="preserve"> sprendimą už akių civilinėje byloje Nr. e2-4095-599/2024, atnaujinti bylos nagrinėjimą </w:t>
      </w:r>
      <w:r w:rsidRPr="0037366A">
        <w:rPr>
          <w:rFonts w:ascii="Times New Roman" w:hAnsi="Times New Roman"/>
          <w:sz w:val="24"/>
          <w:szCs w:val="24"/>
        </w:rPr>
        <w:t>ir</w:t>
      </w:r>
      <w:r w:rsidR="00A303B1" w:rsidRPr="0037366A">
        <w:rPr>
          <w:rFonts w:ascii="Times New Roman" w:hAnsi="Times New Roman"/>
          <w:sz w:val="24"/>
          <w:szCs w:val="24"/>
        </w:rPr>
        <w:t xml:space="preserve"> ieškinį atmesti. </w:t>
      </w:r>
    </w:p>
    <w:p w14:paraId="651A0969" w14:textId="5AB36427" w:rsidR="006C0D56" w:rsidRPr="0037366A" w:rsidRDefault="003471FC" w:rsidP="005F2C3F">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Atsakovė n</w:t>
      </w:r>
      <w:r w:rsidR="00A303B1" w:rsidRPr="0037366A">
        <w:rPr>
          <w:rFonts w:ascii="Times New Roman" w:hAnsi="Times New Roman"/>
          <w:sz w:val="24"/>
          <w:szCs w:val="24"/>
        </w:rPr>
        <w:t>urodė, kad atsiliepim</w:t>
      </w:r>
      <w:r w:rsidRPr="0037366A">
        <w:rPr>
          <w:rFonts w:ascii="Times New Roman" w:hAnsi="Times New Roman"/>
          <w:sz w:val="24"/>
          <w:szCs w:val="24"/>
        </w:rPr>
        <w:t>o</w:t>
      </w:r>
      <w:r w:rsidR="00A303B1" w:rsidRPr="0037366A">
        <w:rPr>
          <w:rFonts w:ascii="Times New Roman" w:hAnsi="Times New Roman"/>
          <w:sz w:val="24"/>
          <w:szCs w:val="24"/>
        </w:rPr>
        <w:t xml:space="preserve"> į ieškinį nepateik</w:t>
      </w:r>
      <w:r w:rsidRPr="0037366A">
        <w:rPr>
          <w:rFonts w:ascii="Times New Roman" w:hAnsi="Times New Roman"/>
          <w:sz w:val="24"/>
          <w:szCs w:val="24"/>
        </w:rPr>
        <w:t>ė</w:t>
      </w:r>
      <w:r w:rsidR="00A303B1" w:rsidRPr="0037366A">
        <w:rPr>
          <w:rFonts w:ascii="Times New Roman" w:hAnsi="Times New Roman"/>
          <w:sz w:val="24"/>
          <w:szCs w:val="24"/>
        </w:rPr>
        <w:t xml:space="preserve"> dėl ieškovo neteisėtų veiksmų</w:t>
      </w:r>
      <w:r w:rsidRPr="0037366A">
        <w:rPr>
          <w:rFonts w:ascii="Times New Roman" w:hAnsi="Times New Roman"/>
          <w:sz w:val="24"/>
          <w:szCs w:val="24"/>
        </w:rPr>
        <w:t>.</w:t>
      </w:r>
      <w:r w:rsidR="00A303B1" w:rsidRPr="0037366A">
        <w:rPr>
          <w:rFonts w:ascii="Times New Roman" w:hAnsi="Times New Roman"/>
          <w:sz w:val="24"/>
          <w:szCs w:val="24"/>
        </w:rPr>
        <w:t xml:space="preserve"> Ieškinio pateikimo metu </w:t>
      </w:r>
      <w:bookmarkStart w:id="7" w:name="Buk_8"/>
      <w:r w:rsidR="000B6169" w:rsidRPr="000B6169">
        <w:rPr>
          <w:rFonts w:ascii="Times New Roman" w:hAnsi="Times New Roman"/>
          <w:sz w:val="24"/>
          <w:szCs w:val="24"/>
        </w:rPr>
        <w:t xml:space="preserve">Z. B. </w:t>
      </w:r>
      <w:bookmarkEnd w:id="7"/>
      <w:r w:rsidR="00A303B1" w:rsidRPr="0037366A">
        <w:rPr>
          <w:rFonts w:ascii="Times New Roman" w:hAnsi="Times New Roman"/>
          <w:sz w:val="24"/>
          <w:szCs w:val="24"/>
        </w:rPr>
        <w:t xml:space="preserve">buvo asociacijos generalinis sekretorius, t. y. šio juridinio asmens vienasmenis valdymo organas (vadovas). </w:t>
      </w:r>
      <w:r w:rsidRPr="0037366A">
        <w:rPr>
          <w:rFonts w:ascii="Times New Roman" w:hAnsi="Times New Roman"/>
          <w:sz w:val="24"/>
          <w:szCs w:val="24"/>
        </w:rPr>
        <w:t>Ieškovas</w:t>
      </w:r>
      <w:r w:rsidR="00A303B1" w:rsidRPr="0037366A">
        <w:rPr>
          <w:rFonts w:ascii="Times New Roman" w:hAnsi="Times New Roman"/>
          <w:sz w:val="24"/>
          <w:szCs w:val="24"/>
        </w:rPr>
        <w:t xml:space="preserve"> veikė interesų konflikto sąlygomis, rūpin</w:t>
      </w:r>
      <w:r w:rsidR="00B02819" w:rsidRPr="0037366A">
        <w:rPr>
          <w:rFonts w:ascii="Times New Roman" w:hAnsi="Times New Roman"/>
          <w:sz w:val="24"/>
          <w:szCs w:val="24"/>
        </w:rPr>
        <w:t>osi</w:t>
      </w:r>
      <w:r w:rsidR="00A303B1" w:rsidRPr="0037366A">
        <w:rPr>
          <w:rFonts w:ascii="Times New Roman" w:hAnsi="Times New Roman"/>
          <w:sz w:val="24"/>
          <w:szCs w:val="24"/>
        </w:rPr>
        <w:t xml:space="preserve"> tik savo, kaip ieškovo, bet ne atsakovės interesais. </w:t>
      </w:r>
      <w:r w:rsidR="00B02819" w:rsidRPr="0037366A">
        <w:rPr>
          <w:rFonts w:ascii="Times New Roman" w:hAnsi="Times New Roman"/>
          <w:sz w:val="24"/>
          <w:szCs w:val="24"/>
        </w:rPr>
        <w:t>Ieškovo</w:t>
      </w:r>
      <w:r w:rsidR="00A303B1" w:rsidRPr="0037366A">
        <w:rPr>
          <w:rFonts w:ascii="Times New Roman" w:hAnsi="Times New Roman"/>
          <w:sz w:val="24"/>
          <w:szCs w:val="24"/>
        </w:rPr>
        <w:t xml:space="preserve"> vadovaujama asociacija buvo pasyvi šioje byloje</w:t>
      </w:r>
      <w:r w:rsidR="00B02819" w:rsidRPr="0037366A">
        <w:rPr>
          <w:rFonts w:ascii="Times New Roman" w:hAnsi="Times New Roman"/>
          <w:sz w:val="24"/>
          <w:szCs w:val="24"/>
        </w:rPr>
        <w:t>, nes ieškovas</w:t>
      </w:r>
      <w:r w:rsidR="00A303B1" w:rsidRPr="0037366A">
        <w:rPr>
          <w:rFonts w:ascii="Times New Roman" w:hAnsi="Times New Roman"/>
          <w:sz w:val="24"/>
          <w:szCs w:val="24"/>
        </w:rPr>
        <w:t xml:space="preserve"> yra suinteresuotas, kad jo ieškinio reikalavimai būtų patenkinti. </w:t>
      </w:r>
      <w:r w:rsidR="00B02819" w:rsidRPr="0037366A">
        <w:rPr>
          <w:rFonts w:ascii="Times New Roman" w:hAnsi="Times New Roman"/>
          <w:sz w:val="24"/>
          <w:szCs w:val="24"/>
        </w:rPr>
        <w:t>Ieškovas</w:t>
      </w:r>
      <w:r w:rsidR="00A303B1" w:rsidRPr="0037366A">
        <w:rPr>
          <w:rFonts w:ascii="Times New Roman" w:hAnsi="Times New Roman"/>
          <w:sz w:val="24"/>
          <w:szCs w:val="24"/>
        </w:rPr>
        <w:t xml:space="preserve">, siekdamas išvengti lojalumo pareigos pažeidimo ir interesų konflikto, turėjo pareigą oficialiai ir raštu informuoti asociacijos prezidiumą – kitą asociacijos valdymo organą – apie </w:t>
      </w:r>
      <w:r w:rsidR="00EF3363" w:rsidRPr="0037366A">
        <w:rPr>
          <w:rFonts w:ascii="Times New Roman" w:hAnsi="Times New Roman"/>
          <w:sz w:val="24"/>
          <w:szCs w:val="24"/>
        </w:rPr>
        <w:t>savo</w:t>
      </w:r>
      <w:r w:rsidR="007917E2" w:rsidRPr="0037366A">
        <w:rPr>
          <w:rFonts w:ascii="Times New Roman" w:hAnsi="Times New Roman"/>
          <w:sz w:val="24"/>
          <w:szCs w:val="24"/>
        </w:rPr>
        <w:t xml:space="preserve"> </w:t>
      </w:r>
      <w:r w:rsidR="00A303B1" w:rsidRPr="0037366A">
        <w:rPr>
          <w:rFonts w:ascii="Times New Roman" w:hAnsi="Times New Roman"/>
          <w:sz w:val="24"/>
          <w:szCs w:val="24"/>
        </w:rPr>
        <w:t xml:space="preserve">pareikštą ieškinį asociacijai ir pasiūlyti prezidiumui </w:t>
      </w:r>
      <w:r w:rsidR="00EF3363" w:rsidRPr="0037366A">
        <w:rPr>
          <w:rFonts w:ascii="Times New Roman" w:hAnsi="Times New Roman"/>
          <w:sz w:val="24"/>
          <w:szCs w:val="24"/>
        </w:rPr>
        <w:t>iš</w:t>
      </w:r>
      <w:r w:rsidR="00A303B1" w:rsidRPr="0037366A">
        <w:rPr>
          <w:rFonts w:ascii="Times New Roman" w:hAnsi="Times New Roman"/>
          <w:sz w:val="24"/>
          <w:szCs w:val="24"/>
        </w:rPr>
        <w:t xml:space="preserve">rinkti asociacijos atstovą, kuris pateiktų nepriklausomą ir nešališką atsiliepimą į ieškovo ieškinį. </w:t>
      </w:r>
      <w:r w:rsidR="006C0D56" w:rsidRPr="0037366A">
        <w:rPr>
          <w:rFonts w:ascii="Times New Roman" w:hAnsi="Times New Roman"/>
          <w:sz w:val="24"/>
          <w:szCs w:val="24"/>
        </w:rPr>
        <w:t xml:space="preserve"> </w:t>
      </w:r>
    </w:p>
    <w:p w14:paraId="32E7E89F" w14:textId="57DC44E1" w:rsidR="000C43FD" w:rsidRPr="0037366A" w:rsidRDefault="00E138AF" w:rsidP="00CC1023">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Atsakovės nuomone,</w:t>
      </w:r>
      <w:r w:rsidR="009419E1" w:rsidRPr="0037366A">
        <w:rPr>
          <w:rFonts w:ascii="Times New Roman" w:hAnsi="Times New Roman"/>
          <w:sz w:val="24"/>
          <w:szCs w:val="24"/>
        </w:rPr>
        <w:t xml:space="preserve"> net ir pasibaigus prezidiumo narių </w:t>
      </w:r>
      <w:r w:rsidR="00CA2031" w:rsidRPr="0037366A">
        <w:rPr>
          <w:rFonts w:ascii="Times New Roman" w:hAnsi="Times New Roman"/>
          <w:sz w:val="24"/>
          <w:szCs w:val="24"/>
        </w:rPr>
        <w:t xml:space="preserve">kadencijai jų </w:t>
      </w:r>
      <w:r w:rsidR="009419E1" w:rsidRPr="0037366A">
        <w:rPr>
          <w:rFonts w:ascii="Times New Roman" w:hAnsi="Times New Roman"/>
          <w:sz w:val="24"/>
          <w:szCs w:val="24"/>
        </w:rPr>
        <w:t>įgaliojimai tęsiasi, kol įstat</w:t>
      </w:r>
      <w:r w:rsidRPr="0037366A">
        <w:rPr>
          <w:rFonts w:ascii="Times New Roman" w:hAnsi="Times New Roman"/>
          <w:sz w:val="24"/>
          <w:szCs w:val="24"/>
        </w:rPr>
        <w:t>uose</w:t>
      </w:r>
      <w:r w:rsidR="009419E1" w:rsidRPr="0037366A">
        <w:rPr>
          <w:rFonts w:ascii="Times New Roman" w:hAnsi="Times New Roman"/>
          <w:sz w:val="24"/>
          <w:szCs w:val="24"/>
        </w:rPr>
        <w:t xml:space="preserve"> nu</w:t>
      </w:r>
      <w:r w:rsidRPr="0037366A">
        <w:rPr>
          <w:rFonts w:ascii="Times New Roman" w:hAnsi="Times New Roman"/>
          <w:sz w:val="24"/>
          <w:szCs w:val="24"/>
        </w:rPr>
        <w:t>st</w:t>
      </w:r>
      <w:r w:rsidR="009419E1" w:rsidRPr="0037366A">
        <w:rPr>
          <w:rFonts w:ascii="Times New Roman" w:hAnsi="Times New Roman"/>
          <w:sz w:val="24"/>
          <w:szCs w:val="24"/>
        </w:rPr>
        <w:t xml:space="preserve">atyta tvarka nėra išrenkami nauji </w:t>
      </w:r>
      <w:r w:rsidRPr="0037366A">
        <w:rPr>
          <w:rFonts w:ascii="Times New Roman" w:hAnsi="Times New Roman"/>
          <w:sz w:val="24"/>
          <w:szCs w:val="24"/>
        </w:rPr>
        <w:t xml:space="preserve">asociacijos </w:t>
      </w:r>
      <w:r w:rsidR="009419E1" w:rsidRPr="0037366A">
        <w:rPr>
          <w:rFonts w:ascii="Times New Roman" w:hAnsi="Times New Roman"/>
          <w:sz w:val="24"/>
          <w:szCs w:val="24"/>
        </w:rPr>
        <w:t xml:space="preserve">prezidiumo nariai. </w:t>
      </w:r>
      <w:r w:rsidRPr="0037366A">
        <w:rPr>
          <w:rFonts w:ascii="Times New Roman" w:hAnsi="Times New Roman"/>
          <w:sz w:val="24"/>
          <w:szCs w:val="24"/>
        </w:rPr>
        <w:t>Taigi, asociacijos p</w:t>
      </w:r>
      <w:r w:rsidR="009419E1" w:rsidRPr="0037366A">
        <w:rPr>
          <w:rFonts w:ascii="Times New Roman" w:hAnsi="Times New Roman"/>
          <w:sz w:val="24"/>
          <w:szCs w:val="24"/>
        </w:rPr>
        <w:t xml:space="preserve">rezidiumas turėjo įgaliojimus priimti ginčijamus nutarimus, todėl prezidiumo nutarimai yra teisėti. Jeigu būtų laikoma, jog prezidiumo nutarimai yra neteisėti, nes priimti „nesant legitimaus“ </w:t>
      </w:r>
      <w:r w:rsidRPr="0037366A">
        <w:rPr>
          <w:rFonts w:ascii="Times New Roman" w:hAnsi="Times New Roman"/>
          <w:sz w:val="24"/>
          <w:szCs w:val="24"/>
        </w:rPr>
        <w:t>asociacijos</w:t>
      </w:r>
      <w:r w:rsidR="009419E1" w:rsidRPr="0037366A">
        <w:rPr>
          <w:rFonts w:ascii="Times New Roman" w:hAnsi="Times New Roman"/>
          <w:sz w:val="24"/>
          <w:szCs w:val="24"/>
        </w:rPr>
        <w:t xml:space="preserve"> kolegialaus valdymo organo, tuomet visi nuo 2018</w:t>
      </w:r>
      <w:r w:rsidRPr="0037366A">
        <w:rPr>
          <w:rFonts w:ascii="Times New Roman" w:hAnsi="Times New Roman"/>
          <w:sz w:val="24"/>
          <w:szCs w:val="24"/>
        </w:rPr>
        <w:t xml:space="preserve"> m. gegužės </w:t>
      </w:r>
      <w:r w:rsidR="009419E1" w:rsidRPr="0037366A">
        <w:rPr>
          <w:rFonts w:ascii="Times New Roman" w:hAnsi="Times New Roman"/>
          <w:sz w:val="24"/>
          <w:szCs w:val="24"/>
        </w:rPr>
        <w:t>31</w:t>
      </w:r>
      <w:r w:rsidRPr="0037366A">
        <w:rPr>
          <w:rFonts w:ascii="Times New Roman" w:hAnsi="Times New Roman"/>
          <w:sz w:val="24"/>
          <w:szCs w:val="24"/>
        </w:rPr>
        <w:t xml:space="preserve"> d.</w:t>
      </w:r>
      <w:r w:rsidR="009419E1" w:rsidRPr="0037366A">
        <w:rPr>
          <w:rFonts w:ascii="Times New Roman" w:hAnsi="Times New Roman"/>
          <w:sz w:val="24"/>
          <w:szCs w:val="24"/>
        </w:rPr>
        <w:t xml:space="preserve"> (kai pasibaigė prezidiumo nario kadencija) priimti nutarimai, įskaitant nutarimą, kuriuo pats </w:t>
      </w:r>
      <w:r w:rsidRPr="0037366A">
        <w:rPr>
          <w:rFonts w:ascii="Times New Roman" w:hAnsi="Times New Roman"/>
          <w:sz w:val="24"/>
          <w:szCs w:val="24"/>
        </w:rPr>
        <w:t>ieškovas</w:t>
      </w:r>
      <w:r w:rsidR="009419E1" w:rsidRPr="0037366A">
        <w:rPr>
          <w:rFonts w:ascii="Times New Roman" w:hAnsi="Times New Roman"/>
          <w:sz w:val="24"/>
          <w:szCs w:val="24"/>
        </w:rPr>
        <w:t xml:space="preserve"> buvo paskirtas asociacijos generaliniu sekretoriumi, </w:t>
      </w:r>
      <w:r w:rsidRPr="0037366A">
        <w:rPr>
          <w:rFonts w:ascii="Times New Roman" w:hAnsi="Times New Roman"/>
          <w:sz w:val="24"/>
          <w:szCs w:val="24"/>
        </w:rPr>
        <w:t>pripažintini</w:t>
      </w:r>
      <w:r w:rsidR="009419E1" w:rsidRPr="0037366A">
        <w:rPr>
          <w:rFonts w:ascii="Times New Roman" w:hAnsi="Times New Roman"/>
          <w:sz w:val="24"/>
          <w:szCs w:val="24"/>
        </w:rPr>
        <w:t xml:space="preserve"> neteisėt</w:t>
      </w:r>
      <w:r w:rsidRPr="0037366A">
        <w:rPr>
          <w:rFonts w:ascii="Times New Roman" w:hAnsi="Times New Roman"/>
          <w:sz w:val="24"/>
          <w:szCs w:val="24"/>
        </w:rPr>
        <w:t>ais</w:t>
      </w:r>
      <w:r w:rsidR="009419E1" w:rsidRPr="0037366A">
        <w:rPr>
          <w:rFonts w:ascii="Times New Roman" w:hAnsi="Times New Roman"/>
          <w:sz w:val="24"/>
          <w:szCs w:val="24"/>
        </w:rPr>
        <w:t xml:space="preserve">. </w:t>
      </w:r>
      <w:r w:rsidR="006C0D56" w:rsidRPr="0037366A">
        <w:rPr>
          <w:rFonts w:ascii="Times New Roman" w:hAnsi="Times New Roman"/>
          <w:sz w:val="24"/>
          <w:szCs w:val="24"/>
        </w:rPr>
        <w:t xml:space="preserve"> </w:t>
      </w:r>
    </w:p>
    <w:p w14:paraId="05D3EFAF" w14:textId="77777777" w:rsidR="00041064" w:rsidRPr="0037366A" w:rsidRDefault="00041064" w:rsidP="00DB67F9">
      <w:pPr>
        <w:pStyle w:val="Sraopastraipa"/>
        <w:spacing w:after="120" w:line="240" w:lineRule="auto"/>
        <w:ind w:left="360"/>
        <w:contextualSpacing w:val="0"/>
        <w:jc w:val="both"/>
        <w:rPr>
          <w:rFonts w:ascii="Times New Roman" w:hAnsi="Times New Roman"/>
          <w:sz w:val="24"/>
          <w:szCs w:val="24"/>
        </w:rPr>
      </w:pPr>
    </w:p>
    <w:p w14:paraId="2E9ED0D6" w14:textId="77777777" w:rsidR="00CF3A44" w:rsidRPr="0037366A" w:rsidRDefault="00CF3A44" w:rsidP="00CF3A44">
      <w:pPr>
        <w:pStyle w:val="Sraopastraipa"/>
        <w:spacing w:after="120" w:line="240" w:lineRule="auto"/>
        <w:ind w:left="0"/>
        <w:contextualSpacing w:val="0"/>
        <w:jc w:val="center"/>
        <w:rPr>
          <w:rFonts w:ascii="Times New Roman" w:hAnsi="Times New Roman"/>
          <w:sz w:val="24"/>
          <w:szCs w:val="24"/>
        </w:rPr>
      </w:pPr>
      <w:r w:rsidRPr="0037366A">
        <w:rPr>
          <w:rFonts w:ascii="Times New Roman" w:hAnsi="Times New Roman"/>
          <w:sz w:val="24"/>
          <w:szCs w:val="24"/>
        </w:rPr>
        <w:t>II. Pirmosios ir apeliacinės instancijos teismų procesinių sprendimų esmė</w:t>
      </w:r>
    </w:p>
    <w:p w14:paraId="1DBE676E" w14:textId="77777777" w:rsidR="00CF3A44" w:rsidRPr="0037366A"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2C929797" w14:textId="7C804D30" w:rsidR="00731E11" w:rsidRPr="0037366A" w:rsidRDefault="006609FC" w:rsidP="000C43FD">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 xml:space="preserve">Vilniaus </w:t>
      </w:r>
      <w:r w:rsidR="003375E7" w:rsidRPr="0037366A">
        <w:rPr>
          <w:rFonts w:ascii="Times New Roman" w:hAnsi="Times New Roman"/>
          <w:sz w:val="24"/>
          <w:szCs w:val="24"/>
        </w:rPr>
        <w:t xml:space="preserve">miesto </w:t>
      </w:r>
      <w:r w:rsidR="006A0ABE" w:rsidRPr="0037366A">
        <w:rPr>
          <w:rFonts w:ascii="Times New Roman" w:hAnsi="Times New Roman"/>
          <w:sz w:val="24"/>
          <w:szCs w:val="24"/>
        </w:rPr>
        <w:t>apylinkės teismas</w:t>
      </w:r>
      <w:r w:rsidRPr="0037366A">
        <w:rPr>
          <w:rFonts w:ascii="Times New Roman" w:hAnsi="Times New Roman"/>
          <w:sz w:val="24"/>
          <w:szCs w:val="24"/>
        </w:rPr>
        <w:t xml:space="preserve"> 2024 m. </w:t>
      </w:r>
      <w:r w:rsidR="006027BF" w:rsidRPr="0037366A">
        <w:rPr>
          <w:rFonts w:ascii="Times New Roman" w:hAnsi="Times New Roman"/>
          <w:sz w:val="24"/>
          <w:szCs w:val="24"/>
        </w:rPr>
        <w:t>kovo</w:t>
      </w:r>
      <w:r w:rsidRPr="0037366A">
        <w:rPr>
          <w:rFonts w:ascii="Times New Roman" w:hAnsi="Times New Roman"/>
          <w:sz w:val="24"/>
          <w:szCs w:val="24"/>
        </w:rPr>
        <w:t xml:space="preserve"> </w:t>
      </w:r>
      <w:r w:rsidR="00FB1C45" w:rsidRPr="0037366A">
        <w:rPr>
          <w:rFonts w:ascii="Times New Roman" w:hAnsi="Times New Roman"/>
          <w:sz w:val="24"/>
          <w:szCs w:val="24"/>
        </w:rPr>
        <w:t>8</w:t>
      </w:r>
      <w:r w:rsidRPr="0037366A">
        <w:rPr>
          <w:rFonts w:ascii="Times New Roman" w:hAnsi="Times New Roman"/>
          <w:sz w:val="24"/>
          <w:szCs w:val="24"/>
        </w:rPr>
        <w:t xml:space="preserve"> d. nutartimi </w:t>
      </w:r>
      <w:r w:rsidR="003A4B16" w:rsidRPr="0037366A">
        <w:rPr>
          <w:rFonts w:ascii="Times New Roman" w:hAnsi="Times New Roman"/>
          <w:sz w:val="24"/>
          <w:szCs w:val="24"/>
        </w:rPr>
        <w:t xml:space="preserve">netenkino atsakovės pareiškimo dėl </w:t>
      </w:r>
      <w:r w:rsidR="00447819" w:rsidRPr="0037366A">
        <w:rPr>
          <w:rFonts w:ascii="Times New Roman" w:hAnsi="Times New Roman"/>
          <w:sz w:val="24"/>
          <w:szCs w:val="24"/>
        </w:rPr>
        <w:t xml:space="preserve">Vilniaus miesto apylinkės teismo 2024 m. vasario 2 d. </w:t>
      </w:r>
      <w:r w:rsidR="003A4B16" w:rsidRPr="0037366A">
        <w:rPr>
          <w:rFonts w:ascii="Times New Roman" w:hAnsi="Times New Roman"/>
          <w:sz w:val="24"/>
          <w:szCs w:val="24"/>
        </w:rPr>
        <w:t xml:space="preserve">sprendimo už akių peržiūrėjimo.  </w:t>
      </w:r>
    </w:p>
    <w:p w14:paraId="0ECE5147" w14:textId="13E971E5" w:rsidR="00731E11" w:rsidRPr="0037366A" w:rsidRDefault="00731E11" w:rsidP="00731E11">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T</w:t>
      </w:r>
      <w:r w:rsidR="006A0ABE" w:rsidRPr="0037366A">
        <w:rPr>
          <w:rFonts w:ascii="Times New Roman" w:hAnsi="Times New Roman"/>
          <w:sz w:val="24"/>
          <w:szCs w:val="24"/>
        </w:rPr>
        <w:t>eismas nurodė, kad</w:t>
      </w:r>
      <w:r w:rsidR="003A4B16" w:rsidRPr="0037366A">
        <w:t xml:space="preserve"> </w:t>
      </w:r>
      <w:r w:rsidR="003A4B16" w:rsidRPr="0037366A">
        <w:rPr>
          <w:rFonts w:ascii="Times New Roman" w:hAnsi="Times New Roman"/>
          <w:sz w:val="24"/>
          <w:szCs w:val="24"/>
        </w:rPr>
        <w:t xml:space="preserve">procesiniai dokumentai atsakovei išsiųsti 2024 m. sausio 8 d. per </w:t>
      </w:r>
      <w:r w:rsidR="005E0CD5" w:rsidRPr="0037366A">
        <w:rPr>
          <w:rFonts w:ascii="Times New Roman" w:hAnsi="Times New Roman"/>
          <w:sz w:val="24"/>
          <w:szCs w:val="24"/>
        </w:rPr>
        <w:t>Lietuvos teismų elektroninių paslaugų portal</w:t>
      </w:r>
      <w:r w:rsidR="00264C7E" w:rsidRPr="0037366A">
        <w:rPr>
          <w:rFonts w:ascii="Times New Roman" w:hAnsi="Times New Roman"/>
          <w:sz w:val="24"/>
          <w:szCs w:val="24"/>
        </w:rPr>
        <w:t>ą</w:t>
      </w:r>
      <w:r w:rsidR="003A4B16" w:rsidRPr="0037366A">
        <w:rPr>
          <w:rFonts w:ascii="Times New Roman" w:hAnsi="Times New Roman"/>
          <w:sz w:val="24"/>
          <w:szCs w:val="24"/>
        </w:rPr>
        <w:t xml:space="preserve">, kadangi </w:t>
      </w:r>
      <w:r w:rsidR="005E0CD5" w:rsidRPr="0037366A">
        <w:rPr>
          <w:rFonts w:ascii="Times New Roman" w:hAnsi="Times New Roman"/>
          <w:sz w:val="24"/>
          <w:szCs w:val="24"/>
        </w:rPr>
        <w:t>atsakovė</w:t>
      </w:r>
      <w:r w:rsidR="003A4B16" w:rsidRPr="0037366A">
        <w:rPr>
          <w:rFonts w:ascii="Times New Roman" w:hAnsi="Times New Roman"/>
          <w:sz w:val="24"/>
          <w:szCs w:val="24"/>
        </w:rPr>
        <w:t xml:space="preserve"> yra prisijungusi prie </w:t>
      </w:r>
      <w:r w:rsidR="00264C7E" w:rsidRPr="0037366A">
        <w:rPr>
          <w:rFonts w:ascii="Times New Roman" w:hAnsi="Times New Roman"/>
          <w:sz w:val="24"/>
          <w:szCs w:val="24"/>
        </w:rPr>
        <w:t>šio portalo</w:t>
      </w:r>
      <w:r w:rsidR="003A4B16" w:rsidRPr="0037366A">
        <w:rPr>
          <w:rFonts w:ascii="Times New Roman" w:hAnsi="Times New Roman"/>
          <w:sz w:val="24"/>
          <w:szCs w:val="24"/>
        </w:rPr>
        <w:t xml:space="preserve"> paskyros. Atsakovei procesiniai dokumentai įteikti tinkamai (Lietuvos Respublikos civilinio proceso kodekso (toliau – ir CPK) 175</w:t>
      </w:r>
      <w:r w:rsidR="003A4B16" w:rsidRPr="0037366A">
        <w:rPr>
          <w:rFonts w:ascii="Times New Roman" w:hAnsi="Times New Roman"/>
          <w:sz w:val="24"/>
          <w:szCs w:val="24"/>
          <w:vertAlign w:val="superscript"/>
        </w:rPr>
        <w:t xml:space="preserve">1 </w:t>
      </w:r>
      <w:r w:rsidR="003A4B16" w:rsidRPr="0037366A">
        <w:rPr>
          <w:rFonts w:ascii="Times New Roman" w:hAnsi="Times New Roman"/>
          <w:sz w:val="24"/>
          <w:szCs w:val="24"/>
        </w:rPr>
        <w:t>straipsnio 9</w:t>
      </w:r>
      <w:r w:rsidR="005E0CD5" w:rsidRPr="0037366A">
        <w:rPr>
          <w:rFonts w:ascii="Times New Roman" w:hAnsi="Times New Roman"/>
          <w:sz w:val="24"/>
          <w:szCs w:val="24"/>
        </w:rPr>
        <w:t> </w:t>
      </w:r>
      <w:r w:rsidR="003A4B16" w:rsidRPr="0037366A">
        <w:rPr>
          <w:rFonts w:ascii="Times New Roman" w:hAnsi="Times New Roman"/>
          <w:sz w:val="24"/>
          <w:szCs w:val="24"/>
        </w:rPr>
        <w:t>dalis)</w:t>
      </w:r>
      <w:r w:rsidR="00FB2589" w:rsidRPr="0037366A">
        <w:rPr>
          <w:rFonts w:ascii="Times New Roman" w:hAnsi="Times New Roman"/>
          <w:sz w:val="24"/>
          <w:szCs w:val="24"/>
        </w:rPr>
        <w:t>, tačiau</w:t>
      </w:r>
      <w:r w:rsidR="003A4B16" w:rsidRPr="0037366A">
        <w:rPr>
          <w:rFonts w:ascii="Times New Roman" w:hAnsi="Times New Roman"/>
          <w:sz w:val="24"/>
          <w:szCs w:val="24"/>
        </w:rPr>
        <w:t xml:space="preserve"> ji nustatytu terminu atsiliepimo į ieškinį nepateikė.</w:t>
      </w:r>
    </w:p>
    <w:p w14:paraId="054609AF" w14:textId="3A284D63" w:rsidR="008D3EA8" w:rsidRPr="0037366A" w:rsidRDefault="00FE57FD" w:rsidP="0064139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I</w:t>
      </w:r>
      <w:r w:rsidR="008D3EA8" w:rsidRPr="0037366A">
        <w:rPr>
          <w:rFonts w:ascii="Times New Roman" w:hAnsi="Times New Roman"/>
          <w:sz w:val="24"/>
          <w:szCs w:val="24"/>
        </w:rPr>
        <w:t xml:space="preserve">eškovas nurodė, kad 2024 m. sausio 15 d. </w:t>
      </w:r>
      <w:r w:rsidRPr="0037366A">
        <w:rPr>
          <w:rFonts w:ascii="Times New Roman" w:hAnsi="Times New Roman"/>
          <w:sz w:val="24"/>
          <w:szCs w:val="24"/>
        </w:rPr>
        <w:t>a</w:t>
      </w:r>
      <w:r w:rsidR="008D3EA8" w:rsidRPr="0037366A">
        <w:rPr>
          <w:rFonts w:ascii="Times New Roman" w:hAnsi="Times New Roman"/>
          <w:sz w:val="24"/>
          <w:szCs w:val="24"/>
        </w:rPr>
        <w:t xml:space="preserve">sociacijos </w:t>
      </w:r>
      <w:r w:rsidRPr="0037366A">
        <w:rPr>
          <w:rFonts w:ascii="Times New Roman" w:hAnsi="Times New Roman"/>
          <w:sz w:val="24"/>
          <w:szCs w:val="24"/>
        </w:rPr>
        <w:t>p</w:t>
      </w:r>
      <w:r w:rsidR="008D3EA8" w:rsidRPr="0037366A">
        <w:rPr>
          <w:rFonts w:ascii="Times New Roman" w:hAnsi="Times New Roman"/>
          <w:sz w:val="24"/>
          <w:szCs w:val="24"/>
        </w:rPr>
        <w:t xml:space="preserve">rezidentas </w:t>
      </w:r>
      <w:bookmarkStart w:id="8" w:name="Buk_3"/>
      <w:r w:rsidR="000B6169" w:rsidRPr="000B6169">
        <w:rPr>
          <w:rFonts w:ascii="Times New Roman" w:hAnsi="Times New Roman"/>
          <w:sz w:val="24"/>
          <w:szCs w:val="24"/>
        </w:rPr>
        <w:t xml:space="preserve">R. A. </w:t>
      </w:r>
      <w:bookmarkEnd w:id="8"/>
      <w:r w:rsidR="008D3EA8" w:rsidRPr="0037366A">
        <w:rPr>
          <w:rFonts w:ascii="Times New Roman" w:hAnsi="Times New Roman"/>
          <w:sz w:val="24"/>
          <w:szCs w:val="24"/>
        </w:rPr>
        <w:t xml:space="preserve">ir </w:t>
      </w:r>
      <w:r w:rsidRPr="0037366A">
        <w:rPr>
          <w:rFonts w:ascii="Times New Roman" w:hAnsi="Times New Roman"/>
          <w:sz w:val="24"/>
          <w:szCs w:val="24"/>
        </w:rPr>
        <w:t>a</w:t>
      </w:r>
      <w:r w:rsidR="008D3EA8" w:rsidRPr="0037366A">
        <w:rPr>
          <w:rFonts w:ascii="Times New Roman" w:hAnsi="Times New Roman"/>
          <w:sz w:val="24"/>
          <w:szCs w:val="24"/>
        </w:rPr>
        <w:t xml:space="preserve">sociacijos prezidiumo narys </w:t>
      </w:r>
      <w:bookmarkStart w:id="9" w:name="Buk_5"/>
      <w:r w:rsidR="000B6169" w:rsidRPr="000B6169">
        <w:rPr>
          <w:rFonts w:ascii="Times New Roman" w:hAnsi="Times New Roman"/>
          <w:sz w:val="24"/>
          <w:szCs w:val="24"/>
        </w:rPr>
        <w:t xml:space="preserve">R. V. </w:t>
      </w:r>
      <w:bookmarkEnd w:id="9"/>
      <w:r w:rsidRPr="0037366A">
        <w:rPr>
          <w:rFonts w:ascii="Times New Roman" w:hAnsi="Times New Roman"/>
          <w:sz w:val="24"/>
          <w:szCs w:val="24"/>
        </w:rPr>
        <w:t xml:space="preserve">jau </w:t>
      </w:r>
      <w:r w:rsidR="008D3EA8" w:rsidRPr="0037366A">
        <w:rPr>
          <w:rFonts w:ascii="Times New Roman" w:hAnsi="Times New Roman"/>
          <w:sz w:val="24"/>
          <w:szCs w:val="24"/>
        </w:rPr>
        <w:t xml:space="preserve">buvo </w:t>
      </w:r>
      <w:r w:rsidRPr="0037366A">
        <w:rPr>
          <w:rFonts w:ascii="Times New Roman" w:hAnsi="Times New Roman"/>
          <w:sz w:val="24"/>
          <w:szCs w:val="24"/>
        </w:rPr>
        <w:t>a</w:t>
      </w:r>
      <w:r w:rsidR="008D3EA8" w:rsidRPr="0037366A">
        <w:rPr>
          <w:rFonts w:ascii="Times New Roman" w:hAnsi="Times New Roman"/>
          <w:sz w:val="24"/>
          <w:szCs w:val="24"/>
        </w:rPr>
        <w:t>sociacijos teisinių konsultantų</w:t>
      </w:r>
      <w:r w:rsidRPr="0037366A">
        <w:rPr>
          <w:rFonts w:ascii="Times New Roman" w:hAnsi="Times New Roman"/>
          <w:sz w:val="24"/>
          <w:szCs w:val="24"/>
        </w:rPr>
        <w:t xml:space="preserve"> </w:t>
      </w:r>
      <w:r w:rsidR="008D3EA8" w:rsidRPr="0037366A">
        <w:rPr>
          <w:rFonts w:ascii="Times New Roman" w:hAnsi="Times New Roman"/>
          <w:sz w:val="24"/>
          <w:szCs w:val="24"/>
        </w:rPr>
        <w:t>informuoti apie pareikštą ieškinį</w:t>
      </w:r>
      <w:r w:rsidR="00A817AC" w:rsidRPr="0037366A">
        <w:rPr>
          <w:rFonts w:ascii="Times New Roman" w:hAnsi="Times New Roman"/>
          <w:sz w:val="24"/>
          <w:szCs w:val="24"/>
        </w:rPr>
        <w:t xml:space="preserve">. </w:t>
      </w:r>
      <w:r w:rsidR="008D3EA8" w:rsidRPr="0037366A">
        <w:rPr>
          <w:rFonts w:ascii="Times New Roman" w:hAnsi="Times New Roman"/>
          <w:sz w:val="24"/>
          <w:szCs w:val="24"/>
        </w:rPr>
        <w:t xml:space="preserve">Asociacijos teisinių konsultantų 2024 m. sausio 10 d. laiške buvo pateikta informacija apie ieškinio </w:t>
      </w:r>
      <w:r w:rsidR="00CA2031" w:rsidRPr="0037366A">
        <w:rPr>
          <w:rFonts w:ascii="Times New Roman" w:hAnsi="Times New Roman"/>
          <w:sz w:val="24"/>
          <w:szCs w:val="24"/>
        </w:rPr>
        <w:t>pareiškimą</w:t>
      </w:r>
      <w:r w:rsidR="008D3EA8" w:rsidRPr="0037366A">
        <w:rPr>
          <w:rFonts w:ascii="Times New Roman" w:hAnsi="Times New Roman"/>
          <w:sz w:val="24"/>
          <w:szCs w:val="24"/>
        </w:rPr>
        <w:t xml:space="preserve">, nurodytas terminas atsiliepimui pateikti </w:t>
      </w:r>
      <w:r w:rsidR="005E0CD5" w:rsidRPr="0037366A">
        <w:rPr>
          <w:rFonts w:ascii="Times New Roman" w:hAnsi="Times New Roman"/>
          <w:sz w:val="24"/>
          <w:szCs w:val="24"/>
        </w:rPr>
        <w:t>ir</w:t>
      </w:r>
      <w:r w:rsidR="008D3EA8" w:rsidRPr="0037366A">
        <w:rPr>
          <w:rFonts w:ascii="Times New Roman" w:hAnsi="Times New Roman"/>
          <w:sz w:val="24"/>
          <w:szCs w:val="24"/>
        </w:rPr>
        <w:t xml:space="preserve"> </w:t>
      </w:r>
      <w:r w:rsidRPr="0037366A">
        <w:rPr>
          <w:rFonts w:ascii="Times New Roman" w:hAnsi="Times New Roman"/>
          <w:sz w:val="24"/>
          <w:szCs w:val="24"/>
        </w:rPr>
        <w:t>pa</w:t>
      </w:r>
      <w:r w:rsidR="008D3EA8" w:rsidRPr="0037366A">
        <w:rPr>
          <w:rFonts w:ascii="Times New Roman" w:hAnsi="Times New Roman"/>
          <w:sz w:val="24"/>
          <w:szCs w:val="24"/>
        </w:rPr>
        <w:t xml:space="preserve">siūlyta pasirūpinti teisiniu atstovavimu. </w:t>
      </w:r>
      <w:r w:rsidRPr="0037366A">
        <w:rPr>
          <w:rFonts w:ascii="Times New Roman" w:hAnsi="Times New Roman"/>
          <w:sz w:val="24"/>
          <w:szCs w:val="24"/>
        </w:rPr>
        <w:t xml:space="preserve">Taigi, </w:t>
      </w:r>
      <w:r w:rsidR="008D3EA8" w:rsidRPr="0037366A">
        <w:rPr>
          <w:rFonts w:ascii="Times New Roman" w:hAnsi="Times New Roman"/>
          <w:sz w:val="24"/>
          <w:szCs w:val="24"/>
        </w:rPr>
        <w:t>atsakov</w:t>
      </w:r>
      <w:r w:rsidRPr="0037366A">
        <w:rPr>
          <w:rFonts w:ascii="Times New Roman" w:hAnsi="Times New Roman"/>
          <w:sz w:val="24"/>
          <w:szCs w:val="24"/>
        </w:rPr>
        <w:t>ė</w:t>
      </w:r>
      <w:r w:rsidR="008D3EA8" w:rsidRPr="0037366A">
        <w:rPr>
          <w:rFonts w:ascii="Times New Roman" w:hAnsi="Times New Roman"/>
          <w:sz w:val="24"/>
          <w:szCs w:val="24"/>
        </w:rPr>
        <w:t xml:space="preserve"> buvo informuota apie ieškinio pa</w:t>
      </w:r>
      <w:r w:rsidR="00CA2031" w:rsidRPr="0037366A">
        <w:rPr>
          <w:rFonts w:ascii="Times New Roman" w:hAnsi="Times New Roman"/>
          <w:sz w:val="24"/>
          <w:szCs w:val="24"/>
        </w:rPr>
        <w:t>reiškimą</w:t>
      </w:r>
      <w:r w:rsidR="008D3EA8" w:rsidRPr="0037366A">
        <w:rPr>
          <w:rFonts w:ascii="Times New Roman" w:hAnsi="Times New Roman"/>
          <w:sz w:val="24"/>
          <w:szCs w:val="24"/>
        </w:rPr>
        <w:t>.</w:t>
      </w:r>
    </w:p>
    <w:p w14:paraId="3D950102" w14:textId="432FD4C3" w:rsidR="008D3EA8" w:rsidRPr="0037366A" w:rsidRDefault="00FE57FD" w:rsidP="0064139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Teismas pažymėjo</w:t>
      </w:r>
      <w:r w:rsidR="008D3EA8" w:rsidRPr="0037366A">
        <w:rPr>
          <w:rFonts w:ascii="Times New Roman" w:hAnsi="Times New Roman"/>
          <w:sz w:val="24"/>
          <w:szCs w:val="24"/>
        </w:rPr>
        <w:t>, kad atsakov</w:t>
      </w:r>
      <w:r w:rsidR="005E0CD5" w:rsidRPr="0037366A">
        <w:rPr>
          <w:rFonts w:ascii="Times New Roman" w:hAnsi="Times New Roman"/>
          <w:sz w:val="24"/>
          <w:szCs w:val="24"/>
        </w:rPr>
        <w:t>ei</w:t>
      </w:r>
      <w:r w:rsidR="008D3EA8" w:rsidRPr="0037366A">
        <w:rPr>
          <w:rFonts w:ascii="Times New Roman" w:hAnsi="Times New Roman"/>
          <w:sz w:val="24"/>
          <w:szCs w:val="24"/>
        </w:rPr>
        <w:t xml:space="preserve"> turi atstovauti prezidiumo nariai, kuriems keliami aukštesni rūpestingumo ir atidumo reikalavimai, jie privalo žinoti proceso ekonomiškumo, koncentracijos bei bendradarbiavimo principus (CPK 7, 8 straipsniai). Šiuo atveju atsakovės atstovai nepasinaudojo teise atsiliepti į ieškovo pateiktą ieškinį.</w:t>
      </w:r>
    </w:p>
    <w:p w14:paraId="10BCDD0E" w14:textId="732410E8" w:rsidR="008D3EA8" w:rsidRPr="0037366A" w:rsidRDefault="00FB2589" w:rsidP="00463EE6">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 xml:space="preserve">Teismas nutartyje papildomai pažymėjo, jog </w:t>
      </w:r>
      <w:r w:rsidR="008D3EA8" w:rsidRPr="0037366A">
        <w:rPr>
          <w:rFonts w:ascii="Times New Roman" w:hAnsi="Times New Roman"/>
          <w:sz w:val="24"/>
          <w:szCs w:val="24"/>
        </w:rPr>
        <w:t>Vilniaus miesto apylinkės teismas 2024</w:t>
      </w:r>
      <w:r w:rsidR="00E64E80" w:rsidRPr="0037366A">
        <w:rPr>
          <w:rFonts w:ascii="Times New Roman" w:hAnsi="Times New Roman"/>
          <w:sz w:val="24"/>
          <w:szCs w:val="24"/>
        </w:rPr>
        <w:t> </w:t>
      </w:r>
      <w:r w:rsidR="008D3EA8" w:rsidRPr="0037366A">
        <w:rPr>
          <w:rFonts w:ascii="Times New Roman" w:hAnsi="Times New Roman"/>
          <w:sz w:val="24"/>
          <w:szCs w:val="24"/>
        </w:rPr>
        <w:t>m.</w:t>
      </w:r>
      <w:r w:rsidR="00E64E80" w:rsidRPr="0037366A">
        <w:rPr>
          <w:rFonts w:ascii="Times New Roman" w:hAnsi="Times New Roman"/>
          <w:sz w:val="24"/>
          <w:szCs w:val="24"/>
        </w:rPr>
        <w:t> </w:t>
      </w:r>
      <w:r w:rsidR="008D3EA8" w:rsidRPr="0037366A">
        <w:rPr>
          <w:rFonts w:ascii="Times New Roman" w:hAnsi="Times New Roman"/>
          <w:sz w:val="24"/>
          <w:szCs w:val="24"/>
        </w:rPr>
        <w:t>vasario</w:t>
      </w:r>
      <w:r w:rsidR="00E64E80" w:rsidRPr="0037366A">
        <w:rPr>
          <w:rFonts w:ascii="Times New Roman" w:hAnsi="Times New Roman"/>
          <w:sz w:val="24"/>
          <w:szCs w:val="24"/>
        </w:rPr>
        <w:t> </w:t>
      </w:r>
      <w:r w:rsidR="008D3EA8" w:rsidRPr="0037366A">
        <w:rPr>
          <w:rFonts w:ascii="Times New Roman" w:hAnsi="Times New Roman"/>
          <w:sz w:val="24"/>
          <w:szCs w:val="24"/>
        </w:rPr>
        <w:t>2</w:t>
      </w:r>
      <w:r w:rsidR="00E64E80" w:rsidRPr="0037366A">
        <w:rPr>
          <w:rFonts w:ascii="Times New Roman" w:hAnsi="Times New Roman"/>
          <w:sz w:val="24"/>
          <w:szCs w:val="24"/>
        </w:rPr>
        <w:t> </w:t>
      </w:r>
      <w:r w:rsidR="008D3EA8" w:rsidRPr="0037366A">
        <w:rPr>
          <w:rFonts w:ascii="Times New Roman" w:hAnsi="Times New Roman"/>
          <w:sz w:val="24"/>
          <w:szCs w:val="24"/>
        </w:rPr>
        <w:t>d. sprendimu už akių ieškinį tenkino</w:t>
      </w:r>
      <w:r w:rsidR="00FE57FD" w:rsidRPr="0037366A">
        <w:rPr>
          <w:rFonts w:ascii="Times New Roman" w:hAnsi="Times New Roman"/>
          <w:sz w:val="24"/>
          <w:szCs w:val="24"/>
        </w:rPr>
        <w:t xml:space="preserve"> –</w:t>
      </w:r>
      <w:r w:rsidR="008D3EA8" w:rsidRPr="0037366A">
        <w:rPr>
          <w:rFonts w:ascii="Times New Roman" w:hAnsi="Times New Roman"/>
          <w:sz w:val="24"/>
          <w:szCs w:val="24"/>
        </w:rPr>
        <w:t xml:space="preserve"> </w:t>
      </w:r>
      <w:r w:rsidR="00FE57FD" w:rsidRPr="0037366A">
        <w:rPr>
          <w:rFonts w:ascii="Times New Roman" w:hAnsi="Times New Roman"/>
          <w:sz w:val="24"/>
          <w:szCs w:val="24"/>
        </w:rPr>
        <w:t>p</w:t>
      </w:r>
      <w:r w:rsidR="008D3EA8" w:rsidRPr="0037366A">
        <w:rPr>
          <w:rFonts w:ascii="Times New Roman" w:hAnsi="Times New Roman"/>
          <w:sz w:val="24"/>
          <w:szCs w:val="24"/>
        </w:rPr>
        <w:t>ripažino negaliojanči</w:t>
      </w:r>
      <w:r w:rsidR="00FE57FD" w:rsidRPr="0037366A">
        <w:rPr>
          <w:rFonts w:ascii="Times New Roman" w:hAnsi="Times New Roman"/>
          <w:sz w:val="24"/>
          <w:szCs w:val="24"/>
        </w:rPr>
        <w:t>ais</w:t>
      </w:r>
      <w:r w:rsidR="008D3EA8" w:rsidRPr="0037366A">
        <w:rPr>
          <w:rFonts w:ascii="Times New Roman" w:hAnsi="Times New Roman"/>
          <w:sz w:val="24"/>
          <w:szCs w:val="24"/>
        </w:rPr>
        <w:t xml:space="preserve"> Lietuvos nacionalinės vežėjų automobiliais asociacijos „Linava“ </w:t>
      </w:r>
      <w:r w:rsidR="00FE57FD" w:rsidRPr="0037366A">
        <w:rPr>
          <w:rFonts w:ascii="Times New Roman" w:hAnsi="Times New Roman"/>
          <w:sz w:val="24"/>
          <w:szCs w:val="24"/>
        </w:rPr>
        <w:t>2023</w:t>
      </w:r>
      <w:r w:rsidR="00A817AC" w:rsidRPr="0037366A">
        <w:rPr>
          <w:rFonts w:ascii="Times New Roman" w:hAnsi="Times New Roman"/>
          <w:sz w:val="24"/>
          <w:szCs w:val="24"/>
        </w:rPr>
        <w:t> </w:t>
      </w:r>
      <w:r w:rsidR="00FE57FD" w:rsidRPr="0037366A">
        <w:rPr>
          <w:rFonts w:ascii="Times New Roman" w:hAnsi="Times New Roman"/>
          <w:sz w:val="24"/>
          <w:szCs w:val="24"/>
        </w:rPr>
        <w:t>m. gruodžio 14 d. p</w:t>
      </w:r>
      <w:r w:rsidR="008D3EA8" w:rsidRPr="0037366A">
        <w:rPr>
          <w:rFonts w:ascii="Times New Roman" w:hAnsi="Times New Roman"/>
          <w:sz w:val="24"/>
          <w:szCs w:val="24"/>
        </w:rPr>
        <w:t>rezidiumo nutarimą dėl asociacijos generalinio sekretoriaus įgaliojimų nustatymo</w:t>
      </w:r>
      <w:r w:rsidR="00FE57FD" w:rsidRPr="0037366A">
        <w:rPr>
          <w:rFonts w:ascii="Times New Roman" w:hAnsi="Times New Roman"/>
          <w:sz w:val="24"/>
          <w:szCs w:val="24"/>
        </w:rPr>
        <w:t xml:space="preserve"> ir</w:t>
      </w:r>
      <w:r w:rsidR="008D3EA8" w:rsidRPr="0037366A">
        <w:rPr>
          <w:rFonts w:ascii="Times New Roman" w:hAnsi="Times New Roman"/>
          <w:sz w:val="24"/>
          <w:szCs w:val="24"/>
        </w:rPr>
        <w:t xml:space="preserve"> 2023 m. gruodžio 14 d. </w:t>
      </w:r>
      <w:r w:rsidR="00FE57FD" w:rsidRPr="0037366A">
        <w:rPr>
          <w:rFonts w:ascii="Times New Roman" w:hAnsi="Times New Roman"/>
          <w:sz w:val="24"/>
          <w:szCs w:val="24"/>
        </w:rPr>
        <w:t>p</w:t>
      </w:r>
      <w:r w:rsidR="008D3EA8" w:rsidRPr="0037366A">
        <w:rPr>
          <w:rFonts w:ascii="Times New Roman" w:hAnsi="Times New Roman"/>
          <w:sz w:val="24"/>
          <w:szCs w:val="24"/>
        </w:rPr>
        <w:t xml:space="preserve">rezidiumo nutarimą </w:t>
      </w:r>
      <w:r w:rsidR="006027BF" w:rsidRPr="0037366A">
        <w:rPr>
          <w:rFonts w:ascii="Times New Roman" w:hAnsi="Times New Roman"/>
          <w:sz w:val="24"/>
          <w:szCs w:val="24"/>
        </w:rPr>
        <w:t>„</w:t>
      </w:r>
      <w:r w:rsidR="008D3EA8" w:rsidRPr="0037366A">
        <w:rPr>
          <w:rFonts w:ascii="Times New Roman" w:hAnsi="Times New Roman"/>
          <w:sz w:val="24"/>
          <w:szCs w:val="24"/>
        </w:rPr>
        <w:t>Dėl taikos sutarties</w:t>
      </w:r>
      <w:r w:rsidR="006027BF" w:rsidRPr="0037366A">
        <w:rPr>
          <w:rFonts w:ascii="Times New Roman" w:hAnsi="Times New Roman"/>
          <w:sz w:val="24"/>
          <w:szCs w:val="24"/>
        </w:rPr>
        <w:t>“</w:t>
      </w:r>
      <w:r w:rsidR="00FE57FD" w:rsidRPr="0037366A">
        <w:rPr>
          <w:rFonts w:ascii="Times New Roman" w:hAnsi="Times New Roman"/>
          <w:sz w:val="24"/>
          <w:szCs w:val="24"/>
        </w:rPr>
        <w:t xml:space="preserve">, nes </w:t>
      </w:r>
      <w:r w:rsidR="008D3EA8" w:rsidRPr="0037366A">
        <w:rPr>
          <w:rFonts w:ascii="Times New Roman" w:hAnsi="Times New Roman"/>
          <w:sz w:val="24"/>
          <w:szCs w:val="24"/>
        </w:rPr>
        <w:t xml:space="preserve">asociacijos </w:t>
      </w:r>
      <w:r w:rsidR="00FE57FD" w:rsidRPr="0037366A">
        <w:rPr>
          <w:rFonts w:ascii="Times New Roman" w:hAnsi="Times New Roman"/>
          <w:sz w:val="24"/>
          <w:szCs w:val="24"/>
        </w:rPr>
        <w:t>p</w:t>
      </w:r>
      <w:r w:rsidR="008D3EA8" w:rsidRPr="0037366A">
        <w:rPr>
          <w:rFonts w:ascii="Times New Roman" w:hAnsi="Times New Roman"/>
          <w:sz w:val="24"/>
          <w:szCs w:val="24"/>
        </w:rPr>
        <w:t>rezidiumas faktiškai veikia pasibaigus įgaliojima</w:t>
      </w:r>
      <w:r w:rsidR="00FE57FD" w:rsidRPr="0037366A">
        <w:rPr>
          <w:rFonts w:ascii="Times New Roman" w:hAnsi="Times New Roman"/>
          <w:sz w:val="24"/>
          <w:szCs w:val="24"/>
        </w:rPr>
        <w:t>m</w:t>
      </w:r>
      <w:r w:rsidR="008D3EA8" w:rsidRPr="0037366A">
        <w:rPr>
          <w:rFonts w:ascii="Times New Roman" w:hAnsi="Times New Roman"/>
          <w:sz w:val="24"/>
          <w:szCs w:val="24"/>
        </w:rPr>
        <w:t>s,</w:t>
      </w:r>
      <w:r w:rsidR="00FE57FD" w:rsidRPr="0037366A">
        <w:rPr>
          <w:rFonts w:ascii="Times New Roman" w:hAnsi="Times New Roman"/>
          <w:sz w:val="24"/>
          <w:szCs w:val="24"/>
        </w:rPr>
        <w:t xml:space="preserve"> taigi,</w:t>
      </w:r>
      <w:r w:rsidR="008D3EA8" w:rsidRPr="0037366A">
        <w:rPr>
          <w:rFonts w:ascii="Times New Roman" w:hAnsi="Times New Roman"/>
          <w:sz w:val="24"/>
          <w:szCs w:val="24"/>
        </w:rPr>
        <w:t xml:space="preserve"> </w:t>
      </w:r>
      <w:r w:rsidR="00FE57FD" w:rsidRPr="0037366A">
        <w:rPr>
          <w:rFonts w:ascii="Times New Roman" w:hAnsi="Times New Roman"/>
          <w:sz w:val="24"/>
          <w:szCs w:val="24"/>
        </w:rPr>
        <w:t>a</w:t>
      </w:r>
      <w:r w:rsidR="008D3EA8" w:rsidRPr="0037366A">
        <w:rPr>
          <w:rFonts w:ascii="Times New Roman" w:hAnsi="Times New Roman"/>
          <w:sz w:val="24"/>
          <w:szCs w:val="24"/>
        </w:rPr>
        <w:t xml:space="preserve">sociacija neturi </w:t>
      </w:r>
      <w:r w:rsidR="00EF3363" w:rsidRPr="0037366A">
        <w:rPr>
          <w:rFonts w:ascii="Times New Roman" w:hAnsi="Times New Roman"/>
          <w:sz w:val="24"/>
          <w:szCs w:val="24"/>
        </w:rPr>
        <w:t>teisėto</w:t>
      </w:r>
      <w:r w:rsidR="008D3EA8" w:rsidRPr="0037366A">
        <w:rPr>
          <w:rFonts w:ascii="Times New Roman" w:hAnsi="Times New Roman"/>
          <w:sz w:val="24"/>
          <w:szCs w:val="24"/>
        </w:rPr>
        <w:t xml:space="preserve"> kolegialaus valdymo organo, o esama </w:t>
      </w:r>
      <w:r w:rsidR="00FE57FD" w:rsidRPr="0037366A">
        <w:rPr>
          <w:rFonts w:ascii="Times New Roman" w:hAnsi="Times New Roman"/>
          <w:sz w:val="24"/>
          <w:szCs w:val="24"/>
        </w:rPr>
        <w:t>p</w:t>
      </w:r>
      <w:r w:rsidR="008D3EA8" w:rsidRPr="0037366A">
        <w:rPr>
          <w:rFonts w:ascii="Times New Roman" w:hAnsi="Times New Roman"/>
          <w:sz w:val="24"/>
          <w:szCs w:val="24"/>
        </w:rPr>
        <w:t xml:space="preserve">rezidiumo sudėtis neturi teisės įgyvendinti Asociacijų įstatyme ir </w:t>
      </w:r>
      <w:r w:rsidR="00FE57FD" w:rsidRPr="0037366A">
        <w:rPr>
          <w:rFonts w:ascii="Times New Roman" w:hAnsi="Times New Roman"/>
          <w:sz w:val="24"/>
          <w:szCs w:val="24"/>
        </w:rPr>
        <w:t xml:space="preserve">asociacijos </w:t>
      </w:r>
      <w:r w:rsidR="00193276" w:rsidRPr="0037366A">
        <w:rPr>
          <w:rFonts w:ascii="Times New Roman" w:hAnsi="Times New Roman"/>
          <w:sz w:val="24"/>
          <w:szCs w:val="24"/>
        </w:rPr>
        <w:t xml:space="preserve">„Linava“ </w:t>
      </w:r>
      <w:r w:rsidR="00FE57FD" w:rsidRPr="0037366A">
        <w:rPr>
          <w:rFonts w:ascii="Times New Roman" w:hAnsi="Times New Roman"/>
          <w:sz w:val="24"/>
          <w:szCs w:val="24"/>
        </w:rPr>
        <w:t>į</w:t>
      </w:r>
      <w:r w:rsidR="008D3EA8" w:rsidRPr="0037366A">
        <w:rPr>
          <w:rFonts w:ascii="Times New Roman" w:hAnsi="Times New Roman"/>
          <w:sz w:val="24"/>
          <w:szCs w:val="24"/>
        </w:rPr>
        <w:t>statuose nu</w:t>
      </w:r>
      <w:r w:rsidR="00FE57FD" w:rsidRPr="0037366A">
        <w:rPr>
          <w:rFonts w:ascii="Times New Roman" w:hAnsi="Times New Roman"/>
          <w:sz w:val="24"/>
          <w:szCs w:val="24"/>
        </w:rPr>
        <w:t>st</w:t>
      </w:r>
      <w:r w:rsidR="008D3EA8" w:rsidRPr="0037366A">
        <w:rPr>
          <w:rFonts w:ascii="Times New Roman" w:hAnsi="Times New Roman"/>
          <w:sz w:val="24"/>
          <w:szCs w:val="24"/>
        </w:rPr>
        <w:t>atytų kolegialaus valdymo organo teisių ir (ar) pareigų.</w:t>
      </w:r>
    </w:p>
    <w:p w14:paraId="7371403F" w14:textId="15322CF8" w:rsidR="00CF3A44" w:rsidRPr="0037366A" w:rsidRDefault="00843A77" w:rsidP="00100F35">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lastRenderedPageBreak/>
        <w:t xml:space="preserve">Vilniaus </w:t>
      </w:r>
      <w:r w:rsidR="003523BC" w:rsidRPr="0037366A">
        <w:rPr>
          <w:rFonts w:ascii="Times New Roman" w:hAnsi="Times New Roman"/>
          <w:sz w:val="24"/>
          <w:szCs w:val="24"/>
        </w:rPr>
        <w:t>apygardos teism</w:t>
      </w:r>
      <w:r w:rsidRPr="0037366A">
        <w:rPr>
          <w:rFonts w:ascii="Times New Roman" w:hAnsi="Times New Roman"/>
          <w:sz w:val="24"/>
          <w:szCs w:val="24"/>
        </w:rPr>
        <w:t>as</w:t>
      </w:r>
      <w:r w:rsidR="003523BC" w:rsidRPr="0037366A">
        <w:rPr>
          <w:rFonts w:ascii="Times New Roman" w:hAnsi="Times New Roman"/>
          <w:sz w:val="24"/>
          <w:szCs w:val="24"/>
        </w:rPr>
        <w:t>, išnagrinėj</w:t>
      </w:r>
      <w:r w:rsidRPr="0037366A">
        <w:rPr>
          <w:rFonts w:ascii="Times New Roman" w:hAnsi="Times New Roman"/>
          <w:sz w:val="24"/>
          <w:szCs w:val="24"/>
        </w:rPr>
        <w:t>ęs</w:t>
      </w:r>
      <w:r w:rsidR="003523BC" w:rsidRPr="0037366A">
        <w:rPr>
          <w:rFonts w:ascii="Times New Roman" w:hAnsi="Times New Roman"/>
          <w:sz w:val="24"/>
          <w:szCs w:val="24"/>
        </w:rPr>
        <w:t xml:space="preserve"> bylą pagal </w:t>
      </w:r>
      <w:r w:rsidRPr="0037366A">
        <w:rPr>
          <w:rFonts w:ascii="Times New Roman" w:hAnsi="Times New Roman"/>
          <w:sz w:val="24"/>
          <w:szCs w:val="24"/>
        </w:rPr>
        <w:t>atsakovės atskirąjį</w:t>
      </w:r>
      <w:r w:rsidR="003523BC" w:rsidRPr="0037366A">
        <w:rPr>
          <w:rFonts w:ascii="Times New Roman" w:hAnsi="Times New Roman"/>
          <w:sz w:val="24"/>
          <w:szCs w:val="24"/>
        </w:rPr>
        <w:t xml:space="preserve"> skundą, </w:t>
      </w:r>
      <w:r w:rsidRPr="0037366A">
        <w:rPr>
          <w:rFonts w:ascii="Times New Roman" w:hAnsi="Times New Roman"/>
          <w:sz w:val="24"/>
          <w:szCs w:val="24"/>
        </w:rPr>
        <w:t>2024</w:t>
      </w:r>
      <w:r w:rsidR="003527BF" w:rsidRPr="0037366A">
        <w:rPr>
          <w:rFonts w:ascii="Times New Roman" w:hAnsi="Times New Roman"/>
          <w:sz w:val="24"/>
          <w:szCs w:val="24"/>
        </w:rPr>
        <w:t> </w:t>
      </w:r>
      <w:r w:rsidRPr="0037366A">
        <w:rPr>
          <w:rFonts w:ascii="Times New Roman" w:hAnsi="Times New Roman"/>
          <w:sz w:val="24"/>
          <w:szCs w:val="24"/>
        </w:rPr>
        <w:t>m.</w:t>
      </w:r>
      <w:r w:rsidR="003527BF" w:rsidRPr="0037366A">
        <w:rPr>
          <w:rFonts w:ascii="Times New Roman" w:hAnsi="Times New Roman"/>
          <w:sz w:val="24"/>
          <w:szCs w:val="24"/>
        </w:rPr>
        <w:t> </w:t>
      </w:r>
      <w:r w:rsidRPr="0037366A">
        <w:rPr>
          <w:rFonts w:ascii="Times New Roman" w:hAnsi="Times New Roman"/>
          <w:sz w:val="24"/>
          <w:szCs w:val="24"/>
        </w:rPr>
        <w:t>gegužės</w:t>
      </w:r>
      <w:r w:rsidR="003527BF" w:rsidRPr="0037366A">
        <w:rPr>
          <w:rFonts w:ascii="Times New Roman" w:hAnsi="Times New Roman"/>
          <w:sz w:val="24"/>
          <w:szCs w:val="24"/>
        </w:rPr>
        <w:t> </w:t>
      </w:r>
      <w:r w:rsidRPr="0037366A">
        <w:rPr>
          <w:rFonts w:ascii="Times New Roman" w:hAnsi="Times New Roman"/>
          <w:sz w:val="24"/>
          <w:szCs w:val="24"/>
        </w:rPr>
        <w:t xml:space="preserve">9 d. </w:t>
      </w:r>
      <w:r w:rsidR="003523BC" w:rsidRPr="0037366A">
        <w:rPr>
          <w:rFonts w:ascii="Times New Roman" w:hAnsi="Times New Roman"/>
          <w:sz w:val="24"/>
          <w:szCs w:val="24"/>
        </w:rPr>
        <w:t>nutartimi</w:t>
      </w:r>
      <w:r w:rsidR="00524757" w:rsidRPr="0037366A">
        <w:rPr>
          <w:rFonts w:ascii="Times New Roman" w:hAnsi="Times New Roman"/>
          <w:sz w:val="24"/>
          <w:szCs w:val="24"/>
        </w:rPr>
        <w:t xml:space="preserve"> </w:t>
      </w:r>
      <w:r w:rsidR="006A073B" w:rsidRPr="0037366A">
        <w:rPr>
          <w:rFonts w:ascii="Times New Roman" w:hAnsi="Times New Roman"/>
          <w:sz w:val="24"/>
          <w:szCs w:val="24"/>
        </w:rPr>
        <w:t>paliko nepakeistą Vilniaus miesto apylinkės teismo 2024</w:t>
      </w:r>
      <w:r w:rsidR="003527BF" w:rsidRPr="0037366A">
        <w:rPr>
          <w:rFonts w:ascii="Times New Roman" w:hAnsi="Times New Roman"/>
          <w:sz w:val="24"/>
          <w:szCs w:val="24"/>
        </w:rPr>
        <w:t> </w:t>
      </w:r>
      <w:r w:rsidR="006A073B" w:rsidRPr="0037366A">
        <w:rPr>
          <w:rFonts w:ascii="Times New Roman" w:hAnsi="Times New Roman"/>
          <w:sz w:val="24"/>
          <w:szCs w:val="24"/>
        </w:rPr>
        <w:t>m.</w:t>
      </w:r>
      <w:r w:rsidR="003527BF" w:rsidRPr="0037366A">
        <w:rPr>
          <w:rFonts w:ascii="Times New Roman" w:hAnsi="Times New Roman"/>
          <w:sz w:val="24"/>
          <w:szCs w:val="24"/>
        </w:rPr>
        <w:t> </w:t>
      </w:r>
      <w:r w:rsidR="006A073B" w:rsidRPr="0037366A">
        <w:rPr>
          <w:rFonts w:ascii="Times New Roman" w:hAnsi="Times New Roman"/>
          <w:sz w:val="24"/>
          <w:szCs w:val="24"/>
        </w:rPr>
        <w:t>kovo</w:t>
      </w:r>
      <w:r w:rsidR="003527BF" w:rsidRPr="0037366A">
        <w:rPr>
          <w:rFonts w:ascii="Times New Roman" w:hAnsi="Times New Roman"/>
          <w:sz w:val="24"/>
          <w:szCs w:val="24"/>
        </w:rPr>
        <w:t> </w:t>
      </w:r>
      <w:r w:rsidR="006A073B" w:rsidRPr="0037366A">
        <w:rPr>
          <w:rFonts w:ascii="Times New Roman" w:hAnsi="Times New Roman"/>
          <w:sz w:val="24"/>
          <w:szCs w:val="24"/>
        </w:rPr>
        <w:t>8 d. nutartį</w:t>
      </w:r>
      <w:r w:rsidR="00100F35" w:rsidRPr="0037366A">
        <w:rPr>
          <w:rFonts w:ascii="Times New Roman" w:hAnsi="Times New Roman"/>
          <w:sz w:val="24"/>
          <w:szCs w:val="24"/>
        </w:rPr>
        <w:t>.</w:t>
      </w:r>
      <w:r w:rsidR="00CF3A44" w:rsidRPr="0037366A">
        <w:rPr>
          <w:rFonts w:ascii="Times New Roman" w:hAnsi="Times New Roman"/>
          <w:sz w:val="24"/>
          <w:szCs w:val="24"/>
        </w:rPr>
        <w:t xml:space="preserve"> </w:t>
      </w:r>
    </w:p>
    <w:p w14:paraId="5C3EA001" w14:textId="100FDFF0" w:rsidR="00434F82" w:rsidRPr="0037366A" w:rsidRDefault="00A71F33" w:rsidP="004E2B2B">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Teismas</w:t>
      </w:r>
      <w:r w:rsidR="003C21D6" w:rsidRPr="0037366A">
        <w:rPr>
          <w:rFonts w:ascii="Times New Roman" w:hAnsi="Times New Roman"/>
          <w:sz w:val="24"/>
          <w:szCs w:val="24"/>
        </w:rPr>
        <w:t xml:space="preserve"> nurodė, kad</w:t>
      </w:r>
      <w:r w:rsidR="00833198" w:rsidRPr="0037366A">
        <w:rPr>
          <w:rFonts w:ascii="Times New Roman" w:hAnsi="Times New Roman"/>
          <w:sz w:val="24"/>
          <w:szCs w:val="24"/>
        </w:rPr>
        <w:t xml:space="preserve"> </w:t>
      </w:r>
      <w:r w:rsidR="00434F82" w:rsidRPr="0037366A">
        <w:rPr>
          <w:rFonts w:ascii="Times New Roman" w:hAnsi="Times New Roman"/>
          <w:sz w:val="24"/>
          <w:szCs w:val="24"/>
        </w:rPr>
        <w:t>atsakovė 2024 m. gegužės 7 d. pateikė 2024 m. gegužės 6 d. paaiškinimus raštu ir prašymą pri</w:t>
      </w:r>
      <w:r w:rsidR="00A817AC" w:rsidRPr="0037366A">
        <w:rPr>
          <w:rFonts w:ascii="Times New Roman" w:hAnsi="Times New Roman"/>
          <w:sz w:val="24"/>
          <w:szCs w:val="24"/>
        </w:rPr>
        <w:t>imti</w:t>
      </w:r>
      <w:r w:rsidR="00434F82" w:rsidRPr="0037366A">
        <w:rPr>
          <w:rFonts w:ascii="Times New Roman" w:hAnsi="Times New Roman"/>
          <w:sz w:val="24"/>
          <w:szCs w:val="24"/>
        </w:rPr>
        <w:t xml:space="preserve"> rašytinius įrodymus. </w:t>
      </w:r>
      <w:r w:rsidR="00A817AC" w:rsidRPr="0037366A">
        <w:rPr>
          <w:rFonts w:ascii="Times New Roman" w:hAnsi="Times New Roman"/>
          <w:sz w:val="24"/>
          <w:szCs w:val="24"/>
        </w:rPr>
        <w:t xml:space="preserve">Apeliacinės instancijos teismas, remdamasis </w:t>
      </w:r>
      <w:r w:rsidR="00434F82" w:rsidRPr="0037366A">
        <w:rPr>
          <w:rFonts w:ascii="Times New Roman" w:hAnsi="Times New Roman"/>
          <w:sz w:val="24"/>
          <w:szCs w:val="24"/>
        </w:rPr>
        <w:t>CPK 323 straipsnyje įtvirtint</w:t>
      </w:r>
      <w:r w:rsidR="00A817AC" w:rsidRPr="0037366A">
        <w:rPr>
          <w:rFonts w:ascii="Times New Roman" w:hAnsi="Times New Roman"/>
          <w:sz w:val="24"/>
          <w:szCs w:val="24"/>
        </w:rPr>
        <w:t>u</w:t>
      </w:r>
      <w:r w:rsidR="00434F82" w:rsidRPr="0037366A">
        <w:rPr>
          <w:rFonts w:ascii="Times New Roman" w:hAnsi="Times New Roman"/>
          <w:sz w:val="24"/>
          <w:szCs w:val="24"/>
        </w:rPr>
        <w:t xml:space="preserve"> draud</w:t>
      </w:r>
      <w:r w:rsidR="00A817AC" w:rsidRPr="0037366A">
        <w:rPr>
          <w:rFonts w:ascii="Times New Roman" w:hAnsi="Times New Roman"/>
          <w:sz w:val="24"/>
          <w:szCs w:val="24"/>
        </w:rPr>
        <w:t>imu</w:t>
      </w:r>
      <w:r w:rsidR="00434F82" w:rsidRPr="0037366A">
        <w:rPr>
          <w:rFonts w:ascii="Times New Roman" w:hAnsi="Times New Roman"/>
          <w:sz w:val="24"/>
          <w:szCs w:val="24"/>
        </w:rPr>
        <w:t xml:space="preserve"> keisti (papildyti) apeliacinį skundą (taip pat ir atskirąjį skundą</w:t>
      </w:r>
      <w:r w:rsidR="00FA37CC" w:rsidRPr="0037366A">
        <w:rPr>
          <w:rFonts w:ascii="Times New Roman" w:hAnsi="Times New Roman"/>
          <w:sz w:val="24"/>
          <w:szCs w:val="24"/>
        </w:rPr>
        <w:t>;</w:t>
      </w:r>
      <w:r w:rsidR="00434F82" w:rsidRPr="0037366A">
        <w:rPr>
          <w:rFonts w:ascii="Times New Roman" w:hAnsi="Times New Roman"/>
          <w:sz w:val="24"/>
          <w:szCs w:val="24"/>
        </w:rPr>
        <w:t xml:space="preserve"> CPK 338 straipsni</w:t>
      </w:r>
      <w:r w:rsidR="00A817AC" w:rsidRPr="0037366A">
        <w:rPr>
          <w:rFonts w:ascii="Times New Roman" w:hAnsi="Times New Roman"/>
          <w:sz w:val="24"/>
          <w:szCs w:val="24"/>
        </w:rPr>
        <w:t>s)</w:t>
      </w:r>
      <w:r w:rsidR="00434F82" w:rsidRPr="0037366A">
        <w:rPr>
          <w:rFonts w:ascii="Times New Roman" w:hAnsi="Times New Roman"/>
          <w:sz w:val="24"/>
          <w:szCs w:val="24"/>
        </w:rPr>
        <w:t>, pasibaigus skundo padavimo terminui</w:t>
      </w:r>
      <w:r w:rsidR="00A817AC" w:rsidRPr="0037366A">
        <w:rPr>
          <w:rFonts w:ascii="Times New Roman" w:hAnsi="Times New Roman"/>
          <w:sz w:val="24"/>
          <w:szCs w:val="24"/>
        </w:rPr>
        <w:t>, atsisakė šiuos paaiškinimus ir įrodymus priimti</w:t>
      </w:r>
      <w:r w:rsidR="00434F82" w:rsidRPr="0037366A">
        <w:rPr>
          <w:rFonts w:ascii="Times New Roman" w:hAnsi="Times New Roman"/>
          <w:sz w:val="24"/>
          <w:szCs w:val="24"/>
        </w:rPr>
        <w:t xml:space="preserve">. </w:t>
      </w:r>
      <w:r w:rsidR="00FA37CC" w:rsidRPr="0037366A">
        <w:rPr>
          <w:rFonts w:ascii="Times New Roman" w:hAnsi="Times New Roman"/>
          <w:sz w:val="24"/>
          <w:szCs w:val="24"/>
        </w:rPr>
        <w:t>Teismas n</w:t>
      </w:r>
      <w:r w:rsidR="00A817AC" w:rsidRPr="0037366A">
        <w:rPr>
          <w:rFonts w:ascii="Times New Roman" w:hAnsi="Times New Roman"/>
          <w:sz w:val="24"/>
          <w:szCs w:val="24"/>
        </w:rPr>
        <w:t xml:space="preserve">urodė, kad </w:t>
      </w:r>
      <w:r w:rsidR="00434F82" w:rsidRPr="0037366A">
        <w:rPr>
          <w:rFonts w:ascii="Times New Roman" w:hAnsi="Times New Roman"/>
          <w:sz w:val="24"/>
          <w:szCs w:val="24"/>
        </w:rPr>
        <w:t xml:space="preserve">nebuvo aplinkybių, </w:t>
      </w:r>
      <w:r w:rsidR="00A817AC" w:rsidRPr="0037366A">
        <w:rPr>
          <w:rFonts w:ascii="Times New Roman" w:hAnsi="Times New Roman"/>
          <w:sz w:val="24"/>
          <w:szCs w:val="24"/>
        </w:rPr>
        <w:t>trukdžiusių</w:t>
      </w:r>
      <w:r w:rsidR="00434F82" w:rsidRPr="0037366A">
        <w:rPr>
          <w:rFonts w:ascii="Times New Roman" w:hAnsi="Times New Roman"/>
          <w:sz w:val="24"/>
          <w:szCs w:val="24"/>
        </w:rPr>
        <w:t xml:space="preserve"> atsakovei per Vilniaus miesto apylinkės teismo 2024 m. kovo 8 d. nutarties apskundimo terminą išdėstyti visus ši</w:t>
      </w:r>
      <w:r w:rsidR="00264C7E" w:rsidRPr="0037366A">
        <w:rPr>
          <w:rFonts w:ascii="Times New Roman" w:hAnsi="Times New Roman"/>
          <w:sz w:val="24"/>
          <w:szCs w:val="24"/>
        </w:rPr>
        <w:t>ai</w:t>
      </w:r>
      <w:r w:rsidR="00434F82" w:rsidRPr="0037366A">
        <w:rPr>
          <w:rFonts w:ascii="Times New Roman" w:hAnsi="Times New Roman"/>
          <w:sz w:val="24"/>
          <w:szCs w:val="24"/>
        </w:rPr>
        <w:t xml:space="preserve"> byl</w:t>
      </w:r>
      <w:r w:rsidR="00264C7E" w:rsidRPr="0037366A">
        <w:rPr>
          <w:rFonts w:ascii="Times New Roman" w:hAnsi="Times New Roman"/>
          <w:sz w:val="24"/>
          <w:szCs w:val="24"/>
        </w:rPr>
        <w:t>ai</w:t>
      </w:r>
      <w:r w:rsidR="00434F82" w:rsidRPr="0037366A">
        <w:rPr>
          <w:rFonts w:ascii="Times New Roman" w:hAnsi="Times New Roman"/>
          <w:sz w:val="24"/>
          <w:szCs w:val="24"/>
        </w:rPr>
        <w:t xml:space="preserve"> išspr</w:t>
      </w:r>
      <w:r w:rsidR="00264C7E" w:rsidRPr="0037366A">
        <w:rPr>
          <w:rFonts w:ascii="Times New Roman" w:hAnsi="Times New Roman"/>
          <w:sz w:val="24"/>
          <w:szCs w:val="24"/>
        </w:rPr>
        <w:t>ęsti</w:t>
      </w:r>
      <w:r w:rsidR="00434F82" w:rsidRPr="0037366A">
        <w:rPr>
          <w:rFonts w:ascii="Times New Roman" w:hAnsi="Times New Roman"/>
          <w:sz w:val="24"/>
          <w:szCs w:val="24"/>
        </w:rPr>
        <w:t xml:space="preserve"> aktualius argumentus ir pateikti juos pagrindžiančius įrodymus. Kartu su 2024</w:t>
      </w:r>
      <w:r w:rsidR="00A97E1C" w:rsidRPr="0037366A">
        <w:rPr>
          <w:rFonts w:ascii="Times New Roman" w:hAnsi="Times New Roman"/>
          <w:sz w:val="24"/>
          <w:szCs w:val="24"/>
        </w:rPr>
        <w:t> </w:t>
      </w:r>
      <w:r w:rsidR="00434F82" w:rsidRPr="0037366A">
        <w:rPr>
          <w:rFonts w:ascii="Times New Roman" w:hAnsi="Times New Roman"/>
          <w:sz w:val="24"/>
          <w:szCs w:val="24"/>
        </w:rPr>
        <w:t>m.</w:t>
      </w:r>
      <w:r w:rsidR="00A97E1C" w:rsidRPr="0037366A">
        <w:rPr>
          <w:rFonts w:ascii="Times New Roman" w:hAnsi="Times New Roman"/>
          <w:sz w:val="24"/>
          <w:szCs w:val="24"/>
        </w:rPr>
        <w:t> </w:t>
      </w:r>
      <w:r w:rsidR="00434F82" w:rsidRPr="0037366A">
        <w:rPr>
          <w:rFonts w:ascii="Times New Roman" w:hAnsi="Times New Roman"/>
          <w:sz w:val="24"/>
          <w:szCs w:val="24"/>
        </w:rPr>
        <w:t>gegužės 6 d. paaiškinimais pateiktų įrodymų datos (išskyrus 2024 m. kovo 14 d., 2024</w:t>
      </w:r>
      <w:r w:rsidR="00A97E1C" w:rsidRPr="0037366A">
        <w:rPr>
          <w:rFonts w:ascii="Times New Roman" w:hAnsi="Times New Roman"/>
          <w:sz w:val="24"/>
          <w:szCs w:val="24"/>
        </w:rPr>
        <w:t> </w:t>
      </w:r>
      <w:r w:rsidR="00434F82" w:rsidRPr="0037366A">
        <w:rPr>
          <w:rFonts w:ascii="Times New Roman" w:hAnsi="Times New Roman"/>
          <w:sz w:val="24"/>
          <w:szCs w:val="24"/>
        </w:rPr>
        <w:t>m.</w:t>
      </w:r>
      <w:r w:rsidR="00A97E1C" w:rsidRPr="0037366A">
        <w:rPr>
          <w:rFonts w:ascii="Times New Roman" w:hAnsi="Times New Roman"/>
          <w:sz w:val="24"/>
          <w:szCs w:val="24"/>
        </w:rPr>
        <w:t> </w:t>
      </w:r>
      <w:r w:rsidR="00434F82" w:rsidRPr="0037366A">
        <w:rPr>
          <w:rFonts w:ascii="Times New Roman" w:hAnsi="Times New Roman"/>
          <w:sz w:val="24"/>
          <w:szCs w:val="24"/>
        </w:rPr>
        <w:t>balandžio 25 d. dokumentus, kurie sudaryti po nurodytos teismo nutarties priėmimo ir negalėjo turėti įtakos skundžiamai nutarčiai) yra 2018 m. sausio 10 d. – 2024 m. vasario 7 d., todėl atsakovei nebuvo kliūčių šiuos įrodymus pateikti kartu su atskiruoju skundu (CPK 314</w:t>
      </w:r>
      <w:r w:rsidR="00A500E8" w:rsidRPr="0037366A">
        <w:rPr>
          <w:rFonts w:ascii="Times New Roman" w:hAnsi="Times New Roman"/>
          <w:sz w:val="24"/>
          <w:szCs w:val="24"/>
        </w:rPr>
        <w:t> </w:t>
      </w:r>
      <w:r w:rsidR="00434F82" w:rsidRPr="0037366A">
        <w:rPr>
          <w:rFonts w:ascii="Times New Roman" w:hAnsi="Times New Roman"/>
          <w:sz w:val="24"/>
          <w:szCs w:val="24"/>
        </w:rPr>
        <w:t xml:space="preserve">straipsnis). </w:t>
      </w:r>
    </w:p>
    <w:p w14:paraId="59BAE942" w14:textId="0F793B4D" w:rsidR="006F4992" w:rsidRPr="0037366A" w:rsidRDefault="00434F82" w:rsidP="004E2B2B">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Teismo vertinimu, a</w:t>
      </w:r>
      <w:r w:rsidR="00833198" w:rsidRPr="0037366A">
        <w:rPr>
          <w:rFonts w:ascii="Times New Roman" w:hAnsi="Times New Roman"/>
          <w:sz w:val="24"/>
          <w:szCs w:val="24"/>
        </w:rPr>
        <w:t xml:space="preserve">tsakovė neįrodė, jog yra CPK 288 straipsnio 4 dalyje nustatyti bylos nagrinėjimo atnaujinimo ir sprendimo už akių panaikinimo pagrindai. </w:t>
      </w:r>
      <w:r w:rsidR="006F4992" w:rsidRPr="0037366A">
        <w:rPr>
          <w:rFonts w:ascii="Times New Roman" w:hAnsi="Times New Roman"/>
          <w:sz w:val="24"/>
          <w:szCs w:val="24"/>
        </w:rPr>
        <w:t xml:space="preserve">Atsakovė nenuginčijo, kad jos valdymo organo – prezidiumo narys </w:t>
      </w:r>
      <w:bookmarkStart w:id="10" w:name="Buk_4"/>
      <w:r w:rsidR="000B6169" w:rsidRPr="000B6169">
        <w:rPr>
          <w:rFonts w:ascii="Times New Roman" w:hAnsi="Times New Roman"/>
          <w:sz w:val="24"/>
          <w:szCs w:val="24"/>
        </w:rPr>
        <w:t xml:space="preserve">R. A. </w:t>
      </w:r>
      <w:bookmarkEnd w:id="10"/>
      <w:r w:rsidR="006F4992" w:rsidRPr="0037366A">
        <w:rPr>
          <w:rFonts w:ascii="Times New Roman" w:hAnsi="Times New Roman"/>
          <w:sz w:val="24"/>
          <w:szCs w:val="24"/>
        </w:rPr>
        <w:t>nuo 2024 m. sausio 10 d. žinojo apie Vilniaus miesto apylinkės teisme iškeltą bylą pagal ieškovo ieškinį</w:t>
      </w:r>
      <w:r w:rsidR="00554EBF" w:rsidRPr="0037366A">
        <w:rPr>
          <w:rFonts w:ascii="Times New Roman" w:hAnsi="Times New Roman"/>
          <w:sz w:val="24"/>
          <w:szCs w:val="24"/>
        </w:rPr>
        <w:t>.</w:t>
      </w:r>
      <w:r w:rsidR="006F4992" w:rsidRPr="0037366A">
        <w:rPr>
          <w:rFonts w:ascii="Times New Roman" w:hAnsi="Times New Roman"/>
          <w:sz w:val="24"/>
          <w:szCs w:val="24"/>
        </w:rPr>
        <w:t xml:space="preserve"> Šis įrodymas patvirtina, kad atsakovė žinojo apie iškeltą bylą, tačiau be teisėto pagrindo per pirmosios instancijos teismo nustatytą terminą nepateikė atsiliepimo į ieškinį. </w:t>
      </w:r>
    </w:p>
    <w:p w14:paraId="4BB5286A" w14:textId="6264F59E" w:rsidR="006A70C4" w:rsidRPr="0037366A" w:rsidRDefault="006F4992" w:rsidP="00EB2F24">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Pagal CPK 288 straipsnio 4 dalies 1 punkt</w:t>
      </w:r>
      <w:r w:rsidR="005E0CD5" w:rsidRPr="0037366A">
        <w:rPr>
          <w:rFonts w:ascii="Times New Roman" w:hAnsi="Times New Roman"/>
          <w:sz w:val="24"/>
          <w:szCs w:val="24"/>
        </w:rPr>
        <w:t>ą,</w:t>
      </w:r>
      <w:r w:rsidRPr="0037366A">
        <w:rPr>
          <w:rFonts w:ascii="Times New Roman" w:hAnsi="Times New Roman"/>
          <w:sz w:val="24"/>
          <w:szCs w:val="24"/>
        </w:rPr>
        <w:t xml:space="preserve"> </w:t>
      </w:r>
      <w:r w:rsidR="00554EBF" w:rsidRPr="0037366A">
        <w:rPr>
          <w:rFonts w:ascii="Times New Roman" w:hAnsi="Times New Roman"/>
          <w:sz w:val="24"/>
          <w:szCs w:val="24"/>
        </w:rPr>
        <w:t xml:space="preserve">teismo </w:t>
      </w:r>
      <w:r w:rsidRPr="0037366A">
        <w:rPr>
          <w:rFonts w:ascii="Times New Roman" w:hAnsi="Times New Roman"/>
          <w:sz w:val="24"/>
          <w:szCs w:val="24"/>
        </w:rPr>
        <w:t xml:space="preserve">sprendimas už akių turi būti panaikintas ir turi būti atnaujintas bylos nagrinėjimas, kai šalies pareiškime nurodyti įrodymai gali turėti įtakos priimto sprendimo už akių teisėtumui ir pagrįstumui. Nei pareiškime dėl sprendimo už akių peržiūrėjimo, nei kartu su juo atsakovė nepateikė įrodymų, galinčių turėti įtakos sprendimo už akių teisėtumui ir pagrįstumui. Atsakovės pareiškime yra tik </w:t>
      </w:r>
      <w:r w:rsidR="00816CF5" w:rsidRPr="0037366A">
        <w:rPr>
          <w:rFonts w:ascii="Times New Roman" w:hAnsi="Times New Roman"/>
          <w:sz w:val="24"/>
          <w:szCs w:val="24"/>
        </w:rPr>
        <w:t xml:space="preserve">jos </w:t>
      </w:r>
      <w:r w:rsidRPr="0037366A">
        <w:rPr>
          <w:rFonts w:ascii="Times New Roman" w:hAnsi="Times New Roman"/>
          <w:sz w:val="24"/>
          <w:szCs w:val="24"/>
        </w:rPr>
        <w:t xml:space="preserve">atstovo samprotavimai apie norminius aktus ir jų taikymą, bet ne įrodymai, reikšmingi bylos išsprendimui. </w:t>
      </w:r>
      <w:r w:rsidR="00FA37CC" w:rsidRPr="0037366A">
        <w:rPr>
          <w:rFonts w:ascii="Times New Roman" w:hAnsi="Times New Roman"/>
          <w:sz w:val="24"/>
          <w:szCs w:val="24"/>
        </w:rPr>
        <w:t>Teismas</w:t>
      </w:r>
      <w:r w:rsidRPr="0037366A">
        <w:rPr>
          <w:rFonts w:ascii="Times New Roman" w:hAnsi="Times New Roman"/>
          <w:sz w:val="24"/>
          <w:szCs w:val="24"/>
        </w:rPr>
        <w:t xml:space="preserve"> konstat</w:t>
      </w:r>
      <w:r w:rsidR="005B6ED8" w:rsidRPr="0037366A">
        <w:rPr>
          <w:rFonts w:ascii="Times New Roman" w:hAnsi="Times New Roman"/>
          <w:sz w:val="24"/>
          <w:szCs w:val="24"/>
        </w:rPr>
        <w:t>avo</w:t>
      </w:r>
      <w:r w:rsidRPr="0037366A">
        <w:rPr>
          <w:rFonts w:ascii="Times New Roman" w:hAnsi="Times New Roman"/>
          <w:sz w:val="24"/>
          <w:szCs w:val="24"/>
        </w:rPr>
        <w:t xml:space="preserve">, kad nėra </w:t>
      </w:r>
      <w:r w:rsidR="00554EBF" w:rsidRPr="0037366A">
        <w:rPr>
          <w:rFonts w:ascii="Times New Roman" w:hAnsi="Times New Roman"/>
          <w:sz w:val="24"/>
          <w:szCs w:val="24"/>
        </w:rPr>
        <w:t xml:space="preserve">teismo </w:t>
      </w:r>
      <w:r w:rsidRPr="0037366A">
        <w:rPr>
          <w:rFonts w:ascii="Times New Roman" w:hAnsi="Times New Roman"/>
          <w:sz w:val="24"/>
          <w:szCs w:val="24"/>
        </w:rPr>
        <w:t>sprendimo už akių panaikinimo ir bylos nagrinėjimo atnaujinimo pagrind</w:t>
      </w:r>
      <w:r w:rsidR="006B0FE6" w:rsidRPr="0037366A">
        <w:rPr>
          <w:rFonts w:ascii="Times New Roman" w:hAnsi="Times New Roman"/>
          <w:sz w:val="24"/>
          <w:szCs w:val="24"/>
        </w:rPr>
        <w:t>ų</w:t>
      </w:r>
      <w:r w:rsidRPr="0037366A">
        <w:rPr>
          <w:rFonts w:ascii="Times New Roman" w:hAnsi="Times New Roman"/>
          <w:sz w:val="24"/>
          <w:szCs w:val="24"/>
        </w:rPr>
        <w:t>.</w:t>
      </w:r>
    </w:p>
    <w:p w14:paraId="54BD00E7" w14:textId="2E8D8928" w:rsidR="00CB034F" w:rsidRPr="0037366A" w:rsidRDefault="00CB034F" w:rsidP="00EB2F24">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Vilniaus apygardos teismas 2024 m. gegužės 27 d. papildoma nutartimi priteisė ieškovui iš atsakovės 841,25 Eur bylinėjimosi išlaidų atlyginimo.</w:t>
      </w:r>
    </w:p>
    <w:p w14:paraId="7FDC4D2F" w14:textId="77777777" w:rsidR="00CF3A44" w:rsidRPr="0037366A"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418A0CBE" w14:textId="77777777" w:rsidR="00CF3A44" w:rsidRPr="0037366A"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sidRPr="0037366A">
        <w:rPr>
          <w:rFonts w:ascii="Times New Roman" w:hAnsi="Times New Roman"/>
          <w:sz w:val="24"/>
          <w:szCs w:val="24"/>
        </w:rPr>
        <w:t>III. Kasacinio skundo ir atsiliepimo į jį teisiniai argumentai</w:t>
      </w:r>
    </w:p>
    <w:p w14:paraId="6817BAD9" w14:textId="77777777" w:rsidR="00CF3A44" w:rsidRPr="0037366A"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71681143" w14:textId="2E4D921F" w:rsidR="00CF3A44" w:rsidRPr="0037366A" w:rsidRDefault="00CF3A44" w:rsidP="004B0A75">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Kasaciniu skundu</w:t>
      </w:r>
      <w:r w:rsidRPr="0037366A">
        <w:t xml:space="preserve"> </w:t>
      </w:r>
      <w:r w:rsidRPr="0037366A">
        <w:rPr>
          <w:rFonts w:ascii="Times New Roman" w:hAnsi="Times New Roman"/>
          <w:sz w:val="24"/>
          <w:szCs w:val="24"/>
        </w:rPr>
        <w:t>atsakov</w:t>
      </w:r>
      <w:r w:rsidR="00032E26" w:rsidRPr="0037366A">
        <w:rPr>
          <w:rFonts w:ascii="Times New Roman" w:hAnsi="Times New Roman"/>
          <w:sz w:val="24"/>
          <w:szCs w:val="24"/>
        </w:rPr>
        <w:t>ė</w:t>
      </w:r>
      <w:r w:rsidRPr="0037366A">
        <w:rPr>
          <w:rFonts w:ascii="Times New Roman" w:hAnsi="Times New Roman"/>
          <w:sz w:val="24"/>
          <w:szCs w:val="24"/>
        </w:rPr>
        <w:t xml:space="preserve"> prašo</w:t>
      </w:r>
      <w:r w:rsidR="00C66567" w:rsidRPr="0037366A">
        <w:rPr>
          <w:rFonts w:ascii="Times New Roman" w:hAnsi="Times New Roman"/>
          <w:sz w:val="24"/>
          <w:szCs w:val="24"/>
        </w:rPr>
        <w:t xml:space="preserve"> </w:t>
      </w:r>
      <w:r w:rsidR="005878CB" w:rsidRPr="0037366A">
        <w:rPr>
          <w:rFonts w:ascii="Times New Roman" w:hAnsi="Times New Roman"/>
          <w:sz w:val="24"/>
          <w:szCs w:val="24"/>
        </w:rPr>
        <w:t xml:space="preserve">panaikinti </w:t>
      </w:r>
      <w:bookmarkStart w:id="11" w:name="_Hlk197886224"/>
      <w:r w:rsidR="005878CB" w:rsidRPr="0037366A">
        <w:rPr>
          <w:rFonts w:ascii="Times New Roman" w:hAnsi="Times New Roman"/>
          <w:sz w:val="24"/>
          <w:szCs w:val="24"/>
        </w:rPr>
        <w:t>Vilniaus miesto apylinkės teismo 2024 m. kovo 8 d. nutartį ir Vilniaus apygardos teismo 2024 m. gegužės 9 d. nutartį, Vilniaus miesto apylinkės teismo 2024</w:t>
      </w:r>
      <w:r w:rsidR="00DD2C1D" w:rsidRPr="0037366A">
        <w:rPr>
          <w:rFonts w:ascii="Times New Roman" w:hAnsi="Times New Roman"/>
          <w:sz w:val="24"/>
          <w:szCs w:val="24"/>
        </w:rPr>
        <w:t xml:space="preserve"> m. vasario </w:t>
      </w:r>
      <w:r w:rsidR="005878CB" w:rsidRPr="0037366A">
        <w:rPr>
          <w:rFonts w:ascii="Times New Roman" w:hAnsi="Times New Roman"/>
          <w:sz w:val="24"/>
          <w:szCs w:val="24"/>
        </w:rPr>
        <w:t>2</w:t>
      </w:r>
      <w:r w:rsidR="00DD2C1D" w:rsidRPr="0037366A">
        <w:rPr>
          <w:rFonts w:ascii="Times New Roman" w:hAnsi="Times New Roman"/>
          <w:sz w:val="24"/>
          <w:szCs w:val="24"/>
        </w:rPr>
        <w:t xml:space="preserve"> d.</w:t>
      </w:r>
      <w:r w:rsidR="005878CB" w:rsidRPr="0037366A">
        <w:rPr>
          <w:rFonts w:ascii="Times New Roman" w:hAnsi="Times New Roman"/>
          <w:sz w:val="24"/>
          <w:szCs w:val="24"/>
        </w:rPr>
        <w:t xml:space="preserve"> sprendimą už akių </w:t>
      </w:r>
      <w:bookmarkEnd w:id="11"/>
      <w:r w:rsidR="005878CB" w:rsidRPr="0037366A">
        <w:rPr>
          <w:rFonts w:ascii="Times New Roman" w:hAnsi="Times New Roman"/>
          <w:sz w:val="24"/>
          <w:szCs w:val="24"/>
        </w:rPr>
        <w:t>civilinėje byloje Nr. e2-4095-599/2024 ir atnaujinti Vilniaus miesto apylinkės teismo civilinės bylos Nr. e2-4095-599/2024 nagrinėjimą</w:t>
      </w:r>
      <w:r w:rsidR="00DD2C1D" w:rsidRPr="0037366A">
        <w:rPr>
          <w:rFonts w:ascii="Times New Roman" w:hAnsi="Times New Roman"/>
          <w:sz w:val="24"/>
          <w:szCs w:val="24"/>
        </w:rPr>
        <w:t>,</w:t>
      </w:r>
      <w:r w:rsidR="005878CB" w:rsidRPr="0037366A">
        <w:rPr>
          <w:rFonts w:ascii="Times New Roman" w:hAnsi="Times New Roman"/>
          <w:sz w:val="24"/>
          <w:szCs w:val="24"/>
        </w:rPr>
        <w:t xml:space="preserve"> priteisti bylinėjimosi išlaidų atlyginimą</w:t>
      </w:r>
      <w:r w:rsidRPr="0037366A">
        <w:rPr>
          <w:rFonts w:ascii="Times New Roman" w:hAnsi="Times New Roman"/>
          <w:sz w:val="24"/>
          <w:szCs w:val="24"/>
        </w:rPr>
        <w:t>. Kasacinis skundas grindžiamas šiais argumentais:</w:t>
      </w:r>
    </w:p>
    <w:p w14:paraId="1DA37B9D" w14:textId="2D89EF9B" w:rsidR="006915B8" w:rsidRPr="0037366A" w:rsidRDefault="003D4DE0" w:rsidP="006915B8">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 xml:space="preserve">Kasacinio teismo praktika dėl CPK 288 straipsnio 4 dalies 1 punkto taikymo </w:t>
      </w:r>
      <w:r w:rsidR="000F4A28" w:rsidRPr="0037366A">
        <w:rPr>
          <w:rFonts w:ascii="Times New Roman" w:hAnsi="Times New Roman"/>
          <w:sz w:val="24"/>
          <w:szCs w:val="24"/>
        </w:rPr>
        <w:t xml:space="preserve">ir </w:t>
      </w:r>
      <w:r w:rsidR="00FA101F" w:rsidRPr="0037366A">
        <w:rPr>
          <w:rFonts w:ascii="Times New Roman" w:hAnsi="Times New Roman"/>
          <w:sz w:val="24"/>
          <w:szCs w:val="24"/>
        </w:rPr>
        <w:t>įrodinėjimo standarto</w:t>
      </w:r>
      <w:r w:rsidR="000F4A28" w:rsidRPr="0037366A">
        <w:rPr>
          <w:rFonts w:ascii="Times New Roman" w:hAnsi="Times New Roman"/>
          <w:sz w:val="24"/>
          <w:szCs w:val="24"/>
        </w:rPr>
        <w:t xml:space="preserve"> yra nevienoda </w:t>
      </w:r>
      <w:r w:rsidR="00EC21D0" w:rsidRPr="0037366A">
        <w:rPr>
          <w:rFonts w:ascii="Times New Roman" w:hAnsi="Times New Roman"/>
          <w:sz w:val="24"/>
          <w:szCs w:val="24"/>
        </w:rPr>
        <w:t>(CPK</w:t>
      </w:r>
      <w:r w:rsidR="00E73423" w:rsidRPr="0037366A">
        <w:rPr>
          <w:rFonts w:ascii="Times New Roman" w:hAnsi="Times New Roman"/>
          <w:sz w:val="24"/>
          <w:szCs w:val="24"/>
        </w:rPr>
        <w:t xml:space="preserve"> </w:t>
      </w:r>
      <w:r w:rsidR="00EC21D0" w:rsidRPr="0037366A">
        <w:rPr>
          <w:rFonts w:ascii="Times New Roman" w:hAnsi="Times New Roman"/>
          <w:sz w:val="24"/>
          <w:szCs w:val="24"/>
        </w:rPr>
        <w:t>346 straipsnio 2 dalies 3 punktas)</w:t>
      </w:r>
      <w:r w:rsidRPr="0037366A">
        <w:rPr>
          <w:rFonts w:ascii="Times New Roman" w:hAnsi="Times New Roman"/>
          <w:sz w:val="24"/>
          <w:szCs w:val="24"/>
        </w:rPr>
        <w:t xml:space="preserve">. </w:t>
      </w:r>
      <w:bookmarkStart w:id="12" w:name="_Hlk197926569"/>
      <w:r w:rsidRPr="0037366A">
        <w:rPr>
          <w:rFonts w:ascii="Times New Roman" w:hAnsi="Times New Roman"/>
          <w:sz w:val="24"/>
          <w:szCs w:val="24"/>
        </w:rPr>
        <w:t>Kasacinis teismas</w:t>
      </w:r>
      <w:r w:rsidR="006005FA" w:rsidRPr="0037366A">
        <w:rPr>
          <w:rFonts w:ascii="Times New Roman" w:hAnsi="Times New Roman"/>
          <w:sz w:val="24"/>
          <w:szCs w:val="24"/>
        </w:rPr>
        <w:t xml:space="preserve">, aiškindamas </w:t>
      </w:r>
      <w:r w:rsidRPr="0037366A">
        <w:rPr>
          <w:rFonts w:ascii="Times New Roman" w:hAnsi="Times New Roman"/>
          <w:sz w:val="24"/>
          <w:szCs w:val="24"/>
        </w:rPr>
        <w:t xml:space="preserve">šią teisės normą, </w:t>
      </w:r>
      <w:r w:rsidR="006005FA" w:rsidRPr="0037366A">
        <w:rPr>
          <w:rFonts w:ascii="Times New Roman" w:hAnsi="Times New Roman"/>
          <w:sz w:val="24"/>
          <w:szCs w:val="24"/>
        </w:rPr>
        <w:t xml:space="preserve">yra nurodęs, </w:t>
      </w:r>
      <w:r w:rsidR="005E0CD5" w:rsidRPr="0037366A">
        <w:rPr>
          <w:rFonts w:ascii="Times New Roman" w:hAnsi="Times New Roman"/>
          <w:sz w:val="24"/>
          <w:szCs w:val="24"/>
        </w:rPr>
        <w:t>jog</w:t>
      </w:r>
      <w:r w:rsidR="006005FA" w:rsidRPr="0037366A">
        <w:rPr>
          <w:rFonts w:ascii="Times New Roman" w:hAnsi="Times New Roman"/>
          <w:sz w:val="24"/>
          <w:szCs w:val="24"/>
        </w:rPr>
        <w:t xml:space="preserve"> tam, </w:t>
      </w:r>
      <w:r w:rsidR="005E0CD5" w:rsidRPr="0037366A">
        <w:rPr>
          <w:rFonts w:ascii="Times New Roman" w:hAnsi="Times New Roman"/>
          <w:sz w:val="24"/>
          <w:szCs w:val="24"/>
        </w:rPr>
        <w:t>kad</w:t>
      </w:r>
      <w:r w:rsidR="006005FA" w:rsidRPr="0037366A">
        <w:rPr>
          <w:rFonts w:ascii="Times New Roman" w:hAnsi="Times New Roman"/>
          <w:sz w:val="24"/>
          <w:szCs w:val="24"/>
        </w:rPr>
        <w:t xml:space="preserve"> būtų naikinamas priimtas </w:t>
      </w:r>
      <w:r w:rsidR="005140F6" w:rsidRPr="0037366A">
        <w:rPr>
          <w:rFonts w:ascii="Times New Roman" w:hAnsi="Times New Roman"/>
          <w:sz w:val="24"/>
          <w:szCs w:val="24"/>
        </w:rPr>
        <w:t xml:space="preserve">teismo </w:t>
      </w:r>
      <w:r w:rsidR="006005FA" w:rsidRPr="0037366A">
        <w:rPr>
          <w:rFonts w:ascii="Times New Roman" w:hAnsi="Times New Roman"/>
          <w:sz w:val="24"/>
          <w:szCs w:val="24"/>
        </w:rPr>
        <w:t>sprendimas už akių, užtenka argumentų, kelianči</w:t>
      </w:r>
      <w:r w:rsidR="005E0CD5" w:rsidRPr="0037366A">
        <w:rPr>
          <w:rFonts w:ascii="Times New Roman" w:hAnsi="Times New Roman"/>
          <w:sz w:val="24"/>
          <w:szCs w:val="24"/>
        </w:rPr>
        <w:t>ų</w:t>
      </w:r>
      <w:r w:rsidR="006005FA" w:rsidRPr="0037366A">
        <w:rPr>
          <w:rFonts w:ascii="Times New Roman" w:hAnsi="Times New Roman"/>
          <w:sz w:val="24"/>
          <w:szCs w:val="24"/>
        </w:rPr>
        <w:t xml:space="preserve"> pagrist</w:t>
      </w:r>
      <w:r w:rsidR="005140F6" w:rsidRPr="0037366A">
        <w:rPr>
          <w:rFonts w:ascii="Times New Roman" w:hAnsi="Times New Roman"/>
          <w:sz w:val="24"/>
          <w:szCs w:val="24"/>
        </w:rPr>
        <w:t>ų</w:t>
      </w:r>
      <w:r w:rsidR="006005FA" w:rsidRPr="0037366A">
        <w:rPr>
          <w:rFonts w:ascii="Times New Roman" w:hAnsi="Times New Roman"/>
          <w:sz w:val="24"/>
          <w:szCs w:val="24"/>
        </w:rPr>
        <w:t xml:space="preserve"> abejonių teismo sprendimo už akių teisėtumu ir pagrįstumu </w:t>
      </w:r>
      <w:r w:rsidR="00E31F81" w:rsidRPr="0037366A">
        <w:rPr>
          <w:rFonts w:ascii="Times New Roman" w:hAnsi="Times New Roman"/>
          <w:sz w:val="24"/>
          <w:szCs w:val="24"/>
        </w:rPr>
        <w:t>(</w:t>
      </w:r>
      <w:r w:rsidR="006005FA" w:rsidRPr="0037366A">
        <w:rPr>
          <w:rFonts w:ascii="Times New Roman" w:hAnsi="Times New Roman"/>
          <w:sz w:val="24"/>
          <w:szCs w:val="24"/>
        </w:rPr>
        <w:t>Lietuvos Aukščiausiojo Teismo 2020</w:t>
      </w:r>
      <w:r w:rsidR="00E64E80" w:rsidRPr="0037366A">
        <w:rPr>
          <w:rFonts w:ascii="Times New Roman" w:hAnsi="Times New Roman"/>
          <w:sz w:val="24"/>
          <w:szCs w:val="24"/>
        </w:rPr>
        <w:t> </w:t>
      </w:r>
      <w:r w:rsidR="006005FA" w:rsidRPr="0037366A">
        <w:rPr>
          <w:rFonts w:ascii="Times New Roman" w:hAnsi="Times New Roman"/>
          <w:sz w:val="24"/>
          <w:szCs w:val="24"/>
        </w:rPr>
        <w:t>m.</w:t>
      </w:r>
      <w:r w:rsidR="00E64E80" w:rsidRPr="0037366A">
        <w:rPr>
          <w:rFonts w:ascii="Times New Roman" w:hAnsi="Times New Roman"/>
          <w:sz w:val="24"/>
          <w:szCs w:val="24"/>
        </w:rPr>
        <w:t> </w:t>
      </w:r>
      <w:r w:rsidR="006005FA" w:rsidRPr="0037366A">
        <w:rPr>
          <w:rFonts w:ascii="Times New Roman" w:hAnsi="Times New Roman"/>
          <w:sz w:val="24"/>
          <w:szCs w:val="24"/>
        </w:rPr>
        <w:t>kovo</w:t>
      </w:r>
      <w:r w:rsidR="00E64E80" w:rsidRPr="0037366A">
        <w:rPr>
          <w:rFonts w:ascii="Times New Roman" w:hAnsi="Times New Roman"/>
          <w:sz w:val="24"/>
          <w:szCs w:val="24"/>
        </w:rPr>
        <w:t> </w:t>
      </w:r>
      <w:r w:rsidR="006005FA" w:rsidRPr="0037366A">
        <w:rPr>
          <w:rFonts w:ascii="Times New Roman" w:hAnsi="Times New Roman"/>
          <w:sz w:val="24"/>
          <w:szCs w:val="24"/>
        </w:rPr>
        <w:t>12</w:t>
      </w:r>
      <w:r w:rsidR="00E64E80" w:rsidRPr="0037366A">
        <w:rPr>
          <w:rFonts w:ascii="Times New Roman" w:hAnsi="Times New Roman"/>
          <w:sz w:val="24"/>
          <w:szCs w:val="24"/>
        </w:rPr>
        <w:t> </w:t>
      </w:r>
      <w:r w:rsidR="006005FA" w:rsidRPr="0037366A">
        <w:rPr>
          <w:rFonts w:ascii="Times New Roman" w:hAnsi="Times New Roman"/>
          <w:sz w:val="24"/>
          <w:szCs w:val="24"/>
        </w:rPr>
        <w:t>d. nutartis civilinėje byloje Nr. e3K-3-64-684/2020; 2023 m. spalio 18 d. nutartis civilinėje byloje Nr. e3K-3-261-378/2023).</w:t>
      </w:r>
      <w:r w:rsidRPr="0037366A">
        <w:rPr>
          <w:rFonts w:ascii="Times New Roman" w:hAnsi="Times New Roman"/>
          <w:sz w:val="24"/>
          <w:szCs w:val="24"/>
        </w:rPr>
        <w:t xml:space="preserve"> Kitose bylose </w:t>
      </w:r>
      <w:r w:rsidR="00195269" w:rsidRPr="0037366A">
        <w:rPr>
          <w:rFonts w:ascii="Times New Roman" w:hAnsi="Times New Roman"/>
          <w:sz w:val="24"/>
          <w:szCs w:val="24"/>
        </w:rPr>
        <w:t>nurodomas</w:t>
      </w:r>
      <w:r w:rsidRPr="0037366A">
        <w:rPr>
          <w:rFonts w:ascii="Times New Roman" w:hAnsi="Times New Roman"/>
          <w:sz w:val="24"/>
          <w:szCs w:val="24"/>
        </w:rPr>
        <w:t xml:space="preserve"> kitoks įrodinėjimo standartas </w:t>
      </w:r>
      <w:r w:rsidR="005140F6" w:rsidRPr="0037366A">
        <w:rPr>
          <w:rFonts w:ascii="Times New Roman" w:hAnsi="Times New Roman"/>
          <w:sz w:val="24"/>
          <w:szCs w:val="24"/>
        </w:rPr>
        <w:t xml:space="preserve">– </w:t>
      </w:r>
      <w:r w:rsidRPr="0037366A">
        <w:rPr>
          <w:rFonts w:ascii="Times New Roman" w:hAnsi="Times New Roman"/>
          <w:sz w:val="24"/>
          <w:szCs w:val="24"/>
        </w:rPr>
        <w:t xml:space="preserve">tam, kad priimtas </w:t>
      </w:r>
      <w:r w:rsidR="00FA37CC" w:rsidRPr="0037366A">
        <w:rPr>
          <w:rFonts w:ascii="Times New Roman" w:hAnsi="Times New Roman"/>
          <w:sz w:val="24"/>
          <w:szCs w:val="24"/>
        </w:rPr>
        <w:t xml:space="preserve">teismo </w:t>
      </w:r>
      <w:r w:rsidRPr="0037366A">
        <w:rPr>
          <w:rFonts w:ascii="Times New Roman" w:hAnsi="Times New Roman"/>
          <w:sz w:val="24"/>
          <w:szCs w:val="24"/>
        </w:rPr>
        <w:t>sprendimas už akių būtų naikinamas</w:t>
      </w:r>
      <w:r w:rsidR="00B70E97" w:rsidRPr="0037366A">
        <w:rPr>
          <w:rFonts w:ascii="Times New Roman" w:hAnsi="Times New Roman"/>
          <w:sz w:val="24"/>
          <w:szCs w:val="24"/>
        </w:rPr>
        <w:t>,</w:t>
      </w:r>
      <w:r w:rsidRPr="0037366A">
        <w:rPr>
          <w:rFonts w:ascii="Times New Roman" w:hAnsi="Times New Roman"/>
          <w:sz w:val="24"/>
          <w:szCs w:val="24"/>
        </w:rPr>
        <w:t xml:space="preserve"> prašančios peržiūrėti sprendimą už akių šalies įrodymai turi besąlygiškai, akivaizdžiai </w:t>
      </w:r>
      <w:r w:rsidRPr="0037366A">
        <w:rPr>
          <w:rFonts w:ascii="Times New Roman" w:hAnsi="Times New Roman"/>
          <w:sz w:val="24"/>
          <w:szCs w:val="24"/>
        </w:rPr>
        <w:lastRenderedPageBreak/>
        <w:t xml:space="preserve">patvirtinti, jog priimtas sprendimas už akių yra akivaizdžiai neteisingas (Lietuvos Aukščiausiojo Teismo 2018 m. spalio 11 d. nutartis civilinėje byloje Nr. 3K-3-365-690/2018). </w:t>
      </w:r>
      <w:bookmarkEnd w:id="12"/>
      <w:r w:rsidR="00EC21D0" w:rsidRPr="0037366A">
        <w:rPr>
          <w:rFonts w:ascii="Times New Roman" w:hAnsi="Times New Roman"/>
          <w:sz w:val="24"/>
          <w:szCs w:val="24"/>
        </w:rPr>
        <w:t xml:space="preserve">Atsakovės nuomone, vertinant CPK 288 straipsnio 4 dalies 1 punkto lingvistinę konstrukciją, tam, kad būtų naikinamas </w:t>
      </w:r>
      <w:r w:rsidR="005140F6" w:rsidRPr="0037366A">
        <w:rPr>
          <w:rFonts w:ascii="Times New Roman" w:hAnsi="Times New Roman"/>
          <w:sz w:val="24"/>
          <w:szCs w:val="24"/>
        </w:rPr>
        <w:t xml:space="preserve">teismo </w:t>
      </w:r>
      <w:r w:rsidR="00EC21D0" w:rsidRPr="0037366A">
        <w:rPr>
          <w:rFonts w:ascii="Times New Roman" w:hAnsi="Times New Roman"/>
          <w:sz w:val="24"/>
          <w:szCs w:val="24"/>
        </w:rPr>
        <w:t>sprendimas už akių, turi būti nustatyta pagrįsta abejonė, kad sprendimas už akių yra nepagrįstas. Teismai dėl įrodinėjimo standarto</w:t>
      </w:r>
      <w:r w:rsidR="00195269" w:rsidRPr="0037366A">
        <w:rPr>
          <w:rFonts w:ascii="Times New Roman" w:hAnsi="Times New Roman"/>
          <w:sz w:val="24"/>
          <w:szCs w:val="24"/>
        </w:rPr>
        <w:t>,</w:t>
      </w:r>
      <w:r w:rsidR="00EC21D0" w:rsidRPr="0037366A">
        <w:rPr>
          <w:rFonts w:ascii="Times New Roman" w:hAnsi="Times New Roman"/>
          <w:sz w:val="24"/>
          <w:szCs w:val="24"/>
        </w:rPr>
        <w:t xml:space="preserve"> </w:t>
      </w:r>
      <w:r w:rsidR="00195269" w:rsidRPr="0037366A">
        <w:rPr>
          <w:rFonts w:ascii="Times New Roman" w:hAnsi="Times New Roman"/>
          <w:sz w:val="24"/>
          <w:szCs w:val="24"/>
        </w:rPr>
        <w:t xml:space="preserve">taikytino nagrinėjamoje byloje, </w:t>
      </w:r>
      <w:r w:rsidR="00EC21D0" w:rsidRPr="0037366A">
        <w:rPr>
          <w:rFonts w:ascii="Times New Roman" w:hAnsi="Times New Roman"/>
          <w:sz w:val="24"/>
          <w:szCs w:val="24"/>
        </w:rPr>
        <w:t>nepasisakė.</w:t>
      </w:r>
    </w:p>
    <w:p w14:paraId="5E2A0662" w14:textId="6D4E83FB" w:rsidR="006915B8" w:rsidRPr="0037366A" w:rsidRDefault="004B348E" w:rsidP="00765FEE">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Kasacinio teismo išaiškinta, kad teismas privalo visapusiškai ištirti byloje pateiktus įrodymus. Sprendimo už akių priėmimo institutas nėra teisinė sankcija teismo posėdyje nedalyvaujančiai šaliai, o tik viena iš priemonių proceso koncentruotumo principui įgyvendinti. Ši priemonė turi būti suderinama su pagrindiniu civilinio proceso tikslu – teisingu bylos išnagrinėjimu (Lietuvos Aukščiausiojo Teismo 2023 m. spalio 18 d. nutartis civilinėje byloje Nr. e3K-3-261-378/2023). Pagrindinis atsakovės pareiškimo argumentas, kurio teismai nevertino, – teism</w:t>
      </w:r>
      <w:r w:rsidR="005140F6" w:rsidRPr="0037366A">
        <w:rPr>
          <w:rFonts w:ascii="Times New Roman" w:hAnsi="Times New Roman"/>
          <w:sz w:val="24"/>
          <w:szCs w:val="24"/>
        </w:rPr>
        <w:t>ų</w:t>
      </w:r>
      <w:r w:rsidRPr="0037366A">
        <w:rPr>
          <w:rFonts w:ascii="Times New Roman" w:hAnsi="Times New Roman"/>
          <w:sz w:val="24"/>
          <w:szCs w:val="24"/>
        </w:rPr>
        <w:t xml:space="preserve"> analogiškose, su atsakove susijusiose bylose įsiteisėjusi</w:t>
      </w:r>
      <w:r w:rsidR="005140F6" w:rsidRPr="0037366A">
        <w:rPr>
          <w:rFonts w:ascii="Times New Roman" w:hAnsi="Times New Roman"/>
          <w:sz w:val="24"/>
          <w:szCs w:val="24"/>
        </w:rPr>
        <w:t xml:space="preserve">uose procesiniuose </w:t>
      </w:r>
      <w:r w:rsidRPr="0037366A">
        <w:rPr>
          <w:rFonts w:ascii="Times New Roman" w:hAnsi="Times New Roman"/>
          <w:sz w:val="24"/>
          <w:szCs w:val="24"/>
        </w:rPr>
        <w:t>sprendimu</w:t>
      </w:r>
      <w:r w:rsidR="005140F6" w:rsidRPr="0037366A">
        <w:rPr>
          <w:rFonts w:ascii="Times New Roman" w:hAnsi="Times New Roman"/>
          <w:sz w:val="24"/>
          <w:szCs w:val="24"/>
        </w:rPr>
        <w:t>ose</w:t>
      </w:r>
      <w:r w:rsidRPr="0037366A">
        <w:rPr>
          <w:rFonts w:ascii="Times New Roman" w:hAnsi="Times New Roman"/>
          <w:sz w:val="24"/>
          <w:szCs w:val="24"/>
        </w:rPr>
        <w:t xml:space="preserve"> išaiškinta, kad</w:t>
      </w:r>
      <w:r w:rsidR="00554EBF" w:rsidRPr="0037366A">
        <w:rPr>
          <w:rFonts w:ascii="Times New Roman" w:hAnsi="Times New Roman"/>
          <w:sz w:val="24"/>
          <w:szCs w:val="24"/>
        </w:rPr>
        <w:t>,</w:t>
      </w:r>
      <w:r w:rsidRPr="0037366A">
        <w:rPr>
          <w:rFonts w:ascii="Times New Roman" w:hAnsi="Times New Roman"/>
          <w:sz w:val="24"/>
          <w:szCs w:val="24"/>
        </w:rPr>
        <w:t xml:space="preserve"> net ir pasibaigus kadencijai, prezidiumo narių įgaliojimai tęsiasi, kol įstatų nu</w:t>
      </w:r>
      <w:r w:rsidR="00B70E97" w:rsidRPr="0037366A">
        <w:rPr>
          <w:rFonts w:ascii="Times New Roman" w:hAnsi="Times New Roman"/>
          <w:sz w:val="24"/>
          <w:szCs w:val="24"/>
        </w:rPr>
        <w:t>st</w:t>
      </w:r>
      <w:r w:rsidRPr="0037366A">
        <w:rPr>
          <w:rFonts w:ascii="Times New Roman" w:hAnsi="Times New Roman"/>
          <w:sz w:val="24"/>
          <w:szCs w:val="24"/>
        </w:rPr>
        <w:t>atyta tvarka nėra išrenkami nauji asociacijos prezidiumo nariai. Lietuvos Aukščiausiasis Teismas 2012 m. gegužės 9 d. nutartimi civilinėje byloje Nr. 3K-3-185/2012 paliko nepakeistą Lietuvos apeliacinio teismo nutartį, kurioje nustatyta, kad</w:t>
      </w:r>
      <w:r w:rsidR="00B70E97" w:rsidRPr="0037366A">
        <w:rPr>
          <w:rFonts w:ascii="Times New Roman" w:hAnsi="Times New Roman"/>
          <w:sz w:val="24"/>
          <w:szCs w:val="24"/>
        </w:rPr>
        <w:t>,</w:t>
      </w:r>
      <w:r w:rsidRPr="0037366A">
        <w:rPr>
          <w:rFonts w:ascii="Times New Roman" w:hAnsi="Times New Roman"/>
          <w:sz w:val="24"/>
          <w:szCs w:val="24"/>
        </w:rPr>
        <w:t xml:space="preserve"> nesušaukus naujo kongreso (visuotinio asociacijos narių susirinkimo) ir neišrinkus naujų prezidiumo narių, prezidiumo nariai toliau tęsia savo įgaliojimus.</w:t>
      </w:r>
      <w:r w:rsidR="006915B8" w:rsidRPr="0037366A">
        <w:rPr>
          <w:rFonts w:ascii="Times New Roman" w:hAnsi="Times New Roman"/>
          <w:sz w:val="24"/>
          <w:szCs w:val="24"/>
        </w:rPr>
        <w:t xml:space="preserve"> Tokią išvadą lemia ir sisteminis </w:t>
      </w:r>
      <w:r w:rsidR="00554EBF" w:rsidRPr="0037366A">
        <w:rPr>
          <w:rFonts w:ascii="Times New Roman" w:hAnsi="Times New Roman"/>
          <w:sz w:val="24"/>
          <w:szCs w:val="24"/>
        </w:rPr>
        <w:t>asociacijos</w:t>
      </w:r>
      <w:r w:rsidR="006915B8" w:rsidRPr="0037366A">
        <w:rPr>
          <w:rFonts w:ascii="Times New Roman" w:hAnsi="Times New Roman"/>
          <w:sz w:val="24"/>
          <w:szCs w:val="24"/>
        </w:rPr>
        <w:t xml:space="preserve"> įstatų aiškinimas (9.3 punktas). Nors ir yra pasibaigęs prezidiumo narių kadencijų 2 metų terminas, negali būti tokios situacijos, kai asociacija lieka be prezidiumo, todėl prezidiumo narių įgaliojimai pasibaigia tik tuomet, kai įvyksta regioniniai susirinkimai ir regionuose yra išrenkami nauji prezidiumo nariai. Byloje buvo ir kitų argumentų bei įrodymų, pagrindžiančių teismo sprendimo už akių nepagrįstumą, pavyzdžiui: 1) ieškovas teismuose ir santykiuose su trečiaisiais asmenimis pripažino, kad asociacijos prezidiumo narių įgaliojimai nėra pasibaigę</w:t>
      </w:r>
      <w:r w:rsidR="00554EBF" w:rsidRPr="0037366A">
        <w:rPr>
          <w:rFonts w:ascii="Times New Roman" w:hAnsi="Times New Roman"/>
          <w:sz w:val="24"/>
          <w:szCs w:val="24"/>
        </w:rPr>
        <w:t>;</w:t>
      </w:r>
      <w:r w:rsidR="006915B8" w:rsidRPr="0037366A">
        <w:rPr>
          <w:rFonts w:ascii="Times New Roman" w:hAnsi="Times New Roman"/>
          <w:sz w:val="24"/>
          <w:szCs w:val="24"/>
        </w:rPr>
        <w:t xml:space="preserve"> 2) ieškovo ir teismo sprendime už akių pateikiami argumentai, jog nutarimai negaliojantys, nes priimti „nelegitimaus“ asociacijos kolegialaus valdymo organo, reiškia, kad visi nuo 2020</w:t>
      </w:r>
      <w:r w:rsidR="00F634B5" w:rsidRPr="0037366A">
        <w:rPr>
          <w:rFonts w:ascii="Times New Roman" w:hAnsi="Times New Roman"/>
          <w:sz w:val="24"/>
          <w:szCs w:val="24"/>
        </w:rPr>
        <w:t> </w:t>
      </w:r>
      <w:r w:rsidR="006915B8" w:rsidRPr="0037366A">
        <w:rPr>
          <w:rFonts w:ascii="Times New Roman" w:hAnsi="Times New Roman"/>
          <w:sz w:val="24"/>
          <w:szCs w:val="24"/>
        </w:rPr>
        <w:t>m.</w:t>
      </w:r>
      <w:r w:rsidR="00F634B5" w:rsidRPr="0037366A">
        <w:rPr>
          <w:rFonts w:ascii="Times New Roman" w:hAnsi="Times New Roman"/>
          <w:sz w:val="24"/>
          <w:szCs w:val="24"/>
        </w:rPr>
        <w:t> </w:t>
      </w:r>
      <w:r w:rsidR="006915B8" w:rsidRPr="0037366A">
        <w:rPr>
          <w:rFonts w:ascii="Times New Roman" w:hAnsi="Times New Roman"/>
          <w:sz w:val="24"/>
          <w:szCs w:val="24"/>
        </w:rPr>
        <w:t>gegužės 31 d. (pagal ieškovą</w:t>
      </w:r>
      <w:r w:rsidR="00B70E97" w:rsidRPr="0037366A">
        <w:rPr>
          <w:rFonts w:ascii="Times New Roman" w:hAnsi="Times New Roman"/>
          <w:sz w:val="24"/>
          <w:szCs w:val="24"/>
        </w:rPr>
        <w:t>,</w:t>
      </w:r>
      <w:r w:rsidR="006915B8" w:rsidRPr="0037366A">
        <w:rPr>
          <w:rFonts w:ascii="Times New Roman" w:hAnsi="Times New Roman"/>
          <w:sz w:val="24"/>
          <w:szCs w:val="24"/>
        </w:rPr>
        <w:t xml:space="preserve"> pirmą kartą susiklostė situacija, kai pasibaigė prezidiumo narių daugumos kadencijos) priimti nutarimai, įskaitant nutarimą, kuriuo pats ieškovas buvo paskirtas asociacijos generaliniu sekretoriumi, yra neteisėti; 3) ieškovas</w:t>
      </w:r>
      <w:r w:rsidR="007635FF" w:rsidRPr="0037366A">
        <w:rPr>
          <w:rFonts w:ascii="Times New Roman" w:hAnsi="Times New Roman"/>
          <w:sz w:val="24"/>
          <w:szCs w:val="24"/>
        </w:rPr>
        <w:t xml:space="preserve"> </w:t>
      </w:r>
      <w:r w:rsidR="006915B8" w:rsidRPr="0037366A">
        <w:rPr>
          <w:rFonts w:ascii="Times New Roman" w:hAnsi="Times New Roman"/>
          <w:sz w:val="24"/>
          <w:szCs w:val="24"/>
        </w:rPr>
        <w:t xml:space="preserve">iki pat </w:t>
      </w:r>
      <w:r w:rsidR="00350EF0" w:rsidRPr="0037366A">
        <w:rPr>
          <w:rFonts w:ascii="Times New Roman" w:hAnsi="Times New Roman"/>
          <w:sz w:val="24"/>
          <w:szCs w:val="24"/>
        </w:rPr>
        <w:t>savo</w:t>
      </w:r>
      <w:r w:rsidR="006915B8" w:rsidRPr="0037366A">
        <w:rPr>
          <w:rFonts w:ascii="Times New Roman" w:hAnsi="Times New Roman"/>
          <w:sz w:val="24"/>
          <w:szCs w:val="24"/>
        </w:rPr>
        <w:t xml:space="preserve"> atšaukimo iš generalinio sekretoriaus pareigų nesušaukė rinkiminių regioninių susirinkimų, kad būtų išrinkti nauji asociacijos prezidiumo nariai</w:t>
      </w:r>
      <w:r w:rsidR="007635FF" w:rsidRPr="0037366A">
        <w:rPr>
          <w:rFonts w:ascii="Times New Roman" w:hAnsi="Times New Roman"/>
          <w:sz w:val="24"/>
          <w:szCs w:val="24"/>
        </w:rPr>
        <w:t>, nors turėjo asociacijos įstatų 6.7, 14</w:t>
      </w:r>
      <w:r w:rsidR="00350EF0" w:rsidRPr="0037366A">
        <w:rPr>
          <w:rFonts w:ascii="Times New Roman" w:hAnsi="Times New Roman"/>
          <w:sz w:val="24"/>
          <w:szCs w:val="24"/>
        </w:rPr>
        <w:t> </w:t>
      </w:r>
      <w:r w:rsidR="007635FF" w:rsidRPr="0037366A">
        <w:rPr>
          <w:rFonts w:ascii="Times New Roman" w:hAnsi="Times New Roman"/>
          <w:sz w:val="24"/>
          <w:szCs w:val="24"/>
        </w:rPr>
        <w:t>punktuose nustatytą tokią pareigą</w:t>
      </w:r>
      <w:r w:rsidR="006915B8" w:rsidRPr="0037366A">
        <w:rPr>
          <w:rFonts w:ascii="Times New Roman" w:hAnsi="Times New Roman"/>
          <w:sz w:val="24"/>
          <w:szCs w:val="24"/>
        </w:rPr>
        <w:t xml:space="preserve">; </w:t>
      </w:r>
      <w:r w:rsidR="007E7069" w:rsidRPr="0037366A">
        <w:rPr>
          <w:rFonts w:ascii="Times New Roman" w:hAnsi="Times New Roman"/>
          <w:sz w:val="24"/>
          <w:szCs w:val="24"/>
        </w:rPr>
        <w:t>4</w:t>
      </w:r>
      <w:r w:rsidR="006915B8" w:rsidRPr="0037366A">
        <w:rPr>
          <w:rFonts w:ascii="Times New Roman" w:hAnsi="Times New Roman"/>
          <w:sz w:val="24"/>
          <w:szCs w:val="24"/>
        </w:rPr>
        <w:t xml:space="preserve">) </w:t>
      </w:r>
      <w:r w:rsidR="007E7069" w:rsidRPr="0037366A">
        <w:rPr>
          <w:rFonts w:ascii="Times New Roman" w:hAnsi="Times New Roman"/>
          <w:sz w:val="24"/>
          <w:szCs w:val="24"/>
        </w:rPr>
        <w:t>teismas,</w:t>
      </w:r>
      <w:r w:rsidR="006915B8" w:rsidRPr="0037366A">
        <w:rPr>
          <w:rFonts w:ascii="Times New Roman" w:hAnsi="Times New Roman"/>
          <w:sz w:val="24"/>
          <w:szCs w:val="24"/>
        </w:rPr>
        <w:t xml:space="preserve"> priimdamas </w:t>
      </w:r>
      <w:r w:rsidR="007E7069" w:rsidRPr="0037366A">
        <w:rPr>
          <w:rFonts w:ascii="Times New Roman" w:hAnsi="Times New Roman"/>
          <w:sz w:val="24"/>
          <w:szCs w:val="24"/>
        </w:rPr>
        <w:t>s</w:t>
      </w:r>
      <w:r w:rsidR="006915B8" w:rsidRPr="0037366A">
        <w:rPr>
          <w:rFonts w:ascii="Times New Roman" w:hAnsi="Times New Roman"/>
          <w:sz w:val="24"/>
          <w:szCs w:val="24"/>
        </w:rPr>
        <w:t>prendimą už akių, neatsižvelgė, kad yra nagrinėjama kita civilinė byla Nr. e2-4380-996/2024</w:t>
      </w:r>
      <w:r w:rsidR="004A387B" w:rsidRPr="0037366A">
        <w:rPr>
          <w:rFonts w:ascii="Times New Roman" w:hAnsi="Times New Roman"/>
          <w:sz w:val="24"/>
          <w:szCs w:val="24"/>
        </w:rPr>
        <w:t>,</w:t>
      </w:r>
      <w:r w:rsidR="006915B8" w:rsidRPr="0037366A">
        <w:rPr>
          <w:rFonts w:ascii="Times New Roman" w:hAnsi="Times New Roman"/>
          <w:sz w:val="24"/>
          <w:szCs w:val="24"/>
        </w:rPr>
        <w:t xml:space="preserve"> iškelta pagal </w:t>
      </w:r>
      <w:r w:rsidR="00350EF0" w:rsidRPr="0037366A">
        <w:rPr>
          <w:rFonts w:ascii="Times New Roman" w:hAnsi="Times New Roman"/>
          <w:sz w:val="24"/>
          <w:szCs w:val="24"/>
        </w:rPr>
        <w:t>ieškovo</w:t>
      </w:r>
      <w:r w:rsidR="006915B8" w:rsidRPr="0037366A">
        <w:rPr>
          <w:rFonts w:ascii="Times New Roman" w:hAnsi="Times New Roman"/>
          <w:sz w:val="24"/>
          <w:szCs w:val="24"/>
        </w:rPr>
        <w:t xml:space="preserve"> ieškinį, kuriame </w:t>
      </w:r>
      <w:r w:rsidR="004A387B" w:rsidRPr="0037366A">
        <w:rPr>
          <w:rFonts w:ascii="Times New Roman" w:hAnsi="Times New Roman"/>
          <w:sz w:val="24"/>
          <w:szCs w:val="24"/>
        </w:rPr>
        <w:t>jis</w:t>
      </w:r>
      <w:r w:rsidR="00B70E97" w:rsidRPr="0037366A">
        <w:rPr>
          <w:rFonts w:ascii="Times New Roman" w:hAnsi="Times New Roman"/>
          <w:sz w:val="24"/>
          <w:szCs w:val="24"/>
        </w:rPr>
        <w:t>, pasitelkdamas</w:t>
      </w:r>
      <w:r w:rsidR="006915B8" w:rsidRPr="0037366A">
        <w:rPr>
          <w:rFonts w:ascii="Times New Roman" w:hAnsi="Times New Roman"/>
          <w:sz w:val="24"/>
          <w:szCs w:val="24"/>
        </w:rPr>
        <w:t xml:space="preserve"> tapači</w:t>
      </w:r>
      <w:r w:rsidR="00B70E97" w:rsidRPr="0037366A">
        <w:rPr>
          <w:rFonts w:ascii="Times New Roman" w:hAnsi="Times New Roman"/>
          <w:sz w:val="24"/>
          <w:szCs w:val="24"/>
        </w:rPr>
        <w:t>u</w:t>
      </w:r>
      <w:r w:rsidR="007635FF" w:rsidRPr="0037366A">
        <w:rPr>
          <w:rFonts w:ascii="Times New Roman" w:hAnsi="Times New Roman"/>
          <w:sz w:val="24"/>
          <w:szCs w:val="24"/>
        </w:rPr>
        <w:t>s</w:t>
      </w:r>
      <w:r w:rsidR="006915B8" w:rsidRPr="0037366A">
        <w:rPr>
          <w:rFonts w:ascii="Times New Roman" w:hAnsi="Times New Roman"/>
          <w:sz w:val="24"/>
          <w:szCs w:val="24"/>
        </w:rPr>
        <w:t xml:space="preserve"> argument</w:t>
      </w:r>
      <w:r w:rsidR="00B70E97" w:rsidRPr="0037366A">
        <w:rPr>
          <w:rFonts w:ascii="Times New Roman" w:hAnsi="Times New Roman"/>
          <w:sz w:val="24"/>
          <w:szCs w:val="24"/>
        </w:rPr>
        <w:t>u</w:t>
      </w:r>
      <w:r w:rsidR="007635FF" w:rsidRPr="0037366A">
        <w:rPr>
          <w:rFonts w:ascii="Times New Roman" w:hAnsi="Times New Roman"/>
          <w:sz w:val="24"/>
          <w:szCs w:val="24"/>
        </w:rPr>
        <w:t>s</w:t>
      </w:r>
      <w:r w:rsidR="00B70E97" w:rsidRPr="0037366A">
        <w:rPr>
          <w:rFonts w:ascii="Times New Roman" w:hAnsi="Times New Roman"/>
          <w:sz w:val="24"/>
          <w:szCs w:val="24"/>
        </w:rPr>
        <w:t>,</w:t>
      </w:r>
      <w:r w:rsidR="006915B8" w:rsidRPr="0037366A">
        <w:rPr>
          <w:rFonts w:ascii="Times New Roman" w:hAnsi="Times New Roman"/>
          <w:sz w:val="24"/>
          <w:szCs w:val="24"/>
        </w:rPr>
        <w:t xml:space="preserve"> tvirtina, jog buvo atšauktas iš generalinio sekretoriaus pareigų neteisėtai.</w:t>
      </w:r>
      <w:r w:rsidR="00E94C86" w:rsidRPr="0037366A">
        <w:rPr>
          <w:rFonts w:ascii="Times New Roman" w:hAnsi="Times New Roman"/>
          <w:sz w:val="24"/>
          <w:szCs w:val="24"/>
        </w:rPr>
        <w:t xml:space="preserve"> Atsakovės nuomone, teismai paviršutiniškai vertino byloje esančius ir </w:t>
      </w:r>
      <w:r w:rsidR="001C749B" w:rsidRPr="0037366A">
        <w:rPr>
          <w:rFonts w:ascii="Times New Roman" w:hAnsi="Times New Roman"/>
          <w:sz w:val="24"/>
          <w:szCs w:val="24"/>
        </w:rPr>
        <w:t xml:space="preserve">atsakovės </w:t>
      </w:r>
      <w:r w:rsidR="00E94C86" w:rsidRPr="0037366A">
        <w:rPr>
          <w:rFonts w:ascii="Times New Roman" w:hAnsi="Times New Roman"/>
          <w:sz w:val="24"/>
          <w:szCs w:val="24"/>
        </w:rPr>
        <w:t>pateiktus argumentus bei įrodymus</w:t>
      </w:r>
      <w:r w:rsidR="00AB6221" w:rsidRPr="0037366A">
        <w:rPr>
          <w:rFonts w:ascii="Times New Roman" w:hAnsi="Times New Roman"/>
          <w:sz w:val="24"/>
          <w:szCs w:val="24"/>
        </w:rPr>
        <w:t>, todėl</w:t>
      </w:r>
      <w:r w:rsidR="00E94C86" w:rsidRPr="0037366A">
        <w:rPr>
          <w:rFonts w:ascii="Times New Roman" w:hAnsi="Times New Roman"/>
          <w:sz w:val="24"/>
          <w:szCs w:val="24"/>
        </w:rPr>
        <w:t xml:space="preserve"> nustatė, kad įsiteisėję Lietuvos apeliacinio teismo ir Lietuvos Aukščiausiojo Teismo procesiniai sprendimai </w:t>
      </w:r>
      <w:r w:rsidR="00AB6221" w:rsidRPr="0037366A">
        <w:rPr>
          <w:rFonts w:ascii="Times New Roman" w:hAnsi="Times New Roman"/>
          <w:sz w:val="24"/>
          <w:szCs w:val="24"/>
        </w:rPr>
        <w:t xml:space="preserve">(asociacijos prezidiumo įgaliojimų klausimu) </w:t>
      </w:r>
      <w:r w:rsidR="00E94C86" w:rsidRPr="0037366A">
        <w:rPr>
          <w:rFonts w:ascii="Times New Roman" w:hAnsi="Times New Roman"/>
          <w:sz w:val="24"/>
          <w:szCs w:val="24"/>
        </w:rPr>
        <w:t>nebuvo pakankami, kad sukeltų abejon</w:t>
      </w:r>
      <w:r w:rsidR="00B70E97" w:rsidRPr="0037366A">
        <w:rPr>
          <w:rFonts w:ascii="Times New Roman" w:hAnsi="Times New Roman"/>
          <w:sz w:val="24"/>
          <w:szCs w:val="24"/>
        </w:rPr>
        <w:t>ių</w:t>
      </w:r>
      <w:r w:rsidR="00E94C86" w:rsidRPr="0037366A">
        <w:rPr>
          <w:rFonts w:ascii="Times New Roman" w:hAnsi="Times New Roman"/>
          <w:sz w:val="24"/>
          <w:szCs w:val="24"/>
        </w:rPr>
        <w:t xml:space="preserve"> dėl teismo sprendimo už akių pagrįstumo (</w:t>
      </w:r>
      <w:r w:rsidR="00B70E97" w:rsidRPr="0037366A">
        <w:rPr>
          <w:rFonts w:ascii="Times New Roman" w:hAnsi="Times New Roman"/>
          <w:sz w:val="24"/>
          <w:szCs w:val="24"/>
        </w:rPr>
        <w:t>Lietuvos Respublikos t</w:t>
      </w:r>
      <w:r w:rsidR="00E94C86" w:rsidRPr="0037366A">
        <w:rPr>
          <w:rFonts w:ascii="Times New Roman" w:hAnsi="Times New Roman"/>
          <w:sz w:val="24"/>
          <w:szCs w:val="24"/>
        </w:rPr>
        <w:t>eismų įstatymo 33 straipsnio 4</w:t>
      </w:r>
      <w:r w:rsidR="00B70E97" w:rsidRPr="0037366A">
        <w:rPr>
          <w:rFonts w:ascii="Times New Roman" w:hAnsi="Times New Roman"/>
          <w:sz w:val="24"/>
          <w:szCs w:val="24"/>
        </w:rPr>
        <w:t> </w:t>
      </w:r>
      <w:r w:rsidR="00E94C86" w:rsidRPr="0037366A">
        <w:rPr>
          <w:rFonts w:ascii="Times New Roman" w:hAnsi="Times New Roman"/>
          <w:sz w:val="24"/>
          <w:szCs w:val="24"/>
        </w:rPr>
        <w:t>dalis).</w:t>
      </w:r>
    </w:p>
    <w:p w14:paraId="193DABC4" w14:textId="0FD193BE" w:rsidR="00184097" w:rsidRPr="0037366A" w:rsidRDefault="00184097" w:rsidP="0074009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bookmarkStart w:id="13" w:name="_Hlk179271640"/>
      <w:r w:rsidRPr="0037366A">
        <w:rPr>
          <w:rFonts w:ascii="Times New Roman" w:hAnsi="Times New Roman"/>
          <w:sz w:val="24"/>
          <w:szCs w:val="24"/>
        </w:rPr>
        <w:t>Teismai neužtikrino atsakovei tinkamo ir lygiaverčio proceso</w:t>
      </w:r>
      <w:r w:rsidR="00554EBF" w:rsidRPr="0037366A">
        <w:rPr>
          <w:rFonts w:ascii="Times New Roman" w:hAnsi="Times New Roman"/>
          <w:sz w:val="24"/>
          <w:szCs w:val="24"/>
        </w:rPr>
        <w:t>,</w:t>
      </w:r>
      <w:r w:rsidRPr="0037366A">
        <w:rPr>
          <w:rFonts w:ascii="Times New Roman" w:hAnsi="Times New Roman"/>
          <w:sz w:val="24"/>
          <w:szCs w:val="24"/>
        </w:rPr>
        <w:t xml:space="preserve"> užkirto kelią atsakovei būti išklausytai, pateikti savo argumentus dėl reikšmingų aplinkybių (CPK 42, 302</w:t>
      </w:r>
      <w:r w:rsidR="00B70E97" w:rsidRPr="0037366A">
        <w:rPr>
          <w:rFonts w:ascii="Times New Roman" w:hAnsi="Times New Roman"/>
          <w:sz w:val="24"/>
          <w:szCs w:val="24"/>
        </w:rPr>
        <w:t> </w:t>
      </w:r>
      <w:r w:rsidRPr="0037366A">
        <w:rPr>
          <w:rFonts w:ascii="Times New Roman" w:hAnsi="Times New Roman"/>
          <w:sz w:val="24"/>
          <w:szCs w:val="24"/>
        </w:rPr>
        <w:t>straipsniai), neužtikrino teisingo proceso (CPK 6 straipsnis), proceso šalių lygiateisiškumo (CPK 17 straipsnis) bei rungimosi principų (CPK 12 straipsnis), tinkamo atsakovės teisės į teismą ir pažeistų teisių gynim</w:t>
      </w:r>
      <w:r w:rsidR="00350EF0" w:rsidRPr="0037366A">
        <w:rPr>
          <w:rFonts w:ascii="Times New Roman" w:hAnsi="Times New Roman"/>
          <w:sz w:val="24"/>
          <w:szCs w:val="24"/>
        </w:rPr>
        <w:t>o</w:t>
      </w:r>
      <w:bookmarkEnd w:id="13"/>
      <w:r w:rsidR="00E84D5A" w:rsidRPr="0037366A">
        <w:rPr>
          <w:rFonts w:ascii="Times New Roman" w:hAnsi="Times New Roman"/>
          <w:sz w:val="24"/>
          <w:szCs w:val="24"/>
        </w:rPr>
        <w:t xml:space="preserve">, </w:t>
      </w:r>
      <w:r w:rsidR="00554EBF" w:rsidRPr="0037366A">
        <w:rPr>
          <w:rFonts w:ascii="Times New Roman" w:hAnsi="Times New Roman"/>
          <w:sz w:val="24"/>
          <w:szCs w:val="24"/>
        </w:rPr>
        <w:t xml:space="preserve">o </w:t>
      </w:r>
      <w:r w:rsidR="00E84D5A" w:rsidRPr="0037366A">
        <w:rPr>
          <w:rFonts w:ascii="Times New Roman" w:hAnsi="Times New Roman"/>
          <w:sz w:val="24"/>
          <w:szCs w:val="24"/>
        </w:rPr>
        <w:t>tai prieštarauja teismų formuojamai praktikai</w:t>
      </w:r>
      <w:r w:rsidR="00003D82" w:rsidRPr="0037366A">
        <w:rPr>
          <w:rFonts w:ascii="Times New Roman" w:hAnsi="Times New Roman"/>
          <w:sz w:val="24"/>
          <w:szCs w:val="24"/>
        </w:rPr>
        <w:t>.</w:t>
      </w:r>
      <w:r w:rsidR="00E84D5A" w:rsidRPr="0037366A">
        <w:rPr>
          <w:rFonts w:ascii="Times New Roman" w:hAnsi="Times New Roman"/>
          <w:sz w:val="24"/>
          <w:szCs w:val="24"/>
        </w:rPr>
        <w:t xml:space="preserve"> </w:t>
      </w:r>
      <w:bookmarkStart w:id="14" w:name="_Hlk179271696"/>
    </w:p>
    <w:bookmarkEnd w:id="14"/>
    <w:p w14:paraId="794C14BE" w14:textId="030E9FF0" w:rsidR="00CF3A44" w:rsidRPr="0037366A" w:rsidRDefault="00CF3A44" w:rsidP="00CF3A44">
      <w:pPr>
        <w:pStyle w:val="Sraopastraipa"/>
        <w:numPr>
          <w:ilvl w:val="0"/>
          <w:numId w:val="1"/>
        </w:numPr>
        <w:spacing w:after="120" w:line="240" w:lineRule="auto"/>
        <w:contextualSpacing w:val="0"/>
        <w:jc w:val="both"/>
        <w:rPr>
          <w:rFonts w:ascii="Times New Roman" w:hAnsi="Times New Roman"/>
          <w:iCs/>
          <w:sz w:val="24"/>
          <w:szCs w:val="24"/>
        </w:rPr>
      </w:pPr>
      <w:r w:rsidRPr="0037366A">
        <w:rPr>
          <w:rFonts w:ascii="Times New Roman" w:hAnsi="Times New Roman"/>
          <w:sz w:val="24"/>
          <w:szCs w:val="24"/>
        </w:rPr>
        <w:t xml:space="preserve">Ieškovas </w:t>
      </w:r>
      <w:r w:rsidRPr="0037366A">
        <w:rPr>
          <w:rFonts w:ascii="Times New Roman" w:hAnsi="Times New Roman"/>
          <w:iCs/>
          <w:sz w:val="24"/>
          <w:szCs w:val="24"/>
        </w:rPr>
        <w:t>atsiliepimu į kasacinį skundą prašo</w:t>
      </w:r>
      <w:r w:rsidR="00FA4F71" w:rsidRPr="0037366A">
        <w:rPr>
          <w:rFonts w:ascii="Times New Roman" w:hAnsi="Times New Roman"/>
          <w:iCs/>
          <w:sz w:val="24"/>
          <w:szCs w:val="24"/>
        </w:rPr>
        <w:t xml:space="preserve"> netenkinti kasacinio skundo, palikti nepakeist</w:t>
      </w:r>
      <w:r w:rsidR="00B70E97" w:rsidRPr="0037366A">
        <w:rPr>
          <w:rFonts w:ascii="Times New Roman" w:hAnsi="Times New Roman"/>
          <w:iCs/>
          <w:sz w:val="24"/>
          <w:szCs w:val="24"/>
        </w:rPr>
        <w:t>ą</w:t>
      </w:r>
      <w:r w:rsidR="00FA4F71" w:rsidRPr="0037366A">
        <w:rPr>
          <w:rFonts w:ascii="Times New Roman" w:hAnsi="Times New Roman"/>
          <w:iCs/>
          <w:sz w:val="24"/>
          <w:szCs w:val="24"/>
        </w:rPr>
        <w:t xml:space="preserve"> Vilniaus miesto apylinkės teismo 2024 m. kovo 8 d. nutartį</w:t>
      </w:r>
      <w:r w:rsidR="00B70E97" w:rsidRPr="0037366A">
        <w:rPr>
          <w:rFonts w:ascii="Times New Roman" w:hAnsi="Times New Roman"/>
          <w:iCs/>
          <w:sz w:val="24"/>
          <w:szCs w:val="24"/>
        </w:rPr>
        <w:t>,</w:t>
      </w:r>
      <w:r w:rsidR="00FA4F71" w:rsidRPr="0037366A">
        <w:rPr>
          <w:rFonts w:ascii="Times New Roman" w:hAnsi="Times New Roman"/>
          <w:iCs/>
          <w:sz w:val="24"/>
          <w:szCs w:val="24"/>
        </w:rPr>
        <w:t xml:space="preserve"> Vilniaus apygardos teismo 2024</w:t>
      </w:r>
      <w:r w:rsidR="00E64E80" w:rsidRPr="0037366A">
        <w:rPr>
          <w:rFonts w:ascii="Times New Roman" w:hAnsi="Times New Roman"/>
          <w:iCs/>
          <w:sz w:val="24"/>
          <w:szCs w:val="24"/>
        </w:rPr>
        <w:t> </w:t>
      </w:r>
      <w:r w:rsidR="00FA4F71" w:rsidRPr="0037366A">
        <w:rPr>
          <w:rFonts w:ascii="Times New Roman" w:hAnsi="Times New Roman"/>
          <w:iCs/>
          <w:sz w:val="24"/>
          <w:szCs w:val="24"/>
        </w:rPr>
        <w:t>m.</w:t>
      </w:r>
      <w:r w:rsidR="00E64E80" w:rsidRPr="0037366A">
        <w:rPr>
          <w:rFonts w:ascii="Times New Roman" w:hAnsi="Times New Roman"/>
          <w:iCs/>
          <w:sz w:val="24"/>
          <w:szCs w:val="24"/>
        </w:rPr>
        <w:t> </w:t>
      </w:r>
      <w:r w:rsidR="00FA4F71" w:rsidRPr="0037366A">
        <w:rPr>
          <w:rFonts w:ascii="Times New Roman" w:hAnsi="Times New Roman"/>
          <w:iCs/>
          <w:sz w:val="24"/>
          <w:szCs w:val="24"/>
        </w:rPr>
        <w:t xml:space="preserve">gegužės 9 d. nutartį ir Vilniaus miesto apylinkės teismo 2024 m. vasario 2 d. sprendimą </w:t>
      </w:r>
      <w:r w:rsidR="00FA4F71" w:rsidRPr="0037366A">
        <w:rPr>
          <w:rFonts w:ascii="Times New Roman" w:hAnsi="Times New Roman"/>
          <w:iCs/>
          <w:sz w:val="24"/>
          <w:szCs w:val="24"/>
        </w:rPr>
        <w:lastRenderedPageBreak/>
        <w:t>už akių civilinėje byloje Nr. e2-4095-599/2024, priteisti bylinėjimosi išlaidų, partirtų kasaciniame teisme, atlyginimą.</w:t>
      </w:r>
      <w:r w:rsidRPr="0037366A">
        <w:rPr>
          <w:rFonts w:ascii="Times New Roman" w:hAnsi="Times New Roman"/>
          <w:sz w:val="24"/>
          <w:szCs w:val="24"/>
        </w:rPr>
        <w:t xml:space="preserve"> Atsiliepime nurodomi šie argumentai:</w:t>
      </w:r>
    </w:p>
    <w:p w14:paraId="76C4A399" w14:textId="0238D25F" w:rsidR="00CF3A44" w:rsidRPr="0037366A" w:rsidRDefault="003035E9" w:rsidP="00CF3A44">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sz w:val="24"/>
          <w:szCs w:val="24"/>
        </w:rPr>
        <w:t>Asociacijos prezidiumo nutarimai buvo pripažinti negaliojančiais dviem pagrindais: 1)</w:t>
      </w:r>
      <w:r w:rsidR="00195269" w:rsidRPr="0037366A">
        <w:rPr>
          <w:rFonts w:ascii="Times New Roman" w:hAnsi="Times New Roman"/>
          <w:sz w:val="24"/>
          <w:szCs w:val="24"/>
        </w:rPr>
        <w:t> </w:t>
      </w:r>
      <w:r w:rsidRPr="0037366A">
        <w:rPr>
          <w:rFonts w:ascii="Times New Roman" w:hAnsi="Times New Roman"/>
          <w:sz w:val="24"/>
          <w:szCs w:val="24"/>
        </w:rPr>
        <w:t>dėl prezidiumo narių kadencijų pasibaigimo ir kvorumo nebuvimo; 2) prieštaravimo CK 2.87 straipsniui ir Asociacijų įstatymo 7 straipsnio 8 daliai. Vien tai, kad atsakovė apie tai nepasisako (su tuo sutinka), yra pagrindas jos procesinių prašymų netenkinti.</w:t>
      </w:r>
    </w:p>
    <w:p w14:paraId="499526CB" w14:textId="1DE89949" w:rsidR="003035E9" w:rsidRPr="0037366A" w:rsidRDefault="003035E9" w:rsidP="00ED038B">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 xml:space="preserve">Tarp šalių nėra ginčo dėl CPK 288 straipsnio 4 dalies 2 punkto taikymo, kadangi teismas turėjo teisę priimti sprendimą už akių </w:t>
      </w:r>
      <w:r w:rsidR="00195269" w:rsidRPr="0037366A">
        <w:rPr>
          <w:rFonts w:ascii="Times New Roman" w:hAnsi="Times New Roman"/>
          <w:iCs/>
          <w:sz w:val="24"/>
          <w:szCs w:val="24"/>
        </w:rPr>
        <w:t>–</w:t>
      </w:r>
      <w:r w:rsidRPr="0037366A">
        <w:rPr>
          <w:rFonts w:ascii="Times New Roman" w:hAnsi="Times New Roman"/>
          <w:iCs/>
          <w:sz w:val="24"/>
          <w:szCs w:val="24"/>
        </w:rPr>
        <w:t xml:space="preserve"> egzistavo visos CPK 285 straipsnyje nurodytos sąlygos. Atsakovė atsilepimo į ieškinį nepateikė</w:t>
      </w:r>
      <w:r w:rsidR="00195269" w:rsidRPr="0037366A">
        <w:rPr>
          <w:rFonts w:ascii="Times New Roman" w:hAnsi="Times New Roman"/>
          <w:iCs/>
          <w:sz w:val="24"/>
          <w:szCs w:val="24"/>
        </w:rPr>
        <w:t>, nors</w:t>
      </w:r>
      <w:r w:rsidR="00411994" w:rsidRPr="0037366A">
        <w:rPr>
          <w:rFonts w:ascii="Times New Roman" w:hAnsi="Times New Roman"/>
          <w:iCs/>
          <w:sz w:val="24"/>
          <w:szCs w:val="24"/>
        </w:rPr>
        <w:t xml:space="preserve"> </w:t>
      </w:r>
      <w:r w:rsidRPr="0037366A">
        <w:rPr>
          <w:rFonts w:ascii="Times New Roman" w:hAnsi="Times New Roman"/>
          <w:iCs/>
          <w:sz w:val="24"/>
          <w:szCs w:val="24"/>
        </w:rPr>
        <w:t xml:space="preserve">jai dokumentai buvo įteikti tinkamai ir apie pareikštą ieškinį ji žinojo. Kasaciniame skunde nekeliamas (ne)galėjimo priimti </w:t>
      </w:r>
      <w:r w:rsidR="00411994" w:rsidRPr="0037366A">
        <w:rPr>
          <w:rFonts w:ascii="Times New Roman" w:hAnsi="Times New Roman"/>
          <w:iCs/>
          <w:sz w:val="24"/>
          <w:szCs w:val="24"/>
        </w:rPr>
        <w:t>s</w:t>
      </w:r>
      <w:r w:rsidRPr="0037366A">
        <w:rPr>
          <w:rFonts w:ascii="Times New Roman" w:hAnsi="Times New Roman"/>
          <w:iCs/>
          <w:sz w:val="24"/>
          <w:szCs w:val="24"/>
        </w:rPr>
        <w:t>prendimo už akių klausimas.</w:t>
      </w:r>
    </w:p>
    <w:p w14:paraId="70C5180B" w14:textId="7CA72405" w:rsidR="00CF3A44" w:rsidRPr="0037366A" w:rsidRDefault="003035E9" w:rsidP="00395A6F">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 xml:space="preserve">Lietuvos civiliniame procese egzistuoja </w:t>
      </w:r>
      <w:r w:rsidR="00B70E97" w:rsidRPr="0037366A">
        <w:rPr>
          <w:rFonts w:ascii="Times New Roman" w:hAnsi="Times New Roman"/>
          <w:iCs/>
          <w:sz w:val="24"/>
          <w:szCs w:val="24"/>
        </w:rPr>
        <w:t>bendr</w:t>
      </w:r>
      <w:r w:rsidRPr="0037366A">
        <w:rPr>
          <w:rFonts w:ascii="Times New Roman" w:hAnsi="Times New Roman"/>
          <w:iCs/>
          <w:sz w:val="24"/>
          <w:szCs w:val="24"/>
        </w:rPr>
        <w:t>as „pagrįsto įsitikinimo standartas“, pagal kurį teisėjas turi būti pagrįstai ir asmeniškai įsitikinęs dėl faktinių aplinkybių.</w:t>
      </w:r>
      <w:r w:rsidR="00CF3A44" w:rsidRPr="0037366A">
        <w:rPr>
          <w:rFonts w:ascii="Times New Roman" w:hAnsi="Times New Roman"/>
          <w:iCs/>
          <w:sz w:val="24"/>
          <w:szCs w:val="24"/>
        </w:rPr>
        <w:t xml:space="preserve"> </w:t>
      </w:r>
      <w:r w:rsidRPr="0037366A">
        <w:rPr>
          <w:rFonts w:ascii="Times New Roman" w:hAnsi="Times New Roman"/>
          <w:iCs/>
          <w:sz w:val="24"/>
          <w:szCs w:val="24"/>
        </w:rPr>
        <w:t xml:space="preserve">Teismai, taikydami CPK 288 straipsnio 4 dalies 1 punktą ir norėdami panaikinti sprendimą už akių, turėjo pagrįstai įsitikinti, kad ieškovės pareiškime nurodyti įrodymai gali turėti įtakos priimto sprendimo už akių pagrįstumui. Teismai nustatė, kad byloje nėra nė vieno įrodymo, kuris pagrįstų, kad sprendimas už akių yra nepagrįstas. </w:t>
      </w:r>
    </w:p>
    <w:p w14:paraId="795CC22B" w14:textId="1D883C5A" w:rsidR="00191922" w:rsidRPr="0037366A" w:rsidRDefault="003035E9" w:rsidP="00E715DF">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sz w:val="24"/>
          <w:szCs w:val="24"/>
        </w:rPr>
        <w:t>Kasaciniame skunde nurodytoje Lietuvos Aukščiausiojo Teismo 2023</w:t>
      </w:r>
      <w:r w:rsidR="00E64E80" w:rsidRPr="0037366A">
        <w:rPr>
          <w:rFonts w:ascii="Times New Roman" w:hAnsi="Times New Roman"/>
          <w:sz w:val="24"/>
          <w:szCs w:val="24"/>
        </w:rPr>
        <w:t> </w:t>
      </w:r>
      <w:r w:rsidRPr="0037366A">
        <w:rPr>
          <w:rFonts w:ascii="Times New Roman" w:hAnsi="Times New Roman"/>
          <w:sz w:val="24"/>
          <w:szCs w:val="24"/>
        </w:rPr>
        <w:t>m.</w:t>
      </w:r>
      <w:r w:rsidR="00E64E80" w:rsidRPr="0037366A">
        <w:rPr>
          <w:rFonts w:ascii="Times New Roman" w:hAnsi="Times New Roman"/>
          <w:sz w:val="24"/>
          <w:szCs w:val="24"/>
        </w:rPr>
        <w:t> </w:t>
      </w:r>
      <w:r w:rsidRPr="0037366A">
        <w:rPr>
          <w:rFonts w:ascii="Times New Roman" w:hAnsi="Times New Roman"/>
          <w:sz w:val="24"/>
          <w:szCs w:val="24"/>
        </w:rPr>
        <w:t>lapkričio</w:t>
      </w:r>
      <w:r w:rsidR="00E64E80" w:rsidRPr="0037366A">
        <w:rPr>
          <w:rFonts w:ascii="Times New Roman" w:hAnsi="Times New Roman"/>
          <w:sz w:val="24"/>
          <w:szCs w:val="24"/>
        </w:rPr>
        <w:t> </w:t>
      </w:r>
      <w:r w:rsidRPr="0037366A">
        <w:rPr>
          <w:rFonts w:ascii="Times New Roman" w:hAnsi="Times New Roman"/>
          <w:sz w:val="24"/>
          <w:szCs w:val="24"/>
        </w:rPr>
        <w:t>18</w:t>
      </w:r>
      <w:r w:rsidR="00195269" w:rsidRPr="0037366A">
        <w:rPr>
          <w:rFonts w:ascii="Times New Roman" w:hAnsi="Times New Roman"/>
          <w:sz w:val="24"/>
          <w:szCs w:val="24"/>
        </w:rPr>
        <w:t> </w:t>
      </w:r>
      <w:r w:rsidRPr="0037366A">
        <w:rPr>
          <w:rFonts w:ascii="Times New Roman" w:hAnsi="Times New Roman"/>
          <w:sz w:val="24"/>
          <w:szCs w:val="24"/>
        </w:rPr>
        <w:t xml:space="preserve">d. nutartyje civilinėje byloje Nr. e3K-3-261-378/2023 </w:t>
      </w:r>
      <w:r w:rsidR="00411994" w:rsidRPr="0037366A">
        <w:rPr>
          <w:rFonts w:ascii="Times New Roman" w:hAnsi="Times New Roman"/>
          <w:sz w:val="24"/>
          <w:szCs w:val="24"/>
        </w:rPr>
        <w:t>buvo sprendžiama</w:t>
      </w:r>
      <w:r w:rsidR="00BA7F0F" w:rsidRPr="0037366A">
        <w:rPr>
          <w:rFonts w:ascii="Times New Roman" w:hAnsi="Times New Roman"/>
          <w:sz w:val="24"/>
          <w:szCs w:val="24"/>
        </w:rPr>
        <w:t>, ar taikant CPK 288 straipsnio 4 dalies 1 punktą visada būtina pateikti naujus įrodymus, ar galima remtis jau byloje esančiais įrodymais</w:t>
      </w:r>
      <w:r w:rsidR="00D35A0A" w:rsidRPr="0037366A">
        <w:rPr>
          <w:rFonts w:ascii="Times New Roman" w:hAnsi="Times New Roman"/>
          <w:sz w:val="24"/>
          <w:szCs w:val="24"/>
        </w:rPr>
        <w:t>;</w:t>
      </w:r>
      <w:r w:rsidR="00BA7F0F" w:rsidRPr="0037366A">
        <w:rPr>
          <w:rFonts w:ascii="Times New Roman" w:hAnsi="Times New Roman"/>
          <w:sz w:val="24"/>
          <w:szCs w:val="24"/>
        </w:rPr>
        <w:t xml:space="preserve"> jau byloje pateikti (esantys) įrodymai yra (gali būti) pakankamas pagrindas panaikinti </w:t>
      </w:r>
      <w:r w:rsidR="001F307D" w:rsidRPr="0037366A">
        <w:rPr>
          <w:rFonts w:ascii="Times New Roman" w:hAnsi="Times New Roman"/>
          <w:sz w:val="24"/>
          <w:szCs w:val="24"/>
        </w:rPr>
        <w:t xml:space="preserve">teismo </w:t>
      </w:r>
      <w:r w:rsidR="00BA7F0F" w:rsidRPr="0037366A">
        <w:rPr>
          <w:rFonts w:ascii="Times New Roman" w:hAnsi="Times New Roman"/>
          <w:sz w:val="24"/>
          <w:szCs w:val="24"/>
        </w:rPr>
        <w:t>sprendimą už akių. Lietuvos Aukščiausiojo Teismo 2020 m. kovo 12 d. nutartyje civilinėje byloje Nr. e3K-3-64-684/2020 apskritai nebuvo pasisakyta nei apie CPK 288 straipsnio 4 dalies 1 punkto taikymą, nei apie kokį nors šio straipsnio aplinkybių įrodinėjimo standartą.</w:t>
      </w:r>
      <w:r w:rsidR="00191922" w:rsidRPr="0037366A">
        <w:rPr>
          <w:rFonts w:ascii="Times New Roman" w:hAnsi="Times New Roman"/>
          <w:sz w:val="24"/>
          <w:szCs w:val="24"/>
        </w:rPr>
        <w:t xml:space="preserve"> Lietuvos Aukščiausiojo Teismo 2018</w:t>
      </w:r>
      <w:r w:rsidR="001F307D" w:rsidRPr="0037366A">
        <w:rPr>
          <w:rFonts w:ascii="Times New Roman" w:hAnsi="Times New Roman"/>
          <w:sz w:val="24"/>
          <w:szCs w:val="24"/>
        </w:rPr>
        <w:t> </w:t>
      </w:r>
      <w:r w:rsidR="00191922" w:rsidRPr="0037366A">
        <w:rPr>
          <w:rFonts w:ascii="Times New Roman" w:hAnsi="Times New Roman"/>
          <w:sz w:val="24"/>
          <w:szCs w:val="24"/>
        </w:rPr>
        <w:t>m.</w:t>
      </w:r>
      <w:r w:rsidR="001F307D" w:rsidRPr="0037366A">
        <w:rPr>
          <w:rFonts w:ascii="Times New Roman" w:hAnsi="Times New Roman"/>
          <w:sz w:val="24"/>
          <w:szCs w:val="24"/>
        </w:rPr>
        <w:t> </w:t>
      </w:r>
      <w:r w:rsidR="00191922" w:rsidRPr="0037366A">
        <w:rPr>
          <w:rFonts w:ascii="Times New Roman" w:hAnsi="Times New Roman"/>
          <w:sz w:val="24"/>
          <w:szCs w:val="24"/>
        </w:rPr>
        <w:t xml:space="preserve">spalio 11 d. nutartyje civilinėje byloje Nr. 3K-3-365-690/2018 nurodyta, kad nepakanka pareiškime dėl sprendimo už akių peržiūrėjimo nurodyti savo nesutikimą ar abejones teismo priimtu sprendimu </w:t>
      </w:r>
      <w:r w:rsidR="001F307D" w:rsidRPr="0037366A">
        <w:rPr>
          <w:rFonts w:ascii="Times New Roman" w:hAnsi="Times New Roman"/>
          <w:sz w:val="24"/>
          <w:szCs w:val="24"/>
        </w:rPr>
        <w:t>–</w:t>
      </w:r>
      <w:r w:rsidR="00191922" w:rsidRPr="0037366A">
        <w:rPr>
          <w:rFonts w:ascii="Times New Roman" w:hAnsi="Times New Roman"/>
          <w:sz w:val="24"/>
          <w:szCs w:val="24"/>
        </w:rPr>
        <w:t xml:space="preserve"> atsakovės pateikti įrodymai turi besąlygiškai patvirtinti, jog priimtas sprendimas yra akivaizdžiai neteisingas. Taigi, pagal kasacinio teismo praktiką </w:t>
      </w:r>
      <w:r w:rsidR="00191922" w:rsidRPr="0037366A">
        <w:rPr>
          <w:rFonts w:ascii="Times New Roman" w:hAnsi="Times New Roman"/>
          <w:iCs/>
          <w:sz w:val="24"/>
          <w:szCs w:val="24"/>
        </w:rPr>
        <w:t>standartas lieka nepakitęs – tai yra pagrįsto įsitikinimo standartas.</w:t>
      </w:r>
      <w:r w:rsidR="00501D4A" w:rsidRPr="0037366A">
        <w:rPr>
          <w:rFonts w:ascii="Times New Roman" w:hAnsi="Times New Roman"/>
          <w:iCs/>
          <w:sz w:val="24"/>
          <w:szCs w:val="24"/>
        </w:rPr>
        <w:t xml:space="preserve"> </w:t>
      </w:r>
    </w:p>
    <w:p w14:paraId="6BF9B86A" w14:textId="4CD56E2C" w:rsidR="00C8516B" w:rsidRPr="0037366A" w:rsidRDefault="00C8516B" w:rsidP="00BC46C5">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Ieškovė nepagrįstai nurodo, kad teismai nukrypo nuo suformuotos teismų praktikos, būtent – Lietuvos Aukščiausiasis Teismas 2012 m. gegužės 9 d. nutartyje civilinėje byloje Nr. 3K-3-185/2012 apskritai nepasisakė apie asociacijos prezidiumo kadencijos pasibaigimą ir jos teisinę reikšmę, o Lietuvos apeliacinis teismas 2011 m. spalio 14 d. nutartyje civilinėje byloje Nr. 2A-1306/2011 nagrinėjo kitus teisinius klausimus.</w:t>
      </w:r>
      <w:r w:rsidR="00EB3682" w:rsidRPr="0037366A">
        <w:rPr>
          <w:rFonts w:ascii="Times New Roman" w:hAnsi="Times New Roman"/>
          <w:iCs/>
          <w:sz w:val="24"/>
          <w:szCs w:val="24"/>
        </w:rPr>
        <w:t xml:space="preserve"> </w:t>
      </w:r>
      <w:r w:rsidRPr="0037366A">
        <w:rPr>
          <w:rFonts w:ascii="Times New Roman" w:hAnsi="Times New Roman"/>
          <w:iCs/>
          <w:sz w:val="24"/>
          <w:szCs w:val="24"/>
        </w:rPr>
        <w:t xml:space="preserve">Papildomai pažymėtina, kad, net ir </w:t>
      </w:r>
      <w:r w:rsidRPr="0037366A">
        <w:rPr>
          <w:rFonts w:ascii="Times New Roman" w:hAnsi="Times New Roman"/>
          <w:i/>
          <w:sz w:val="24"/>
          <w:szCs w:val="24"/>
        </w:rPr>
        <w:t>obiter dictum</w:t>
      </w:r>
      <w:r w:rsidR="0019344F" w:rsidRPr="0037366A">
        <w:rPr>
          <w:rFonts w:ascii="Times New Roman" w:hAnsi="Times New Roman"/>
          <w:iCs/>
          <w:sz w:val="24"/>
          <w:szCs w:val="24"/>
        </w:rPr>
        <w:t xml:space="preserve"> (pasisaky</w:t>
      </w:r>
      <w:r w:rsidR="00DF0B7D" w:rsidRPr="0037366A">
        <w:rPr>
          <w:rFonts w:ascii="Times New Roman" w:hAnsi="Times New Roman"/>
          <w:iCs/>
          <w:sz w:val="24"/>
          <w:szCs w:val="24"/>
        </w:rPr>
        <w:t>ta</w:t>
      </w:r>
      <w:r w:rsidR="0019344F" w:rsidRPr="0037366A">
        <w:rPr>
          <w:rFonts w:ascii="Times New Roman" w:hAnsi="Times New Roman"/>
          <w:iCs/>
          <w:sz w:val="24"/>
          <w:szCs w:val="24"/>
        </w:rPr>
        <w:t xml:space="preserve"> tarp kitko)</w:t>
      </w:r>
      <w:r w:rsidRPr="0037366A">
        <w:rPr>
          <w:rFonts w:ascii="Times New Roman" w:hAnsi="Times New Roman"/>
          <w:iCs/>
          <w:sz w:val="24"/>
          <w:szCs w:val="24"/>
        </w:rPr>
        <w:t xml:space="preserve"> pasisakydamas dėl </w:t>
      </w:r>
      <w:r w:rsidR="00EB3682" w:rsidRPr="0037366A">
        <w:rPr>
          <w:rFonts w:ascii="Times New Roman" w:hAnsi="Times New Roman"/>
          <w:iCs/>
          <w:sz w:val="24"/>
          <w:szCs w:val="24"/>
        </w:rPr>
        <w:t>a</w:t>
      </w:r>
      <w:r w:rsidRPr="0037366A">
        <w:rPr>
          <w:rFonts w:ascii="Times New Roman" w:hAnsi="Times New Roman"/>
          <w:iCs/>
          <w:sz w:val="24"/>
          <w:szCs w:val="24"/>
        </w:rPr>
        <w:t>sociacijos prezidiumo kadencijos pabaigos</w:t>
      </w:r>
      <w:r w:rsidR="00DF0B7D" w:rsidRPr="0037366A">
        <w:rPr>
          <w:rFonts w:ascii="Times New Roman" w:hAnsi="Times New Roman"/>
          <w:iCs/>
          <w:sz w:val="24"/>
          <w:szCs w:val="24"/>
        </w:rPr>
        <w:t>,</w:t>
      </w:r>
      <w:r w:rsidRPr="0037366A">
        <w:rPr>
          <w:rFonts w:ascii="Times New Roman" w:hAnsi="Times New Roman"/>
          <w:iCs/>
          <w:sz w:val="24"/>
          <w:szCs w:val="24"/>
        </w:rPr>
        <w:t xml:space="preserve"> Lietuvos apeliacinis teismas nurodė, kad prezidiumo įgaliojimai, nors kadencija ir pasibaigusi, nelaikytini pasibaigusiais, nes iki skundžiamo sprendimo nevyko </w:t>
      </w:r>
      <w:r w:rsidR="00EB3682" w:rsidRPr="0037366A">
        <w:rPr>
          <w:rFonts w:ascii="Times New Roman" w:hAnsi="Times New Roman"/>
          <w:iCs/>
          <w:sz w:val="24"/>
          <w:szCs w:val="24"/>
        </w:rPr>
        <w:t>a</w:t>
      </w:r>
      <w:r w:rsidRPr="0037366A">
        <w:rPr>
          <w:rFonts w:ascii="Times New Roman" w:hAnsi="Times New Roman"/>
          <w:iCs/>
          <w:sz w:val="24"/>
          <w:szCs w:val="24"/>
        </w:rPr>
        <w:t xml:space="preserve">sociacijos kongresai. </w:t>
      </w:r>
      <w:r w:rsidR="00EB3682" w:rsidRPr="0037366A">
        <w:rPr>
          <w:rFonts w:ascii="Times New Roman" w:hAnsi="Times New Roman"/>
          <w:iCs/>
          <w:sz w:val="24"/>
          <w:szCs w:val="24"/>
        </w:rPr>
        <w:t>N</w:t>
      </w:r>
      <w:r w:rsidRPr="0037366A">
        <w:rPr>
          <w:rFonts w:ascii="Times New Roman" w:hAnsi="Times New Roman"/>
          <w:iCs/>
          <w:sz w:val="24"/>
          <w:szCs w:val="24"/>
        </w:rPr>
        <w:t xml:space="preserve">agrinėjamoje </w:t>
      </w:r>
      <w:r w:rsidR="00EB3682" w:rsidRPr="0037366A">
        <w:rPr>
          <w:rFonts w:ascii="Times New Roman" w:hAnsi="Times New Roman"/>
          <w:iCs/>
          <w:sz w:val="24"/>
          <w:szCs w:val="24"/>
        </w:rPr>
        <w:t>b</w:t>
      </w:r>
      <w:r w:rsidRPr="0037366A">
        <w:rPr>
          <w:rFonts w:ascii="Times New Roman" w:hAnsi="Times New Roman"/>
          <w:iCs/>
          <w:sz w:val="24"/>
          <w:szCs w:val="24"/>
        </w:rPr>
        <w:t xml:space="preserve">yloje </w:t>
      </w:r>
      <w:r w:rsidR="00EB3682" w:rsidRPr="0037366A">
        <w:rPr>
          <w:rFonts w:ascii="Times New Roman" w:hAnsi="Times New Roman"/>
          <w:iCs/>
          <w:sz w:val="24"/>
          <w:szCs w:val="24"/>
        </w:rPr>
        <w:t>a</w:t>
      </w:r>
      <w:r w:rsidRPr="0037366A">
        <w:rPr>
          <w:rFonts w:ascii="Times New Roman" w:hAnsi="Times New Roman"/>
          <w:iCs/>
          <w:sz w:val="24"/>
          <w:szCs w:val="24"/>
        </w:rPr>
        <w:t xml:space="preserve">sociacijos kongresai po eilinių prezidiumo narių kadencijų pabaigos vyko net 7 kartus. </w:t>
      </w:r>
      <w:r w:rsidR="00EB3682" w:rsidRPr="0037366A">
        <w:rPr>
          <w:rFonts w:ascii="Times New Roman" w:hAnsi="Times New Roman"/>
          <w:iCs/>
          <w:sz w:val="24"/>
          <w:szCs w:val="24"/>
        </w:rPr>
        <w:t xml:space="preserve">Kasaciniame skunde </w:t>
      </w:r>
      <w:r w:rsidRPr="0037366A">
        <w:rPr>
          <w:rFonts w:ascii="Times New Roman" w:hAnsi="Times New Roman"/>
          <w:iCs/>
          <w:sz w:val="24"/>
          <w:szCs w:val="24"/>
        </w:rPr>
        <w:t>nurodomo</w:t>
      </w:r>
      <w:r w:rsidR="00DF0B7D" w:rsidRPr="0037366A">
        <w:rPr>
          <w:rFonts w:ascii="Times New Roman" w:hAnsi="Times New Roman"/>
          <w:iCs/>
          <w:sz w:val="24"/>
          <w:szCs w:val="24"/>
        </w:rPr>
        <w:t>je</w:t>
      </w:r>
      <w:r w:rsidRPr="0037366A">
        <w:rPr>
          <w:rFonts w:ascii="Times New Roman" w:hAnsi="Times New Roman"/>
          <w:iCs/>
          <w:sz w:val="24"/>
          <w:szCs w:val="24"/>
        </w:rPr>
        <w:t xml:space="preserve"> bylo</w:t>
      </w:r>
      <w:r w:rsidR="00DF0B7D" w:rsidRPr="0037366A">
        <w:rPr>
          <w:rFonts w:ascii="Times New Roman" w:hAnsi="Times New Roman"/>
          <w:iCs/>
          <w:sz w:val="24"/>
          <w:szCs w:val="24"/>
        </w:rPr>
        <w:t>je</w:t>
      </w:r>
      <w:r w:rsidR="00EB3682" w:rsidRPr="0037366A">
        <w:rPr>
          <w:rFonts w:ascii="Times New Roman" w:hAnsi="Times New Roman"/>
          <w:iCs/>
          <w:sz w:val="24"/>
          <w:szCs w:val="24"/>
        </w:rPr>
        <w:t xml:space="preserve"> a</w:t>
      </w:r>
      <w:r w:rsidRPr="0037366A">
        <w:rPr>
          <w:rFonts w:ascii="Times New Roman" w:hAnsi="Times New Roman"/>
          <w:iCs/>
          <w:sz w:val="24"/>
          <w:szCs w:val="24"/>
        </w:rPr>
        <w:t>sociacijos prezidiumo narių dvejų metų kadencija buvo ką tik pasibaigusi</w:t>
      </w:r>
      <w:r w:rsidR="00EB3682" w:rsidRPr="0037366A">
        <w:rPr>
          <w:rFonts w:ascii="Times New Roman" w:hAnsi="Times New Roman"/>
          <w:iCs/>
          <w:sz w:val="24"/>
          <w:szCs w:val="24"/>
        </w:rPr>
        <w:t>, o</w:t>
      </w:r>
      <w:r w:rsidRPr="0037366A">
        <w:rPr>
          <w:rFonts w:ascii="Times New Roman" w:hAnsi="Times New Roman"/>
          <w:iCs/>
          <w:sz w:val="24"/>
          <w:szCs w:val="24"/>
        </w:rPr>
        <w:t xml:space="preserve"> nagrinėjamoje </w:t>
      </w:r>
      <w:r w:rsidR="00EB3682" w:rsidRPr="0037366A">
        <w:rPr>
          <w:rFonts w:ascii="Times New Roman" w:hAnsi="Times New Roman"/>
          <w:iCs/>
          <w:sz w:val="24"/>
          <w:szCs w:val="24"/>
        </w:rPr>
        <w:t>b</w:t>
      </w:r>
      <w:r w:rsidRPr="0037366A">
        <w:rPr>
          <w:rFonts w:ascii="Times New Roman" w:hAnsi="Times New Roman"/>
          <w:iCs/>
          <w:sz w:val="24"/>
          <w:szCs w:val="24"/>
        </w:rPr>
        <w:t>yloje</w:t>
      </w:r>
      <w:r w:rsidR="00EB3682" w:rsidRPr="0037366A">
        <w:rPr>
          <w:rFonts w:ascii="Times New Roman" w:hAnsi="Times New Roman"/>
          <w:iCs/>
          <w:sz w:val="24"/>
          <w:szCs w:val="24"/>
        </w:rPr>
        <w:t xml:space="preserve"> a</w:t>
      </w:r>
      <w:r w:rsidRPr="0037366A">
        <w:rPr>
          <w:rFonts w:ascii="Times New Roman" w:hAnsi="Times New Roman"/>
          <w:iCs/>
          <w:sz w:val="24"/>
          <w:szCs w:val="24"/>
        </w:rPr>
        <w:t>sociacijos prezidiumo nariai jau ketverius metus viršija kadencijos terminą ir be rinkimų baigia jau trečią kadenciją (po 2 metus) iš eilės. Asociacijos prezidento kadencija pasibaigė 2021 m. gegužės 15 d.</w:t>
      </w:r>
      <w:r w:rsidR="00EB3682" w:rsidRPr="0037366A">
        <w:rPr>
          <w:rFonts w:ascii="Times New Roman" w:hAnsi="Times New Roman"/>
          <w:iCs/>
          <w:sz w:val="24"/>
          <w:szCs w:val="24"/>
        </w:rPr>
        <w:t>, ieškovo nuomone, p</w:t>
      </w:r>
      <w:r w:rsidRPr="0037366A">
        <w:rPr>
          <w:rFonts w:ascii="Times New Roman" w:hAnsi="Times New Roman"/>
          <w:iCs/>
          <w:sz w:val="24"/>
          <w:szCs w:val="24"/>
        </w:rPr>
        <w:t xml:space="preserve">o kadencijos pabaigos </w:t>
      </w:r>
      <w:r w:rsidR="00EB3682" w:rsidRPr="0037366A">
        <w:rPr>
          <w:rFonts w:ascii="Times New Roman" w:hAnsi="Times New Roman"/>
          <w:iCs/>
          <w:sz w:val="24"/>
          <w:szCs w:val="24"/>
        </w:rPr>
        <w:t>a</w:t>
      </w:r>
      <w:r w:rsidRPr="0037366A">
        <w:rPr>
          <w:rFonts w:ascii="Times New Roman" w:hAnsi="Times New Roman"/>
          <w:iCs/>
          <w:sz w:val="24"/>
          <w:szCs w:val="24"/>
        </w:rPr>
        <w:t>sociacijos prezidento veiksmai</w:t>
      </w:r>
      <w:r w:rsidR="00EB3682" w:rsidRPr="0037366A">
        <w:rPr>
          <w:rFonts w:ascii="Times New Roman" w:hAnsi="Times New Roman"/>
          <w:iCs/>
          <w:sz w:val="24"/>
          <w:szCs w:val="24"/>
        </w:rPr>
        <w:t>,</w:t>
      </w:r>
      <w:r w:rsidRPr="0037366A">
        <w:rPr>
          <w:rFonts w:ascii="Times New Roman" w:hAnsi="Times New Roman"/>
          <w:iCs/>
          <w:sz w:val="24"/>
          <w:szCs w:val="24"/>
        </w:rPr>
        <w:t xml:space="preserve"> kviečiant </w:t>
      </w:r>
      <w:r w:rsidR="00EB3682" w:rsidRPr="0037366A">
        <w:rPr>
          <w:rFonts w:ascii="Times New Roman" w:hAnsi="Times New Roman"/>
          <w:iCs/>
          <w:sz w:val="24"/>
          <w:szCs w:val="24"/>
        </w:rPr>
        <w:t>a</w:t>
      </w:r>
      <w:r w:rsidRPr="0037366A">
        <w:rPr>
          <w:rFonts w:ascii="Times New Roman" w:hAnsi="Times New Roman"/>
          <w:iCs/>
          <w:sz w:val="24"/>
          <w:szCs w:val="24"/>
        </w:rPr>
        <w:t>sociacijos prezidiumo posėdžius, organizuojant apklausas, pasirašant prezidiumo nutarimus, yra neteisėti.</w:t>
      </w:r>
    </w:p>
    <w:p w14:paraId="0FB6B12B" w14:textId="03DBF8CE" w:rsidR="003A06EC" w:rsidRPr="0037366A" w:rsidRDefault="00D74BE8" w:rsidP="00CA1A64">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 xml:space="preserve">CPK 287 straipsnio 1 dalis suteikia atsakovei teisę paduoti teismui pareiškimą dėl </w:t>
      </w:r>
      <w:r w:rsidR="001F307D" w:rsidRPr="0037366A">
        <w:rPr>
          <w:rFonts w:ascii="Times New Roman" w:hAnsi="Times New Roman"/>
          <w:iCs/>
          <w:sz w:val="24"/>
          <w:szCs w:val="24"/>
        </w:rPr>
        <w:t xml:space="preserve">teismo </w:t>
      </w:r>
      <w:r w:rsidRPr="0037366A">
        <w:rPr>
          <w:rFonts w:ascii="Times New Roman" w:hAnsi="Times New Roman"/>
          <w:iCs/>
          <w:sz w:val="24"/>
          <w:szCs w:val="24"/>
        </w:rPr>
        <w:t>priimto sprendimo už akių peržiūrėjimo. Pagal šio straipsnio 3 dalį</w:t>
      </w:r>
      <w:r w:rsidR="00DF0B7D" w:rsidRPr="0037366A">
        <w:rPr>
          <w:rFonts w:ascii="Times New Roman" w:hAnsi="Times New Roman"/>
          <w:iCs/>
          <w:sz w:val="24"/>
          <w:szCs w:val="24"/>
        </w:rPr>
        <w:t>,</w:t>
      </w:r>
      <w:r w:rsidRPr="0037366A">
        <w:rPr>
          <w:rFonts w:ascii="Times New Roman" w:hAnsi="Times New Roman"/>
          <w:iCs/>
          <w:sz w:val="24"/>
          <w:szCs w:val="24"/>
        </w:rPr>
        <w:t xml:space="preserve"> kartu su pareiškimu turi būti pateikti visi šalies turimi įrodymai. Šia teise </w:t>
      </w:r>
      <w:r w:rsidR="003A06EC" w:rsidRPr="0037366A">
        <w:rPr>
          <w:rFonts w:ascii="Times New Roman" w:hAnsi="Times New Roman"/>
          <w:iCs/>
          <w:sz w:val="24"/>
          <w:szCs w:val="24"/>
        </w:rPr>
        <w:t xml:space="preserve">atsakovė </w:t>
      </w:r>
      <w:r w:rsidRPr="0037366A">
        <w:rPr>
          <w:rFonts w:ascii="Times New Roman" w:hAnsi="Times New Roman"/>
          <w:iCs/>
          <w:sz w:val="24"/>
          <w:szCs w:val="24"/>
        </w:rPr>
        <w:t xml:space="preserve">pasinaudojo. </w:t>
      </w:r>
      <w:r w:rsidR="003A06EC" w:rsidRPr="0037366A">
        <w:rPr>
          <w:rFonts w:ascii="Times New Roman" w:hAnsi="Times New Roman"/>
          <w:iCs/>
          <w:sz w:val="24"/>
          <w:szCs w:val="24"/>
        </w:rPr>
        <w:t>Be to, CPK 287</w:t>
      </w:r>
      <w:r w:rsidRPr="0037366A">
        <w:rPr>
          <w:rFonts w:ascii="Times New Roman" w:hAnsi="Times New Roman"/>
          <w:iCs/>
          <w:sz w:val="24"/>
          <w:szCs w:val="24"/>
        </w:rPr>
        <w:t xml:space="preserve"> straipsnio 3 dal</w:t>
      </w:r>
      <w:r w:rsidR="003A06EC" w:rsidRPr="0037366A">
        <w:rPr>
          <w:rFonts w:ascii="Times New Roman" w:hAnsi="Times New Roman"/>
          <w:iCs/>
          <w:sz w:val="24"/>
          <w:szCs w:val="24"/>
        </w:rPr>
        <w:t>yje nustatyta</w:t>
      </w:r>
      <w:r w:rsidRPr="0037366A">
        <w:rPr>
          <w:rFonts w:ascii="Times New Roman" w:hAnsi="Times New Roman"/>
          <w:iCs/>
          <w:sz w:val="24"/>
          <w:szCs w:val="24"/>
        </w:rPr>
        <w:t xml:space="preserve">, kad teismas gali naujai pateiktų įrodymų nepriimti, </w:t>
      </w:r>
      <w:r w:rsidRPr="0037366A">
        <w:rPr>
          <w:rFonts w:ascii="Times New Roman" w:hAnsi="Times New Roman"/>
          <w:iCs/>
          <w:sz w:val="24"/>
          <w:szCs w:val="24"/>
        </w:rPr>
        <w:lastRenderedPageBreak/>
        <w:t>jei jie galėjo būti pateikti anksčiau. CPK 288 straipsnio 1 dalis nu</w:t>
      </w:r>
      <w:r w:rsidR="003A06EC" w:rsidRPr="0037366A">
        <w:rPr>
          <w:rFonts w:ascii="Times New Roman" w:hAnsi="Times New Roman"/>
          <w:iCs/>
          <w:sz w:val="24"/>
          <w:szCs w:val="24"/>
        </w:rPr>
        <w:t>st</w:t>
      </w:r>
      <w:r w:rsidRPr="0037366A">
        <w:rPr>
          <w:rFonts w:ascii="Times New Roman" w:hAnsi="Times New Roman"/>
          <w:iCs/>
          <w:sz w:val="24"/>
          <w:szCs w:val="24"/>
        </w:rPr>
        <w:t xml:space="preserve">ato, kad gautą pareiškimą ir jo priedus teismas persiunčia proceso šalims, kurios privalo pateikti atsiliepimą ir </w:t>
      </w:r>
      <w:r w:rsidR="003049D2" w:rsidRPr="0037366A">
        <w:rPr>
          <w:rFonts w:ascii="Times New Roman" w:hAnsi="Times New Roman"/>
          <w:iCs/>
          <w:sz w:val="24"/>
          <w:szCs w:val="24"/>
        </w:rPr>
        <w:t xml:space="preserve">nurodyti </w:t>
      </w:r>
      <w:r w:rsidRPr="0037366A">
        <w:rPr>
          <w:rFonts w:ascii="Times New Roman" w:hAnsi="Times New Roman"/>
          <w:iCs/>
          <w:sz w:val="24"/>
          <w:szCs w:val="24"/>
        </w:rPr>
        <w:t xml:space="preserve">visus reikalavimus, argumentus ir įrodymus, susijusius su byla. Šia teise (pareiga) </w:t>
      </w:r>
      <w:r w:rsidR="003A06EC" w:rsidRPr="0037366A">
        <w:rPr>
          <w:rFonts w:ascii="Times New Roman" w:hAnsi="Times New Roman"/>
          <w:iCs/>
          <w:sz w:val="24"/>
          <w:szCs w:val="24"/>
        </w:rPr>
        <w:t>i</w:t>
      </w:r>
      <w:r w:rsidRPr="0037366A">
        <w:rPr>
          <w:rFonts w:ascii="Times New Roman" w:hAnsi="Times New Roman"/>
          <w:iCs/>
          <w:sz w:val="24"/>
          <w:szCs w:val="24"/>
        </w:rPr>
        <w:t>eškovas pasinaudojo.</w:t>
      </w:r>
      <w:r w:rsidR="003A06EC" w:rsidRPr="0037366A">
        <w:rPr>
          <w:rFonts w:ascii="Times New Roman" w:hAnsi="Times New Roman"/>
          <w:iCs/>
          <w:sz w:val="24"/>
          <w:szCs w:val="24"/>
        </w:rPr>
        <w:t xml:space="preserve"> Todėl atsakovės argumentas, kad ieškovo pateikti įrodymai ir jų vertinimas pažeidžia šalių lygiateisiškumo ir rungimosi principus, yra nepagrįstas. Ieškovas nei su atsiliepimu į pareiškimą dėl teismo sprendimo už akių peržiūrėjimo, nei su atsiliepimu į atskirąjį skundą nepateikė nė vieno dokumento, kuris atsakovei nebūtų buvęs žinomas. Dauguma šių dokumentų priimti asociacijos prezidiumo narių, prezidento ir jų atstovo. Visi šie dokumentai buvo pateikti </w:t>
      </w:r>
      <w:r w:rsidR="003049D2" w:rsidRPr="0037366A">
        <w:rPr>
          <w:rFonts w:ascii="Times New Roman" w:hAnsi="Times New Roman"/>
          <w:iCs/>
          <w:sz w:val="24"/>
          <w:szCs w:val="24"/>
        </w:rPr>
        <w:t>teikiant paaiškinimus</w:t>
      </w:r>
      <w:r w:rsidR="003A06EC" w:rsidRPr="0037366A">
        <w:rPr>
          <w:rFonts w:ascii="Times New Roman" w:hAnsi="Times New Roman"/>
          <w:iCs/>
          <w:sz w:val="24"/>
          <w:szCs w:val="24"/>
        </w:rPr>
        <w:t xml:space="preserve"> į </w:t>
      </w:r>
      <w:r w:rsidR="00490917" w:rsidRPr="0037366A">
        <w:rPr>
          <w:rFonts w:ascii="Times New Roman" w:hAnsi="Times New Roman"/>
          <w:iCs/>
          <w:sz w:val="24"/>
          <w:szCs w:val="24"/>
        </w:rPr>
        <w:t>atsakovės</w:t>
      </w:r>
      <w:r w:rsidR="003A06EC" w:rsidRPr="0037366A">
        <w:rPr>
          <w:rFonts w:ascii="Times New Roman" w:hAnsi="Times New Roman"/>
          <w:iCs/>
          <w:sz w:val="24"/>
          <w:szCs w:val="24"/>
        </w:rPr>
        <w:t xml:space="preserve"> argumentus, o ne </w:t>
      </w:r>
      <w:r w:rsidR="00490917" w:rsidRPr="0037366A">
        <w:rPr>
          <w:rFonts w:ascii="Times New Roman" w:hAnsi="Times New Roman"/>
          <w:iCs/>
          <w:sz w:val="24"/>
          <w:szCs w:val="24"/>
        </w:rPr>
        <w:t>nurodant</w:t>
      </w:r>
      <w:r w:rsidR="003A06EC" w:rsidRPr="0037366A">
        <w:rPr>
          <w:rFonts w:ascii="Times New Roman" w:hAnsi="Times New Roman"/>
          <w:iCs/>
          <w:sz w:val="24"/>
          <w:szCs w:val="24"/>
        </w:rPr>
        <w:t xml:space="preserve"> naujus </w:t>
      </w:r>
      <w:r w:rsidR="00490917" w:rsidRPr="0037366A">
        <w:rPr>
          <w:rFonts w:ascii="Times New Roman" w:hAnsi="Times New Roman"/>
          <w:iCs/>
          <w:sz w:val="24"/>
          <w:szCs w:val="24"/>
        </w:rPr>
        <w:t>i</w:t>
      </w:r>
      <w:r w:rsidR="003A06EC" w:rsidRPr="0037366A">
        <w:rPr>
          <w:rFonts w:ascii="Times New Roman" w:hAnsi="Times New Roman"/>
          <w:iCs/>
          <w:sz w:val="24"/>
          <w:szCs w:val="24"/>
        </w:rPr>
        <w:t>eškovo argumentus (reikalavimus), taigi nėra pagrindo laikyti juos naujais įrodymais.</w:t>
      </w:r>
      <w:r w:rsidR="00490917" w:rsidRPr="0037366A">
        <w:rPr>
          <w:rFonts w:ascii="Times New Roman" w:hAnsi="Times New Roman"/>
          <w:iCs/>
          <w:sz w:val="24"/>
          <w:szCs w:val="24"/>
        </w:rPr>
        <w:t xml:space="preserve"> Be to, ieškovo pateikti priedai (įrodymai), atsikertant į atsakovės atskirajame skunde nurodytus argumentus, tik papildė anksčiau teiktus argumentus ir nelėmė apeliacinės instancijos teismo nutarties</w:t>
      </w:r>
      <w:r w:rsidR="00DE3AA8" w:rsidRPr="0037366A">
        <w:rPr>
          <w:rFonts w:ascii="Times New Roman" w:hAnsi="Times New Roman"/>
          <w:iCs/>
          <w:sz w:val="24"/>
          <w:szCs w:val="24"/>
        </w:rPr>
        <w:t xml:space="preserve"> priėmimo</w:t>
      </w:r>
      <w:r w:rsidR="00490917" w:rsidRPr="0037366A">
        <w:rPr>
          <w:rFonts w:ascii="Times New Roman" w:hAnsi="Times New Roman"/>
          <w:iCs/>
          <w:sz w:val="24"/>
          <w:szCs w:val="24"/>
        </w:rPr>
        <w:t>.</w:t>
      </w:r>
    </w:p>
    <w:p w14:paraId="798EB867" w14:textId="3B4790D9" w:rsidR="009D1825" w:rsidRPr="0037366A" w:rsidRDefault="009D1825" w:rsidP="009D1825">
      <w:pPr>
        <w:pStyle w:val="Sraopastraipa"/>
        <w:numPr>
          <w:ilvl w:val="0"/>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 xml:space="preserve">2024 m. spalio 29 d. atsakovė pateikė prašymą panaikinti </w:t>
      </w:r>
      <w:r w:rsidRPr="0037366A">
        <w:rPr>
          <w:rFonts w:ascii="Times New Roman" w:hAnsi="Times New Roman"/>
          <w:sz w:val="24"/>
          <w:szCs w:val="24"/>
        </w:rPr>
        <w:t>Vilniaus miesto apylinkės teismo 2024</w:t>
      </w:r>
      <w:r w:rsidR="00F46A17" w:rsidRPr="0037366A">
        <w:rPr>
          <w:rFonts w:ascii="Times New Roman" w:hAnsi="Times New Roman"/>
          <w:sz w:val="24"/>
          <w:szCs w:val="24"/>
        </w:rPr>
        <w:t> </w:t>
      </w:r>
      <w:r w:rsidRPr="0037366A">
        <w:rPr>
          <w:rFonts w:ascii="Times New Roman" w:hAnsi="Times New Roman"/>
          <w:sz w:val="24"/>
          <w:szCs w:val="24"/>
        </w:rPr>
        <w:t>m. kovo 8 d. nutartį ir Vilniaus apygardos teismo 2024 m. gegužės 9 d. nutartį, Vilniaus miesto apylinkės teismo 2024 m. vasario 2 d. sprendimą už akių civilinėje byloje Nr. e2-4095-599/2024</w:t>
      </w:r>
      <w:r w:rsidRPr="0037366A">
        <w:rPr>
          <w:rFonts w:ascii="Times New Roman" w:hAnsi="Times New Roman"/>
          <w:iCs/>
          <w:sz w:val="24"/>
          <w:szCs w:val="24"/>
        </w:rPr>
        <w:t xml:space="preserve"> ir civilinę bylą nutraukti. Prašyme nurodomi šie argumentai:</w:t>
      </w:r>
    </w:p>
    <w:p w14:paraId="73453D0D" w14:textId="585346F8" w:rsidR="009D1825" w:rsidRPr="0037366A" w:rsidRDefault="003A0B79" w:rsidP="009D1825">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I</w:t>
      </w:r>
      <w:r w:rsidR="009D1825" w:rsidRPr="0037366A">
        <w:rPr>
          <w:rFonts w:ascii="Times New Roman" w:hAnsi="Times New Roman"/>
          <w:iCs/>
          <w:sz w:val="24"/>
          <w:szCs w:val="24"/>
        </w:rPr>
        <w:t xml:space="preserve">eškovas savo materialinį teisinį suinteresuotumą </w:t>
      </w:r>
      <w:r w:rsidRPr="0037366A">
        <w:rPr>
          <w:rFonts w:ascii="Times New Roman" w:hAnsi="Times New Roman"/>
          <w:iCs/>
          <w:sz w:val="24"/>
          <w:szCs w:val="24"/>
        </w:rPr>
        <w:t xml:space="preserve">byloje </w:t>
      </w:r>
      <w:r w:rsidR="009D1825" w:rsidRPr="0037366A">
        <w:rPr>
          <w:rFonts w:ascii="Times New Roman" w:hAnsi="Times New Roman"/>
          <w:iCs/>
          <w:sz w:val="24"/>
          <w:szCs w:val="24"/>
        </w:rPr>
        <w:t xml:space="preserve">grindė tuo, kad yra asociacijos vienasmenis valdymo organas (generalinis sekretorius ir veikia jos vardu ir interesais) ir kad ginčijamais asociacijos prezidiumo nutarimais apribojama jo, kaip asociacijos valdymo organo, teisė veikti. Asociacijos prezidiumas 2024 m. sausio 3 d. priėmė nutarimą atšaukti </w:t>
      </w:r>
      <w:bookmarkStart w:id="15" w:name="Buk_7"/>
      <w:r w:rsidR="000B6169" w:rsidRPr="000B6169">
        <w:rPr>
          <w:rFonts w:ascii="Times New Roman" w:hAnsi="Times New Roman"/>
          <w:iCs/>
          <w:sz w:val="24"/>
          <w:szCs w:val="24"/>
        </w:rPr>
        <w:t xml:space="preserve">Z. B. </w:t>
      </w:r>
      <w:bookmarkEnd w:id="15"/>
      <w:r w:rsidR="009D1825" w:rsidRPr="0037366A">
        <w:rPr>
          <w:rFonts w:ascii="Times New Roman" w:hAnsi="Times New Roman"/>
          <w:iCs/>
          <w:sz w:val="24"/>
          <w:szCs w:val="24"/>
        </w:rPr>
        <w:t>iš generalinio sekretoriaus pareigų. Vilniaus apygardos teismo 2024</w:t>
      </w:r>
      <w:r w:rsidR="0037366A">
        <w:rPr>
          <w:rFonts w:ascii="Times New Roman" w:hAnsi="Times New Roman"/>
          <w:iCs/>
          <w:sz w:val="24"/>
          <w:szCs w:val="24"/>
        </w:rPr>
        <w:t> </w:t>
      </w:r>
      <w:r w:rsidR="009D1825" w:rsidRPr="0037366A">
        <w:rPr>
          <w:rFonts w:ascii="Times New Roman" w:hAnsi="Times New Roman"/>
          <w:iCs/>
          <w:sz w:val="24"/>
          <w:szCs w:val="24"/>
        </w:rPr>
        <w:t>m.</w:t>
      </w:r>
      <w:r w:rsidR="0037366A">
        <w:rPr>
          <w:rFonts w:ascii="Times New Roman" w:hAnsi="Times New Roman"/>
          <w:iCs/>
          <w:sz w:val="24"/>
          <w:szCs w:val="24"/>
        </w:rPr>
        <w:t> </w:t>
      </w:r>
      <w:r w:rsidR="009D1825" w:rsidRPr="0037366A">
        <w:rPr>
          <w:rFonts w:ascii="Times New Roman" w:hAnsi="Times New Roman"/>
          <w:iCs/>
          <w:sz w:val="24"/>
          <w:szCs w:val="24"/>
        </w:rPr>
        <w:t>spalio</w:t>
      </w:r>
      <w:r w:rsidR="0037366A">
        <w:rPr>
          <w:rFonts w:ascii="Times New Roman" w:hAnsi="Times New Roman"/>
          <w:iCs/>
          <w:sz w:val="24"/>
          <w:szCs w:val="24"/>
        </w:rPr>
        <w:t> </w:t>
      </w:r>
      <w:r w:rsidR="009D1825" w:rsidRPr="0037366A">
        <w:rPr>
          <w:rFonts w:ascii="Times New Roman" w:hAnsi="Times New Roman"/>
          <w:iCs/>
          <w:sz w:val="24"/>
          <w:szCs w:val="24"/>
        </w:rPr>
        <w:t>17</w:t>
      </w:r>
      <w:r w:rsidR="0037366A">
        <w:rPr>
          <w:rFonts w:ascii="Times New Roman" w:hAnsi="Times New Roman"/>
          <w:iCs/>
          <w:sz w:val="24"/>
          <w:szCs w:val="24"/>
        </w:rPr>
        <w:t> </w:t>
      </w:r>
      <w:r w:rsidR="009D1825" w:rsidRPr="0037366A">
        <w:rPr>
          <w:rFonts w:ascii="Times New Roman" w:hAnsi="Times New Roman"/>
          <w:iCs/>
          <w:sz w:val="24"/>
          <w:szCs w:val="24"/>
        </w:rPr>
        <w:t>d. sprendimu civilinėje byloje Nr.</w:t>
      </w:r>
      <w:r w:rsidR="00DF0B7D" w:rsidRPr="0037366A">
        <w:rPr>
          <w:rFonts w:ascii="Times New Roman" w:hAnsi="Times New Roman"/>
          <w:iCs/>
          <w:sz w:val="24"/>
          <w:szCs w:val="24"/>
        </w:rPr>
        <w:t> </w:t>
      </w:r>
      <w:r w:rsidR="009D1825" w:rsidRPr="0037366A">
        <w:rPr>
          <w:rFonts w:ascii="Times New Roman" w:hAnsi="Times New Roman"/>
          <w:iCs/>
          <w:sz w:val="24"/>
          <w:szCs w:val="24"/>
        </w:rPr>
        <w:t xml:space="preserve">e2A-1693-863/2024 konstatuota, kad </w:t>
      </w:r>
      <w:bookmarkStart w:id="16" w:name="Buk_10"/>
      <w:r w:rsidR="000B6169" w:rsidRPr="000B6169">
        <w:rPr>
          <w:rFonts w:ascii="Times New Roman" w:hAnsi="Times New Roman"/>
          <w:iCs/>
          <w:sz w:val="24"/>
          <w:szCs w:val="24"/>
        </w:rPr>
        <w:t xml:space="preserve">Z. B. </w:t>
      </w:r>
      <w:bookmarkEnd w:id="16"/>
      <w:r w:rsidR="009D1825" w:rsidRPr="0037366A">
        <w:rPr>
          <w:rFonts w:ascii="Times New Roman" w:hAnsi="Times New Roman"/>
          <w:iCs/>
          <w:sz w:val="24"/>
          <w:szCs w:val="24"/>
        </w:rPr>
        <w:t>atleidimas iš pareigų yra teisėtas. Taigi, nagrinėjamoje byloje ieškovo 2024</w:t>
      </w:r>
      <w:r w:rsidR="0037366A">
        <w:rPr>
          <w:rFonts w:ascii="Times New Roman" w:hAnsi="Times New Roman"/>
          <w:iCs/>
          <w:sz w:val="24"/>
          <w:szCs w:val="24"/>
        </w:rPr>
        <w:t> </w:t>
      </w:r>
      <w:r w:rsidR="009D1825" w:rsidRPr="0037366A">
        <w:rPr>
          <w:rFonts w:ascii="Times New Roman" w:hAnsi="Times New Roman"/>
          <w:iCs/>
          <w:sz w:val="24"/>
          <w:szCs w:val="24"/>
        </w:rPr>
        <w:t>m.</w:t>
      </w:r>
      <w:r w:rsidR="0037366A">
        <w:rPr>
          <w:rFonts w:ascii="Times New Roman" w:hAnsi="Times New Roman"/>
          <w:iCs/>
          <w:sz w:val="24"/>
          <w:szCs w:val="24"/>
        </w:rPr>
        <w:t> </w:t>
      </w:r>
      <w:r w:rsidR="009D1825" w:rsidRPr="0037366A">
        <w:rPr>
          <w:rFonts w:ascii="Times New Roman" w:hAnsi="Times New Roman"/>
          <w:iCs/>
          <w:sz w:val="24"/>
          <w:szCs w:val="24"/>
        </w:rPr>
        <w:t>sausio 30 d. prašymas priimti teismo sprendimą už akių, 2024 m. kovo 5 d. atsiliepimas į pareiškimą dėl sprendimo už akių peržiūrėjimo ir kiti procesiniai dokumentai pateikti kaip materialinio teisinio suinteresuotumo neturinčio asmens.</w:t>
      </w:r>
      <w:r w:rsidR="009D1825" w:rsidRPr="0037366A">
        <w:t xml:space="preserve"> </w:t>
      </w:r>
    </w:p>
    <w:p w14:paraId="4AF898F2" w14:textId="10AB6571" w:rsidR="009D1825" w:rsidRPr="0037366A" w:rsidRDefault="009D1825" w:rsidP="00590EC1">
      <w:pPr>
        <w:pStyle w:val="Sraopastraipa"/>
        <w:numPr>
          <w:ilvl w:val="1"/>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Kadangi ieškovas nėra asociacijos generalinis sekretorius (vienasmenis valdymo organas), neturi jokio materialinio teisinio suinteresuotumo ginčyti asociacijos prezidiumo nutarimus, tai ši byla turi būti nutraukta CPK 293 straipsnio 1 dalies 1 punkto pagrindu kaip nenagrinėtina teisme.</w:t>
      </w:r>
      <w:r w:rsidRPr="0037366A">
        <w:rPr>
          <w:rFonts w:ascii="Times New Roman" w:hAnsi="Times New Roman"/>
          <w:sz w:val="24"/>
          <w:szCs w:val="24"/>
        </w:rPr>
        <w:t xml:space="preserve"> </w:t>
      </w:r>
    </w:p>
    <w:p w14:paraId="15BAED67" w14:textId="05FEDF04" w:rsidR="00864C8B" w:rsidRPr="0037366A" w:rsidRDefault="00864C8B" w:rsidP="007C1238">
      <w:pPr>
        <w:pStyle w:val="Sraopastraipa"/>
        <w:numPr>
          <w:ilvl w:val="0"/>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Lietuvos Aukščiausiojo Teismo Civilinių bylų skyriaus teisėjų kolegija</w:t>
      </w:r>
      <w:r w:rsidR="001854E1" w:rsidRPr="0037366A">
        <w:rPr>
          <w:rFonts w:ascii="Times New Roman" w:hAnsi="Times New Roman"/>
          <w:iCs/>
          <w:sz w:val="24"/>
          <w:szCs w:val="24"/>
        </w:rPr>
        <w:t xml:space="preserve">, nustačiusi, kad </w:t>
      </w:r>
      <w:r w:rsidR="00BA486F" w:rsidRPr="0037366A">
        <w:rPr>
          <w:rFonts w:ascii="Times New Roman" w:hAnsi="Times New Roman"/>
          <w:iCs/>
          <w:sz w:val="24"/>
          <w:szCs w:val="24"/>
        </w:rPr>
        <w:t xml:space="preserve">kasacinio teismo </w:t>
      </w:r>
      <w:r w:rsidR="001854E1" w:rsidRPr="0037366A">
        <w:rPr>
          <w:rFonts w:ascii="Times New Roman" w:hAnsi="Times New Roman"/>
          <w:iCs/>
          <w:sz w:val="24"/>
          <w:szCs w:val="24"/>
        </w:rPr>
        <w:t xml:space="preserve">atrankos kolegijos 2024 m. lapkričio 20 d. nutartimi yra priimtas nagrinėti ieškovo </w:t>
      </w:r>
      <w:bookmarkStart w:id="17" w:name="Buk_11"/>
      <w:r w:rsidR="000B6169" w:rsidRPr="000B6169">
        <w:rPr>
          <w:rFonts w:ascii="Times New Roman" w:hAnsi="Times New Roman"/>
          <w:iCs/>
          <w:sz w:val="24"/>
          <w:szCs w:val="24"/>
        </w:rPr>
        <w:t xml:space="preserve">Z. B. </w:t>
      </w:r>
      <w:bookmarkEnd w:id="17"/>
      <w:r w:rsidR="001854E1" w:rsidRPr="0037366A">
        <w:rPr>
          <w:rFonts w:ascii="Times New Roman" w:hAnsi="Times New Roman"/>
          <w:iCs/>
          <w:sz w:val="24"/>
          <w:szCs w:val="24"/>
        </w:rPr>
        <w:t>kasacinis skundas dėl Vilniaus apygardos teismo 2024 m. spalio 17 d. sprendimo</w:t>
      </w:r>
      <w:r w:rsidR="00F634B5" w:rsidRPr="0037366A">
        <w:rPr>
          <w:rFonts w:ascii="Times New Roman" w:hAnsi="Times New Roman"/>
          <w:iCs/>
          <w:sz w:val="24"/>
          <w:szCs w:val="24"/>
        </w:rPr>
        <w:t xml:space="preserve"> </w:t>
      </w:r>
      <w:r w:rsidR="001854E1" w:rsidRPr="0037366A">
        <w:rPr>
          <w:rFonts w:ascii="Times New Roman" w:hAnsi="Times New Roman"/>
          <w:iCs/>
          <w:sz w:val="24"/>
          <w:szCs w:val="24"/>
        </w:rPr>
        <w:t>civilinėje byloje Nr. e2A-1693-863/2024 peržiūrėjimo,</w:t>
      </w:r>
      <w:r w:rsidRPr="0037366A">
        <w:rPr>
          <w:rFonts w:ascii="Times New Roman" w:hAnsi="Times New Roman"/>
          <w:iCs/>
          <w:sz w:val="24"/>
          <w:szCs w:val="24"/>
        </w:rPr>
        <w:t xml:space="preserve"> 2024 m. lapkričio 20 d. nutartimi sustabdė šią civilinę bylą</w:t>
      </w:r>
      <w:r w:rsidR="00655002" w:rsidRPr="0037366A">
        <w:rPr>
          <w:rFonts w:ascii="Times New Roman" w:hAnsi="Times New Roman"/>
          <w:iCs/>
          <w:sz w:val="24"/>
          <w:szCs w:val="24"/>
        </w:rPr>
        <w:t>,</w:t>
      </w:r>
      <w:r w:rsidRPr="0037366A">
        <w:rPr>
          <w:rFonts w:ascii="Times New Roman" w:hAnsi="Times New Roman"/>
          <w:iCs/>
          <w:sz w:val="24"/>
          <w:szCs w:val="24"/>
        </w:rPr>
        <w:t xml:space="preserve"> iki kasacine tvarka bus išnagrinėta </w:t>
      </w:r>
      <w:r w:rsidR="00BA486F" w:rsidRPr="0037366A">
        <w:rPr>
          <w:rFonts w:ascii="Times New Roman" w:hAnsi="Times New Roman"/>
          <w:iCs/>
          <w:sz w:val="24"/>
          <w:szCs w:val="24"/>
        </w:rPr>
        <w:t xml:space="preserve">nurodyta </w:t>
      </w:r>
      <w:r w:rsidRPr="0037366A">
        <w:rPr>
          <w:rFonts w:ascii="Times New Roman" w:hAnsi="Times New Roman"/>
          <w:iCs/>
          <w:sz w:val="24"/>
          <w:szCs w:val="24"/>
        </w:rPr>
        <w:t xml:space="preserve">civilinė byla pagal ieškovo </w:t>
      </w:r>
      <w:bookmarkStart w:id="18" w:name="Buk_12"/>
      <w:r w:rsidR="000B6169" w:rsidRPr="000B6169">
        <w:rPr>
          <w:rFonts w:ascii="Times New Roman" w:hAnsi="Times New Roman"/>
          <w:iCs/>
          <w:sz w:val="24"/>
          <w:szCs w:val="24"/>
        </w:rPr>
        <w:t xml:space="preserve">Z. B. </w:t>
      </w:r>
      <w:bookmarkEnd w:id="18"/>
      <w:r w:rsidRPr="0037366A">
        <w:rPr>
          <w:rFonts w:ascii="Times New Roman" w:hAnsi="Times New Roman"/>
          <w:iCs/>
          <w:sz w:val="24"/>
          <w:szCs w:val="24"/>
        </w:rPr>
        <w:t xml:space="preserve">ieškinį atsakovei Lietuvos nacionalinei vežėjų automobiliais asociacijai „Linava“ dėl Lietuvos nacionalinės vežėjų automobiliais asociacijos „Linava“ prezidiumo nutarimo pripažinimo negaliojančiu. Teisėjų kolegija nurodė, kad kol kasacine tvarka nėra išnagrinėta nurodyta civilinė byla ir nėra išspręstas klausimas dėl ieškovo </w:t>
      </w:r>
      <w:bookmarkStart w:id="19" w:name="Buk_13"/>
      <w:r w:rsidR="000B6169" w:rsidRPr="000B6169">
        <w:rPr>
          <w:rFonts w:ascii="Times New Roman" w:hAnsi="Times New Roman"/>
          <w:iCs/>
          <w:sz w:val="24"/>
          <w:szCs w:val="24"/>
        </w:rPr>
        <w:t xml:space="preserve">Z. B. </w:t>
      </w:r>
      <w:bookmarkEnd w:id="19"/>
      <w:r w:rsidRPr="0037366A">
        <w:rPr>
          <w:rFonts w:ascii="Times New Roman" w:hAnsi="Times New Roman"/>
          <w:iCs/>
          <w:sz w:val="24"/>
          <w:szCs w:val="24"/>
        </w:rPr>
        <w:t>atleidimo iš asociacijos generalinio sekretoriaus pareigų teisėtumo, byloje nėra galimybės priimti sprendimo dėl atsakovės pareikšto prašymo nutraukti bylą dėl ieškovo prarasto materiali</w:t>
      </w:r>
      <w:r w:rsidR="003A0B79" w:rsidRPr="0037366A">
        <w:rPr>
          <w:rFonts w:ascii="Times New Roman" w:hAnsi="Times New Roman"/>
          <w:iCs/>
          <w:sz w:val="24"/>
          <w:szCs w:val="24"/>
        </w:rPr>
        <w:t>nio</w:t>
      </w:r>
      <w:r w:rsidRPr="0037366A">
        <w:rPr>
          <w:rFonts w:ascii="Times New Roman" w:hAnsi="Times New Roman"/>
          <w:iCs/>
          <w:sz w:val="24"/>
          <w:szCs w:val="24"/>
        </w:rPr>
        <w:t xml:space="preserve"> teisinio suinteresuotumo, jį atleidus iš asociacijos generalinio sekretoriaus pareigų.</w:t>
      </w:r>
    </w:p>
    <w:p w14:paraId="31FACE60" w14:textId="2AA83CA4" w:rsidR="00864C8B" w:rsidRPr="0037366A" w:rsidRDefault="00864C8B" w:rsidP="00EC6C21">
      <w:pPr>
        <w:pStyle w:val="Sraopastraipa"/>
        <w:numPr>
          <w:ilvl w:val="0"/>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t>Lietuvos Aukščiausiojo Teismo Civilinių bylų skyriaus teisėjų kolegija 2025 m. kovo 18 d. išnagrinėjo civilinę bylą Nr. e3K-3-43-421/2025 ir paliko nepakeistą Vilniaus apygardos teismo 2024 m. spalio 17 d. sprendimą</w:t>
      </w:r>
      <w:r w:rsidR="00BC7BC7" w:rsidRPr="0037366A">
        <w:rPr>
          <w:rFonts w:ascii="Times New Roman" w:hAnsi="Times New Roman"/>
          <w:iCs/>
          <w:sz w:val="24"/>
          <w:szCs w:val="24"/>
        </w:rPr>
        <w:t>, kuriuo atmestas ieškovo</w:t>
      </w:r>
      <w:r w:rsidR="009D1825" w:rsidRPr="0037366A">
        <w:rPr>
          <w:rFonts w:ascii="Times New Roman" w:hAnsi="Times New Roman"/>
          <w:iCs/>
          <w:sz w:val="24"/>
          <w:szCs w:val="24"/>
        </w:rPr>
        <w:t xml:space="preserve"> </w:t>
      </w:r>
      <w:bookmarkStart w:id="20" w:name="Buk_14"/>
      <w:r w:rsidR="000B6169" w:rsidRPr="000B6169">
        <w:rPr>
          <w:rFonts w:ascii="Times New Roman" w:hAnsi="Times New Roman"/>
          <w:iCs/>
          <w:sz w:val="24"/>
          <w:szCs w:val="24"/>
        </w:rPr>
        <w:t xml:space="preserve">Z. B. </w:t>
      </w:r>
      <w:bookmarkEnd w:id="20"/>
      <w:r w:rsidR="00BC7BC7" w:rsidRPr="0037366A">
        <w:rPr>
          <w:rFonts w:ascii="Times New Roman" w:hAnsi="Times New Roman"/>
          <w:iCs/>
          <w:sz w:val="24"/>
          <w:szCs w:val="24"/>
        </w:rPr>
        <w:t>reikalavimas pripažinti negaliojančiu ir neteisėtu atsakovės 2024 m. sausio 3 d. prezidiumo nutarimą, kuriuo jis atšauktas iš generalinio sekretoriaus pareigų, grąžinti jį į pareigas ir priteisti iš atsakovės vidutinį darbo užmokestį už priverstinės pravaikštos laiką nuo 2024</w:t>
      </w:r>
      <w:r w:rsidR="00D24B27" w:rsidRPr="0037366A">
        <w:rPr>
          <w:rFonts w:ascii="Times New Roman" w:hAnsi="Times New Roman"/>
          <w:iCs/>
          <w:sz w:val="24"/>
          <w:szCs w:val="24"/>
        </w:rPr>
        <w:t> </w:t>
      </w:r>
      <w:r w:rsidR="00BC7BC7" w:rsidRPr="0037366A">
        <w:rPr>
          <w:rFonts w:ascii="Times New Roman" w:hAnsi="Times New Roman"/>
          <w:iCs/>
          <w:sz w:val="24"/>
          <w:szCs w:val="24"/>
        </w:rPr>
        <w:t>m.</w:t>
      </w:r>
      <w:r w:rsidR="00D24B27" w:rsidRPr="0037366A">
        <w:rPr>
          <w:rFonts w:ascii="Times New Roman" w:hAnsi="Times New Roman"/>
          <w:iCs/>
          <w:sz w:val="24"/>
          <w:szCs w:val="24"/>
        </w:rPr>
        <w:t> </w:t>
      </w:r>
      <w:r w:rsidR="00BC7BC7" w:rsidRPr="0037366A">
        <w:rPr>
          <w:rFonts w:ascii="Times New Roman" w:hAnsi="Times New Roman"/>
          <w:iCs/>
          <w:sz w:val="24"/>
          <w:szCs w:val="24"/>
        </w:rPr>
        <w:t>kovo 1 d. iki teismo sprendimo įvykdymo dienos.</w:t>
      </w:r>
      <w:r w:rsidRPr="0037366A">
        <w:rPr>
          <w:rFonts w:ascii="Times New Roman" w:hAnsi="Times New Roman"/>
          <w:iCs/>
          <w:sz w:val="24"/>
          <w:szCs w:val="24"/>
        </w:rPr>
        <w:t xml:space="preserve"> </w:t>
      </w:r>
    </w:p>
    <w:p w14:paraId="0E13C9BB" w14:textId="255EE3AA" w:rsidR="00864C8B" w:rsidRPr="0037366A" w:rsidRDefault="00864C8B" w:rsidP="007C1238">
      <w:pPr>
        <w:pStyle w:val="Sraopastraipa"/>
        <w:numPr>
          <w:ilvl w:val="0"/>
          <w:numId w:val="1"/>
        </w:numPr>
        <w:spacing w:after="120" w:line="240" w:lineRule="auto"/>
        <w:contextualSpacing w:val="0"/>
        <w:jc w:val="both"/>
        <w:rPr>
          <w:rFonts w:ascii="Times New Roman" w:hAnsi="Times New Roman"/>
          <w:iCs/>
          <w:sz w:val="24"/>
          <w:szCs w:val="24"/>
        </w:rPr>
      </w:pPr>
      <w:r w:rsidRPr="0037366A">
        <w:rPr>
          <w:rFonts w:ascii="Times New Roman" w:hAnsi="Times New Roman"/>
          <w:iCs/>
          <w:sz w:val="24"/>
          <w:szCs w:val="24"/>
        </w:rPr>
        <w:lastRenderedPageBreak/>
        <w:t>Lietuvos Aukščiausiojo Teismo Civilinių bylų skyriaus teisėjų kolegija 2025 m. balandžio 3 d. nutartimi šios civilinės bylos nagrinėjimą atnaujino</w:t>
      </w:r>
      <w:r w:rsidR="00944F3A" w:rsidRPr="0037366A">
        <w:rPr>
          <w:rFonts w:ascii="Times New Roman" w:hAnsi="Times New Roman"/>
          <w:iCs/>
          <w:sz w:val="24"/>
          <w:szCs w:val="24"/>
        </w:rPr>
        <w:t>, išnyk</w:t>
      </w:r>
      <w:r w:rsidR="00BA486F" w:rsidRPr="0037366A">
        <w:rPr>
          <w:rFonts w:ascii="Times New Roman" w:hAnsi="Times New Roman"/>
          <w:iCs/>
          <w:sz w:val="24"/>
          <w:szCs w:val="24"/>
        </w:rPr>
        <w:t>us</w:t>
      </w:r>
      <w:r w:rsidR="00944F3A" w:rsidRPr="0037366A">
        <w:rPr>
          <w:rFonts w:ascii="Times New Roman" w:hAnsi="Times New Roman"/>
          <w:iCs/>
          <w:sz w:val="24"/>
          <w:szCs w:val="24"/>
        </w:rPr>
        <w:t xml:space="preserve"> aplinkybė</w:t>
      </w:r>
      <w:r w:rsidR="00BA486F" w:rsidRPr="0037366A">
        <w:rPr>
          <w:rFonts w:ascii="Times New Roman" w:hAnsi="Times New Roman"/>
          <w:iCs/>
          <w:sz w:val="24"/>
          <w:szCs w:val="24"/>
        </w:rPr>
        <w:t>m</w:t>
      </w:r>
      <w:r w:rsidR="00944F3A" w:rsidRPr="0037366A">
        <w:rPr>
          <w:rFonts w:ascii="Times New Roman" w:hAnsi="Times New Roman"/>
          <w:iCs/>
          <w:sz w:val="24"/>
          <w:szCs w:val="24"/>
        </w:rPr>
        <w:t>s, dėl kurių ši civilinė byla buvo sustabdyta (CPK 356 straipsnio 5 dalis)</w:t>
      </w:r>
      <w:r w:rsidRPr="0037366A">
        <w:rPr>
          <w:rFonts w:ascii="Times New Roman" w:hAnsi="Times New Roman"/>
          <w:iCs/>
          <w:sz w:val="24"/>
          <w:szCs w:val="24"/>
        </w:rPr>
        <w:t>.</w:t>
      </w:r>
    </w:p>
    <w:p w14:paraId="10FE623A" w14:textId="77777777" w:rsidR="00CF3A44" w:rsidRPr="0037366A"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0A0B02D2" w14:textId="77777777" w:rsidR="00CF3A44" w:rsidRPr="0037366A" w:rsidRDefault="00CF3A44" w:rsidP="00CF3A44">
      <w:pPr>
        <w:shd w:val="clear" w:color="auto" w:fill="FFFFFF"/>
        <w:spacing w:after="120"/>
        <w:ind w:right="17" w:firstLine="720"/>
        <w:jc w:val="both"/>
      </w:pPr>
      <w:r w:rsidRPr="0037366A">
        <w:t xml:space="preserve">Teisėjų kolegija </w:t>
      </w:r>
    </w:p>
    <w:p w14:paraId="6377EB28" w14:textId="77777777" w:rsidR="00CF3A44" w:rsidRPr="0037366A"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0A855891" w14:textId="77777777" w:rsidR="00CF3A44" w:rsidRPr="0037366A" w:rsidRDefault="00CF3A44" w:rsidP="00CF3A44">
      <w:pPr>
        <w:spacing w:after="120"/>
      </w:pPr>
      <w:r w:rsidRPr="0037366A">
        <w:t xml:space="preserve">k o n s t a t u o j a : </w:t>
      </w:r>
    </w:p>
    <w:p w14:paraId="38A36FE5" w14:textId="77777777" w:rsidR="00CF3A44" w:rsidRPr="0037366A" w:rsidRDefault="00CF3A44" w:rsidP="00CF3A44">
      <w:pPr>
        <w:spacing w:after="120"/>
        <w:ind w:firstLine="720"/>
      </w:pPr>
    </w:p>
    <w:p w14:paraId="71086706" w14:textId="77777777" w:rsidR="00CF3A44" w:rsidRPr="0037366A" w:rsidRDefault="00CF3A44" w:rsidP="00CF3A44">
      <w:pPr>
        <w:pStyle w:val="Sraopastraipa"/>
        <w:spacing w:after="120" w:line="240" w:lineRule="auto"/>
        <w:ind w:left="0"/>
        <w:contextualSpacing w:val="0"/>
        <w:jc w:val="center"/>
        <w:rPr>
          <w:rFonts w:ascii="Times New Roman" w:hAnsi="Times New Roman"/>
          <w:sz w:val="24"/>
          <w:szCs w:val="24"/>
        </w:rPr>
      </w:pPr>
      <w:r w:rsidRPr="0037366A">
        <w:rPr>
          <w:rFonts w:ascii="Times New Roman" w:hAnsi="Times New Roman"/>
          <w:sz w:val="24"/>
          <w:szCs w:val="24"/>
        </w:rPr>
        <w:t>IV. Kasacinio teismo argumentai ir išaiškinimai</w:t>
      </w:r>
    </w:p>
    <w:p w14:paraId="68E84160" w14:textId="77777777" w:rsidR="00B70D43" w:rsidRPr="0037366A" w:rsidRDefault="00B70D43" w:rsidP="00D60A95">
      <w:pPr>
        <w:pStyle w:val="Sraopastraipa"/>
        <w:spacing w:after="120" w:line="240" w:lineRule="auto"/>
        <w:ind w:left="0" w:firstLine="720"/>
        <w:contextualSpacing w:val="0"/>
        <w:jc w:val="both"/>
        <w:rPr>
          <w:rFonts w:ascii="Times New Roman" w:hAnsi="Times New Roman"/>
          <w:i/>
          <w:iCs/>
          <w:sz w:val="24"/>
          <w:szCs w:val="24"/>
        </w:rPr>
      </w:pPr>
    </w:p>
    <w:p w14:paraId="301502C8" w14:textId="556AD5FD" w:rsidR="008C101D" w:rsidRPr="0037366A" w:rsidRDefault="00D60A95" w:rsidP="00CF3A44">
      <w:pPr>
        <w:pStyle w:val="Sraopastraipa"/>
        <w:spacing w:after="120" w:line="240" w:lineRule="auto"/>
        <w:ind w:left="0" w:firstLine="720"/>
        <w:contextualSpacing w:val="0"/>
        <w:jc w:val="both"/>
        <w:rPr>
          <w:rFonts w:ascii="Times New Roman" w:hAnsi="Times New Roman"/>
          <w:i/>
          <w:iCs/>
          <w:sz w:val="24"/>
          <w:szCs w:val="24"/>
        </w:rPr>
      </w:pPr>
      <w:r w:rsidRPr="0037366A">
        <w:rPr>
          <w:rFonts w:ascii="Times New Roman" w:hAnsi="Times New Roman"/>
          <w:i/>
          <w:iCs/>
          <w:sz w:val="24"/>
          <w:szCs w:val="24"/>
        </w:rPr>
        <w:t xml:space="preserve">Dėl </w:t>
      </w:r>
      <w:bookmarkStart w:id="21" w:name="_Hlk197925500"/>
      <w:r w:rsidRPr="0037366A">
        <w:rPr>
          <w:rFonts w:ascii="Times New Roman" w:hAnsi="Times New Roman"/>
          <w:i/>
          <w:iCs/>
          <w:sz w:val="24"/>
          <w:szCs w:val="24"/>
        </w:rPr>
        <w:t>teismo sprendimo už akių panaikinimo ir bylos nagrinėjimo atnaujinimo pagrindų</w:t>
      </w:r>
      <w:r w:rsidR="00B70D43" w:rsidRPr="0037366A">
        <w:rPr>
          <w:rFonts w:ascii="Times New Roman" w:hAnsi="Times New Roman"/>
          <w:i/>
          <w:iCs/>
          <w:sz w:val="24"/>
          <w:szCs w:val="24"/>
        </w:rPr>
        <w:t xml:space="preserve"> </w:t>
      </w:r>
      <w:bookmarkEnd w:id="21"/>
      <w:r w:rsidR="00B70D43" w:rsidRPr="0037366A">
        <w:rPr>
          <w:rFonts w:ascii="Times New Roman" w:hAnsi="Times New Roman"/>
          <w:i/>
          <w:iCs/>
          <w:sz w:val="24"/>
          <w:szCs w:val="24"/>
        </w:rPr>
        <w:t xml:space="preserve">bei </w:t>
      </w:r>
      <w:r w:rsidR="008C101D" w:rsidRPr="0037366A">
        <w:rPr>
          <w:rFonts w:ascii="Times New Roman" w:hAnsi="Times New Roman"/>
          <w:i/>
          <w:iCs/>
          <w:sz w:val="24"/>
          <w:szCs w:val="24"/>
        </w:rPr>
        <w:t xml:space="preserve">ieškovo </w:t>
      </w:r>
      <w:bookmarkStart w:id="22" w:name="_Hlk197854237"/>
      <w:r w:rsidR="008C101D" w:rsidRPr="0037366A">
        <w:rPr>
          <w:rFonts w:ascii="Times New Roman" w:hAnsi="Times New Roman"/>
          <w:i/>
          <w:iCs/>
          <w:sz w:val="24"/>
          <w:szCs w:val="24"/>
        </w:rPr>
        <w:t>teisinio suinteresuotumo kaip teisės kreiptis į teismą prielaidos</w:t>
      </w:r>
      <w:bookmarkEnd w:id="22"/>
    </w:p>
    <w:p w14:paraId="05388F21" w14:textId="77777777" w:rsidR="008C101D" w:rsidRPr="0037366A" w:rsidRDefault="008C101D" w:rsidP="00CF3A44">
      <w:pPr>
        <w:pStyle w:val="Sraopastraipa"/>
        <w:spacing w:after="120" w:line="240" w:lineRule="auto"/>
        <w:ind w:left="0" w:firstLine="720"/>
        <w:contextualSpacing w:val="0"/>
        <w:jc w:val="both"/>
        <w:rPr>
          <w:rFonts w:ascii="Times New Roman" w:hAnsi="Times New Roman"/>
          <w:iCs/>
          <w:sz w:val="24"/>
          <w:szCs w:val="24"/>
        </w:rPr>
      </w:pPr>
    </w:p>
    <w:p w14:paraId="39423A74" w14:textId="6F266E80" w:rsidR="002F7928" w:rsidRPr="0037366A" w:rsidRDefault="002F7928" w:rsidP="002F792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Nagrinėjamoje byloje turėtų būti vertinama</w:t>
      </w:r>
      <w:r w:rsidR="00721752" w:rsidRPr="0037366A">
        <w:rPr>
          <w:rFonts w:ascii="Times New Roman" w:hAnsi="Times New Roman"/>
          <w:sz w:val="24"/>
          <w:szCs w:val="24"/>
        </w:rPr>
        <w:t>,</w:t>
      </w:r>
      <w:r w:rsidRPr="0037366A">
        <w:rPr>
          <w:rFonts w:ascii="Times New Roman" w:hAnsi="Times New Roman"/>
          <w:sz w:val="24"/>
          <w:szCs w:val="24"/>
        </w:rPr>
        <w:t xml:space="preserve"> ar ginčijam</w:t>
      </w:r>
      <w:r w:rsidR="000634B8" w:rsidRPr="0037366A">
        <w:rPr>
          <w:rFonts w:ascii="Times New Roman" w:hAnsi="Times New Roman"/>
          <w:sz w:val="24"/>
          <w:szCs w:val="24"/>
        </w:rPr>
        <w:t>omis</w:t>
      </w:r>
      <w:r w:rsidRPr="0037366A">
        <w:rPr>
          <w:rFonts w:ascii="Times New Roman" w:hAnsi="Times New Roman"/>
          <w:sz w:val="24"/>
          <w:szCs w:val="24"/>
        </w:rPr>
        <w:t xml:space="preserve"> pirmosios ir apeliacinės instancijos teismų </w:t>
      </w:r>
      <w:r w:rsidR="000634B8" w:rsidRPr="0037366A">
        <w:rPr>
          <w:rFonts w:ascii="Times New Roman" w:hAnsi="Times New Roman"/>
          <w:sz w:val="24"/>
          <w:szCs w:val="24"/>
        </w:rPr>
        <w:t>nutartimis</w:t>
      </w:r>
      <w:r w:rsidRPr="0037366A">
        <w:rPr>
          <w:rFonts w:ascii="Times New Roman" w:hAnsi="Times New Roman"/>
          <w:sz w:val="24"/>
          <w:szCs w:val="24"/>
        </w:rPr>
        <w:t xml:space="preserve"> pagrįstai buvo atsisakyta </w:t>
      </w:r>
      <w:r w:rsidR="000634B8" w:rsidRPr="0037366A">
        <w:rPr>
          <w:rFonts w:ascii="Times New Roman" w:hAnsi="Times New Roman"/>
          <w:sz w:val="24"/>
          <w:szCs w:val="24"/>
        </w:rPr>
        <w:t>panaikinti</w:t>
      </w:r>
      <w:r w:rsidRPr="0037366A">
        <w:rPr>
          <w:rFonts w:ascii="Times New Roman" w:hAnsi="Times New Roman"/>
          <w:sz w:val="24"/>
          <w:szCs w:val="24"/>
        </w:rPr>
        <w:t xml:space="preserve"> sprendimą už akių </w:t>
      </w:r>
      <w:r w:rsidR="000634B8" w:rsidRPr="0037366A">
        <w:rPr>
          <w:rFonts w:ascii="Times New Roman" w:hAnsi="Times New Roman"/>
          <w:sz w:val="24"/>
          <w:szCs w:val="24"/>
        </w:rPr>
        <w:t>ir atnaujinti bylos nagrinėjimą</w:t>
      </w:r>
      <w:r w:rsidRPr="0037366A">
        <w:rPr>
          <w:rFonts w:ascii="Times New Roman" w:hAnsi="Times New Roman"/>
          <w:sz w:val="24"/>
          <w:szCs w:val="24"/>
        </w:rPr>
        <w:t>. Tiek teismų priimti procesiniai sprendimai (sprendimas už akių ir nutartys), tiek atsakovės pareiškimas dėl sprendimo už akių peržiūrėjimo siejami su asociacijos prezidiumo įgaliojimų priimti byloje ginčijamus nutarimus legitimumu, siejant tai su prezi</w:t>
      </w:r>
      <w:r w:rsidR="0061278E" w:rsidRPr="0037366A">
        <w:rPr>
          <w:rFonts w:ascii="Times New Roman" w:hAnsi="Times New Roman"/>
          <w:sz w:val="24"/>
          <w:szCs w:val="24"/>
        </w:rPr>
        <w:t>di</w:t>
      </w:r>
      <w:r w:rsidRPr="0037366A">
        <w:rPr>
          <w:rFonts w:ascii="Times New Roman" w:hAnsi="Times New Roman"/>
          <w:sz w:val="24"/>
          <w:szCs w:val="24"/>
        </w:rPr>
        <w:t xml:space="preserve">umo narių kadencijų ribojimais. </w:t>
      </w:r>
    </w:p>
    <w:p w14:paraId="2996A170" w14:textId="40A6C67B" w:rsidR="00082B8D" w:rsidRPr="0037366A" w:rsidRDefault="00082B8D" w:rsidP="00082B8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Teismo sprendimo už akių instituto specifika ir tikslai lemia, kad šalis, dėl kurios priimtas toks sprendimas, negali jo skųsti nei apeliacine, nei kasacine tvarka. Pagal CPK 287 straipsnio 1 dalį, šalis, dėl kurios priimtas sprendimas už akių, turi teisę per dvidešimt dienų nuo šio sprendimo priėmimo dienos paduoti sprendimą už akių priėmusiam teismui pareiškimą dėl sprendimo už akių peržiūrėjimo. Pareiškime dėl sprendimo už akių peržiūrėjimo, be kitų privalomų CPK 287</w:t>
      </w:r>
      <w:r w:rsidR="00655002" w:rsidRPr="0037366A">
        <w:rPr>
          <w:rFonts w:ascii="Times New Roman" w:hAnsi="Times New Roman"/>
          <w:sz w:val="24"/>
          <w:szCs w:val="24"/>
        </w:rPr>
        <w:t> </w:t>
      </w:r>
      <w:r w:rsidRPr="0037366A">
        <w:rPr>
          <w:rFonts w:ascii="Times New Roman" w:hAnsi="Times New Roman"/>
          <w:sz w:val="24"/>
          <w:szCs w:val="24"/>
        </w:rPr>
        <w:t>straipsnio 2 dalyje įtvirtintų reikalavimų, turi būti nurodytos aplinkybės, galinčios turėti įtakos sprendimo teisėtumui ir pagrįstumui, ir įrodymai, patvirtinantys šias aplinkybes, taip pat visi kiti šalies reikalavimai, argumentai ir įrodymai, susiję su byla (CPK 287 straipsnio 2 dalies 4</w:t>
      </w:r>
      <w:r w:rsidR="00655002" w:rsidRPr="0037366A">
        <w:rPr>
          <w:rFonts w:ascii="Times New Roman" w:hAnsi="Times New Roman"/>
          <w:sz w:val="24"/>
          <w:szCs w:val="24"/>
        </w:rPr>
        <w:t> </w:t>
      </w:r>
      <w:r w:rsidRPr="0037366A">
        <w:rPr>
          <w:rFonts w:ascii="Times New Roman" w:hAnsi="Times New Roman"/>
          <w:sz w:val="24"/>
          <w:szCs w:val="24"/>
        </w:rPr>
        <w:t xml:space="preserve">punktas). </w:t>
      </w:r>
    </w:p>
    <w:p w14:paraId="40D7B458" w14:textId="77777777" w:rsidR="000634B8" w:rsidRPr="0037366A" w:rsidRDefault="000634B8" w:rsidP="000634B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CPK 288 straipsnio 4 dalis nustato, kad, išnagrinėjęs pareiškimą, teismas panaikina sprendimą už akių ir atnaujina bylos nagrinėjimą, jeigu konstatuoja bent vieną iš šių aplinkybių: 1) šalies pareiškime nurodyti įrodymai gali turėti įtakos priimto sprendimo už akių teisėtumui ir pagrįstumui; 2) byloje negalėjo būti priimtas sprendimas už akių.</w:t>
      </w:r>
    </w:p>
    <w:p w14:paraId="7809ECE9" w14:textId="377BF725" w:rsidR="00082B8D" w:rsidRPr="0037366A" w:rsidRDefault="00082B8D" w:rsidP="00590EC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Nagrinėjamoje byloje atsakovė pateikė pareiškimą dėl sprendimo už akių peržiūrėjimo</w:t>
      </w:r>
      <w:r w:rsidR="003A0B79" w:rsidRPr="0037366A">
        <w:rPr>
          <w:rFonts w:ascii="Times New Roman" w:hAnsi="Times New Roman"/>
          <w:sz w:val="24"/>
          <w:szCs w:val="24"/>
        </w:rPr>
        <w:t xml:space="preserve"> CPK 288</w:t>
      </w:r>
      <w:r w:rsidR="00C05B42">
        <w:rPr>
          <w:rFonts w:ascii="Times New Roman" w:hAnsi="Times New Roman"/>
          <w:sz w:val="24"/>
          <w:szCs w:val="24"/>
        </w:rPr>
        <w:t> </w:t>
      </w:r>
      <w:r w:rsidR="003A0B79" w:rsidRPr="0037366A">
        <w:rPr>
          <w:rFonts w:ascii="Times New Roman" w:hAnsi="Times New Roman"/>
          <w:sz w:val="24"/>
          <w:szCs w:val="24"/>
        </w:rPr>
        <w:t>straipsnio 4 dalies pagrindu, teigdama, jog jos pareiškime nurodytų argumentų bei pareiškime nurodytose bylose priimtų teismo sprendimų pakanka abejonėms dėl sprendimo už akių teisėtumo ir pagrįstumo sukelti</w:t>
      </w:r>
      <w:r w:rsidRPr="0037366A">
        <w:rPr>
          <w:rFonts w:ascii="Times New Roman" w:hAnsi="Times New Roman"/>
          <w:sz w:val="24"/>
          <w:szCs w:val="24"/>
        </w:rPr>
        <w:t xml:space="preserve">. Teismai, išnagrinėję pareiškime nurodytus argumentus, padarė išvadą, kad atsakovė nepagrindė nė vienos iš CPK 288 straipsnio 4 dalyje nurodytų aplinkybių, dėl kurių sprendimas už akių galėtų būti panaikintas ir atnaujintas bylos nagrinėjimas. Be kita ko, teismai nurodė, kad atsakovė pareiškime dėl sprendimo už akių peržiūrėjimo nepateikė tokių argumentų ir (ar) įrodymų, kurie galėtų turėti įtakos priimamo sprendimo už akių teisėtumui ir pagrįstumui. Kasaciniu skundu atsakovė kelia CPK 288 straipsnio 4 dalies 1 punkto </w:t>
      </w:r>
      <w:r w:rsidR="000634B8" w:rsidRPr="0037366A">
        <w:rPr>
          <w:rFonts w:ascii="Times New Roman" w:hAnsi="Times New Roman"/>
          <w:sz w:val="24"/>
          <w:szCs w:val="24"/>
        </w:rPr>
        <w:t xml:space="preserve">netinkamo </w:t>
      </w:r>
      <w:r w:rsidRPr="0037366A">
        <w:rPr>
          <w:rFonts w:ascii="Times New Roman" w:hAnsi="Times New Roman"/>
          <w:sz w:val="24"/>
          <w:szCs w:val="24"/>
        </w:rPr>
        <w:t>aiškinimo ir taikymo klausimą, teigdama, kad jos pareiškime nurodyti argumentai kelia pagrįstų abejonių sprendimo už akių teisėtumu ir pagrįstumu</w:t>
      </w:r>
      <w:r w:rsidR="000634B8" w:rsidRPr="0037366A">
        <w:rPr>
          <w:rFonts w:ascii="Times New Roman" w:hAnsi="Times New Roman"/>
          <w:sz w:val="24"/>
          <w:szCs w:val="24"/>
        </w:rPr>
        <w:t xml:space="preserve"> ir to pakanka toki</w:t>
      </w:r>
      <w:r w:rsidR="00721752" w:rsidRPr="0037366A">
        <w:rPr>
          <w:rFonts w:ascii="Times New Roman" w:hAnsi="Times New Roman"/>
          <w:sz w:val="24"/>
          <w:szCs w:val="24"/>
        </w:rPr>
        <w:t>am</w:t>
      </w:r>
      <w:r w:rsidR="000634B8" w:rsidRPr="0037366A">
        <w:rPr>
          <w:rFonts w:ascii="Times New Roman" w:hAnsi="Times New Roman"/>
          <w:sz w:val="24"/>
          <w:szCs w:val="24"/>
        </w:rPr>
        <w:t xml:space="preserve"> sprendim</w:t>
      </w:r>
      <w:r w:rsidR="00721752" w:rsidRPr="0037366A">
        <w:rPr>
          <w:rFonts w:ascii="Times New Roman" w:hAnsi="Times New Roman"/>
          <w:sz w:val="24"/>
          <w:szCs w:val="24"/>
        </w:rPr>
        <w:t>ui</w:t>
      </w:r>
      <w:r w:rsidR="000634B8" w:rsidRPr="0037366A">
        <w:rPr>
          <w:rFonts w:ascii="Times New Roman" w:hAnsi="Times New Roman"/>
          <w:sz w:val="24"/>
          <w:szCs w:val="24"/>
        </w:rPr>
        <w:t xml:space="preserve"> panaikin</w:t>
      </w:r>
      <w:r w:rsidR="00721752" w:rsidRPr="0037366A">
        <w:rPr>
          <w:rFonts w:ascii="Times New Roman" w:hAnsi="Times New Roman"/>
          <w:sz w:val="24"/>
          <w:szCs w:val="24"/>
        </w:rPr>
        <w:t>t</w:t>
      </w:r>
      <w:r w:rsidR="000634B8" w:rsidRPr="0037366A">
        <w:rPr>
          <w:rFonts w:ascii="Times New Roman" w:hAnsi="Times New Roman"/>
          <w:sz w:val="24"/>
          <w:szCs w:val="24"/>
        </w:rPr>
        <w:t>i</w:t>
      </w:r>
      <w:r w:rsidRPr="0037366A">
        <w:rPr>
          <w:rFonts w:ascii="Times New Roman" w:hAnsi="Times New Roman"/>
          <w:sz w:val="24"/>
          <w:szCs w:val="24"/>
        </w:rPr>
        <w:t>.</w:t>
      </w:r>
    </w:p>
    <w:p w14:paraId="28802B3E" w14:textId="0BE0906E" w:rsidR="000A768B" w:rsidRPr="0037366A" w:rsidRDefault="00691A4F" w:rsidP="00082B8D">
      <w:pPr>
        <w:pStyle w:val="Sraopastraipa"/>
        <w:numPr>
          <w:ilvl w:val="0"/>
          <w:numId w:val="1"/>
        </w:numPr>
        <w:spacing w:after="120" w:line="240" w:lineRule="auto"/>
        <w:ind w:left="357" w:hanging="357"/>
        <w:contextualSpacing w:val="0"/>
        <w:jc w:val="both"/>
        <w:rPr>
          <w:rFonts w:ascii="Times New Roman" w:hAnsi="Times New Roman"/>
          <w:color w:val="000000" w:themeColor="text1"/>
          <w:sz w:val="24"/>
          <w:szCs w:val="24"/>
        </w:rPr>
      </w:pPr>
      <w:bookmarkStart w:id="23" w:name="_Hlk197882685"/>
      <w:r w:rsidRPr="0037366A">
        <w:rPr>
          <w:rFonts w:ascii="Times New Roman" w:hAnsi="Times New Roman"/>
          <w:color w:val="000000" w:themeColor="text1"/>
          <w:sz w:val="24"/>
          <w:szCs w:val="24"/>
        </w:rPr>
        <w:t xml:space="preserve">Kasacinis skundas grindžiamas ir skirtinga Lietuvos Aukščiausiojo Teismo praktika, aiškinant ir taikant CPK normas, nustatančias </w:t>
      </w:r>
      <w:r w:rsidR="00BE088D" w:rsidRPr="0037366A">
        <w:rPr>
          <w:rFonts w:ascii="Times New Roman" w:hAnsi="Times New Roman"/>
          <w:color w:val="000000" w:themeColor="text1"/>
          <w:sz w:val="24"/>
          <w:szCs w:val="24"/>
        </w:rPr>
        <w:t xml:space="preserve">sprendimo už </w:t>
      </w:r>
      <w:r w:rsidR="00735981" w:rsidRPr="0037366A">
        <w:rPr>
          <w:rFonts w:ascii="Times New Roman" w:hAnsi="Times New Roman"/>
          <w:color w:val="000000" w:themeColor="text1"/>
          <w:sz w:val="24"/>
          <w:szCs w:val="24"/>
        </w:rPr>
        <w:t>a</w:t>
      </w:r>
      <w:r w:rsidR="00BE088D" w:rsidRPr="0037366A">
        <w:rPr>
          <w:rFonts w:ascii="Times New Roman" w:hAnsi="Times New Roman"/>
          <w:color w:val="000000" w:themeColor="text1"/>
          <w:sz w:val="24"/>
          <w:szCs w:val="24"/>
        </w:rPr>
        <w:t xml:space="preserve">kių panaikinimo ir bylos nagrinėjimo atnaujinimo pagrindus. </w:t>
      </w:r>
      <w:r w:rsidR="000A768B" w:rsidRPr="0037366A">
        <w:rPr>
          <w:rFonts w:ascii="Times New Roman" w:hAnsi="Times New Roman"/>
          <w:color w:val="000000" w:themeColor="text1"/>
          <w:sz w:val="24"/>
          <w:szCs w:val="24"/>
        </w:rPr>
        <w:t>Kasacinis teismas, aiškindamas šią teisės normą</w:t>
      </w:r>
      <w:r w:rsidR="00896852" w:rsidRPr="0037366A">
        <w:rPr>
          <w:rFonts w:ascii="Times New Roman" w:hAnsi="Times New Roman"/>
          <w:color w:val="000000" w:themeColor="text1"/>
          <w:sz w:val="24"/>
          <w:szCs w:val="24"/>
        </w:rPr>
        <w:t xml:space="preserve"> (CPK 288 straipsnio </w:t>
      </w:r>
      <w:r w:rsidR="00896852" w:rsidRPr="0037366A">
        <w:rPr>
          <w:rFonts w:ascii="Times New Roman" w:hAnsi="Times New Roman"/>
          <w:color w:val="000000" w:themeColor="text1"/>
          <w:sz w:val="24"/>
          <w:szCs w:val="24"/>
        </w:rPr>
        <w:lastRenderedPageBreak/>
        <w:t>4</w:t>
      </w:r>
      <w:r w:rsidR="00721752" w:rsidRPr="0037366A">
        <w:rPr>
          <w:rFonts w:ascii="Times New Roman" w:hAnsi="Times New Roman"/>
          <w:color w:val="000000" w:themeColor="text1"/>
          <w:sz w:val="24"/>
          <w:szCs w:val="24"/>
        </w:rPr>
        <w:t> </w:t>
      </w:r>
      <w:r w:rsidR="00896852" w:rsidRPr="0037366A">
        <w:rPr>
          <w:rFonts w:ascii="Times New Roman" w:hAnsi="Times New Roman"/>
          <w:color w:val="000000" w:themeColor="text1"/>
          <w:sz w:val="24"/>
          <w:szCs w:val="24"/>
        </w:rPr>
        <w:t>dalies 1 punktas)</w:t>
      </w:r>
      <w:r w:rsidR="000A768B" w:rsidRPr="0037366A">
        <w:rPr>
          <w:rFonts w:ascii="Times New Roman" w:hAnsi="Times New Roman"/>
          <w:color w:val="000000" w:themeColor="text1"/>
          <w:sz w:val="24"/>
          <w:szCs w:val="24"/>
        </w:rPr>
        <w:t xml:space="preserve">, yra nurodęs, </w:t>
      </w:r>
      <w:r w:rsidR="00721752" w:rsidRPr="0037366A">
        <w:rPr>
          <w:rFonts w:ascii="Times New Roman" w:hAnsi="Times New Roman"/>
          <w:color w:val="000000" w:themeColor="text1"/>
          <w:sz w:val="24"/>
          <w:szCs w:val="24"/>
        </w:rPr>
        <w:t>jog</w:t>
      </w:r>
      <w:r w:rsidR="000A768B" w:rsidRPr="0037366A">
        <w:rPr>
          <w:rFonts w:ascii="Times New Roman" w:hAnsi="Times New Roman"/>
          <w:color w:val="000000" w:themeColor="text1"/>
          <w:sz w:val="24"/>
          <w:szCs w:val="24"/>
        </w:rPr>
        <w:t xml:space="preserve"> tam, </w:t>
      </w:r>
      <w:r w:rsidR="00721752" w:rsidRPr="0037366A">
        <w:rPr>
          <w:rFonts w:ascii="Times New Roman" w:hAnsi="Times New Roman"/>
          <w:color w:val="000000" w:themeColor="text1"/>
          <w:sz w:val="24"/>
          <w:szCs w:val="24"/>
        </w:rPr>
        <w:t>kad</w:t>
      </w:r>
      <w:r w:rsidR="000A768B" w:rsidRPr="0037366A">
        <w:rPr>
          <w:rFonts w:ascii="Times New Roman" w:hAnsi="Times New Roman"/>
          <w:color w:val="000000" w:themeColor="text1"/>
          <w:sz w:val="24"/>
          <w:szCs w:val="24"/>
        </w:rPr>
        <w:t xml:space="preserve"> būtų naikinamas priimtas teismo sprendimas už akių, užtenka argumentų, kelianči</w:t>
      </w:r>
      <w:r w:rsidR="00721752" w:rsidRPr="0037366A">
        <w:rPr>
          <w:rFonts w:ascii="Times New Roman" w:hAnsi="Times New Roman"/>
          <w:color w:val="000000" w:themeColor="text1"/>
          <w:sz w:val="24"/>
          <w:szCs w:val="24"/>
        </w:rPr>
        <w:t>ų</w:t>
      </w:r>
      <w:r w:rsidR="000A768B" w:rsidRPr="0037366A">
        <w:rPr>
          <w:rFonts w:ascii="Times New Roman" w:hAnsi="Times New Roman"/>
          <w:color w:val="000000" w:themeColor="text1"/>
          <w:sz w:val="24"/>
          <w:szCs w:val="24"/>
        </w:rPr>
        <w:t xml:space="preserve"> pagr</w:t>
      </w:r>
      <w:r w:rsidR="00E11D43" w:rsidRPr="0037366A">
        <w:rPr>
          <w:rFonts w:ascii="Times New Roman" w:hAnsi="Times New Roman"/>
          <w:color w:val="000000" w:themeColor="text1"/>
          <w:sz w:val="24"/>
          <w:szCs w:val="24"/>
        </w:rPr>
        <w:t>į</w:t>
      </w:r>
      <w:r w:rsidR="000A768B" w:rsidRPr="0037366A">
        <w:rPr>
          <w:rFonts w:ascii="Times New Roman" w:hAnsi="Times New Roman"/>
          <w:color w:val="000000" w:themeColor="text1"/>
          <w:sz w:val="24"/>
          <w:szCs w:val="24"/>
        </w:rPr>
        <w:t xml:space="preserve">stų abejonių teismo sprendimo už akių teisėtumu ir pagrįstumu (Lietuvos Aukščiausiojo Teismo </w:t>
      </w:r>
      <w:r w:rsidR="00D357B3" w:rsidRPr="0037366A">
        <w:rPr>
          <w:rFonts w:ascii="Times New Roman" w:hAnsi="Times New Roman"/>
          <w:color w:val="000000" w:themeColor="text1"/>
          <w:sz w:val="24"/>
          <w:szCs w:val="24"/>
        </w:rPr>
        <w:t>2017 m. vasario 20 d. nutartis civilinėje byloje Nr.</w:t>
      </w:r>
      <w:r w:rsidR="0037366A">
        <w:rPr>
          <w:rFonts w:ascii="Times New Roman" w:hAnsi="Times New Roman"/>
          <w:color w:val="000000" w:themeColor="text1"/>
          <w:sz w:val="24"/>
          <w:szCs w:val="24"/>
        </w:rPr>
        <w:t> </w:t>
      </w:r>
      <w:r w:rsidR="00D357B3" w:rsidRPr="0037366A">
        <w:rPr>
          <w:rFonts w:ascii="Times New Roman" w:hAnsi="Times New Roman"/>
          <w:color w:val="000000" w:themeColor="text1"/>
          <w:sz w:val="24"/>
          <w:szCs w:val="24"/>
        </w:rPr>
        <w:t xml:space="preserve">e3K-3-71-701/2017, 32 punktas; </w:t>
      </w:r>
      <w:r w:rsidR="000A768B" w:rsidRPr="0037366A">
        <w:rPr>
          <w:rFonts w:ascii="Times New Roman" w:hAnsi="Times New Roman"/>
          <w:color w:val="000000" w:themeColor="text1"/>
          <w:sz w:val="24"/>
          <w:szCs w:val="24"/>
        </w:rPr>
        <w:t>2023 m. spalio 18 d. nutartis civilinėje byloje Nr. e3K-3-261-378/2023</w:t>
      </w:r>
      <w:r w:rsidR="00D35A0A" w:rsidRPr="0037366A">
        <w:rPr>
          <w:rFonts w:ascii="Times New Roman" w:hAnsi="Times New Roman"/>
          <w:color w:val="000000" w:themeColor="text1"/>
          <w:sz w:val="24"/>
          <w:szCs w:val="24"/>
        </w:rPr>
        <w:t>, 30 punktas</w:t>
      </w:r>
      <w:r w:rsidR="000A768B" w:rsidRPr="0037366A">
        <w:rPr>
          <w:rFonts w:ascii="Times New Roman" w:hAnsi="Times New Roman"/>
          <w:color w:val="000000" w:themeColor="text1"/>
          <w:sz w:val="24"/>
          <w:szCs w:val="24"/>
        </w:rPr>
        <w:t>). Kitose bylose nurodoma</w:t>
      </w:r>
      <w:r w:rsidR="00896852" w:rsidRPr="0037366A">
        <w:rPr>
          <w:rFonts w:ascii="Times New Roman" w:hAnsi="Times New Roman"/>
          <w:color w:val="000000" w:themeColor="text1"/>
          <w:sz w:val="24"/>
          <w:szCs w:val="24"/>
        </w:rPr>
        <w:t xml:space="preserve">, jog </w:t>
      </w:r>
      <w:r w:rsidR="000A768B" w:rsidRPr="0037366A">
        <w:rPr>
          <w:rFonts w:ascii="Times New Roman" w:hAnsi="Times New Roman"/>
          <w:color w:val="000000" w:themeColor="text1"/>
          <w:sz w:val="24"/>
          <w:szCs w:val="24"/>
        </w:rPr>
        <w:t>tam, kad priimtas sprendimas už akių būtų naikinamas</w:t>
      </w:r>
      <w:r w:rsidR="000027D6" w:rsidRPr="0037366A">
        <w:rPr>
          <w:rFonts w:ascii="Times New Roman" w:hAnsi="Times New Roman"/>
          <w:color w:val="000000" w:themeColor="text1"/>
          <w:sz w:val="24"/>
          <w:szCs w:val="24"/>
        </w:rPr>
        <w:t>,</w:t>
      </w:r>
      <w:r w:rsidR="000A768B" w:rsidRPr="0037366A">
        <w:rPr>
          <w:rFonts w:ascii="Times New Roman" w:hAnsi="Times New Roman"/>
          <w:color w:val="000000" w:themeColor="text1"/>
          <w:sz w:val="24"/>
          <w:szCs w:val="24"/>
        </w:rPr>
        <w:t xml:space="preserve"> prašančios peržiūrėti sprendimą už akių šalies įrodymai turi besąlygiškai, akivaizdžiai patvirtinti, jog priimtas sprendimas už akių yra akivaizdžiai neteisingas (Lietuvos Aukščiausiojo Teismo 2018</w:t>
      </w:r>
      <w:r w:rsidR="000027D6" w:rsidRPr="0037366A">
        <w:rPr>
          <w:rFonts w:ascii="Times New Roman" w:hAnsi="Times New Roman"/>
          <w:color w:val="000000" w:themeColor="text1"/>
          <w:sz w:val="24"/>
          <w:szCs w:val="24"/>
        </w:rPr>
        <w:t> </w:t>
      </w:r>
      <w:r w:rsidR="000A768B" w:rsidRPr="0037366A">
        <w:rPr>
          <w:rFonts w:ascii="Times New Roman" w:hAnsi="Times New Roman"/>
          <w:color w:val="000000" w:themeColor="text1"/>
          <w:sz w:val="24"/>
          <w:szCs w:val="24"/>
        </w:rPr>
        <w:t>m. spalio 11 d. nutartis civilinėje byloje Nr. 3K-3-365-690/2018</w:t>
      </w:r>
      <w:r w:rsidR="00D357B3" w:rsidRPr="0037366A">
        <w:rPr>
          <w:rFonts w:ascii="Times New Roman" w:hAnsi="Times New Roman"/>
          <w:color w:val="000000" w:themeColor="text1"/>
          <w:sz w:val="24"/>
          <w:szCs w:val="24"/>
        </w:rPr>
        <w:t>, 24</w:t>
      </w:r>
      <w:r w:rsidR="002C3405">
        <w:rPr>
          <w:rFonts w:ascii="Times New Roman" w:hAnsi="Times New Roman"/>
          <w:color w:val="000000" w:themeColor="text1"/>
          <w:sz w:val="24"/>
          <w:szCs w:val="24"/>
        </w:rPr>
        <w:t> </w:t>
      </w:r>
      <w:r w:rsidR="00D357B3" w:rsidRPr="0037366A">
        <w:rPr>
          <w:rFonts w:ascii="Times New Roman" w:hAnsi="Times New Roman"/>
          <w:color w:val="000000" w:themeColor="text1"/>
          <w:sz w:val="24"/>
          <w:szCs w:val="24"/>
        </w:rPr>
        <w:t>punktas</w:t>
      </w:r>
      <w:r w:rsidR="000A768B" w:rsidRPr="0037366A">
        <w:rPr>
          <w:rFonts w:ascii="Times New Roman" w:hAnsi="Times New Roman"/>
          <w:color w:val="000000" w:themeColor="text1"/>
          <w:sz w:val="24"/>
          <w:szCs w:val="24"/>
        </w:rPr>
        <w:t>).</w:t>
      </w:r>
      <w:r w:rsidR="00896852" w:rsidRPr="0037366A">
        <w:rPr>
          <w:rFonts w:ascii="Times New Roman" w:hAnsi="Times New Roman"/>
          <w:color w:val="000000" w:themeColor="text1"/>
          <w:sz w:val="24"/>
          <w:szCs w:val="24"/>
        </w:rPr>
        <w:t xml:space="preserve"> Esminis šių kasacinio teismo praktikoje suformuluotų teis</w:t>
      </w:r>
      <w:r w:rsidR="000027D6" w:rsidRPr="0037366A">
        <w:rPr>
          <w:rFonts w:ascii="Times New Roman" w:hAnsi="Times New Roman"/>
          <w:color w:val="000000" w:themeColor="text1"/>
          <w:sz w:val="24"/>
          <w:szCs w:val="24"/>
        </w:rPr>
        <w:t>ė</w:t>
      </w:r>
      <w:r w:rsidR="00896852" w:rsidRPr="0037366A">
        <w:rPr>
          <w:rFonts w:ascii="Times New Roman" w:hAnsi="Times New Roman"/>
          <w:color w:val="000000" w:themeColor="text1"/>
          <w:sz w:val="24"/>
          <w:szCs w:val="24"/>
        </w:rPr>
        <w:t>s aiškinimo taisyklių skirtumas susijęs su abejonių dėl sprendimo už akių pakankamumu. Kasacinio teismo vertinimu, atsižvelgiant į sprendimo už akių prigimtį, įrodymų vertinimo specifiką priimant sprendimą už akių, pakankamu laikytinas pagr</w:t>
      </w:r>
      <w:r w:rsidR="000027D6" w:rsidRPr="0037366A">
        <w:rPr>
          <w:rFonts w:ascii="Times New Roman" w:hAnsi="Times New Roman"/>
          <w:color w:val="000000" w:themeColor="text1"/>
          <w:sz w:val="24"/>
          <w:szCs w:val="24"/>
        </w:rPr>
        <w:t>į</w:t>
      </w:r>
      <w:r w:rsidR="00896852" w:rsidRPr="0037366A">
        <w:rPr>
          <w:rFonts w:ascii="Times New Roman" w:hAnsi="Times New Roman"/>
          <w:color w:val="000000" w:themeColor="text1"/>
          <w:sz w:val="24"/>
          <w:szCs w:val="24"/>
        </w:rPr>
        <w:t>stų abejonių teismo sprendimo už akių teisėtumu ir pagrįstumu iškėlimas pareiškime dėl sprendimo už akių peržiūrėjimo. Būtent tok</w:t>
      </w:r>
      <w:r w:rsidR="00735981" w:rsidRPr="0037366A">
        <w:rPr>
          <w:rFonts w:ascii="Times New Roman" w:hAnsi="Times New Roman"/>
          <w:color w:val="000000" w:themeColor="text1"/>
          <w:sz w:val="24"/>
          <w:szCs w:val="24"/>
        </w:rPr>
        <w:t>s</w:t>
      </w:r>
      <w:r w:rsidR="00896852" w:rsidRPr="0037366A">
        <w:rPr>
          <w:rFonts w:ascii="Times New Roman" w:hAnsi="Times New Roman"/>
          <w:color w:val="000000" w:themeColor="text1"/>
          <w:sz w:val="24"/>
          <w:szCs w:val="24"/>
        </w:rPr>
        <w:t xml:space="preserve"> minėtos proceso teisės normos aiškinim</w:t>
      </w:r>
      <w:r w:rsidR="00735981" w:rsidRPr="0037366A">
        <w:rPr>
          <w:rFonts w:ascii="Times New Roman" w:hAnsi="Times New Roman"/>
          <w:color w:val="000000" w:themeColor="text1"/>
          <w:sz w:val="24"/>
          <w:szCs w:val="24"/>
        </w:rPr>
        <w:t>as</w:t>
      </w:r>
      <w:r w:rsidR="00896852" w:rsidRPr="0037366A">
        <w:rPr>
          <w:rFonts w:ascii="Times New Roman" w:hAnsi="Times New Roman"/>
          <w:color w:val="000000" w:themeColor="text1"/>
          <w:sz w:val="24"/>
          <w:szCs w:val="24"/>
        </w:rPr>
        <w:t xml:space="preserve"> ir taikym</w:t>
      </w:r>
      <w:r w:rsidR="00735981" w:rsidRPr="0037366A">
        <w:rPr>
          <w:rFonts w:ascii="Times New Roman" w:hAnsi="Times New Roman"/>
          <w:color w:val="000000" w:themeColor="text1"/>
          <w:sz w:val="24"/>
          <w:szCs w:val="24"/>
        </w:rPr>
        <w:t>as</w:t>
      </w:r>
      <w:r w:rsidR="00896852" w:rsidRPr="0037366A">
        <w:rPr>
          <w:rFonts w:ascii="Times New Roman" w:hAnsi="Times New Roman"/>
          <w:color w:val="000000" w:themeColor="text1"/>
          <w:sz w:val="24"/>
          <w:szCs w:val="24"/>
        </w:rPr>
        <w:t xml:space="preserve"> yra vyraujanti</w:t>
      </w:r>
      <w:r w:rsidR="00735981" w:rsidRPr="0037366A">
        <w:rPr>
          <w:rFonts w:ascii="Times New Roman" w:hAnsi="Times New Roman"/>
          <w:color w:val="000000" w:themeColor="text1"/>
          <w:sz w:val="24"/>
          <w:szCs w:val="24"/>
        </w:rPr>
        <w:t>s</w:t>
      </w:r>
      <w:r w:rsidR="00896852" w:rsidRPr="0037366A">
        <w:rPr>
          <w:rFonts w:ascii="Times New Roman" w:hAnsi="Times New Roman"/>
          <w:color w:val="000000" w:themeColor="text1"/>
          <w:sz w:val="24"/>
          <w:szCs w:val="24"/>
        </w:rPr>
        <w:t xml:space="preserve"> kasacinio teismo praktikoje.</w:t>
      </w:r>
    </w:p>
    <w:p w14:paraId="4F23610D" w14:textId="473CC61E" w:rsidR="00896852" w:rsidRPr="0037366A" w:rsidRDefault="00896852" w:rsidP="00082B8D">
      <w:pPr>
        <w:pStyle w:val="Sraopastraipa"/>
        <w:numPr>
          <w:ilvl w:val="0"/>
          <w:numId w:val="1"/>
        </w:numPr>
        <w:spacing w:after="120" w:line="240" w:lineRule="auto"/>
        <w:ind w:left="357" w:hanging="357"/>
        <w:contextualSpacing w:val="0"/>
        <w:jc w:val="both"/>
        <w:rPr>
          <w:rFonts w:ascii="Times New Roman" w:hAnsi="Times New Roman"/>
          <w:color w:val="000000" w:themeColor="text1"/>
          <w:sz w:val="24"/>
          <w:szCs w:val="24"/>
        </w:rPr>
      </w:pPr>
      <w:r w:rsidRPr="0037366A">
        <w:rPr>
          <w:rFonts w:ascii="Times New Roman" w:hAnsi="Times New Roman"/>
          <w:color w:val="000000" w:themeColor="text1"/>
          <w:sz w:val="24"/>
          <w:szCs w:val="24"/>
        </w:rPr>
        <w:t xml:space="preserve">Be to, abejonės sprendimo už </w:t>
      </w:r>
      <w:r w:rsidR="002C3405">
        <w:rPr>
          <w:rFonts w:ascii="Times New Roman" w:hAnsi="Times New Roman"/>
          <w:color w:val="000000" w:themeColor="text1"/>
          <w:sz w:val="24"/>
          <w:szCs w:val="24"/>
        </w:rPr>
        <w:t xml:space="preserve">akių </w:t>
      </w:r>
      <w:r w:rsidR="00590EC1" w:rsidRPr="0037366A">
        <w:rPr>
          <w:rFonts w:ascii="Times New Roman" w:hAnsi="Times New Roman"/>
          <w:color w:val="000000" w:themeColor="text1"/>
          <w:sz w:val="24"/>
          <w:szCs w:val="24"/>
        </w:rPr>
        <w:t>teis</w:t>
      </w:r>
      <w:r w:rsidR="00EC7EFE" w:rsidRPr="0037366A">
        <w:rPr>
          <w:rFonts w:ascii="Times New Roman" w:hAnsi="Times New Roman"/>
          <w:color w:val="000000" w:themeColor="text1"/>
          <w:sz w:val="24"/>
          <w:szCs w:val="24"/>
        </w:rPr>
        <w:t>ėtumu ir pagrįstumu</w:t>
      </w:r>
      <w:r w:rsidRPr="0037366A">
        <w:rPr>
          <w:rFonts w:ascii="Times New Roman" w:hAnsi="Times New Roman"/>
          <w:color w:val="000000" w:themeColor="text1"/>
          <w:sz w:val="24"/>
          <w:szCs w:val="24"/>
        </w:rPr>
        <w:t xml:space="preserve"> gali būti pagrindžiamos ne tik pasyviosios šalies kartu su pareiškimu dėl sprendimo už akių peržiūrėjimo pateikiamais įrodymais, pakanka </w:t>
      </w:r>
      <w:r w:rsidR="00914C7A" w:rsidRPr="0037366A">
        <w:rPr>
          <w:rFonts w:ascii="Times New Roman" w:hAnsi="Times New Roman"/>
          <w:color w:val="000000" w:themeColor="text1"/>
          <w:sz w:val="24"/>
          <w:szCs w:val="24"/>
        </w:rPr>
        <w:t>tokias pagrįstas</w:t>
      </w:r>
      <w:r w:rsidRPr="0037366A">
        <w:rPr>
          <w:rFonts w:ascii="Times New Roman" w:hAnsi="Times New Roman"/>
          <w:color w:val="000000" w:themeColor="text1"/>
          <w:sz w:val="24"/>
          <w:szCs w:val="24"/>
        </w:rPr>
        <w:t xml:space="preserve"> abejones iškelti </w:t>
      </w:r>
      <w:r w:rsidR="00914C7A" w:rsidRPr="0037366A">
        <w:rPr>
          <w:rFonts w:ascii="Times New Roman" w:hAnsi="Times New Roman"/>
          <w:color w:val="000000" w:themeColor="text1"/>
          <w:sz w:val="24"/>
          <w:szCs w:val="24"/>
        </w:rPr>
        <w:t>pačiame pareiškime.</w:t>
      </w:r>
    </w:p>
    <w:p w14:paraId="65ADFD1D" w14:textId="7941A9D1" w:rsidR="00082B8D" w:rsidRPr="0037366A" w:rsidRDefault="00082B8D" w:rsidP="00082B8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 xml:space="preserve">Argumentų, keliančių pagrįstų abejonių teismo sprendimo už akių teisėtumu ir pagrįstumu, </w:t>
      </w:r>
      <w:bookmarkEnd w:id="23"/>
      <w:r w:rsidRPr="0037366A">
        <w:rPr>
          <w:rFonts w:ascii="Times New Roman" w:hAnsi="Times New Roman"/>
          <w:sz w:val="24"/>
          <w:szCs w:val="24"/>
        </w:rPr>
        <w:t>nors ir grindžiamų jau pirmiau byloje pateiktais įrodymais, nurodymas pareiškime dėl sprendimo už akių peržiūrėjimo yra pakankamas pagrindas teismui, nagrinėjančiam tokį pareiškimą, konstatuoti, kad pareiškime nurodyti įrodymai gali turėti įtakos priimto sprendimo už akių teisėtumui ir pagrįstumui (CPK 288 straipsnio 4 dalis) (Lietuvos Aukščiausiojo Teismo 2017</w:t>
      </w:r>
      <w:r w:rsidR="00AB22DE" w:rsidRPr="0037366A">
        <w:rPr>
          <w:rFonts w:ascii="Times New Roman" w:hAnsi="Times New Roman"/>
          <w:sz w:val="24"/>
          <w:szCs w:val="24"/>
        </w:rPr>
        <w:t> </w:t>
      </w:r>
      <w:r w:rsidRPr="0037366A">
        <w:rPr>
          <w:rFonts w:ascii="Times New Roman" w:hAnsi="Times New Roman"/>
          <w:sz w:val="24"/>
          <w:szCs w:val="24"/>
        </w:rPr>
        <w:t>m.</w:t>
      </w:r>
      <w:r w:rsidR="00AB22DE" w:rsidRPr="0037366A">
        <w:rPr>
          <w:rFonts w:ascii="Times New Roman" w:hAnsi="Times New Roman"/>
          <w:sz w:val="24"/>
          <w:szCs w:val="24"/>
        </w:rPr>
        <w:t> </w:t>
      </w:r>
      <w:r w:rsidRPr="0037366A">
        <w:rPr>
          <w:rFonts w:ascii="Times New Roman" w:hAnsi="Times New Roman"/>
          <w:sz w:val="24"/>
          <w:szCs w:val="24"/>
        </w:rPr>
        <w:t xml:space="preserve">vasario 20 d. nutartis civilinėje byloje Nr. e3K-3-71-701/2017, 32 punktas ir jame nurodyta kasacinio teismo praktika). </w:t>
      </w:r>
    </w:p>
    <w:p w14:paraId="78F2036C" w14:textId="39C2C8D6" w:rsidR="0061278E" w:rsidRPr="0037366A" w:rsidRDefault="0061278E" w:rsidP="0061278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 xml:space="preserve">Nagrinėjama byla buvo iškelta asociacijos generaliniam sekretoriui (juridinio asmens vadovui) pareiškus ieškinį pripažinti negaliojančiais asociacijos organo (prezidiumo) nutarimus. Bylos nagrinėjimo metu ieškinį pareiškęs asociacijos generalinis sekretorius (juridinio asmens vadovas) </w:t>
      </w:r>
      <w:r w:rsidR="00C746D4" w:rsidRPr="0037366A">
        <w:rPr>
          <w:rFonts w:ascii="Times New Roman" w:hAnsi="Times New Roman"/>
          <w:sz w:val="24"/>
          <w:szCs w:val="24"/>
        </w:rPr>
        <w:t>buvo</w:t>
      </w:r>
      <w:r w:rsidRPr="0037366A">
        <w:rPr>
          <w:rFonts w:ascii="Times New Roman" w:hAnsi="Times New Roman"/>
          <w:sz w:val="24"/>
          <w:szCs w:val="24"/>
        </w:rPr>
        <w:t xml:space="preserve"> atleistas iš </w:t>
      </w:r>
      <w:r w:rsidR="000027D6" w:rsidRPr="0037366A">
        <w:rPr>
          <w:rFonts w:ascii="Times New Roman" w:hAnsi="Times New Roman"/>
          <w:sz w:val="24"/>
          <w:szCs w:val="24"/>
        </w:rPr>
        <w:t>ein</w:t>
      </w:r>
      <w:r w:rsidRPr="0037366A">
        <w:rPr>
          <w:rFonts w:ascii="Times New Roman" w:hAnsi="Times New Roman"/>
          <w:sz w:val="24"/>
          <w:szCs w:val="24"/>
        </w:rPr>
        <w:t xml:space="preserve">amų pareigų. </w:t>
      </w:r>
      <w:r w:rsidR="0089573C" w:rsidRPr="0037366A">
        <w:rPr>
          <w:rFonts w:ascii="Times New Roman" w:hAnsi="Times New Roman"/>
          <w:sz w:val="24"/>
          <w:szCs w:val="24"/>
        </w:rPr>
        <w:t>Šio atleidimo teisėtumas buvo ginčijamas teismine tvarka ieškovui pareiškus ieškinį atsakovei kitoje civilinėje byloje.</w:t>
      </w:r>
      <w:r w:rsidR="00C746D4" w:rsidRPr="0037366A">
        <w:rPr>
          <w:rFonts w:ascii="Times New Roman" w:hAnsi="Times New Roman"/>
          <w:sz w:val="24"/>
          <w:szCs w:val="24"/>
        </w:rPr>
        <w:t xml:space="preserve"> Bylos dėl atleidimo teisėtumo įrodinėjimo dalyką sudarė ir aplinkybės, susijusios su asociacijos prezidiumo įgaliojimais priimti sprendimus, pasibaigus prezidiumo nario kadencijai. Tai, kad teisme nagrinėjama ši byla</w:t>
      </w:r>
      <w:r w:rsidR="000027D6" w:rsidRPr="0037366A">
        <w:rPr>
          <w:rFonts w:ascii="Times New Roman" w:hAnsi="Times New Roman"/>
          <w:sz w:val="24"/>
          <w:szCs w:val="24"/>
        </w:rPr>
        <w:t>,</w:t>
      </w:r>
      <w:r w:rsidR="00C746D4" w:rsidRPr="0037366A">
        <w:rPr>
          <w:rFonts w:ascii="Times New Roman" w:hAnsi="Times New Roman"/>
          <w:sz w:val="24"/>
          <w:szCs w:val="24"/>
        </w:rPr>
        <w:t xml:space="preserve"> buvo žinoma tie</w:t>
      </w:r>
      <w:r w:rsidR="00A56B9F" w:rsidRPr="0037366A">
        <w:rPr>
          <w:rFonts w:ascii="Times New Roman" w:hAnsi="Times New Roman"/>
          <w:sz w:val="24"/>
          <w:szCs w:val="24"/>
        </w:rPr>
        <w:t>k</w:t>
      </w:r>
      <w:r w:rsidR="00C746D4" w:rsidRPr="0037366A">
        <w:rPr>
          <w:rFonts w:ascii="Times New Roman" w:hAnsi="Times New Roman"/>
          <w:sz w:val="24"/>
          <w:szCs w:val="24"/>
        </w:rPr>
        <w:t xml:space="preserve"> Vilniaus miesto apylinkės teismui, tiek Vilniaus apygardos teismui, priėmusiems ginčijamus procesinius sprendimus</w:t>
      </w:r>
      <w:r w:rsidR="00EC7EFE" w:rsidRPr="0037366A">
        <w:rPr>
          <w:rFonts w:ascii="Times New Roman" w:hAnsi="Times New Roman"/>
          <w:sz w:val="24"/>
          <w:szCs w:val="24"/>
        </w:rPr>
        <w:t xml:space="preserve"> (ši aplinkybė buvo atskleista atsakovės pareiškime dėl sprendimo už akių peržiūrėjimo)</w:t>
      </w:r>
      <w:r w:rsidR="00C746D4" w:rsidRPr="0037366A">
        <w:rPr>
          <w:rFonts w:ascii="Times New Roman" w:hAnsi="Times New Roman"/>
          <w:sz w:val="24"/>
          <w:szCs w:val="24"/>
        </w:rPr>
        <w:t xml:space="preserve">. Vilniaus </w:t>
      </w:r>
      <w:r w:rsidR="00735981" w:rsidRPr="0037366A">
        <w:rPr>
          <w:rFonts w:ascii="Times New Roman" w:hAnsi="Times New Roman"/>
          <w:sz w:val="24"/>
          <w:szCs w:val="24"/>
        </w:rPr>
        <w:t xml:space="preserve">miesto </w:t>
      </w:r>
      <w:r w:rsidR="00C746D4" w:rsidRPr="0037366A">
        <w:rPr>
          <w:rFonts w:ascii="Times New Roman" w:hAnsi="Times New Roman"/>
          <w:sz w:val="24"/>
          <w:szCs w:val="24"/>
        </w:rPr>
        <w:t xml:space="preserve">apylinkės teismas </w:t>
      </w:r>
      <w:r w:rsidR="00735981" w:rsidRPr="0037366A">
        <w:rPr>
          <w:rFonts w:ascii="Times New Roman" w:hAnsi="Times New Roman"/>
          <w:sz w:val="24"/>
          <w:szCs w:val="24"/>
        </w:rPr>
        <w:t xml:space="preserve">2024 m. kovo </w:t>
      </w:r>
      <w:r w:rsidR="00FB1C45" w:rsidRPr="0037366A">
        <w:rPr>
          <w:rFonts w:ascii="Times New Roman" w:hAnsi="Times New Roman"/>
          <w:sz w:val="24"/>
          <w:szCs w:val="24"/>
        </w:rPr>
        <w:t>8</w:t>
      </w:r>
      <w:r w:rsidR="00735981" w:rsidRPr="0037366A">
        <w:rPr>
          <w:rFonts w:ascii="Times New Roman" w:hAnsi="Times New Roman"/>
          <w:sz w:val="24"/>
          <w:szCs w:val="24"/>
        </w:rPr>
        <w:t xml:space="preserve"> d.</w:t>
      </w:r>
      <w:r w:rsidR="00C746D4" w:rsidRPr="0037366A">
        <w:rPr>
          <w:rFonts w:ascii="Times New Roman" w:hAnsi="Times New Roman"/>
          <w:sz w:val="24"/>
          <w:szCs w:val="24"/>
        </w:rPr>
        <w:t xml:space="preserve"> nutartyje apsiribojo teisiniu vertinimu, jog prezidiumo nario kadencija negali tęstis neribotą laiką</w:t>
      </w:r>
      <w:r w:rsidR="000027D6" w:rsidRPr="0037366A">
        <w:rPr>
          <w:rFonts w:ascii="Times New Roman" w:hAnsi="Times New Roman"/>
          <w:sz w:val="24"/>
          <w:szCs w:val="24"/>
        </w:rPr>
        <w:t>,</w:t>
      </w:r>
      <w:r w:rsidR="00C746D4" w:rsidRPr="0037366A">
        <w:rPr>
          <w:rFonts w:ascii="Times New Roman" w:hAnsi="Times New Roman"/>
          <w:sz w:val="24"/>
          <w:szCs w:val="24"/>
        </w:rPr>
        <w:t xml:space="preserve"> iki neišrenkamas naujas narys į jo vietą, taip pat nurodymu, kad </w:t>
      </w:r>
      <w:r w:rsidR="00735981" w:rsidRPr="0037366A">
        <w:rPr>
          <w:rFonts w:ascii="Times New Roman" w:hAnsi="Times New Roman"/>
          <w:sz w:val="24"/>
          <w:szCs w:val="24"/>
        </w:rPr>
        <w:t>a</w:t>
      </w:r>
      <w:r w:rsidR="00C746D4" w:rsidRPr="0037366A">
        <w:rPr>
          <w:rFonts w:ascii="Times New Roman" w:hAnsi="Times New Roman"/>
          <w:sz w:val="24"/>
          <w:szCs w:val="24"/>
        </w:rPr>
        <w:t xml:space="preserve">sociacijos </w:t>
      </w:r>
      <w:r w:rsidR="000027D6" w:rsidRPr="0037366A">
        <w:rPr>
          <w:rFonts w:ascii="Times New Roman" w:hAnsi="Times New Roman"/>
          <w:sz w:val="24"/>
          <w:szCs w:val="24"/>
        </w:rPr>
        <w:t>p</w:t>
      </w:r>
      <w:r w:rsidR="00C746D4" w:rsidRPr="0037366A">
        <w:rPr>
          <w:rFonts w:ascii="Times New Roman" w:hAnsi="Times New Roman"/>
          <w:sz w:val="24"/>
          <w:szCs w:val="24"/>
        </w:rPr>
        <w:t>rezidiumas piktybiškai siekia neorganizuoti rinkimų. Vilniaus apygardos teismas 2024 m. gegužės 9 d. nutartyje apsiribojo aplinkybių, sus</w:t>
      </w:r>
      <w:r w:rsidR="00E11D43" w:rsidRPr="0037366A">
        <w:rPr>
          <w:rFonts w:ascii="Times New Roman" w:hAnsi="Times New Roman"/>
          <w:sz w:val="24"/>
          <w:szCs w:val="24"/>
        </w:rPr>
        <w:t>i</w:t>
      </w:r>
      <w:r w:rsidR="00C746D4" w:rsidRPr="0037366A">
        <w:rPr>
          <w:rFonts w:ascii="Times New Roman" w:hAnsi="Times New Roman"/>
          <w:sz w:val="24"/>
          <w:szCs w:val="24"/>
        </w:rPr>
        <w:t xml:space="preserve">jusių su galimu atsakovės žinojimu apie pradėtą teisminį procesą, </w:t>
      </w:r>
      <w:r w:rsidR="00D357B3" w:rsidRPr="0037366A">
        <w:rPr>
          <w:rFonts w:ascii="Times New Roman" w:hAnsi="Times New Roman"/>
          <w:sz w:val="24"/>
          <w:szCs w:val="24"/>
        </w:rPr>
        <w:t xml:space="preserve">nurodymu, </w:t>
      </w:r>
      <w:r w:rsidR="00C746D4" w:rsidRPr="0037366A">
        <w:rPr>
          <w:rFonts w:ascii="Times New Roman" w:hAnsi="Times New Roman"/>
          <w:sz w:val="24"/>
          <w:szCs w:val="24"/>
        </w:rPr>
        <w:t xml:space="preserve">pavėluotu naujų įrodymų pateikimu ir tuo, jog atsakovė, žinodama apie iškeltą bylą, be teisėto pagrindo per pirmosios instancijos teismo nustatytą terminą nepateikė atsiliepimo į ieškinį. Atsakovės atskirajame skunde nurodytų argumentų, susijusių </w:t>
      </w:r>
      <w:r w:rsidR="00AD6F9F" w:rsidRPr="0037366A">
        <w:rPr>
          <w:rFonts w:ascii="Times New Roman" w:hAnsi="Times New Roman"/>
          <w:sz w:val="24"/>
          <w:szCs w:val="24"/>
        </w:rPr>
        <w:t xml:space="preserve">su prezidiumo narių įgaliojimais, </w:t>
      </w:r>
      <w:r w:rsidR="00914C7A" w:rsidRPr="0037366A">
        <w:rPr>
          <w:rFonts w:ascii="Times New Roman" w:hAnsi="Times New Roman"/>
          <w:sz w:val="24"/>
          <w:szCs w:val="24"/>
        </w:rPr>
        <w:t xml:space="preserve">apeliacinės instancijos teismas </w:t>
      </w:r>
      <w:r w:rsidR="00AD6F9F" w:rsidRPr="0037366A">
        <w:rPr>
          <w:rFonts w:ascii="Times New Roman" w:hAnsi="Times New Roman"/>
          <w:sz w:val="24"/>
          <w:szCs w:val="24"/>
        </w:rPr>
        <w:t>apskritai nevertino. Kasacinio teismo vertinimu, bylą nagrinėję teismai nepagrįstai nevertino šių atsakovės argumentų kaip sudarančių pagrindą panaikinti sprendimą už akių ir atnaujinti bylos nagrinėjimą. Be to, bylą nagrinėję teismai, nors ir turėdami duomenų apie kitą teisme nagrinėjamą bylą, kurioje įrodinėjimo dalyką sudarė aplinkyb</w:t>
      </w:r>
      <w:r w:rsidR="00512A96" w:rsidRPr="0037366A">
        <w:rPr>
          <w:rFonts w:ascii="Times New Roman" w:hAnsi="Times New Roman"/>
          <w:sz w:val="24"/>
          <w:szCs w:val="24"/>
        </w:rPr>
        <w:t>ės</w:t>
      </w:r>
      <w:r w:rsidR="00AD6F9F" w:rsidRPr="0037366A">
        <w:rPr>
          <w:rFonts w:ascii="Times New Roman" w:hAnsi="Times New Roman"/>
          <w:sz w:val="24"/>
          <w:szCs w:val="24"/>
        </w:rPr>
        <w:t>, susijusi</w:t>
      </w:r>
      <w:r w:rsidR="00512A96" w:rsidRPr="0037366A">
        <w:rPr>
          <w:rFonts w:ascii="Times New Roman" w:hAnsi="Times New Roman"/>
          <w:sz w:val="24"/>
          <w:szCs w:val="24"/>
        </w:rPr>
        <w:t>os</w:t>
      </w:r>
      <w:r w:rsidR="00AD6F9F" w:rsidRPr="0037366A">
        <w:rPr>
          <w:rFonts w:ascii="Times New Roman" w:hAnsi="Times New Roman"/>
          <w:sz w:val="24"/>
          <w:szCs w:val="24"/>
        </w:rPr>
        <w:t xml:space="preserve"> su </w:t>
      </w:r>
      <w:r w:rsidR="00EC7EFE" w:rsidRPr="0037366A">
        <w:rPr>
          <w:rFonts w:ascii="Times New Roman" w:hAnsi="Times New Roman"/>
          <w:sz w:val="24"/>
          <w:szCs w:val="24"/>
        </w:rPr>
        <w:t xml:space="preserve">ieškovo materialinio teisinio suinteresuotumo turėjimu bei </w:t>
      </w:r>
      <w:r w:rsidR="00AD6F9F" w:rsidRPr="0037366A">
        <w:rPr>
          <w:rFonts w:ascii="Times New Roman" w:hAnsi="Times New Roman"/>
          <w:sz w:val="24"/>
          <w:szCs w:val="24"/>
        </w:rPr>
        <w:t>asociacijos prezidiumo įgaliojimais priimti sprendimus, nesprendė klausimo dėl nagrinėjamos bylos sustabdymo vienu iš CPK 163 ar 164 straipsniuose įtvirtint</w:t>
      </w:r>
      <w:r w:rsidR="00735981" w:rsidRPr="0037366A">
        <w:rPr>
          <w:rFonts w:ascii="Times New Roman" w:hAnsi="Times New Roman"/>
          <w:sz w:val="24"/>
          <w:szCs w:val="24"/>
        </w:rPr>
        <w:t>ų</w:t>
      </w:r>
      <w:r w:rsidR="00AD6F9F" w:rsidRPr="0037366A">
        <w:rPr>
          <w:rFonts w:ascii="Times New Roman" w:hAnsi="Times New Roman"/>
          <w:sz w:val="24"/>
          <w:szCs w:val="24"/>
        </w:rPr>
        <w:t xml:space="preserve"> pagrind</w:t>
      </w:r>
      <w:r w:rsidR="00735981" w:rsidRPr="0037366A">
        <w:rPr>
          <w:rFonts w:ascii="Times New Roman" w:hAnsi="Times New Roman"/>
          <w:sz w:val="24"/>
          <w:szCs w:val="24"/>
        </w:rPr>
        <w:t>ų</w:t>
      </w:r>
      <w:r w:rsidR="00AD6F9F" w:rsidRPr="0037366A">
        <w:rPr>
          <w:rFonts w:ascii="Times New Roman" w:hAnsi="Times New Roman"/>
          <w:sz w:val="24"/>
          <w:szCs w:val="24"/>
        </w:rPr>
        <w:t>.</w:t>
      </w:r>
      <w:r w:rsidR="00EC7EFE" w:rsidRPr="0037366A">
        <w:rPr>
          <w:rFonts w:ascii="Times New Roman" w:hAnsi="Times New Roman"/>
          <w:sz w:val="24"/>
          <w:szCs w:val="24"/>
        </w:rPr>
        <w:t xml:space="preserve"> Kasacinio teismo vertinimu, teismas, nagrinėjantis bylą, kurioje keliami leistinumo reikalavimai subjektui, reiškiančiam ieškinį, yra saistomas procesinės pareigos įvertinti kitos teisme nagrinėjamos bylos dalyką ir </w:t>
      </w:r>
      <w:r w:rsidR="00B558B7" w:rsidRPr="0037366A">
        <w:rPr>
          <w:rFonts w:ascii="Times New Roman" w:hAnsi="Times New Roman"/>
          <w:sz w:val="24"/>
          <w:szCs w:val="24"/>
        </w:rPr>
        <w:t xml:space="preserve">kokią įtaką kitoje </w:t>
      </w:r>
      <w:r w:rsidR="00EC7EFE" w:rsidRPr="0037366A">
        <w:rPr>
          <w:rFonts w:ascii="Times New Roman" w:hAnsi="Times New Roman"/>
          <w:sz w:val="24"/>
          <w:szCs w:val="24"/>
        </w:rPr>
        <w:t>bylo</w:t>
      </w:r>
      <w:r w:rsidR="00B558B7" w:rsidRPr="0037366A">
        <w:rPr>
          <w:rFonts w:ascii="Times New Roman" w:hAnsi="Times New Roman"/>
          <w:sz w:val="24"/>
          <w:szCs w:val="24"/>
        </w:rPr>
        <w:t xml:space="preserve">je priimtas teismo sprendimas galėtų padaryti nagrinėjamai bylai. </w:t>
      </w:r>
      <w:r w:rsidR="00B558B7" w:rsidRPr="0037366A">
        <w:rPr>
          <w:rFonts w:ascii="Times New Roman" w:hAnsi="Times New Roman"/>
          <w:sz w:val="24"/>
          <w:szCs w:val="24"/>
        </w:rPr>
        <w:lastRenderedPageBreak/>
        <w:t>Tačiau toks vertinimas bylą nagrinėjusių pirmosios ir apeliacinės instancijos teismų nebuvo atliktas. Byla buvo sustabdyta tik kasacin</w:t>
      </w:r>
      <w:r w:rsidR="0037366A" w:rsidRPr="0037366A">
        <w:rPr>
          <w:rFonts w:ascii="Times New Roman" w:hAnsi="Times New Roman"/>
          <w:sz w:val="24"/>
          <w:szCs w:val="24"/>
        </w:rPr>
        <w:t>ia</w:t>
      </w:r>
      <w:r w:rsidR="00B558B7" w:rsidRPr="0037366A">
        <w:rPr>
          <w:rFonts w:ascii="Times New Roman" w:hAnsi="Times New Roman"/>
          <w:sz w:val="24"/>
          <w:szCs w:val="24"/>
        </w:rPr>
        <w:t>me teisme.</w:t>
      </w:r>
      <w:r w:rsidR="00EC7EFE" w:rsidRPr="0037366A">
        <w:rPr>
          <w:rFonts w:ascii="Times New Roman" w:hAnsi="Times New Roman"/>
          <w:sz w:val="24"/>
          <w:szCs w:val="24"/>
        </w:rPr>
        <w:t xml:space="preserve"> </w:t>
      </w:r>
    </w:p>
    <w:p w14:paraId="551A5CD2" w14:textId="009F8187" w:rsidR="0061278E" w:rsidRPr="0037366A" w:rsidRDefault="0061278E" w:rsidP="0061278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Vilniaus apygardos teism</w:t>
      </w:r>
      <w:r w:rsidR="00604291" w:rsidRPr="0037366A">
        <w:rPr>
          <w:rFonts w:ascii="Times New Roman" w:hAnsi="Times New Roman"/>
          <w:sz w:val="24"/>
          <w:szCs w:val="24"/>
        </w:rPr>
        <w:t>as</w:t>
      </w:r>
      <w:r w:rsidRPr="0037366A">
        <w:rPr>
          <w:rFonts w:ascii="Times New Roman" w:hAnsi="Times New Roman"/>
          <w:sz w:val="24"/>
          <w:szCs w:val="24"/>
        </w:rPr>
        <w:t>, išnagrinėj</w:t>
      </w:r>
      <w:r w:rsidR="00604291" w:rsidRPr="0037366A">
        <w:rPr>
          <w:rFonts w:ascii="Times New Roman" w:hAnsi="Times New Roman"/>
          <w:sz w:val="24"/>
          <w:szCs w:val="24"/>
        </w:rPr>
        <w:t xml:space="preserve">ęs </w:t>
      </w:r>
      <w:r w:rsidR="00FB13DE" w:rsidRPr="0037366A">
        <w:rPr>
          <w:rFonts w:ascii="Times New Roman" w:hAnsi="Times New Roman"/>
          <w:sz w:val="24"/>
          <w:szCs w:val="24"/>
        </w:rPr>
        <w:t>civilinę</w:t>
      </w:r>
      <w:r w:rsidRPr="0037366A">
        <w:rPr>
          <w:rFonts w:ascii="Times New Roman" w:hAnsi="Times New Roman"/>
          <w:sz w:val="24"/>
          <w:szCs w:val="24"/>
        </w:rPr>
        <w:t xml:space="preserve"> bylą </w:t>
      </w:r>
      <w:r w:rsidR="00FB13DE" w:rsidRPr="0037366A">
        <w:rPr>
          <w:rFonts w:ascii="Times New Roman" w:hAnsi="Times New Roman"/>
          <w:iCs/>
          <w:sz w:val="24"/>
          <w:szCs w:val="24"/>
        </w:rPr>
        <w:t xml:space="preserve">Nr. e2A-1693-863/2024 </w:t>
      </w:r>
      <w:r w:rsidRPr="0037366A">
        <w:rPr>
          <w:rFonts w:ascii="Times New Roman" w:hAnsi="Times New Roman"/>
          <w:sz w:val="24"/>
          <w:szCs w:val="24"/>
        </w:rPr>
        <w:t>pagal atsakovės asociacijos „Linava“ apeliacinį skundą, 2024</w:t>
      </w:r>
      <w:r w:rsidR="00FB13DE" w:rsidRPr="0037366A">
        <w:rPr>
          <w:rFonts w:ascii="Times New Roman" w:hAnsi="Times New Roman"/>
          <w:sz w:val="24"/>
          <w:szCs w:val="24"/>
        </w:rPr>
        <w:t> </w:t>
      </w:r>
      <w:r w:rsidRPr="0037366A">
        <w:rPr>
          <w:rFonts w:ascii="Times New Roman" w:hAnsi="Times New Roman"/>
          <w:sz w:val="24"/>
          <w:szCs w:val="24"/>
        </w:rPr>
        <w:t>m.</w:t>
      </w:r>
      <w:r w:rsidR="00FB13DE" w:rsidRPr="0037366A">
        <w:rPr>
          <w:rFonts w:ascii="Times New Roman" w:hAnsi="Times New Roman"/>
          <w:sz w:val="24"/>
          <w:szCs w:val="24"/>
        </w:rPr>
        <w:t> </w:t>
      </w:r>
      <w:r w:rsidRPr="0037366A">
        <w:rPr>
          <w:rFonts w:ascii="Times New Roman" w:hAnsi="Times New Roman"/>
          <w:sz w:val="24"/>
          <w:szCs w:val="24"/>
        </w:rPr>
        <w:t>spalio</w:t>
      </w:r>
      <w:r w:rsidR="00FB13DE" w:rsidRPr="0037366A">
        <w:rPr>
          <w:rFonts w:ascii="Times New Roman" w:hAnsi="Times New Roman"/>
          <w:sz w:val="24"/>
          <w:szCs w:val="24"/>
        </w:rPr>
        <w:t> </w:t>
      </w:r>
      <w:r w:rsidRPr="0037366A">
        <w:rPr>
          <w:rFonts w:ascii="Times New Roman" w:hAnsi="Times New Roman"/>
          <w:sz w:val="24"/>
          <w:szCs w:val="24"/>
        </w:rPr>
        <w:t>17 d. sprendimu panaikino Vilniaus miesto apylinkės teismo 2024</w:t>
      </w:r>
      <w:r w:rsidR="00FB13DE" w:rsidRPr="0037366A">
        <w:rPr>
          <w:rFonts w:ascii="Times New Roman" w:hAnsi="Times New Roman"/>
          <w:sz w:val="24"/>
          <w:szCs w:val="24"/>
        </w:rPr>
        <w:t> </w:t>
      </w:r>
      <w:r w:rsidRPr="0037366A">
        <w:rPr>
          <w:rFonts w:ascii="Times New Roman" w:hAnsi="Times New Roman"/>
          <w:sz w:val="24"/>
          <w:szCs w:val="24"/>
        </w:rPr>
        <w:t>m.</w:t>
      </w:r>
      <w:r w:rsidR="00FB13DE" w:rsidRPr="0037366A">
        <w:rPr>
          <w:rFonts w:ascii="Times New Roman" w:hAnsi="Times New Roman"/>
          <w:sz w:val="24"/>
          <w:szCs w:val="24"/>
        </w:rPr>
        <w:t> </w:t>
      </w:r>
      <w:r w:rsidRPr="0037366A">
        <w:rPr>
          <w:rFonts w:ascii="Times New Roman" w:hAnsi="Times New Roman"/>
          <w:sz w:val="24"/>
          <w:szCs w:val="24"/>
        </w:rPr>
        <w:t>gegužės</w:t>
      </w:r>
      <w:r w:rsidR="00FB13DE" w:rsidRPr="0037366A">
        <w:rPr>
          <w:rFonts w:ascii="Times New Roman" w:hAnsi="Times New Roman"/>
          <w:sz w:val="24"/>
          <w:szCs w:val="24"/>
        </w:rPr>
        <w:t> </w:t>
      </w:r>
      <w:r w:rsidRPr="0037366A">
        <w:rPr>
          <w:rFonts w:ascii="Times New Roman" w:hAnsi="Times New Roman"/>
          <w:sz w:val="24"/>
          <w:szCs w:val="24"/>
        </w:rPr>
        <w:t>20</w:t>
      </w:r>
      <w:r w:rsidR="00FB13DE" w:rsidRPr="0037366A">
        <w:rPr>
          <w:rFonts w:ascii="Times New Roman" w:hAnsi="Times New Roman"/>
          <w:sz w:val="24"/>
          <w:szCs w:val="24"/>
        </w:rPr>
        <w:t> </w:t>
      </w:r>
      <w:r w:rsidRPr="0037366A">
        <w:rPr>
          <w:rFonts w:ascii="Times New Roman" w:hAnsi="Times New Roman"/>
          <w:sz w:val="24"/>
          <w:szCs w:val="24"/>
        </w:rPr>
        <w:t xml:space="preserve">d. sprendimą ir ieškovo </w:t>
      </w:r>
      <w:r w:rsidR="00604291" w:rsidRPr="0037366A">
        <w:rPr>
          <w:rFonts w:ascii="Times New Roman" w:hAnsi="Times New Roman"/>
          <w:sz w:val="24"/>
          <w:szCs w:val="24"/>
        </w:rPr>
        <w:t>reikalavimą</w:t>
      </w:r>
      <w:r w:rsidRPr="0037366A">
        <w:rPr>
          <w:rFonts w:ascii="Times New Roman" w:hAnsi="Times New Roman"/>
          <w:sz w:val="24"/>
          <w:szCs w:val="24"/>
        </w:rPr>
        <w:t xml:space="preserve"> pripažinti negaliojančiu ir neteisėtu atsakovės 2024 m. sausio 3 d. prezidiumo nutarimą, kuriuo jis atšauktas iš generalinio sekretoriaus pareigų, grąžinti jį į pareigas ir priteisti iš atsakovės vidutinį darbo užmokestį už priverstinės pravaikštos laiką, atmetė. Lietuvos Aukščiausiojo Teismo 2025</w:t>
      </w:r>
      <w:r w:rsidR="00604291" w:rsidRPr="0037366A">
        <w:rPr>
          <w:rFonts w:ascii="Times New Roman" w:hAnsi="Times New Roman"/>
          <w:sz w:val="24"/>
          <w:szCs w:val="24"/>
        </w:rPr>
        <w:t> </w:t>
      </w:r>
      <w:r w:rsidRPr="0037366A">
        <w:rPr>
          <w:rFonts w:ascii="Times New Roman" w:hAnsi="Times New Roman"/>
          <w:sz w:val="24"/>
          <w:szCs w:val="24"/>
        </w:rPr>
        <w:t>m.</w:t>
      </w:r>
      <w:r w:rsidR="00604291" w:rsidRPr="0037366A">
        <w:rPr>
          <w:rFonts w:ascii="Times New Roman" w:hAnsi="Times New Roman"/>
          <w:sz w:val="24"/>
          <w:szCs w:val="24"/>
        </w:rPr>
        <w:t> </w:t>
      </w:r>
      <w:r w:rsidRPr="0037366A">
        <w:rPr>
          <w:rFonts w:ascii="Times New Roman" w:hAnsi="Times New Roman"/>
          <w:sz w:val="24"/>
          <w:szCs w:val="24"/>
        </w:rPr>
        <w:t>kovo 18 d. nutartimi civilinėje byloje Nr. e3K-3-43-421/2025 Vilniaus apygardos teismo 2024 m.</w:t>
      </w:r>
      <w:r w:rsidR="00604291" w:rsidRPr="0037366A">
        <w:rPr>
          <w:rFonts w:ascii="Times New Roman" w:hAnsi="Times New Roman"/>
          <w:sz w:val="24"/>
          <w:szCs w:val="24"/>
        </w:rPr>
        <w:t xml:space="preserve"> </w:t>
      </w:r>
      <w:r w:rsidRPr="0037366A">
        <w:rPr>
          <w:rFonts w:ascii="Times New Roman" w:hAnsi="Times New Roman"/>
          <w:sz w:val="24"/>
          <w:szCs w:val="24"/>
        </w:rPr>
        <w:t>spalio</w:t>
      </w:r>
      <w:r w:rsidR="00FB13DE" w:rsidRPr="0037366A">
        <w:rPr>
          <w:rFonts w:ascii="Times New Roman" w:hAnsi="Times New Roman"/>
          <w:sz w:val="24"/>
          <w:szCs w:val="24"/>
        </w:rPr>
        <w:t> </w:t>
      </w:r>
      <w:r w:rsidRPr="0037366A">
        <w:rPr>
          <w:rFonts w:ascii="Times New Roman" w:hAnsi="Times New Roman"/>
          <w:sz w:val="24"/>
          <w:szCs w:val="24"/>
        </w:rPr>
        <w:t>17</w:t>
      </w:r>
      <w:r w:rsidR="00FB13DE" w:rsidRPr="0037366A">
        <w:rPr>
          <w:rFonts w:ascii="Times New Roman" w:hAnsi="Times New Roman"/>
          <w:sz w:val="24"/>
          <w:szCs w:val="24"/>
        </w:rPr>
        <w:t> </w:t>
      </w:r>
      <w:r w:rsidRPr="0037366A">
        <w:rPr>
          <w:rFonts w:ascii="Times New Roman" w:hAnsi="Times New Roman"/>
          <w:sz w:val="24"/>
          <w:szCs w:val="24"/>
        </w:rPr>
        <w:t xml:space="preserve">d. sprendimas paliktas nepakeistas. Kasacinio teismo teisėjų kolegija konstatavo, jog byloje nustatytais duomenimis bei tinkamu teisės normų aiškinimu ir taikymu pagrįstos yra apeliacinės instancijos teismo išvados, kad </w:t>
      </w:r>
      <w:bookmarkStart w:id="24" w:name="_Hlk197856130"/>
      <w:r w:rsidRPr="0037366A">
        <w:rPr>
          <w:rFonts w:ascii="Times New Roman" w:hAnsi="Times New Roman"/>
          <w:sz w:val="24"/>
          <w:szCs w:val="24"/>
        </w:rPr>
        <w:t>asociacijos prezidiumas, nors jo narių kadencijos ir baigėsi, tačiau dar nesant išrinktiems naujiems prezidiumo nariams, turėjo teisę veikti pagal įstatų jam suteiktą kompetenciją ir priimti jo kompetencijai priskirtus sprendimus</w:t>
      </w:r>
      <w:bookmarkEnd w:id="24"/>
      <w:r w:rsidRPr="0037366A">
        <w:rPr>
          <w:rFonts w:ascii="Times New Roman" w:hAnsi="Times New Roman"/>
          <w:sz w:val="24"/>
          <w:szCs w:val="24"/>
        </w:rPr>
        <w:t>, įskaitant generalinio sekretoriaus atšaukimą iš pareigų, ir kad ieškovas iš generalinio sekretoriaus pareigų buvo atšauktas teisėtai Asociacijų įstatyme ir asociacijos įstatuose nustatyta tvarka (</w:t>
      </w:r>
      <w:r w:rsidR="00AB22DE" w:rsidRPr="0037366A">
        <w:rPr>
          <w:rFonts w:ascii="Times New Roman" w:hAnsi="Times New Roman"/>
          <w:sz w:val="24"/>
          <w:szCs w:val="24"/>
        </w:rPr>
        <w:t xml:space="preserve">kasacinio teismo 2025 m. kovo 18 d. </w:t>
      </w:r>
      <w:r w:rsidRPr="0037366A">
        <w:rPr>
          <w:rFonts w:ascii="Times New Roman" w:hAnsi="Times New Roman"/>
          <w:sz w:val="24"/>
          <w:szCs w:val="24"/>
        </w:rPr>
        <w:t>nutarties 33</w:t>
      </w:r>
      <w:r w:rsidR="000027D6" w:rsidRPr="0037366A">
        <w:rPr>
          <w:rFonts w:ascii="Times New Roman" w:hAnsi="Times New Roman"/>
          <w:sz w:val="24"/>
          <w:szCs w:val="24"/>
        </w:rPr>
        <w:t> </w:t>
      </w:r>
      <w:r w:rsidRPr="0037366A">
        <w:rPr>
          <w:rFonts w:ascii="Times New Roman" w:hAnsi="Times New Roman"/>
          <w:sz w:val="24"/>
          <w:szCs w:val="24"/>
        </w:rPr>
        <w:t xml:space="preserve">punktas). </w:t>
      </w:r>
      <w:r w:rsidR="00B558B7" w:rsidRPr="0037366A">
        <w:rPr>
          <w:rFonts w:ascii="Times New Roman" w:hAnsi="Times New Roman"/>
          <w:sz w:val="24"/>
          <w:szCs w:val="24"/>
        </w:rPr>
        <w:t xml:space="preserve">Toks teismo sprendimas reikšmingas </w:t>
      </w:r>
      <w:r w:rsidR="00B86A08" w:rsidRPr="0037366A">
        <w:rPr>
          <w:rFonts w:ascii="Times New Roman" w:hAnsi="Times New Roman"/>
          <w:sz w:val="24"/>
          <w:szCs w:val="24"/>
        </w:rPr>
        <w:t xml:space="preserve"> sprendžiant </w:t>
      </w:r>
      <w:r w:rsidR="007026D2" w:rsidRPr="0037366A">
        <w:rPr>
          <w:rFonts w:ascii="Times New Roman" w:hAnsi="Times New Roman"/>
          <w:sz w:val="24"/>
          <w:szCs w:val="24"/>
        </w:rPr>
        <w:t xml:space="preserve">nagrinėjamoje </w:t>
      </w:r>
      <w:r w:rsidR="00B86A08" w:rsidRPr="0037366A">
        <w:rPr>
          <w:rFonts w:ascii="Times New Roman" w:hAnsi="Times New Roman"/>
          <w:sz w:val="24"/>
          <w:szCs w:val="24"/>
        </w:rPr>
        <w:t xml:space="preserve">byloje keliamą klausimą dėl sprendimo už akių peržiūrėjimo. </w:t>
      </w:r>
    </w:p>
    <w:p w14:paraId="5ABA4E96" w14:textId="57E8AD5F" w:rsidR="00082B8D" w:rsidRPr="0037366A" w:rsidRDefault="00082B8D" w:rsidP="00082B8D">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Atkreiptinas dėmesys, kad kasacinis teismas nurodytoje byloje</w:t>
      </w:r>
      <w:r w:rsidR="00604291" w:rsidRPr="0037366A">
        <w:rPr>
          <w:rFonts w:ascii="Times New Roman" w:hAnsi="Times New Roman"/>
          <w:sz w:val="24"/>
          <w:szCs w:val="24"/>
        </w:rPr>
        <w:t xml:space="preserve"> 2025 m. kovo 18 d. priimtoje nutartyje </w:t>
      </w:r>
      <w:r w:rsidRPr="0037366A">
        <w:rPr>
          <w:rFonts w:ascii="Times New Roman" w:hAnsi="Times New Roman"/>
          <w:sz w:val="24"/>
          <w:szCs w:val="24"/>
        </w:rPr>
        <w:t>pasisakė ir dėl Vilniaus miesto apylinkės teismo 2024 m. vasario 2 d. sprendime už akių išdėstytų teiginių dėl prezidiumo narių teisės priimti sprendimus. Kasacinis teismas nurodė, jog Vilniaus miesto apylinkės teismo teiginiai dėl prezidiumo narių ne</w:t>
      </w:r>
      <w:r w:rsidR="000027D6" w:rsidRPr="0037366A">
        <w:rPr>
          <w:rFonts w:ascii="Times New Roman" w:hAnsi="Times New Roman"/>
          <w:sz w:val="24"/>
          <w:szCs w:val="24"/>
        </w:rPr>
        <w:t>teisėtumo</w:t>
      </w:r>
      <w:r w:rsidRPr="0037366A">
        <w:rPr>
          <w:rFonts w:ascii="Times New Roman" w:hAnsi="Times New Roman"/>
          <w:sz w:val="24"/>
          <w:szCs w:val="24"/>
        </w:rPr>
        <w:t xml:space="preserve">, jų teisės įgyvendinti Asociacijų įstatyme ir įstatuose nustatytas kolegialaus valdymo organo teises ir pareigas bei priimti sprendimus nebuvimo yra ne teismo nustatytos aplinkybės, o tokių aplinkybių teisinis vertinimas. Teisinis nustatytų aplinkybių vertinimas </w:t>
      </w:r>
      <w:r w:rsidR="00B558B7" w:rsidRPr="0037366A">
        <w:rPr>
          <w:rFonts w:ascii="Times New Roman" w:hAnsi="Times New Roman"/>
          <w:sz w:val="24"/>
          <w:szCs w:val="24"/>
        </w:rPr>
        <w:t xml:space="preserve">sprendime už akių </w:t>
      </w:r>
      <w:r w:rsidRPr="0037366A">
        <w:rPr>
          <w:rFonts w:ascii="Times New Roman" w:hAnsi="Times New Roman"/>
          <w:sz w:val="24"/>
          <w:szCs w:val="24"/>
        </w:rPr>
        <w:t>negali būti pripažįstamas prejudicinių faktų nustatymu ir prejudicinių faktų taisyklė jam negali būti taikoma (</w:t>
      </w:r>
      <w:r w:rsidR="000027D6" w:rsidRPr="0037366A">
        <w:rPr>
          <w:rFonts w:ascii="Times New Roman" w:hAnsi="Times New Roman"/>
          <w:sz w:val="24"/>
          <w:szCs w:val="24"/>
        </w:rPr>
        <w:t xml:space="preserve">pirmiau nurodytos kasacinio teismo </w:t>
      </w:r>
      <w:r w:rsidR="00604291" w:rsidRPr="0037366A">
        <w:rPr>
          <w:rFonts w:ascii="Times New Roman" w:hAnsi="Times New Roman"/>
          <w:sz w:val="24"/>
          <w:szCs w:val="24"/>
        </w:rPr>
        <w:t xml:space="preserve">2025 m. kovo 18 d. </w:t>
      </w:r>
      <w:r w:rsidRPr="0037366A">
        <w:rPr>
          <w:rFonts w:ascii="Times New Roman" w:hAnsi="Times New Roman"/>
          <w:sz w:val="24"/>
          <w:szCs w:val="24"/>
        </w:rPr>
        <w:t>nutarties 44</w:t>
      </w:r>
      <w:r w:rsidR="000027D6" w:rsidRPr="0037366A">
        <w:rPr>
          <w:rFonts w:ascii="Times New Roman" w:hAnsi="Times New Roman"/>
          <w:sz w:val="24"/>
          <w:szCs w:val="24"/>
        </w:rPr>
        <w:t> </w:t>
      </w:r>
      <w:r w:rsidRPr="0037366A">
        <w:rPr>
          <w:rFonts w:ascii="Times New Roman" w:hAnsi="Times New Roman"/>
          <w:sz w:val="24"/>
          <w:szCs w:val="24"/>
        </w:rPr>
        <w:t>punktas).</w:t>
      </w:r>
    </w:p>
    <w:p w14:paraId="3865AEAE" w14:textId="7C5C32EB" w:rsidR="00082B8D" w:rsidRPr="0037366A" w:rsidRDefault="00082B8D" w:rsidP="00082B8D">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 xml:space="preserve">Teisėjų kolegijos vertinimu, minėtoje kasacinio teismo byloje spręsti klausimai dėl kolegialaus valdymo organo kadencijos pabaigos teisinių padarinių laikytini prejudiciniais faktais nagrinėjamoje byloje. </w:t>
      </w:r>
      <w:r w:rsidR="00B558B7" w:rsidRPr="0037366A">
        <w:rPr>
          <w:rFonts w:ascii="Times New Roman" w:hAnsi="Times New Roman"/>
          <w:sz w:val="24"/>
          <w:szCs w:val="24"/>
        </w:rPr>
        <w:t>Šie faktai atitinka k</w:t>
      </w:r>
      <w:r w:rsidRPr="0037366A">
        <w:rPr>
          <w:rFonts w:ascii="Times New Roman" w:hAnsi="Times New Roman"/>
          <w:sz w:val="24"/>
          <w:szCs w:val="24"/>
        </w:rPr>
        <w:t xml:space="preserve">asacinio teismo praktikoje </w:t>
      </w:r>
      <w:r w:rsidR="00B558B7" w:rsidRPr="0037366A">
        <w:rPr>
          <w:rFonts w:ascii="Times New Roman" w:hAnsi="Times New Roman"/>
          <w:sz w:val="24"/>
          <w:szCs w:val="24"/>
        </w:rPr>
        <w:t xml:space="preserve">išskirtas </w:t>
      </w:r>
      <w:r w:rsidRPr="0037366A">
        <w:rPr>
          <w:rFonts w:ascii="Times New Roman" w:hAnsi="Times New Roman"/>
          <w:sz w:val="24"/>
          <w:szCs w:val="24"/>
        </w:rPr>
        <w:t>toki</w:t>
      </w:r>
      <w:r w:rsidR="002C3405">
        <w:rPr>
          <w:rFonts w:ascii="Times New Roman" w:hAnsi="Times New Roman"/>
          <w:sz w:val="24"/>
          <w:szCs w:val="24"/>
        </w:rPr>
        <w:t>a</w:t>
      </w:r>
      <w:r w:rsidRPr="0037366A">
        <w:rPr>
          <w:rFonts w:ascii="Times New Roman" w:hAnsi="Times New Roman"/>
          <w:sz w:val="24"/>
          <w:szCs w:val="24"/>
        </w:rPr>
        <w:t xml:space="preserve">s faktų pripažinimo prejudiciniais </w:t>
      </w:r>
      <w:r w:rsidR="00B558B7" w:rsidRPr="0037366A">
        <w:rPr>
          <w:rFonts w:ascii="Times New Roman" w:hAnsi="Times New Roman"/>
          <w:sz w:val="24"/>
          <w:szCs w:val="24"/>
        </w:rPr>
        <w:t>sąlygas</w:t>
      </w:r>
      <w:r w:rsidRPr="0037366A">
        <w:rPr>
          <w:rFonts w:ascii="Times New Roman" w:hAnsi="Times New Roman"/>
          <w:sz w:val="24"/>
          <w:szCs w:val="24"/>
        </w:rPr>
        <w:t>: 1) abiejose bylose bet kokiu procesiniu statusu dalyvauja tie patys asmenys, išskyrus atvejus, kai teismo sprendimas sukelia teisinius padarinius ir nedalyvavusiems byloje asmenims; 2) pirmesnėje civilinėje byloje nustatyti faktai buvo įrodinėjimo dalykas ar bent jo dalis; 3) įrodinėjamas faktas yra reikšmingas abiejose bylose (žr., pvz., Lietuvos Aukščiausiojo Teismo 2019 m. gruodžio 17 d. nutarties civilinėje byloje Nr. e3K-3-383-219/2019 27 punktą ir jame nurodytą kasacinio teismo praktiką). Taigi, nurodytoje kasacinio teismo byloje dėl generalinio sekretoriaus atleidimo iš pareigų teisėtumo dalyvavo tos pačios šalys, byloje įrodinėjimo dalyką sudarė ir aplinkybės dėl asociacijos prezidiumo narių kadencijos pabaigos ir tuo sukeltų teisinių padarinių</w:t>
      </w:r>
      <w:r w:rsidR="00B558B7" w:rsidRPr="0037366A">
        <w:rPr>
          <w:rFonts w:ascii="Times New Roman" w:hAnsi="Times New Roman"/>
          <w:sz w:val="24"/>
          <w:szCs w:val="24"/>
        </w:rPr>
        <w:t xml:space="preserve"> (pripažinimas</w:t>
      </w:r>
      <w:r w:rsidRPr="0037366A">
        <w:rPr>
          <w:rFonts w:ascii="Times New Roman" w:hAnsi="Times New Roman"/>
          <w:sz w:val="24"/>
          <w:szCs w:val="24"/>
        </w:rPr>
        <w:t>, kad asociacijos prezidiumo narių kadencija buvo pasibaigusi, tačiau</w:t>
      </w:r>
      <w:r w:rsidR="000027D6" w:rsidRPr="0037366A">
        <w:rPr>
          <w:rFonts w:ascii="Times New Roman" w:hAnsi="Times New Roman"/>
          <w:sz w:val="24"/>
          <w:szCs w:val="24"/>
        </w:rPr>
        <w:t>,</w:t>
      </w:r>
      <w:r w:rsidRPr="0037366A">
        <w:rPr>
          <w:rFonts w:ascii="Times New Roman" w:hAnsi="Times New Roman"/>
          <w:sz w:val="24"/>
          <w:szCs w:val="24"/>
        </w:rPr>
        <w:t xml:space="preserve"> dar nesant išrinktiems naujiems prezidiumo nariams, prezidiumas turėjo teisę veikti pagal įstatų jam suteiktą kompetenciją ir priimti jo kompetencijai priskirtus sprendimus</w:t>
      </w:r>
      <w:r w:rsidR="00B558B7" w:rsidRPr="0037366A">
        <w:rPr>
          <w:rFonts w:ascii="Times New Roman" w:hAnsi="Times New Roman"/>
          <w:sz w:val="24"/>
          <w:szCs w:val="24"/>
        </w:rPr>
        <w:t>)</w:t>
      </w:r>
      <w:r w:rsidRPr="0037366A">
        <w:rPr>
          <w:rFonts w:ascii="Times New Roman" w:hAnsi="Times New Roman"/>
          <w:sz w:val="24"/>
          <w:szCs w:val="24"/>
        </w:rPr>
        <w:t xml:space="preserve">. </w:t>
      </w:r>
      <w:r w:rsidR="00B558B7" w:rsidRPr="0037366A">
        <w:rPr>
          <w:rFonts w:ascii="Times New Roman" w:hAnsi="Times New Roman"/>
          <w:sz w:val="24"/>
          <w:szCs w:val="24"/>
        </w:rPr>
        <w:t>P</w:t>
      </w:r>
      <w:r w:rsidRPr="0037366A">
        <w:rPr>
          <w:rFonts w:ascii="Times New Roman" w:hAnsi="Times New Roman"/>
          <w:sz w:val="24"/>
          <w:szCs w:val="24"/>
        </w:rPr>
        <w:t>rejudicinia</w:t>
      </w:r>
      <w:r w:rsidR="00B558B7" w:rsidRPr="0037366A">
        <w:rPr>
          <w:rFonts w:ascii="Times New Roman" w:hAnsi="Times New Roman"/>
          <w:sz w:val="24"/>
          <w:szCs w:val="24"/>
        </w:rPr>
        <w:t>i</w:t>
      </w:r>
      <w:r w:rsidRPr="0037366A">
        <w:rPr>
          <w:rFonts w:ascii="Times New Roman" w:hAnsi="Times New Roman"/>
          <w:sz w:val="24"/>
          <w:szCs w:val="24"/>
        </w:rPr>
        <w:t xml:space="preserve">s </w:t>
      </w:r>
      <w:r w:rsidR="00B558B7" w:rsidRPr="0037366A">
        <w:rPr>
          <w:rFonts w:ascii="Times New Roman" w:hAnsi="Times New Roman"/>
          <w:sz w:val="24"/>
          <w:szCs w:val="24"/>
        </w:rPr>
        <w:t>faktais, kad generalinis sekretorius atleistas iš pareigų teisėtai bei aplinkybe, kad prezid</w:t>
      </w:r>
      <w:r w:rsidR="00734730">
        <w:rPr>
          <w:rFonts w:ascii="Times New Roman" w:hAnsi="Times New Roman"/>
          <w:sz w:val="24"/>
          <w:szCs w:val="24"/>
        </w:rPr>
        <w:t>i</w:t>
      </w:r>
      <w:r w:rsidR="00B558B7" w:rsidRPr="0037366A">
        <w:rPr>
          <w:rFonts w:ascii="Times New Roman" w:hAnsi="Times New Roman"/>
          <w:sz w:val="24"/>
          <w:szCs w:val="24"/>
        </w:rPr>
        <w:t xml:space="preserve">umas turėjo teisę priimti sprendimus ir pasibaigus jo kadencijai, </w:t>
      </w:r>
      <w:r w:rsidRPr="0037366A">
        <w:rPr>
          <w:rFonts w:ascii="Times New Roman" w:hAnsi="Times New Roman"/>
          <w:sz w:val="24"/>
          <w:szCs w:val="24"/>
        </w:rPr>
        <w:t xml:space="preserve"> turi būti remiamasi nagrinėjamoje byloje (CPK 182</w:t>
      </w:r>
      <w:r w:rsidR="00C04E3D" w:rsidRPr="0037366A">
        <w:rPr>
          <w:rFonts w:ascii="Times New Roman" w:hAnsi="Times New Roman"/>
          <w:sz w:val="24"/>
          <w:szCs w:val="24"/>
        </w:rPr>
        <w:t> </w:t>
      </w:r>
      <w:r w:rsidRPr="0037366A">
        <w:rPr>
          <w:rFonts w:ascii="Times New Roman" w:hAnsi="Times New Roman"/>
          <w:sz w:val="24"/>
          <w:szCs w:val="24"/>
        </w:rPr>
        <w:t xml:space="preserve">straipsnio 2 punktas). </w:t>
      </w:r>
    </w:p>
    <w:p w14:paraId="36F62B3E" w14:textId="38BB23CE" w:rsidR="00337DFE" w:rsidRPr="0037366A" w:rsidRDefault="007623C8" w:rsidP="00337DFE">
      <w:pPr>
        <w:pStyle w:val="Sraopastraipa"/>
        <w:numPr>
          <w:ilvl w:val="0"/>
          <w:numId w:val="1"/>
        </w:numPr>
        <w:spacing w:after="120" w:line="240" w:lineRule="auto"/>
        <w:contextualSpacing w:val="0"/>
        <w:jc w:val="both"/>
        <w:rPr>
          <w:rFonts w:ascii="Times New Roman" w:hAnsi="Times New Roman"/>
          <w:sz w:val="24"/>
          <w:szCs w:val="24"/>
        </w:rPr>
      </w:pPr>
      <w:bookmarkStart w:id="25" w:name="_Hlk198035783"/>
      <w:r w:rsidRPr="0037366A">
        <w:rPr>
          <w:rFonts w:ascii="Times New Roman" w:hAnsi="Times New Roman"/>
          <w:sz w:val="24"/>
          <w:szCs w:val="24"/>
        </w:rPr>
        <w:t xml:space="preserve">Asmuo, reiškiantis reikalavimą teisme, privalo pagrįsti savo teisės kreiptis į teismą turėjimą, nurodydamas turimą teisinį suinteresuotumą bylos išnagrinėjimo rezultatu. </w:t>
      </w:r>
      <w:r w:rsidR="00337DFE" w:rsidRPr="0037366A">
        <w:rPr>
          <w:rFonts w:ascii="Times New Roman" w:hAnsi="Times New Roman"/>
          <w:sz w:val="24"/>
          <w:szCs w:val="24"/>
        </w:rPr>
        <w:t xml:space="preserve">Teismų praktikoje ieškovo suinteresuotumas, kaip teisės kreiptis į teismą prielaida, yra aiškinamas kaip materialinis teisinis suinteresuotumas. Įgyvendinus teisę į teisminę gynybą turi būti pasiekiamas materialusis teisinis efektas, t. y. modifikuojamos (sukuriamos, panaikinamos, pakeičiamos) suinteresuoto asmens subjektinės teisės ar pareigos. Kasacinis teismas laikosi nuoseklios pozicijos, kad materialiųjų teisinių padarinių nesukeliantis reikalavimas negali būti savarankiškas bylos </w:t>
      </w:r>
      <w:r w:rsidR="00337DFE" w:rsidRPr="0037366A">
        <w:rPr>
          <w:rFonts w:ascii="Times New Roman" w:hAnsi="Times New Roman"/>
          <w:sz w:val="24"/>
          <w:szCs w:val="24"/>
        </w:rPr>
        <w:lastRenderedPageBreak/>
        <w:t>nagrinėjimo dalykas (Lietuvos Aukščiausiojo Teismo 2008 m. spalio 13 d. nutartis civilinėje byloje Nr. 3K-3-485/2008; 2013 m. balandžio 19 d. nutartis civilinėje byloje Nr. 3K-3-241/2013; 2019 m. rugpjūčio 22 d. nutartis civilinėje byloje Nr. e3K-3-259-969/2019, 41 punktas).</w:t>
      </w:r>
    </w:p>
    <w:p w14:paraId="3537B4A7" w14:textId="77777777" w:rsidR="0037366A" w:rsidRDefault="007623C8" w:rsidP="00FC197A">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Tokios teisės nepagrindus arba tokiai teisei pasibaigus (išnykus), teismas turi pagrindą spręsti, kad besikreipiantis asmuo neturi teisės kreiptis į teismą civilinio proceso tvarka, vadinasi, negali turėti (įgyti) civilinių procesinių teisių ir pareigų (neturi civilinio procesinio teisnumo), todėl tokio subjekto pareikštas reikalavimas nenagrinėtinas teisme civilinio proceso tvarka CPK 137</w:t>
      </w:r>
      <w:r w:rsidR="000027D6" w:rsidRPr="0037366A">
        <w:rPr>
          <w:rFonts w:ascii="Times New Roman" w:hAnsi="Times New Roman"/>
          <w:sz w:val="24"/>
          <w:szCs w:val="24"/>
        </w:rPr>
        <w:t> </w:t>
      </w:r>
      <w:r w:rsidRPr="0037366A">
        <w:rPr>
          <w:rFonts w:ascii="Times New Roman" w:hAnsi="Times New Roman"/>
          <w:sz w:val="24"/>
          <w:szCs w:val="24"/>
        </w:rPr>
        <w:t xml:space="preserve">straipsnio 2 dalies 1 punkto pagrindu, o teisei pasibaigus po civilinės bylos iškėlimo civilinė byla turi būti nutraukiama CPK 293 straipsnio 1 dalies 1 punkto pagrindu </w:t>
      </w:r>
      <w:bookmarkEnd w:id="25"/>
      <w:r w:rsidRPr="0037366A">
        <w:rPr>
          <w:rFonts w:ascii="Times New Roman" w:hAnsi="Times New Roman"/>
          <w:sz w:val="24"/>
          <w:szCs w:val="24"/>
        </w:rPr>
        <w:t>(Lietuvos Aukščiausiojo Teismo 2019 m. rugsėjo 19 d. nutartis Nr. e3K-3-267-611/2019, 21 punktas). Tokie teismo veiksmai negali būti vertinami kaip suinteresuoto asmens teisės į teisminę gynybą pažeidimas, nes, jo reikalavimą teismui priėmus ir išnagrinėjus, teisė į teisminę gynybą nebūtų įgyvendinta (Lietuvos Aukščiausiojo Teismo 2013 m. rugsėjo 25 d. nutartis civilinėje byloje Nr. 3K-3-453/2013).</w:t>
      </w:r>
    </w:p>
    <w:p w14:paraId="2CB191A1" w14:textId="641FDB94" w:rsidR="0061278E" w:rsidRPr="0037366A" w:rsidRDefault="0061278E" w:rsidP="00FC197A">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Juridinio asmens organo sprendimo pripažinimas negaliojančiu – savarankiškas civilinių teisių gynybos būdas, dėl kurio taikymo teisė kreiptis į teismą suteikiama ribotam asmenų ratui. CK 2.82 straipsnio 4 dalyje nustatyta, kad ieškinį dėl juridinių asmenų organų sprendimų pripažinimo negaliojančiais gali pareikšti juridinio asmens kreditoriai, jeigu sprendimas pažeidžia jų teises ar interesus, atitinkamas juridinio asmens valdymo organas, juridinio asmens dalyvis arba kiti įstatymuose nurodyti asmenys. Asmenų, nepatenkančių į nurodytą sąrašą, ieškinį dėl juridinio asmens organų sprendimų negaliojimo turi būti atsisakyta priimti, o šiai aplinkybei paaiškėjus jau po ieškinio priėmimo, civilinė byla turi būti nutraukiama kaip nenagrinėtina teisme (CPK 293</w:t>
      </w:r>
      <w:r w:rsidR="00457A48" w:rsidRPr="0037366A">
        <w:rPr>
          <w:rFonts w:ascii="Times New Roman" w:hAnsi="Times New Roman"/>
          <w:sz w:val="24"/>
          <w:szCs w:val="24"/>
        </w:rPr>
        <w:t> </w:t>
      </w:r>
      <w:r w:rsidRPr="0037366A">
        <w:rPr>
          <w:rFonts w:ascii="Times New Roman" w:hAnsi="Times New Roman"/>
          <w:sz w:val="24"/>
          <w:szCs w:val="24"/>
        </w:rPr>
        <w:t xml:space="preserve">straipsnio 1 dalies 1 punktas) dėl to, kad ieškovas pagal įstatymą neturi </w:t>
      </w:r>
      <w:r w:rsidRPr="0037366A">
        <w:rPr>
          <w:rFonts w:ascii="Times New Roman" w:hAnsi="Times New Roman"/>
          <w:i/>
          <w:iCs/>
          <w:sz w:val="24"/>
          <w:szCs w:val="24"/>
        </w:rPr>
        <w:t>locus standi</w:t>
      </w:r>
      <w:r w:rsidRPr="0037366A">
        <w:rPr>
          <w:rFonts w:ascii="Times New Roman" w:hAnsi="Times New Roman"/>
          <w:sz w:val="24"/>
          <w:szCs w:val="24"/>
        </w:rPr>
        <w:t xml:space="preserve"> (teisė kreiptis į teismą) reikšti tokio pobūdžio reikalavimą.</w:t>
      </w:r>
    </w:p>
    <w:p w14:paraId="08D3690E" w14:textId="1DAF6090" w:rsidR="0061278E" w:rsidRPr="0037366A" w:rsidRDefault="0061278E" w:rsidP="00337DF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 xml:space="preserve">Kasacinio teismo praktikoje taip pat pripažįstama, jog </w:t>
      </w:r>
      <w:r w:rsidR="00B70D43" w:rsidRPr="0037366A">
        <w:rPr>
          <w:rFonts w:ascii="Times New Roman" w:hAnsi="Times New Roman"/>
          <w:sz w:val="24"/>
          <w:szCs w:val="24"/>
        </w:rPr>
        <w:t>t</w:t>
      </w:r>
      <w:r w:rsidRPr="0037366A">
        <w:rPr>
          <w:rFonts w:ascii="Times New Roman" w:hAnsi="Times New Roman"/>
          <w:sz w:val="24"/>
          <w:szCs w:val="24"/>
        </w:rPr>
        <w:t>okio teisinio suinteresuotumo egzistavimas turi būti vertinamas ne tik ieškinio priėmimo stadijoje, bet ir vėlesnėse civilinio proceso stadijose, taip pat ir kasaciniame procese (Lietuvos Aukščiausiojo Teismo 2025</w:t>
      </w:r>
      <w:r w:rsidR="007D4021" w:rsidRPr="0037366A">
        <w:rPr>
          <w:rFonts w:ascii="Times New Roman" w:hAnsi="Times New Roman"/>
          <w:sz w:val="24"/>
          <w:szCs w:val="24"/>
        </w:rPr>
        <w:t> </w:t>
      </w:r>
      <w:r w:rsidRPr="0037366A">
        <w:rPr>
          <w:rFonts w:ascii="Times New Roman" w:hAnsi="Times New Roman"/>
          <w:sz w:val="24"/>
          <w:szCs w:val="24"/>
        </w:rPr>
        <w:t>m.</w:t>
      </w:r>
      <w:r w:rsidR="007D4021" w:rsidRPr="0037366A">
        <w:rPr>
          <w:rFonts w:ascii="Times New Roman" w:hAnsi="Times New Roman"/>
          <w:sz w:val="24"/>
          <w:szCs w:val="24"/>
        </w:rPr>
        <w:t> </w:t>
      </w:r>
      <w:r w:rsidRPr="0037366A">
        <w:rPr>
          <w:rFonts w:ascii="Times New Roman" w:hAnsi="Times New Roman"/>
          <w:sz w:val="24"/>
          <w:szCs w:val="24"/>
        </w:rPr>
        <w:t>sausio</w:t>
      </w:r>
      <w:r w:rsidR="007D4021" w:rsidRPr="0037366A">
        <w:rPr>
          <w:rFonts w:ascii="Times New Roman" w:hAnsi="Times New Roman"/>
          <w:sz w:val="24"/>
          <w:szCs w:val="24"/>
        </w:rPr>
        <w:t> </w:t>
      </w:r>
      <w:r w:rsidRPr="0037366A">
        <w:rPr>
          <w:rFonts w:ascii="Times New Roman" w:hAnsi="Times New Roman"/>
          <w:sz w:val="24"/>
          <w:szCs w:val="24"/>
        </w:rPr>
        <w:t>9 d. nutartis civilinėje byloje Nr. e3K-3-27-916/2025, 17 punktas).</w:t>
      </w:r>
      <w:r w:rsidR="00337DFE" w:rsidRPr="0037366A">
        <w:rPr>
          <w:rFonts w:ascii="Times New Roman" w:hAnsi="Times New Roman"/>
          <w:sz w:val="24"/>
          <w:szCs w:val="24"/>
        </w:rPr>
        <w:t xml:space="preserve"> </w:t>
      </w:r>
      <w:r w:rsidRPr="0037366A">
        <w:rPr>
          <w:rFonts w:ascii="Times New Roman" w:hAnsi="Times New Roman"/>
          <w:sz w:val="24"/>
          <w:szCs w:val="24"/>
        </w:rPr>
        <w:t>Taigi tuo atveju, kai aplinkybės dėl vienos iš proceso šalių teisinio suinteresuotumo praradimo paaiškėja bylą nagrinėjant kasaciniame teisme, taip pat turi būti vertinama, ar toks procesas turi būti tęsiamas, ar egzistuoja pagrindas jį nutraukti.</w:t>
      </w:r>
    </w:p>
    <w:p w14:paraId="7992EB8E" w14:textId="3BAE831B" w:rsidR="00E43FF2" w:rsidRPr="0037366A" w:rsidRDefault="006B12EA" w:rsidP="00337DF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 xml:space="preserve">CK 2.82 straipsnio 4 dalyje </w:t>
      </w:r>
      <w:bookmarkStart w:id="26" w:name="_Hlk198035951"/>
      <w:r w:rsidRPr="0037366A">
        <w:rPr>
          <w:rFonts w:ascii="Times New Roman" w:hAnsi="Times New Roman"/>
          <w:sz w:val="24"/>
          <w:szCs w:val="24"/>
        </w:rPr>
        <w:t>įtvirtinta teisė reikalauti pripažinti negaliojančiais juridinio asmens organo sprendimus, kaip minėta</w:t>
      </w:r>
      <w:r w:rsidR="000E3AE6" w:rsidRPr="0037366A">
        <w:rPr>
          <w:rFonts w:ascii="Times New Roman" w:hAnsi="Times New Roman"/>
          <w:sz w:val="24"/>
          <w:szCs w:val="24"/>
        </w:rPr>
        <w:t>,</w:t>
      </w:r>
      <w:r w:rsidRPr="0037366A">
        <w:rPr>
          <w:rFonts w:ascii="Times New Roman" w:hAnsi="Times New Roman"/>
          <w:sz w:val="24"/>
          <w:szCs w:val="24"/>
        </w:rPr>
        <w:t xml:space="preserve"> suteikta ribotam ratui asmenų, saistomų su juridiniu asmeniu specifiniais ryšiais. Ieškov</w:t>
      </w:r>
      <w:r w:rsidR="000E3AE6" w:rsidRPr="0037366A">
        <w:rPr>
          <w:rFonts w:ascii="Times New Roman" w:hAnsi="Times New Roman"/>
          <w:sz w:val="24"/>
          <w:szCs w:val="24"/>
        </w:rPr>
        <w:t>as</w:t>
      </w:r>
      <w:r w:rsidRPr="0037366A">
        <w:rPr>
          <w:rFonts w:ascii="Times New Roman" w:hAnsi="Times New Roman"/>
          <w:sz w:val="24"/>
          <w:szCs w:val="24"/>
        </w:rPr>
        <w:t>, prarad</w:t>
      </w:r>
      <w:r w:rsidR="000E3AE6" w:rsidRPr="0037366A">
        <w:rPr>
          <w:rFonts w:ascii="Times New Roman" w:hAnsi="Times New Roman"/>
          <w:sz w:val="24"/>
          <w:szCs w:val="24"/>
        </w:rPr>
        <w:t>ę</w:t>
      </w:r>
      <w:r w:rsidRPr="0037366A">
        <w:rPr>
          <w:rFonts w:ascii="Times New Roman" w:hAnsi="Times New Roman"/>
          <w:sz w:val="24"/>
          <w:szCs w:val="24"/>
        </w:rPr>
        <w:t>s juridinio asmens vadovo teisinį statusą,</w:t>
      </w:r>
      <w:r w:rsidR="007623C8" w:rsidRPr="0037366A">
        <w:rPr>
          <w:rFonts w:ascii="Times New Roman" w:hAnsi="Times New Roman"/>
          <w:sz w:val="24"/>
          <w:szCs w:val="24"/>
        </w:rPr>
        <w:t xml:space="preserve"> prarado ir</w:t>
      </w:r>
      <w:r w:rsidRPr="0037366A">
        <w:rPr>
          <w:rFonts w:ascii="Times New Roman" w:hAnsi="Times New Roman"/>
          <w:sz w:val="24"/>
          <w:szCs w:val="24"/>
        </w:rPr>
        <w:t xml:space="preserve"> teisę reikalauti juridinio asmens organo sprendimus pripažinti negaliojančiais teismine tvarka.</w:t>
      </w:r>
    </w:p>
    <w:bookmarkEnd w:id="26"/>
    <w:p w14:paraId="77FAB3D9" w14:textId="3D1B0933" w:rsidR="00146DAF" w:rsidRPr="0037366A" w:rsidRDefault="00E43FF2" w:rsidP="00337DF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Kasacinis teismas yra nurodęs, kad nors CK 2.82 straipsnio 4 dalis juridinio asmens dalyvio teisės ginčyti juridinio asmens valdymo organų sprendimus tiesiogiai nesieja su klausimo, dėl kurio šis sprendimas yra priimtas, turiniu, konkretaus sprendimo turinys neabejotinai yra reikšmingas sprendžiant dėl materialinio teisinio rezultato, kuris atsirastų pripažinus tokį sprendimą negaliojančiu, o kartu ir ieškovų teisinio suinteresuotumo</w:t>
      </w:r>
      <w:r w:rsidR="00051EBF" w:rsidRPr="0037366A">
        <w:rPr>
          <w:rFonts w:ascii="Times New Roman" w:hAnsi="Times New Roman"/>
          <w:sz w:val="24"/>
          <w:szCs w:val="24"/>
        </w:rPr>
        <w:t>,</w:t>
      </w:r>
      <w:r w:rsidRPr="0037366A">
        <w:rPr>
          <w:rFonts w:ascii="Times New Roman" w:hAnsi="Times New Roman"/>
          <w:sz w:val="24"/>
          <w:szCs w:val="24"/>
        </w:rPr>
        <w:t xml:space="preserve"> kaip teisės kreiptis į teismą prielaidos (Lietuvos Aukščiausiojo Teismo 2023 m. vasario 23 d. nutartis civilinėje byloje Nr. e3K-3-32-823/2023</w:t>
      </w:r>
      <w:r w:rsidR="00C04E3D" w:rsidRPr="0037366A">
        <w:rPr>
          <w:rFonts w:ascii="Times New Roman" w:hAnsi="Times New Roman"/>
          <w:sz w:val="24"/>
          <w:szCs w:val="24"/>
        </w:rPr>
        <w:t>,</w:t>
      </w:r>
      <w:r w:rsidRPr="0037366A">
        <w:rPr>
          <w:rFonts w:ascii="Times New Roman" w:hAnsi="Times New Roman"/>
          <w:sz w:val="24"/>
          <w:szCs w:val="24"/>
        </w:rPr>
        <w:t xml:space="preserve"> 53 punktas).</w:t>
      </w:r>
      <w:r w:rsidR="007C3258" w:rsidRPr="0037366A">
        <w:rPr>
          <w:rFonts w:ascii="Times New Roman" w:hAnsi="Times New Roman"/>
          <w:sz w:val="24"/>
          <w:szCs w:val="24"/>
        </w:rPr>
        <w:t xml:space="preserve"> Nagrinėjamoje byloje </w:t>
      </w:r>
      <w:r w:rsidR="006B12EA" w:rsidRPr="0037366A">
        <w:rPr>
          <w:rFonts w:ascii="Times New Roman" w:hAnsi="Times New Roman"/>
          <w:sz w:val="24"/>
          <w:szCs w:val="24"/>
        </w:rPr>
        <w:t xml:space="preserve">galimo ieškovo teisinio suinteresuotumo nepagrindžia ir aplinkybė, kad ginčijamais nutarimais buvo spręsta dėl jo, kaip asociacijos generalinio sekretoriaus, kompetencijos </w:t>
      </w:r>
      <w:r w:rsidR="00AD6F9F" w:rsidRPr="0037366A">
        <w:rPr>
          <w:rFonts w:ascii="Times New Roman" w:hAnsi="Times New Roman"/>
          <w:sz w:val="24"/>
          <w:szCs w:val="24"/>
        </w:rPr>
        <w:t xml:space="preserve">priimti tam tikrus sprendimus </w:t>
      </w:r>
      <w:r w:rsidR="006B12EA" w:rsidRPr="0037366A">
        <w:rPr>
          <w:rFonts w:ascii="Times New Roman" w:hAnsi="Times New Roman"/>
          <w:sz w:val="24"/>
          <w:szCs w:val="24"/>
        </w:rPr>
        <w:t xml:space="preserve">ribojimo. </w:t>
      </w:r>
      <w:bookmarkStart w:id="27" w:name="_Hlk198036044"/>
      <w:r w:rsidR="006B12EA" w:rsidRPr="0037366A">
        <w:rPr>
          <w:rFonts w:ascii="Times New Roman" w:hAnsi="Times New Roman"/>
          <w:sz w:val="24"/>
          <w:szCs w:val="24"/>
        </w:rPr>
        <w:t xml:space="preserve">Ieškovą atleidus iš generalinio sekretoriaus pareigų, šiais nutarimais ribota jo kompetencija nebesukelia </w:t>
      </w:r>
      <w:r w:rsidR="007C3258" w:rsidRPr="0037366A">
        <w:rPr>
          <w:rFonts w:ascii="Times New Roman" w:hAnsi="Times New Roman"/>
          <w:sz w:val="24"/>
          <w:szCs w:val="24"/>
        </w:rPr>
        <w:t xml:space="preserve">ieškovui </w:t>
      </w:r>
      <w:r w:rsidR="006B12EA" w:rsidRPr="0037366A">
        <w:rPr>
          <w:rFonts w:ascii="Times New Roman" w:hAnsi="Times New Roman"/>
          <w:sz w:val="24"/>
          <w:szCs w:val="24"/>
        </w:rPr>
        <w:t xml:space="preserve">realių teisinių padarinių. </w:t>
      </w:r>
    </w:p>
    <w:bookmarkEnd w:id="27"/>
    <w:p w14:paraId="3171F59C" w14:textId="382FB11C" w:rsidR="0061278E" w:rsidRPr="0037366A" w:rsidRDefault="00AD6F9F" w:rsidP="00337DF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 xml:space="preserve">Teismui nustačius, kad ieškovas nebeturi teisės reikalauti pripažinti negaliojančiais asociacijos prezidiumo nutarimų, teisiškai nereikšmingais laikytini kiti ieškovo nurodyti galimi nutarimų negaliojimo pagrindai (jų prieštaravimas CK 2.87 straipsnio nuostatoms). </w:t>
      </w:r>
      <w:r w:rsidR="00146DAF" w:rsidRPr="0037366A">
        <w:rPr>
          <w:rFonts w:ascii="Times New Roman" w:hAnsi="Times New Roman"/>
          <w:sz w:val="24"/>
          <w:szCs w:val="24"/>
        </w:rPr>
        <w:t xml:space="preserve">Teismo įgaliojimas aiškinti ir taikyti teisę kiekvienoje konkrečioje byloje reiškia teisės taikymą ir aiškinimą pagal </w:t>
      </w:r>
      <w:r w:rsidR="00146DAF" w:rsidRPr="0037366A">
        <w:rPr>
          <w:rFonts w:ascii="Times New Roman" w:hAnsi="Times New Roman"/>
          <w:sz w:val="24"/>
          <w:szCs w:val="24"/>
        </w:rPr>
        <w:lastRenderedPageBreak/>
        <w:t>byloje nustatytas faktines aplinkybes, kai toks aiškinimas lemia toje byloje konkrečius teisinius padarinius. Teisės aiškinimas ginčo objektui ir (ar) kasatoriaus materialiniam teisiniam suinteresuotumui išnykus lemtų teisės aiškinimą nesukuriant joje jokių teisinių padarinių, todėl toks aiškinimas reikštų abstraktųjį teisės aiškinimą, o ne teisės aiškinimą ir taikymą kiekvienoje konkrečioje byloje (Lietuvos Aukščiausiojo Teismo 2021 m. spalio 27 d. nutartis civilinėje byloje Nr. </w:t>
      </w:r>
      <w:bookmarkStart w:id="28" w:name="n54ed142c-6d42-44a8-b157-c8f1a3396ff1"/>
      <w:r w:rsidR="00146DAF" w:rsidRPr="0037366A">
        <w:rPr>
          <w:rFonts w:ascii="Times New Roman" w:hAnsi="Times New Roman"/>
          <w:sz w:val="24"/>
          <w:szCs w:val="24"/>
        </w:rPr>
        <w:fldChar w:fldCharType="begin"/>
      </w:r>
      <w:r w:rsidR="00146DAF" w:rsidRPr="0037366A">
        <w:rPr>
          <w:rFonts w:ascii="Times New Roman" w:hAnsi="Times New Roman"/>
          <w:sz w:val="24"/>
          <w:szCs w:val="24"/>
        </w:rPr>
        <w:instrText>HYPERLINK "https://www.infolex.lt/tp/2033939" \o "3K-3-267-1075/2021 Dėl teisės normų, reglamentuojančių, kasacinio proceso nutraukimą, aiškinimo ir taikymo" \t "_blank"</w:instrText>
      </w:r>
      <w:r w:rsidR="00146DAF" w:rsidRPr="0037366A">
        <w:rPr>
          <w:rFonts w:ascii="Times New Roman" w:hAnsi="Times New Roman"/>
          <w:sz w:val="24"/>
          <w:szCs w:val="24"/>
        </w:rPr>
      </w:r>
      <w:r w:rsidR="00146DAF" w:rsidRPr="0037366A">
        <w:rPr>
          <w:rFonts w:ascii="Times New Roman" w:hAnsi="Times New Roman"/>
          <w:sz w:val="24"/>
          <w:szCs w:val="24"/>
        </w:rPr>
        <w:fldChar w:fldCharType="separate"/>
      </w:r>
      <w:r w:rsidR="00146DAF" w:rsidRPr="0037366A">
        <w:rPr>
          <w:rStyle w:val="Hipersaitas"/>
          <w:rFonts w:ascii="Times New Roman" w:hAnsi="Times New Roman"/>
          <w:color w:val="auto"/>
          <w:sz w:val="24"/>
          <w:szCs w:val="24"/>
          <w:u w:val="none"/>
        </w:rPr>
        <w:t>3K-3-267-1075/2021</w:t>
      </w:r>
      <w:r w:rsidR="00146DAF" w:rsidRPr="0037366A">
        <w:rPr>
          <w:rFonts w:ascii="Times New Roman" w:hAnsi="Times New Roman"/>
          <w:sz w:val="24"/>
          <w:szCs w:val="24"/>
        </w:rPr>
        <w:fldChar w:fldCharType="end"/>
      </w:r>
      <w:bookmarkStart w:id="29" w:name="pn54ed142c-6d42-44a8-b157-c8f1a3396ff1"/>
      <w:bookmarkEnd w:id="28"/>
      <w:bookmarkEnd w:id="29"/>
      <w:r w:rsidR="00146DAF" w:rsidRPr="0037366A">
        <w:rPr>
          <w:rFonts w:ascii="Times New Roman" w:hAnsi="Times New Roman"/>
          <w:sz w:val="24"/>
          <w:szCs w:val="24"/>
        </w:rPr>
        <w:t>, 22 punktas).</w:t>
      </w:r>
      <w:r w:rsidR="00B4397A" w:rsidRPr="0037366A">
        <w:rPr>
          <w:rFonts w:ascii="Times New Roman" w:hAnsi="Times New Roman"/>
          <w:sz w:val="24"/>
          <w:szCs w:val="24"/>
        </w:rPr>
        <w:t xml:space="preserve"> Kaip minėta, </w:t>
      </w:r>
      <w:r w:rsidR="000E3AE6" w:rsidRPr="0037366A">
        <w:rPr>
          <w:rFonts w:ascii="Times New Roman" w:hAnsi="Times New Roman"/>
          <w:sz w:val="24"/>
          <w:szCs w:val="24"/>
        </w:rPr>
        <w:t xml:space="preserve">asociacijos prezidiumo </w:t>
      </w:r>
      <w:r w:rsidR="00B4397A" w:rsidRPr="0037366A">
        <w:rPr>
          <w:rFonts w:ascii="Times New Roman" w:hAnsi="Times New Roman"/>
          <w:sz w:val="24"/>
          <w:szCs w:val="24"/>
        </w:rPr>
        <w:t>nutarimų pripažinimas negaliojančiais nesukelia reikšmingo teisinio rezultato.</w:t>
      </w:r>
    </w:p>
    <w:p w14:paraId="24C3C720" w14:textId="3D2FD110" w:rsidR="00B84E85" w:rsidRPr="0037366A" w:rsidRDefault="00B558B7" w:rsidP="0037366A">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iCs/>
          <w:sz w:val="24"/>
          <w:szCs w:val="24"/>
        </w:rPr>
        <w:t>Kasacinio teismo vertinimu, vien nurodytų prejudicinių faktų egzistavimas būtų pakankamas spręsti dėl pirmosios ir apeliacinės instancijos teismų priimtų nutarčių panaikinimo ir bylos nagrinėjimo atnaujinimo (CPK 288 straipsnio 4 dalis) bei jos perdavimo nagrinėti pirmosios instancijos teismui. Tačiau toks sprendimo už akių procedūros aiškinimas ir taikymas būtų pernelyg formalus, neįvertinus šioje byloje susiklosčiusios teisinės situacijos ypatumų.</w:t>
      </w:r>
      <w:r w:rsidR="00337DFE" w:rsidRPr="0037366A">
        <w:rPr>
          <w:rFonts w:ascii="Times New Roman" w:hAnsi="Times New Roman"/>
          <w:iCs/>
          <w:sz w:val="24"/>
          <w:szCs w:val="24"/>
        </w:rPr>
        <w:t xml:space="preserve"> B</w:t>
      </w:r>
      <w:r w:rsidR="007C3258" w:rsidRPr="0037366A">
        <w:rPr>
          <w:rFonts w:ascii="Times New Roman" w:hAnsi="Times New Roman"/>
          <w:iCs/>
          <w:sz w:val="24"/>
          <w:szCs w:val="24"/>
        </w:rPr>
        <w:t>yloje nustačius, kad</w:t>
      </w:r>
      <w:r w:rsidR="000E3AE6" w:rsidRPr="0037366A">
        <w:rPr>
          <w:rFonts w:ascii="Times New Roman" w:hAnsi="Times New Roman"/>
          <w:iCs/>
          <w:sz w:val="24"/>
          <w:szCs w:val="24"/>
        </w:rPr>
        <w:t>,</w:t>
      </w:r>
      <w:r w:rsidR="007C3258" w:rsidRPr="0037366A">
        <w:rPr>
          <w:rFonts w:ascii="Times New Roman" w:hAnsi="Times New Roman"/>
          <w:iCs/>
          <w:sz w:val="24"/>
          <w:szCs w:val="24"/>
        </w:rPr>
        <w:t xml:space="preserve"> panaikinus teismų priimtas nutartis</w:t>
      </w:r>
      <w:r w:rsidR="00B4397A" w:rsidRPr="0037366A">
        <w:rPr>
          <w:rFonts w:ascii="Times New Roman" w:hAnsi="Times New Roman"/>
          <w:iCs/>
          <w:sz w:val="24"/>
          <w:szCs w:val="24"/>
        </w:rPr>
        <w:t>,</w:t>
      </w:r>
      <w:r w:rsidR="007C3258" w:rsidRPr="0037366A">
        <w:rPr>
          <w:rFonts w:ascii="Times New Roman" w:hAnsi="Times New Roman"/>
          <w:iCs/>
          <w:sz w:val="24"/>
          <w:szCs w:val="24"/>
        </w:rPr>
        <w:t xml:space="preserve"> </w:t>
      </w:r>
      <w:r w:rsidR="00B4397A" w:rsidRPr="0037366A">
        <w:rPr>
          <w:rFonts w:ascii="Times New Roman" w:hAnsi="Times New Roman"/>
          <w:iCs/>
          <w:sz w:val="24"/>
          <w:szCs w:val="24"/>
        </w:rPr>
        <w:t xml:space="preserve">bylos procesas pirmosios instancijos teisme būtų tęsiamas pagal bendrąsias taisykles </w:t>
      </w:r>
      <w:r w:rsidR="007C3258" w:rsidRPr="0037366A">
        <w:rPr>
          <w:rFonts w:ascii="Times New Roman" w:hAnsi="Times New Roman"/>
          <w:iCs/>
          <w:sz w:val="24"/>
          <w:szCs w:val="24"/>
        </w:rPr>
        <w:t xml:space="preserve">ir </w:t>
      </w:r>
      <w:r w:rsidR="007623C8" w:rsidRPr="0037366A">
        <w:rPr>
          <w:rFonts w:ascii="Times New Roman" w:hAnsi="Times New Roman"/>
          <w:iCs/>
          <w:sz w:val="24"/>
          <w:szCs w:val="24"/>
        </w:rPr>
        <w:t>pirmosios instancijos teismas turėtų vertinti</w:t>
      </w:r>
      <w:r w:rsidR="00003C4E" w:rsidRPr="0037366A">
        <w:rPr>
          <w:rFonts w:ascii="Times New Roman" w:hAnsi="Times New Roman"/>
          <w:iCs/>
          <w:sz w:val="24"/>
          <w:szCs w:val="24"/>
        </w:rPr>
        <w:t>,</w:t>
      </w:r>
      <w:r w:rsidR="007623C8" w:rsidRPr="0037366A">
        <w:rPr>
          <w:rFonts w:ascii="Times New Roman" w:hAnsi="Times New Roman"/>
          <w:iCs/>
          <w:sz w:val="24"/>
          <w:szCs w:val="24"/>
        </w:rPr>
        <w:t xml:space="preserve"> ar ieškovas turi materialinį teisinį suinteresuotumą reikalauti asociacijos prez</w:t>
      </w:r>
      <w:r w:rsidR="00146DAF" w:rsidRPr="0037366A">
        <w:rPr>
          <w:rFonts w:ascii="Times New Roman" w:hAnsi="Times New Roman"/>
          <w:iCs/>
          <w:sz w:val="24"/>
          <w:szCs w:val="24"/>
        </w:rPr>
        <w:t>i</w:t>
      </w:r>
      <w:r w:rsidR="007623C8" w:rsidRPr="0037366A">
        <w:rPr>
          <w:rFonts w:ascii="Times New Roman" w:hAnsi="Times New Roman"/>
          <w:iCs/>
          <w:sz w:val="24"/>
          <w:szCs w:val="24"/>
        </w:rPr>
        <w:t xml:space="preserve">diumo </w:t>
      </w:r>
      <w:r w:rsidR="000E3AE6" w:rsidRPr="0037366A">
        <w:rPr>
          <w:rFonts w:ascii="Times New Roman" w:hAnsi="Times New Roman"/>
          <w:iCs/>
          <w:sz w:val="24"/>
          <w:szCs w:val="24"/>
        </w:rPr>
        <w:t xml:space="preserve">nutarimus </w:t>
      </w:r>
      <w:r w:rsidR="007623C8" w:rsidRPr="0037366A">
        <w:rPr>
          <w:rFonts w:ascii="Times New Roman" w:hAnsi="Times New Roman"/>
          <w:iCs/>
          <w:sz w:val="24"/>
          <w:szCs w:val="24"/>
        </w:rPr>
        <w:t xml:space="preserve">pripažinti negaliojančiais, </w:t>
      </w:r>
      <w:r w:rsidR="00B4397A" w:rsidRPr="0037366A">
        <w:rPr>
          <w:rFonts w:ascii="Times New Roman" w:hAnsi="Times New Roman"/>
          <w:iCs/>
          <w:sz w:val="24"/>
          <w:szCs w:val="24"/>
        </w:rPr>
        <w:t xml:space="preserve">tokio proceso tęsimas </w:t>
      </w:r>
      <w:r w:rsidR="007623C8" w:rsidRPr="0037366A">
        <w:rPr>
          <w:rFonts w:ascii="Times New Roman" w:hAnsi="Times New Roman"/>
          <w:iCs/>
          <w:sz w:val="24"/>
          <w:szCs w:val="24"/>
        </w:rPr>
        <w:t>proceso koncentruotumo ir ekonomiškumo požiūriu būtų nepateisinamas.</w:t>
      </w:r>
    </w:p>
    <w:p w14:paraId="362A4D11" w14:textId="38C062A4" w:rsidR="00195269" w:rsidRPr="0037366A" w:rsidRDefault="001875CF" w:rsidP="00337DF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Kreipimasis į teismą nėra savitikslis, tokiu kreipimusi yra siekiama apginti galimai pažeistas teises. </w:t>
      </w:r>
      <w:r w:rsidR="00590EC1" w:rsidRPr="0037366A">
        <w:rPr>
          <w:rFonts w:ascii="Times New Roman" w:hAnsi="Times New Roman"/>
          <w:sz w:val="24"/>
          <w:szCs w:val="24"/>
        </w:rPr>
        <w:t xml:space="preserve">CPK 340 straipsnio 5 dalyje nustatyta, kad jeigu tam tikrų procesinių veiksmų atlikimo nereglamentuoja kasacinį procesą reglamentuojančios proceso teisės normos (CPK III dalies XVII skyrius), taikomi CPK 1–300 straipsniai, kiek jie neprieštarauja kasacinį procesą reglamentuojančioms teisės normoms. Atsižvelgdama į tai teisėjų kolegija sprendžia, kad, vadovaujantis pirmiau aptarta CPK 340 straipsnio 5 dalimi, nagrinėjamoje byloje taikytina CPK 293 straipsnio 1 punkto norma, nustatanti teismo pareigą nutraukti bylą, jeigu ji nenagrinėtina teisme civilinio proceso tvarka (žr. Lietuvos Aukščiausiojo Teismo 2016 m. kovo 30 d. nutarties civilinėje byloje Nr. 3K-3-213-611/2016 16 punktą). </w:t>
      </w:r>
      <w:r w:rsidRPr="0037366A">
        <w:rPr>
          <w:rFonts w:ascii="Times New Roman" w:hAnsi="Times New Roman"/>
          <w:sz w:val="24"/>
          <w:szCs w:val="24"/>
        </w:rPr>
        <w:t xml:space="preserve">Kasaciniam teismui nustačius, kad nagrinėjamoje byloje ieškinį yra pareiškęs ieškovas, nepatenkantis į CK 2.82 straipsnio 4 dalyje </w:t>
      </w:r>
      <w:r w:rsidR="00B84E85" w:rsidRPr="0037366A">
        <w:rPr>
          <w:rFonts w:ascii="Times New Roman" w:hAnsi="Times New Roman"/>
          <w:sz w:val="24"/>
          <w:szCs w:val="24"/>
        </w:rPr>
        <w:t>nu</w:t>
      </w:r>
      <w:r w:rsidR="00003C4E" w:rsidRPr="0037366A">
        <w:rPr>
          <w:rFonts w:ascii="Times New Roman" w:hAnsi="Times New Roman"/>
          <w:sz w:val="24"/>
          <w:szCs w:val="24"/>
        </w:rPr>
        <w:t>st</w:t>
      </w:r>
      <w:r w:rsidR="00B84E85" w:rsidRPr="0037366A">
        <w:rPr>
          <w:rFonts w:ascii="Times New Roman" w:hAnsi="Times New Roman"/>
          <w:sz w:val="24"/>
          <w:szCs w:val="24"/>
        </w:rPr>
        <w:t xml:space="preserve">atytų subjektų ratą, </w:t>
      </w:r>
      <w:r w:rsidRPr="0037366A">
        <w:rPr>
          <w:rFonts w:ascii="Times New Roman" w:hAnsi="Times New Roman"/>
          <w:sz w:val="24"/>
          <w:szCs w:val="24"/>
        </w:rPr>
        <w:t>civilinė byla turi būti nutraukiama kaip nenagrinėtina teisme (CPK 293</w:t>
      </w:r>
      <w:r w:rsidR="0037366A">
        <w:rPr>
          <w:rFonts w:ascii="Times New Roman" w:hAnsi="Times New Roman"/>
          <w:sz w:val="24"/>
          <w:szCs w:val="24"/>
        </w:rPr>
        <w:t> </w:t>
      </w:r>
      <w:r w:rsidRPr="0037366A">
        <w:rPr>
          <w:rFonts w:ascii="Times New Roman" w:hAnsi="Times New Roman"/>
          <w:sz w:val="24"/>
          <w:szCs w:val="24"/>
        </w:rPr>
        <w:t xml:space="preserve">straipsnio 1 dalies 1 punktas) dėl to, kad ieškovas pagal įstatymą neturi </w:t>
      </w:r>
      <w:r w:rsidR="00B84E85" w:rsidRPr="0037366A">
        <w:rPr>
          <w:rFonts w:ascii="Times New Roman" w:hAnsi="Times New Roman"/>
          <w:sz w:val="24"/>
          <w:szCs w:val="24"/>
        </w:rPr>
        <w:t>teisės</w:t>
      </w:r>
      <w:r w:rsidRPr="0037366A">
        <w:rPr>
          <w:rFonts w:ascii="Times New Roman" w:hAnsi="Times New Roman"/>
          <w:sz w:val="24"/>
          <w:szCs w:val="24"/>
        </w:rPr>
        <w:t xml:space="preserve"> reikšti tokio pobūdžio reikalavimą. </w:t>
      </w:r>
    </w:p>
    <w:p w14:paraId="1640172D" w14:textId="77777777" w:rsidR="00B84E85" w:rsidRPr="0037366A" w:rsidRDefault="00B84E85" w:rsidP="00B84E85">
      <w:pPr>
        <w:spacing w:after="120"/>
        <w:jc w:val="both"/>
      </w:pPr>
    </w:p>
    <w:p w14:paraId="0CE4FBD0" w14:textId="4B1900CB" w:rsidR="00B84E85" w:rsidRPr="0037366A" w:rsidRDefault="000E3AE6" w:rsidP="000E3AE6">
      <w:pPr>
        <w:tabs>
          <w:tab w:val="left" w:pos="709"/>
        </w:tabs>
        <w:spacing w:after="120"/>
        <w:jc w:val="both"/>
        <w:rPr>
          <w:i/>
          <w:iCs/>
        </w:rPr>
      </w:pPr>
      <w:r w:rsidRPr="0037366A">
        <w:rPr>
          <w:i/>
          <w:iCs/>
        </w:rPr>
        <w:tab/>
      </w:r>
      <w:r w:rsidR="00B84E85" w:rsidRPr="0037366A">
        <w:rPr>
          <w:i/>
          <w:iCs/>
        </w:rPr>
        <w:t>Dėl bylinėjimosi išlaidų</w:t>
      </w:r>
    </w:p>
    <w:p w14:paraId="7B41A29A" w14:textId="77777777" w:rsidR="00B84E85" w:rsidRPr="0037366A" w:rsidRDefault="00B84E85" w:rsidP="00B84E85">
      <w:pPr>
        <w:spacing w:after="120"/>
        <w:jc w:val="both"/>
        <w:rPr>
          <w:i/>
          <w:iCs/>
        </w:rPr>
      </w:pPr>
    </w:p>
    <w:p w14:paraId="45F6B528" w14:textId="327D3E0F" w:rsidR="005D75C7" w:rsidRPr="0037366A" w:rsidRDefault="005D75C7" w:rsidP="00337DFE">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37366A">
        <w:rPr>
          <w:rFonts w:ascii="Times New Roman" w:hAnsi="Times New Roman"/>
          <w:sz w:val="24"/>
          <w:szCs w:val="24"/>
        </w:rPr>
        <w:t xml:space="preserve">Kai byla baigiama nepriimant teismo sprendimo dėl ginčo esmės, teismas bylinėjimosi išlaidas paskirsto, atsižvelgdamas į tai, ar šalių procesinis elgesys buvo tinkamas, ir įvertindamas priežastis, dėl kurių susidarė bylinėjimosi išlaidos (CPK 94 straipsnio 1 dalis). </w:t>
      </w:r>
    </w:p>
    <w:p w14:paraId="6D6BB309" w14:textId="0BF9868C" w:rsidR="00195269" w:rsidRPr="0037366A" w:rsidRDefault="005D75C7" w:rsidP="00337DF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 xml:space="preserve">Lietuvos Aukščiausiasis Teismas formuoja praktiką, kad, civilinę bylą nutraukus, bylinėjimosi išlaidų atlyginimas paskirstomas remiantis priežasties teorija. Lemiamą reikšmę turi ne galutinio teismo sprendimo priėmimas, o procesinis šalių elgesys, įvertinus bylinėjimosi išlaidų susidarymo priežastingumą, šalių apdairumą, rūpestingumą atliekant procesinius veiksmus, taip pat ir ieškinio padavimą, ir kt. Pagal CK 1.1, 6.263 straipsnius, kiekvienas asmuo turi pareigą laikytis tokio elgesio taisyklių, kad savo veiksmais (veikimu ar neveikimu) nepadarytų kitam asmeniui žalos, tačiau taip pat vadovautis ir teisingumo bei sąžiningumo principais </w:t>
      </w:r>
      <w:bookmarkStart w:id="30" w:name="_Hlk197884464"/>
      <w:r w:rsidRPr="0037366A">
        <w:rPr>
          <w:rFonts w:ascii="Times New Roman" w:hAnsi="Times New Roman"/>
          <w:sz w:val="24"/>
          <w:szCs w:val="24"/>
        </w:rPr>
        <w:t>(CK 1.5 straipsnis)</w:t>
      </w:r>
      <w:bookmarkEnd w:id="30"/>
      <w:r w:rsidRPr="0037366A">
        <w:rPr>
          <w:rFonts w:ascii="Times New Roman" w:hAnsi="Times New Roman"/>
          <w:sz w:val="24"/>
          <w:szCs w:val="24"/>
        </w:rPr>
        <w:t xml:space="preserve"> (Lietuvos Aukščiausiojo Teismo 2014 m. lapkričio 5 d. nutartis civilinėje byloje Nr. 3K-3-214/2014; 2017</w:t>
      </w:r>
      <w:r w:rsidR="00B84E85" w:rsidRPr="0037366A">
        <w:rPr>
          <w:rFonts w:ascii="Times New Roman" w:hAnsi="Times New Roman"/>
          <w:sz w:val="24"/>
          <w:szCs w:val="24"/>
        </w:rPr>
        <w:t> </w:t>
      </w:r>
      <w:r w:rsidRPr="0037366A">
        <w:rPr>
          <w:rFonts w:ascii="Times New Roman" w:hAnsi="Times New Roman"/>
          <w:sz w:val="24"/>
          <w:szCs w:val="24"/>
        </w:rPr>
        <w:t>m. gruodžio 20 d. nutartis civilinėje byloje Nr. 3K-3-454-969/2017, 41 punktas).</w:t>
      </w:r>
    </w:p>
    <w:p w14:paraId="0A979686" w14:textId="6E743916" w:rsidR="003527BF" w:rsidRPr="0037366A" w:rsidRDefault="00B84E85" w:rsidP="00337DFE">
      <w:pPr>
        <w:pStyle w:val="Sraopastraipa"/>
        <w:numPr>
          <w:ilvl w:val="0"/>
          <w:numId w:val="1"/>
        </w:numPr>
        <w:spacing w:after="120" w:line="240" w:lineRule="auto"/>
        <w:contextualSpacing w:val="0"/>
        <w:jc w:val="both"/>
        <w:rPr>
          <w:rFonts w:ascii="Times New Roman" w:hAnsi="Times New Roman"/>
          <w:sz w:val="24"/>
          <w:szCs w:val="24"/>
        </w:rPr>
      </w:pPr>
      <w:r w:rsidRPr="0037366A">
        <w:rPr>
          <w:rFonts w:ascii="Times New Roman" w:hAnsi="Times New Roman"/>
          <w:sz w:val="24"/>
          <w:szCs w:val="24"/>
        </w:rPr>
        <w:t>Reik</w:t>
      </w:r>
      <w:r w:rsidR="00DA14EC" w:rsidRPr="0037366A">
        <w:rPr>
          <w:rFonts w:ascii="Times New Roman" w:hAnsi="Times New Roman"/>
          <w:sz w:val="24"/>
          <w:szCs w:val="24"/>
        </w:rPr>
        <w:t>šm</w:t>
      </w:r>
      <w:r w:rsidRPr="0037366A">
        <w:rPr>
          <w:rFonts w:ascii="Times New Roman" w:hAnsi="Times New Roman"/>
          <w:sz w:val="24"/>
          <w:szCs w:val="24"/>
        </w:rPr>
        <w:t>inga aplinkybe sprendžiant dėl byloje susidariusių bylinėjimosi išl</w:t>
      </w:r>
      <w:r w:rsidR="00A56B9F" w:rsidRPr="0037366A">
        <w:rPr>
          <w:rFonts w:ascii="Times New Roman" w:hAnsi="Times New Roman"/>
          <w:sz w:val="24"/>
          <w:szCs w:val="24"/>
        </w:rPr>
        <w:t>a</w:t>
      </w:r>
      <w:r w:rsidRPr="0037366A">
        <w:rPr>
          <w:rFonts w:ascii="Times New Roman" w:hAnsi="Times New Roman"/>
          <w:sz w:val="24"/>
          <w:szCs w:val="24"/>
        </w:rPr>
        <w:t>idų paskirstymo laikytina tai, kad nagrinėjama byla buvo pradėta ieškovui turint materialinį teisinį suinteresuotumą pripažinti asociacijos prezidiumo nutarimus negaliojančiais, bet ieškovas šį teisinį suinteresu</w:t>
      </w:r>
      <w:r w:rsidR="00DA14EC" w:rsidRPr="0037366A">
        <w:rPr>
          <w:rFonts w:ascii="Times New Roman" w:hAnsi="Times New Roman"/>
          <w:sz w:val="24"/>
          <w:szCs w:val="24"/>
        </w:rPr>
        <w:t>o</w:t>
      </w:r>
      <w:r w:rsidRPr="0037366A">
        <w:rPr>
          <w:rFonts w:ascii="Times New Roman" w:hAnsi="Times New Roman"/>
          <w:sz w:val="24"/>
          <w:szCs w:val="24"/>
        </w:rPr>
        <w:t xml:space="preserve">tumą </w:t>
      </w:r>
      <w:r w:rsidR="00CE33C6" w:rsidRPr="0037366A">
        <w:rPr>
          <w:rFonts w:ascii="Times New Roman" w:hAnsi="Times New Roman"/>
          <w:sz w:val="24"/>
          <w:szCs w:val="24"/>
        </w:rPr>
        <w:t xml:space="preserve">nagrinėjant </w:t>
      </w:r>
      <w:r w:rsidRPr="0037366A">
        <w:rPr>
          <w:rFonts w:ascii="Times New Roman" w:hAnsi="Times New Roman"/>
          <w:sz w:val="24"/>
          <w:szCs w:val="24"/>
        </w:rPr>
        <w:t>byl</w:t>
      </w:r>
      <w:r w:rsidR="00CE33C6" w:rsidRPr="0037366A">
        <w:rPr>
          <w:rFonts w:ascii="Times New Roman" w:hAnsi="Times New Roman"/>
          <w:sz w:val="24"/>
          <w:szCs w:val="24"/>
        </w:rPr>
        <w:t>ą</w:t>
      </w:r>
      <w:r w:rsidRPr="0037366A">
        <w:rPr>
          <w:rFonts w:ascii="Times New Roman" w:hAnsi="Times New Roman"/>
          <w:sz w:val="24"/>
          <w:szCs w:val="24"/>
        </w:rPr>
        <w:t xml:space="preserve"> prarado. </w:t>
      </w:r>
      <w:r w:rsidR="00337DFE" w:rsidRPr="0037366A">
        <w:rPr>
          <w:rFonts w:ascii="Times New Roman" w:hAnsi="Times New Roman"/>
          <w:sz w:val="24"/>
          <w:szCs w:val="24"/>
        </w:rPr>
        <w:t>Ši aplinkybė galėjo būti nustatyta ankstesnės</w:t>
      </w:r>
      <w:r w:rsidR="00590EC1" w:rsidRPr="0037366A">
        <w:rPr>
          <w:rFonts w:ascii="Times New Roman" w:hAnsi="Times New Roman"/>
          <w:sz w:val="24"/>
          <w:szCs w:val="24"/>
        </w:rPr>
        <w:t>e</w:t>
      </w:r>
      <w:r w:rsidR="00337DFE" w:rsidRPr="0037366A">
        <w:rPr>
          <w:rFonts w:ascii="Times New Roman" w:hAnsi="Times New Roman"/>
          <w:sz w:val="24"/>
          <w:szCs w:val="24"/>
        </w:rPr>
        <w:t xml:space="preserve"> </w:t>
      </w:r>
      <w:r w:rsidR="00337DFE" w:rsidRPr="0037366A">
        <w:rPr>
          <w:rFonts w:ascii="Times New Roman" w:hAnsi="Times New Roman"/>
          <w:sz w:val="24"/>
          <w:szCs w:val="24"/>
        </w:rPr>
        <w:lastRenderedPageBreak/>
        <w:t xml:space="preserve">proceso stadijose, tačiau teismams nesustabdžius bylos, jos nagrinėjimas buvo tęsiamas. </w:t>
      </w:r>
      <w:r w:rsidR="00DA14EC" w:rsidRPr="0037366A">
        <w:rPr>
          <w:rFonts w:ascii="Times New Roman" w:hAnsi="Times New Roman"/>
          <w:sz w:val="24"/>
          <w:szCs w:val="24"/>
        </w:rPr>
        <w:t>B</w:t>
      </w:r>
      <w:r w:rsidR="005D75C7" w:rsidRPr="0037366A">
        <w:rPr>
          <w:rFonts w:ascii="Times New Roman" w:hAnsi="Times New Roman"/>
          <w:sz w:val="24"/>
          <w:szCs w:val="24"/>
        </w:rPr>
        <w:t>ylos nutraukimą l</w:t>
      </w:r>
      <w:r w:rsidR="00DA14EC" w:rsidRPr="0037366A">
        <w:rPr>
          <w:rFonts w:ascii="Times New Roman" w:hAnsi="Times New Roman"/>
          <w:sz w:val="24"/>
          <w:szCs w:val="24"/>
        </w:rPr>
        <w:t>ėmė</w:t>
      </w:r>
      <w:r w:rsidR="005D75C7" w:rsidRPr="0037366A">
        <w:rPr>
          <w:rFonts w:ascii="Times New Roman" w:hAnsi="Times New Roman"/>
          <w:sz w:val="24"/>
          <w:szCs w:val="24"/>
        </w:rPr>
        <w:t xml:space="preserve"> pasikeitusios faktinės aplinkybės</w:t>
      </w:r>
      <w:r w:rsidR="00DA14EC" w:rsidRPr="0037366A">
        <w:rPr>
          <w:rFonts w:ascii="Times New Roman" w:hAnsi="Times New Roman"/>
          <w:sz w:val="24"/>
          <w:szCs w:val="24"/>
        </w:rPr>
        <w:t xml:space="preserve"> (ieškovo atleidimas iš generalinio sekretoriaus pareigų) ir kitoje byloje nustatyti prejudiciniai faktai</w:t>
      </w:r>
      <w:r w:rsidR="005D75C7" w:rsidRPr="0037366A">
        <w:rPr>
          <w:rFonts w:ascii="Times New Roman" w:hAnsi="Times New Roman"/>
          <w:sz w:val="24"/>
          <w:szCs w:val="24"/>
        </w:rPr>
        <w:t xml:space="preserve">, </w:t>
      </w:r>
      <w:r w:rsidR="00DA14EC" w:rsidRPr="0037366A">
        <w:rPr>
          <w:rFonts w:ascii="Times New Roman" w:hAnsi="Times New Roman"/>
          <w:sz w:val="24"/>
          <w:szCs w:val="24"/>
        </w:rPr>
        <w:t xml:space="preserve">todėl </w:t>
      </w:r>
      <w:r w:rsidR="005D75C7" w:rsidRPr="0037366A">
        <w:rPr>
          <w:rFonts w:ascii="Times New Roman" w:hAnsi="Times New Roman"/>
          <w:sz w:val="24"/>
          <w:szCs w:val="24"/>
        </w:rPr>
        <w:t xml:space="preserve">spręstina, jog </w:t>
      </w:r>
      <w:r w:rsidR="00DA14EC" w:rsidRPr="0037366A">
        <w:rPr>
          <w:rFonts w:ascii="Times New Roman" w:hAnsi="Times New Roman"/>
          <w:sz w:val="24"/>
          <w:szCs w:val="24"/>
        </w:rPr>
        <w:t xml:space="preserve">teisingumo ir sąžiningumo principus šioje byloje atitinka bylinėjimosi išlaidų nepaskirstymas tarp šalių </w:t>
      </w:r>
      <w:r w:rsidR="005D75C7" w:rsidRPr="0037366A">
        <w:rPr>
          <w:rFonts w:ascii="Times New Roman" w:hAnsi="Times New Roman"/>
          <w:sz w:val="24"/>
          <w:szCs w:val="24"/>
        </w:rPr>
        <w:t>(</w:t>
      </w:r>
      <w:r w:rsidR="00DA14EC" w:rsidRPr="0037366A">
        <w:rPr>
          <w:rFonts w:ascii="Times New Roman" w:hAnsi="Times New Roman"/>
          <w:sz w:val="24"/>
          <w:szCs w:val="24"/>
        </w:rPr>
        <w:t>CK 1.5 straipsnis)</w:t>
      </w:r>
      <w:r w:rsidR="005D75C7" w:rsidRPr="0037366A">
        <w:rPr>
          <w:rFonts w:ascii="Times New Roman" w:hAnsi="Times New Roman"/>
          <w:sz w:val="24"/>
          <w:szCs w:val="24"/>
        </w:rPr>
        <w:t>.</w:t>
      </w:r>
      <w:r w:rsidR="003527BF" w:rsidRPr="0037366A">
        <w:rPr>
          <w:rFonts w:ascii="Times New Roman" w:hAnsi="Times New Roman"/>
          <w:sz w:val="24"/>
          <w:szCs w:val="24"/>
        </w:rPr>
        <w:t xml:space="preserve"> Dėl šios priežasties naikintina ir Vilniaus apygardos teismo 2024 m. gegužės 27</w:t>
      </w:r>
      <w:r w:rsidR="00337DFE" w:rsidRPr="0037366A">
        <w:rPr>
          <w:rFonts w:ascii="Times New Roman" w:hAnsi="Times New Roman"/>
          <w:sz w:val="24"/>
          <w:szCs w:val="24"/>
        </w:rPr>
        <w:t> </w:t>
      </w:r>
      <w:r w:rsidR="003527BF" w:rsidRPr="0037366A">
        <w:rPr>
          <w:rFonts w:ascii="Times New Roman" w:hAnsi="Times New Roman"/>
          <w:sz w:val="24"/>
          <w:szCs w:val="24"/>
        </w:rPr>
        <w:t>d. papildoma nutartis, kuria priteista ieškovui iš atsakovės 841,25 Eur bylinėjimosi išlaidų atlyginimo.</w:t>
      </w:r>
    </w:p>
    <w:p w14:paraId="79E4A360" w14:textId="15EF724A" w:rsidR="00CF3A44" w:rsidRPr="0037366A" w:rsidRDefault="00CF3A44" w:rsidP="00CF3A44">
      <w:pPr>
        <w:pStyle w:val="Sraopastraipa"/>
        <w:spacing w:after="120" w:line="240" w:lineRule="auto"/>
        <w:ind w:left="0" w:firstLine="720"/>
        <w:contextualSpacing w:val="0"/>
        <w:jc w:val="both"/>
        <w:rPr>
          <w:rFonts w:ascii="Times New Roman" w:hAnsi="Times New Roman"/>
          <w:i/>
          <w:sz w:val="24"/>
          <w:szCs w:val="24"/>
        </w:rPr>
      </w:pPr>
      <w:bookmarkStart w:id="31" w:name="pn1d9cebfc-7cff-400e-a489-727cd04aa2ab"/>
      <w:bookmarkStart w:id="32" w:name="pn68805501-ab1e-454a-8e33-ba1308bae156"/>
      <w:bookmarkEnd w:id="31"/>
      <w:bookmarkEnd w:id="32"/>
    </w:p>
    <w:p w14:paraId="67853598" w14:textId="5842EFA6" w:rsidR="00CF3A44" w:rsidRPr="0037366A" w:rsidRDefault="00CF3A44" w:rsidP="00CF3A44">
      <w:pPr>
        <w:ind w:firstLine="720"/>
        <w:jc w:val="both"/>
      </w:pPr>
      <w:r w:rsidRPr="0037366A">
        <w:t>Lietuvos Aukščiausiojo Teismo Civilinių bylų skyriaus teisėjų kolegija, vadovaudamasi Lietuvos Respublikos civilinio proceso kodekso 359 straipsnio 1 d</w:t>
      </w:r>
      <w:r w:rsidR="00163BA4" w:rsidRPr="0037366A">
        <w:t xml:space="preserve">alies </w:t>
      </w:r>
      <w:r w:rsidR="00C851A0" w:rsidRPr="0037366A">
        <w:t>6</w:t>
      </w:r>
      <w:r w:rsidR="00163BA4" w:rsidRPr="0037366A">
        <w:t xml:space="preserve"> punktu, 362 straipsnio 1 </w:t>
      </w:r>
      <w:r w:rsidRPr="0037366A">
        <w:t>dalimi,</w:t>
      </w:r>
    </w:p>
    <w:p w14:paraId="7C65FFF3" w14:textId="77777777" w:rsidR="00CF3A44" w:rsidRPr="0037366A" w:rsidRDefault="00CF3A44" w:rsidP="00CF3A44">
      <w:pPr>
        <w:ind w:firstLine="720"/>
        <w:jc w:val="both"/>
      </w:pPr>
    </w:p>
    <w:p w14:paraId="70191784" w14:textId="77777777" w:rsidR="00CF3A44" w:rsidRPr="0037366A" w:rsidRDefault="00CF3A44" w:rsidP="00CF3A44">
      <w:pPr>
        <w:jc w:val="both"/>
        <w:rPr>
          <w:b/>
          <w:bCs/>
        </w:rPr>
      </w:pPr>
      <w:r w:rsidRPr="0037366A">
        <w:t>n u t a r i a :</w:t>
      </w:r>
    </w:p>
    <w:p w14:paraId="0DA8281B" w14:textId="77777777" w:rsidR="00CF3A44" w:rsidRPr="0037366A" w:rsidRDefault="00CF3A44" w:rsidP="00CF3A44">
      <w:pPr>
        <w:ind w:firstLine="720"/>
        <w:jc w:val="both"/>
      </w:pPr>
    </w:p>
    <w:p w14:paraId="07173EBF" w14:textId="7A21883E" w:rsidR="00CF3A44" w:rsidRPr="0037366A" w:rsidRDefault="00C851A0" w:rsidP="00CF3A44">
      <w:pPr>
        <w:ind w:firstLine="720"/>
        <w:jc w:val="both"/>
      </w:pPr>
      <w:r w:rsidRPr="0037366A">
        <w:t>Vilniaus apygardos teismo 2024 m. gegužės 9 d.</w:t>
      </w:r>
      <w:r w:rsidR="00A56B9F" w:rsidRPr="0037366A">
        <w:t xml:space="preserve"> nutartį, </w:t>
      </w:r>
      <w:r w:rsidR="0044253D" w:rsidRPr="0037366A">
        <w:t xml:space="preserve">2024 m. gegužės 27 d. papildomą nutartį, </w:t>
      </w:r>
      <w:r w:rsidR="00A56B9F" w:rsidRPr="0037366A">
        <w:t>Vilniaus miesto apylinkės teismo 2024 m. kovo 8 d. nutartį</w:t>
      </w:r>
      <w:r w:rsidR="0044253D" w:rsidRPr="0037366A">
        <w:t>,</w:t>
      </w:r>
      <w:r w:rsidR="00A56B9F" w:rsidRPr="0037366A">
        <w:t xml:space="preserve"> Vilniaus miesto apylinkės teismo 2024 m. vasario 2 d. sprendimą už akių pana</w:t>
      </w:r>
      <w:r w:rsidR="00D510A9" w:rsidRPr="0037366A">
        <w:t>i</w:t>
      </w:r>
      <w:r w:rsidR="00A56B9F" w:rsidRPr="0037366A">
        <w:t xml:space="preserve">kinti ir civilinę bylą pagal ieškovo </w:t>
      </w:r>
      <w:bookmarkStart w:id="33" w:name="Buk_15"/>
      <w:r w:rsidR="000B6169" w:rsidRPr="000B6169">
        <w:t xml:space="preserve">Z. B. </w:t>
      </w:r>
      <w:bookmarkEnd w:id="33"/>
      <w:r w:rsidR="00A56B9F" w:rsidRPr="0037366A">
        <w:t xml:space="preserve">ieškinį atsakovei Lietuvos nacionalinei vežėjų automobiliais asociacijai „Linava“ dėl </w:t>
      </w:r>
      <w:r w:rsidR="00C7785F" w:rsidRPr="0037366A">
        <w:t>2023</w:t>
      </w:r>
      <w:r w:rsidR="0037366A">
        <w:t> </w:t>
      </w:r>
      <w:r w:rsidR="00C7785F" w:rsidRPr="0037366A">
        <w:t>m.</w:t>
      </w:r>
      <w:r w:rsidR="0037366A">
        <w:t> </w:t>
      </w:r>
      <w:r w:rsidR="00C7785F" w:rsidRPr="0037366A">
        <w:t xml:space="preserve">gruodžio 14 d. </w:t>
      </w:r>
      <w:r w:rsidR="00A56B9F" w:rsidRPr="0037366A">
        <w:t>prezidiumo nutarimų pripažinimo negaliojančiais nutraukti.</w:t>
      </w:r>
    </w:p>
    <w:p w14:paraId="21CEDBF0" w14:textId="77777777" w:rsidR="00CF3A44" w:rsidRPr="0037366A" w:rsidRDefault="00CF3A44" w:rsidP="00CF3A44">
      <w:pPr>
        <w:ind w:firstLine="720"/>
        <w:jc w:val="both"/>
      </w:pPr>
      <w:r w:rsidRPr="0037366A">
        <w:t>Ši Lietuvos Aukščiausiojo Teismo nutartis yra galutinė, neskundžiama ir įsiteisėja nuo priėmimo dienos.</w:t>
      </w:r>
    </w:p>
    <w:p w14:paraId="17D842A8" w14:textId="77777777" w:rsidR="00CF3A44" w:rsidRPr="0037366A" w:rsidRDefault="00CF3A44" w:rsidP="00CF3A44">
      <w:pPr>
        <w:jc w:val="both"/>
      </w:pPr>
    </w:p>
    <w:p w14:paraId="5E81F0E9" w14:textId="77777777" w:rsidR="00CF3A44" w:rsidRPr="0037366A" w:rsidRDefault="00CF3A44" w:rsidP="00CF3A44">
      <w:pPr>
        <w:jc w:val="both"/>
      </w:pPr>
    </w:p>
    <w:p w14:paraId="3A03F83B" w14:textId="14A45ADC" w:rsidR="00C455BC" w:rsidRPr="0037366A" w:rsidRDefault="00455073" w:rsidP="00634141">
      <w:pPr>
        <w:jc w:val="both"/>
      </w:pPr>
      <w:r w:rsidRPr="0037366A">
        <w:t>Teisėjai</w:t>
      </w:r>
      <w:r w:rsidR="00C80037" w:rsidRPr="0037366A">
        <w:tab/>
      </w:r>
      <w:r w:rsidR="00C80037" w:rsidRPr="0037366A">
        <w:tab/>
      </w:r>
      <w:r w:rsidR="00C80037" w:rsidRPr="0037366A">
        <w:tab/>
      </w:r>
      <w:r w:rsidR="00C80037" w:rsidRPr="0037366A">
        <w:tab/>
      </w:r>
      <w:r w:rsidR="00C80037" w:rsidRPr="0037366A">
        <w:tab/>
      </w:r>
      <w:r w:rsidR="00DD7616" w:rsidRPr="0037366A">
        <w:t>Virgilijus Grabinskas</w:t>
      </w:r>
    </w:p>
    <w:p w14:paraId="749A57D3" w14:textId="77777777" w:rsidR="00DD7616" w:rsidRPr="0037366A" w:rsidRDefault="00DD7616" w:rsidP="00634141">
      <w:pPr>
        <w:jc w:val="both"/>
      </w:pPr>
    </w:p>
    <w:p w14:paraId="02DB9FB6" w14:textId="77777777" w:rsidR="00DD7616" w:rsidRPr="0037366A" w:rsidRDefault="00DD7616" w:rsidP="00634141">
      <w:pPr>
        <w:jc w:val="both"/>
      </w:pPr>
    </w:p>
    <w:p w14:paraId="6CD934BA" w14:textId="562535AC" w:rsidR="00DD7616" w:rsidRPr="0037366A" w:rsidRDefault="00DD7616" w:rsidP="00634141">
      <w:pPr>
        <w:jc w:val="both"/>
      </w:pPr>
      <w:r w:rsidRPr="0037366A">
        <w:tab/>
      </w:r>
      <w:r w:rsidRPr="0037366A">
        <w:tab/>
      </w:r>
      <w:r w:rsidRPr="0037366A">
        <w:tab/>
      </w:r>
      <w:r w:rsidRPr="0037366A">
        <w:tab/>
      </w:r>
      <w:r w:rsidRPr="0037366A">
        <w:tab/>
        <w:t>Algirdas Taminskas</w:t>
      </w:r>
    </w:p>
    <w:p w14:paraId="592236D5" w14:textId="109E6B04" w:rsidR="00DD7616" w:rsidRPr="0037366A" w:rsidRDefault="00DD7616" w:rsidP="00634141">
      <w:pPr>
        <w:jc w:val="both"/>
      </w:pPr>
      <w:r w:rsidRPr="0037366A">
        <w:br/>
      </w:r>
    </w:p>
    <w:p w14:paraId="3CD3D079" w14:textId="1C14F70C" w:rsidR="00DD7616" w:rsidRDefault="00DD7616" w:rsidP="00634141">
      <w:pPr>
        <w:jc w:val="both"/>
      </w:pPr>
      <w:r w:rsidRPr="0037366A">
        <w:tab/>
      </w:r>
      <w:r w:rsidRPr="0037366A">
        <w:tab/>
      </w:r>
      <w:r w:rsidRPr="0037366A">
        <w:tab/>
      </w:r>
      <w:r w:rsidRPr="0037366A">
        <w:tab/>
      </w:r>
      <w:r w:rsidRPr="0037366A">
        <w:tab/>
        <w:t>Egidija Tamošiūnienė</w:t>
      </w:r>
    </w:p>
    <w:p w14:paraId="064B18F8" w14:textId="77777777" w:rsidR="00291682" w:rsidRDefault="00291682" w:rsidP="00634141">
      <w:pPr>
        <w:jc w:val="both"/>
      </w:pPr>
    </w:p>
    <w:p w14:paraId="4FEF75DF" w14:textId="77777777" w:rsidR="0044253D" w:rsidRDefault="0044253D" w:rsidP="00634141">
      <w:pPr>
        <w:jc w:val="both"/>
      </w:pPr>
    </w:p>
    <w:sectPr w:rsidR="0044253D" w:rsidSect="009F5F7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899E9" w14:textId="77777777" w:rsidR="008539C2" w:rsidRDefault="008539C2" w:rsidP="005377D6">
      <w:r>
        <w:separator/>
      </w:r>
    </w:p>
  </w:endnote>
  <w:endnote w:type="continuationSeparator" w:id="0">
    <w:p w14:paraId="1D04944B" w14:textId="77777777" w:rsidR="008539C2" w:rsidRDefault="008539C2"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C4BBD" w14:textId="77777777" w:rsidR="008539C2" w:rsidRDefault="008539C2" w:rsidP="005377D6">
      <w:r>
        <w:separator/>
      </w:r>
    </w:p>
  </w:footnote>
  <w:footnote w:type="continuationSeparator" w:id="0">
    <w:p w14:paraId="66BB1F42" w14:textId="77777777" w:rsidR="008539C2" w:rsidRDefault="008539C2"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080253"/>
      <w:docPartObj>
        <w:docPartGallery w:val="Page Numbers (Top of Page)"/>
        <w:docPartUnique/>
      </w:docPartObj>
    </w:sdtPr>
    <w:sdtContent>
      <w:p w14:paraId="1F5262F4"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36AADAD2"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25F8"/>
    <w:multiLevelType w:val="hybridMultilevel"/>
    <w:tmpl w:val="7EB44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11279B"/>
    <w:multiLevelType w:val="hybridMultilevel"/>
    <w:tmpl w:val="005042CA"/>
    <w:lvl w:ilvl="0" w:tplc="0427000F">
      <w:start w:val="4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CD521E"/>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4236BC"/>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8103B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AAC169C"/>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11D3449"/>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06953262">
    <w:abstractNumId w:val="2"/>
  </w:num>
  <w:num w:numId="2" w16cid:durableId="874080137">
    <w:abstractNumId w:val="0"/>
  </w:num>
  <w:num w:numId="3" w16cid:durableId="180438664">
    <w:abstractNumId w:val="5"/>
  </w:num>
  <w:num w:numId="4" w16cid:durableId="240064972">
    <w:abstractNumId w:val="3"/>
  </w:num>
  <w:num w:numId="5" w16cid:durableId="589967424">
    <w:abstractNumId w:val="7"/>
  </w:num>
  <w:num w:numId="6" w16cid:durableId="106241301">
    <w:abstractNumId w:val="4"/>
  </w:num>
  <w:num w:numId="7" w16cid:durableId="211383551">
    <w:abstractNumId w:val="6"/>
  </w:num>
  <w:num w:numId="8" w16cid:durableId="639263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7D6"/>
    <w:rsid w:val="00002D4B"/>
    <w:rsid w:val="0000314E"/>
    <w:rsid w:val="000034F6"/>
    <w:rsid w:val="0000365B"/>
    <w:rsid w:val="0000378D"/>
    <w:rsid w:val="00003C17"/>
    <w:rsid w:val="00003C4E"/>
    <w:rsid w:val="00003D82"/>
    <w:rsid w:val="00003FC7"/>
    <w:rsid w:val="0000404B"/>
    <w:rsid w:val="00004147"/>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346"/>
    <w:rsid w:val="00017B82"/>
    <w:rsid w:val="00017FA9"/>
    <w:rsid w:val="000204A2"/>
    <w:rsid w:val="000204E6"/>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46A"/>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26"/>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0FD2"/>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793"/>
    <w:rsid w:val="0004381F"/>
    <w:rsid w:val="0004391F"/>
    <w:rsid w:val="00043D14"/>
    <w:rsid w:val="000444F1"/>
    <w:rsid w:val="0004455F"/>
    <w:rsid w:val="0004486C"/>
    <w:rsid w:val="000448A1"/>
    <w:rsid w:val="00044A29"/>
    <w:rsid w:val="00044B14"/>
    <w:rsid w:val="00044B8F"/>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EBF"/>
    <w:rsid w:val="00051F65"/>
    <w:rsid w:val="0005233C"/>
    <w:rsid w:val="0005252A"/>
    <w:rsid w:val="00052D1E"/>
    <w:rsid w:val="000530DD"/>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1269"/>
    <w:rsid w:val="000612B8"/>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4B8"/>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C79"/>
    <w:rsid w:val="00073E65"/>
    <w:rsid w:val="00073F3A"/>
    <w:rsid w:val="00073FC0"/>
    <w:rsid w:val="00074129"/>
    <w:rsid w:val="000744BD"/>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B8D"/>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70FC"/>
    <w:rsid w:val="000A72E9"/>
    <w:rsid w:val="000A748B"/>
    <w:rsid w:val="000A74F4"/>
    <w:rsid w:val="000A7611"/>
    <w:rsid w:val="000A768B"/>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169"/>
    <w:rsid w:val="000B6748"/>
    <w:rsid w:val="000B75F7"/>
    <w:rsid w:val="000B76B8"/>
    <w:rsid w:val="000C042E"/>
    <w:rsid w:val="000C05FD"/>
    <w:rsid w:val="000C10E9"/>
    <w:rsid w:val="000C1124"/>
    <w:rsid w:val="000C1641"/>
    <w:rsid w:val="000C18E6"/>
    <w:rsid w:val="000C1954"/>
    <w:rsid w:val="000C1C73"/>
    <w:rsid w:val="000C20F8"/>
    <w:rsid w:val="000C245A"/>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4E6"/>
    <w:rsid w:val="000C7694"/>
    <w:rsid w:val="000C7807"/>
    <w:rsid w:val="000C782C"/>
    <w:rsid w:val="000C7AC1"/>
    <w:rsid w:val="000D0338"/>
    <w:rsid w:val="000D0698"/>
    <w:rsid w:val="000D08CC"/>
    <w:rsid w:val="000D0A05"/>
    <w:rsid w:val="000D0E11"/>
    <w:rsid w:val="000D182A"/>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640"/>
    <w:rsid w:val="000D648E"/>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A36"/>
    <w:rsid w:val="000E3AE6"/>
    <w:rsid w:val="000E3C54"/>
    <w:rsid w:val="000E423B"/>
    <w:rsid w:val="000E42D1"/>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47"/>
    <w:rsid w:val="000F4A28"/>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8C6"/>
    <w:rsid w:val="00110190"/>
    <w:rsid w:val="00110685"/>
    <w:rsid w:val="001108B9"/>
    <w:rsid w:val="00110D82"/>
    <w:rsid w:val="001118A1"/>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059"/>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2F01"/>
    <w:rsid w:val="0012315A"/>
    <w:rsid w:val="00123225"/>
    <w:rsid w:val="00123256"/>
    <w:rsid w:val="00123E88"/>
    <w:rsid w:val="00123FA0"/>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37838"/>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6630"/>
    <w:rsid w:val="00146DAF"/>
    <w:rsid w:val="001474A0"/>
    <w:rsid w:val="001476FF"/>
    <w:rsid w:val="00147A8F"/>
    <w:rsid w:val="00147B9C"/>
    <w:rsid w:val="00147D5B"/>
    <w:rsid w:val="00147E22"/>
    <w:rsid w:val="00150036"/>
    <w:rsid w:val="00150233"/>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1BE"/>
    <w:rsid w:val="00155601"/>
    <w:rsid w:val="00155979"/>
    <w:rsid w:val="00155B6F"/>
    <w:rsid w:val="0015627A"/>
    <w:rsid w:val="00156931"/>
    <w:rsid w:val="00156AFF"/>
    <w:rsid w:val="00157276"/>
    <w:rsid w:val="00157397"/>
    <w:rsid w:val="00160850"/>
    <w:rsid w:val="00160EBF"/>
    <w:rsid w:val="00161124"/>
    <w:rsid w:val="001612C7"/>
    <w:rsid w:val="001612E1"/>
    <w:rsid w:val="001613F2"/>
    <w:rsid w:val="00161791"/>
    <w:rsid w:val="00161B72"/>
    <w:rsid w:val="00161BF9"/>
    <w:rsid w:val="001620B9"/>
    <w:rsid w:val="0016215B"/>
    <w:rsid w:val="00162521"/>
    <w:rsid w:val="0016271E"/>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4319"/>
    <w:rsid w:val="00174957"/>
    <w:rsid w:val="00174D70"/>
    <w:rsid w:val="00174DC8"/>
    <w:rsid w:val="00174DEF"/>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2FAD"/>
    <w:rsid w:val="00183B84"/>
    <w:rsid w:val="00183BF1"/>
    <w:rsid w:val="00184097"/>
    <w:rsid w:val="0018432F"/>
    <w:rsid w:val="00184363"/>
    <w:rsid w:val="00184667"/>
    <w:rsid w:val="00184A6B"/>
    <w:rsid w:val="00184D17"/>
    <w:rsid w:val="00184EC7"/>
    <w:rsid w:val="001850E4"/>
    <w:rsid w:val="001852DF"/>
    <w:rsid w:val="001854E1"/>
    <w:rsid w:val="00185B62"/>
    <w:rsid w:val="00185F75"/>
    <w:rsid w:val="00186038"/>
    <w:rsid w:val="00186547"/>
    <w:rsid w:val="00186655"/>
    <w:rsid w:val="00186C89"/>
    <w:rsid w:val="0018704F"/>
    <w:rsid w:val="001873F5"/>
    <w:rsid w:val="001874F9"/>
    <w:rsid w:val="001875CF"/>
    <w:rsid w:val="001877D4"/>
    <w:rsid w:val="00187B4B"/>
    <w:rsid w:val="00187C58"/>
    <w:rsid w:val="0019097A"/>
    <w:rsid w:val="00190DF0"/>
    <w:rsid w:val="00190EE5"/>
    <w:rsid w:val="0019107F"/>
    <w:rsid w:val="00191922"/>
    <w:rsid w:val="001919B2"/>
    <w:rsid w:val="00191A35"/>
    <w:rsid w:val="00191BEC"/>
    <w:rsid w:val="001922D1"/>
    <w:rsid w:val="001925D4"/>
    <w:rsid w:val="0019294A"/>
    <w:rsid w:val="001929CB"/>
    <w:rsid w:val="00192CE0"/>
    <w:rsid w:val="00193276"/>
    <w:rsid w:val="0019344F"/>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269"/>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3BA4"/>
    <w:rsid w:val="001A45EA"/>
    <w:rsid w:val="001A4644"/>
    <w:rsid w:val="001A464E"/>
    <w:rsid w:val="001A5169"/>
    <w:rsid w:val="001A567E"/>
    <w:rsid w:val="001A56B0"/>
    <w:rsid w:val="001A59DA"/>
    <w:rsid w:val="001A5B4C"/>
    <w:rsid w:val="001A5BF5"/>
    <w:rsid w:val="001A5E43"/>
    <w:rsid w:val="001A6074"/>
    <w:rsid w:val="001A6F95"/>
    <w:rsid w:val="001A702A"/>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C46"/>
    <w:rsid w:val="001B7DDF"/>
    <w:rsid w:val="001B7EF0"/>
    <w:rsid w:val="001C095D"/>
    <w:rsid w:val="001C0A9A"/>
    <w:rsid w:val="001C11CD"/>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49B"/>
    <w:rsid w:val="001C796C"/>
    <w:rsid w:val="001C7F9A"/>
    <w:rsid w:val="001C7FD1"/>
    <w:rsid w:val="001D0153"/>
    <w:rsid w:val="001D08E5"/>
    <w:rsid w:val="001D0B16"/>
    <w:rsid w:val="001D0F09"/>
    <w:rsid w:val="001D1491"/>
    <w:rsid w:val="001D1AE9"/>
    <w:rsid w:val="001D1B66"/>
    <w:rsid w:val="001D1D6F"/>
    <w:rsid w:val="001D1FD0"/>
    <w:rsid w:val="001D213D"/>
    <w:rsid w:val="001D225B"/>
    <w:rsid w:val="001D231D"/>
    <w:rsid w:val="001D2482"/>
    <w:rsid w:val="001D2D4A"/>
    <w:rsid w:val="001D35B3"/>
    <w:rsid w:val="001D36B9"/>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6F6B"/>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7D"/>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0A"/>
    <w:rsid w:val="00202A25"/>
    <w:rsid w:val="00202A8A"/>
    <w:rsid w:val="00203B79"/>
    <w:rsid w:val="002048FA"/>
    <w:rsid w:val="00204C0C"/>
    <w:rsid w:val="00205255"/>
    <w:rsid w:val="00205394"/>
    <w:rsid w:val="00205B36"/>
    <w:rsid w:val="00205D76"/>
    <w:rsid w:val="00205FE9"/>
    <w:rsid w:val="002064A2"/>
    <w:rsid w:val="002064BE"/>
    <w:rsid w:val="00206921"/>
    <w:rsid w:val="00206F20"/>
    <w:rsid w:val="002077A6"/>
    <w:rsid w:val="00207958"/>
    <w:rsid w:val="00207E2E"/>
    <w:rsid w:val="002101A9"/>
    <w:rsid w:val="00210365"/>
    <w:rsid w:val="00210E31"/>
    <w:rsid w:val="0021148B"/>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52"/>
    <w:rsid w:val="00223190"/>
    <w:rsid w:val="00223438"/>
    <w:rsid w:val="002236FA"/>
    <w:rsid w:val="0022373A"/>
    <w:rsid w:val="00223BC5"/>
    <w:rsid w:val="00223C4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F04"/>
    <w:rsid w:val="002421EA"/>
    <w:rsid w:val="002424D1"/>
    <w:rsid w:val="00242E6C"/>
    <w:rsid w:val="00242F14"/>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2A6"/>
    <w:rsid w:val="00254573"/>
    <w:rsid w:val="0025496C"/>
    <w:rsid w:val="00254C6C"/>
    <w:rsid w:val="00255E05"/>
    <w:rsid w:val="00255E3A"/>
    <w:rsid w:val="0025605D"/>
    <w:rsid w:val="0025627D"/>
    <w:rsid w:val="00256496"/>
    <w:rsid w:val="00256737"/>
    <w:rsid w:val="0025701A"/>
    <w:rsid w:val="0025740C"/>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BEC"/>
    <w:rsid w:val="00261C0C"/>
    <w:rsid w:val="0026214A"/>
    <w:rsid w:val="00262175"/>
    <w:rsid w:val="00262BC0"/>
    <w:rsid w:val="00263481"/>
    <w:rsid w:val="00263671"/>
    <w:rsid w:val="0026431B"/>
    <w:rsid w:val="0026440A"/>
    <w:rsid w:val="0026497D"/>
    <w:rsid w:val="00264C7E"/>
    <w:rsid w:val="00265A88"/>
    <w:rsid w:val="00266307"/>
    <w:rsid w:val="0026684A"/>
    <w:rsid w:val="00266FF0"/>
    <w:rsid w:val="00267217"/>
    <w:rsid w:val="00267235"/>
    <w:rsid w:val="002674E7"/>
    <w:rsid w:val="002675CB"/>
    <w:rsid w:val="0027024F"/>
    <w:rsid w:val="00270370"/>
    <w:rsid w:val="002705A5"/>
    <w:rsid w:val="00270AC3"/>
    <w:rsid w:val="00270AF8"/>
    <w:rsid w:val="00270C95"/>
    <w:rsid w:val="002715E3"/>
    <w:rsid w:val="002717A1"/>
    <w:rsid w:val="002719DD"/>
    <w:rsid w:val="00271C57"/>
    <w:rsid w:val="00271D94"/>
    <w:rsid w:val="0027212D"/>
    <w:rsid w:val="002724BE"/>
    <w:rsid w:val="0027271B"/>
    <w:rsid w:val="002728D9"/>
    <w:rsid w:val="002739EC"/>
    <w:rsid w:val="00273E68"/>
    <w:rsid w:val="00274420"/>
    <w:rsid w:val="002744FC"/>
    <w:rsid w:val="00274A23"/>
    <w:rsid w:val="00274B9B"/>
    <w:rsid w:val="002753DD"/>
    <w:rsid w:val="00275473"/>
    <w:rsid w:val="00275487"/>
    <w:rsid w:val="00275BFE"/>
    <w:rsid w:val="00275C11"/>
    <w:rsid w:val="00275E61"/>
    <w:rsid w:val="00275EFF"/>
    <w:rsid w:val="00275F6B"/>
    <w:rsid w:val="00275FE9"/>
    <w:rsid w:val="00276479"/>
    <w:rsid w:val="0027692F"/>
    <w:rsid w:val="002769E3"/>
    <w:rsid w:val="00277041"/>
    <w:rsid w:val="002773A3"/>
    <w:rsid w:val="00277D1E"/>
    <w:rsid w:val="00277D9F"/>
    <w:rsid w:val="00277FFA"/>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328"/>
    <w:rsid w:val="00290ABF"/>
    <w:rsid w:val="00290E7B"/>
    <w:rsid w:val="00291030"/>
    <w:rsid w:val="0029136D"/>
    <w:rsid w:val="002914F4"/>
    <w:rsid w:val="00291682"/>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7AA"/>
    <w:rsid w:val="002A3A02"/>
    <w:rsid w:val="002A3C2F"/>
    <w:rsid w:val="002A400C"/>
    <w:rsid w:val="002A4495"/>
    <w:rsid w:val="002A4924"/>
    <w:rsid w:val="002A59C3"/>
    <w:rsid w:val="002A5D88"/>
    <w:rsid w:val="002A5FF4"/>
    <w:rsid w:val="002A60B2"/>
    <w:rsid w:val="002A6575"/>
    <w:rsid w:val="002A6A1E"/>
    <w:rsid w:val="002A6A4E"/>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425"/>
    <w:rsid w:val="002B2E69"/>
    <w:rsid w:val="002B2EF7"/>
    <w:rsid w:val="002B30AE"/>
    <w:rsid w:val="002B315A"/>
    <w:rsid w:val="002B3628"/>
    <w:rsid w:val="002B380F"/>
    <w:rsid w:val="002B39B9"/>
    <w:rsid w:val="002B3F1E"/>
    <w:rsid w:val="002B3F89"/>
    <w:rsid w:val="002B464A"/>
    <w:rsid w:val="002B49C9"/>
    <w:rsid w:val="002B4A33"/>
    <w:rsid w:val="002B5063"/>
    <w:rsid w:val="002B557A"/>
    <w:rsid w:val="002B5966"/>
    <w:rsid w:val="002B5BDD"/>
    <w:rsid w:val="002B5F0C"/>
    <w:rsid w:val="002B625F"/>
    <w:rsid w:val="002B6721"/>
    <w:rsid w:val="002B67FA"/>
    <w:rsid w:val="002B68F3"/>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3405"/>
    <w:rsid w:val="002C3F65"/>
    <w:rsid w:val="002C41FD"/>
    <w:rsid w:val="002C47F6"/>
    <w:rsid w:val="002C487E"/>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95C"/>
    <w:rsid w:val="002D1A4D"/>
    <w:rsid w:val="002D1BF4"/>
    <w:rsid w:val="002D1E5B"/>
    <w:rsid w:val="002D1FB3"/>
    <w:rsid w:val="002D22AB"/>
    <w:rsid w:val="002D2743"/>
    <w:rsid w:val="002D2CF5"/>
    <w:rsid w:val="002D2E98"/>
    <w:rsid w:val="002D34EB"/>
    <w:rsid w:val="002D378A"/>
    <w:rsid w:val="002D3E0A"/>
    <w:rsid w:val="002D41E8"/>
    <w:rsid w:val="002D4B7E"/>
    <w:rsid w:val="002D51E7"/>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7A4"/>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13C"/>
    <w:rsid w:val="002F65AD"/>
    <w:rsid w:val="002F66D3"/>
    <w:rsid w:val="002F6DED"/>
    <w:rsid w:val="002F73F8"/>
    <w:rsid w:val="002F762B"/>
    <w:rsid w:val="002F7928"/>
    <w:rsid w:val="002F7DDD"/>
    <w:rsid w:val="003001CE"/>
    <w:rsid w:val="0030065E"/>
    <w:rsid w:val="00300952"/>
    <w:rsid w:val="00300990"/>
    <w:rsid w:val="00301271"/>
    <w:rsid w:val="00301366"/>
    <w:rsid w:val="0030139F"/>
    <w:rsid w:val="00301BD1"/>
    <w:rsid w:val="00302BDE"/>
    <w:rsid w:val="00302FE4"/>
    <w:rsid w:val="00303384"/>
    <w:rsid w:val="003035E9"/>
    <w:rsid w:val="003035ED"/>
    <w:rsid w:val="003038C5"/>
    <w:rsid w:val="00303B08"/>
    <w:rsid w:val="00303E9F"/>
    <w:rsid w:val="00304136"/>
    <w:rsid w:val="003044D8"/>
    <w:rsid w:val="003049D2"/>
    <w:rsid w:val="00304B6C"/>
    <w:rsid w:val="00304F8C"/>
    <w:rsid w:val="00305404"/>
    <w:rsid w:val="00305453"/>
    <w:rsid w:val="00305736"/>
    <w:rsid w:val="00305923"/>
    <w:rsid w:val="00305CCA"/>
    <w:rsid w:val="00305F56"/>
    <w:rsid w:val="00305FCD"/>
    <w:rsid w:val="0030607E"/>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DF2"/>
    <w:rsid w:val="00310F30"/>
    <w:rsid w:val="00311009"/>
    <w:rsid w:val="003118B5"/>
    <w:rsid w:val="00312052"/>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DFE"/>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71FC"/>
    <w:rsid w:val="00347601"/>
    <w:rsid w:val="003477E3"/>
    <w:rsid w:val="00347FA5"/>
    <w:rsid w:val="003504A8"/>
    <w:rsid w:val="0035051B"/>
    <w:rsid w:val="003505B6"/>
    <w:rsid w:val="003509CF"/>
    <w:rsid w:val="00350A3F"/>
    <w:rsid w:val="00350D62"/>
    <w:rsid w:val="00350DA7"/>
    <w:rsid w:val="00350EF0"/>
    <w:rsid w:val="003513B5"/>
    <w:rsid w:val="00351470"/>
    <w:rsid w:val="00351BF3"/>
    <w:rsid w:val="003523BC"/>
    <w:rsid w:val="00352419"/>
    <w:rsid w:val="003527BF"/>
    <w:rsid w:val="003528BB"/>
    <w:rsid w:val="003529F7"/>
    <w:rsid w:val="00352BB2"/>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A74"/>
    <w:rsid w:val="00356B47"/>
    <w:rsid w:val="0035754F"/>
    <w:rsid w:val="00357C2C"/>
    <w:rsid w:val="00357F74"/>
    <w:rsid w:val="0036052B"/>
    <w:rsid w:val="00360B21"/>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700B9"/>
    <w:rsid w:val="003703D1"/>
    <w:rsid w:val="00370A05"/>
    <w:rsid w:val="00371994"/>
    <w:rsid w:val="00371CC3"/>
    <w:rsid w:val="00371EFF"/>
    <w:rsid w:val="003728A4"/>
    <w:rsid w:val="00372A1C"/>
    <w:rsid w:val="0037312E"/>
    <w:rsid w:val="0037324D"/>
    <w:rsid w:val="0037366A"/>
    <w:rsid w:val="003739EA"/>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837"/>
    <w:rsid w:val="0039327E"/>
    <w:rsid w:val="003934EB"/>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960"/>
    <w:rsid w:val="00397EA2"/>
    <w:rsid w:val="003A0031"/>
    <w:rsid w:val="003A0377"/>
    <w:rsid w:val="003A03AF"/>
    <w:rsid w:val="003A0528"/>
    <w:rsid w:val="003A06EC"/>
    <w:rsid w:val="003A08DB"/>
    <w:rsid w:val="003A0A79"/>
    <w:rsid w:val="003A0B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A1"/>
    <w:rsid w:val="003A2FEF"/>
    <w:rsid w:val="003A3035"/>
    <w:rsid w:val="003A30FE"/>
    <w:rsid w:val="003A31D1"/>
    <w:rsid w:val="003A34FD"/>
    <w:rsid w:val="003A3C8D"/>
    <w:rsid w:val="003A4B16"/>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0AA"/>
    <w:rsid w:val="003B4143"/>
    <w:rsid w:val="003B42BF"/>
    <w:rsid w:val="003B4392"/>
    <w:rsid w:val="003B4B05"/>
    <w:rsid w:val="003B4B87"/>
    <w:rsid w:val="003B4C34"/>
    <w:rsid w:val="003B4CA2"/>
    <w:rsid w:val="003B4E38"/>
    <w:rsid w:val="003B5873"/>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AF5"/>
    <w:rsid w:val="003C3D75"/>
    <w:rsid w:val="003C40D7"/>
    <w:rsid w:val="003C41FD"/>
    <w:rsid w:val="003C4BF1"/>
    <w:rsid w:val="003C5136"/>
    <w:rsid w:val="003C59EC"/>
    <w:rsid w:val="003C5C16"/>
    <w:rsid w:val="003C5C21"/>
    <w:rsid w:val="003C5CFB"/>
    <w:rsid w:val="003C6207"/>
    <w:rsid w:val="003C6425"/>
    <w:rsid w:val="003C65B1"/>
    <w:rsid w:val="003C6794"/>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890"/>
    <w:rsid w:val="003D4AC1"/>
    <w:rsid w:val="003D4DE0"/>
    <w:rsid w:val="003D55EA"/>
    <w:rsid w:val="003D5CA4"/>
    <w:rsid w:val="003D6156"/>
    <w:rsid w:val="003D62B3"/>
    <w:rsid w:val="003D6308"/>
    <w:rsid w:val="003D63B7"/>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33C4"/>
    <w:rsid w:val="003F3901"/>
    <w:rsid w:val="003F3A13"/>
    <w:rsid w:val="003F3B5B"/>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24F"/>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1043B"/>
    <w:rsid w:val="00410B20"/>
    <w:rsid w:val="00411110"/>
    <w:rsid w:val="00411124"/>
    <w:rsid w:val="00411159"/>
    <w:rsid w:val="00411719"/>
    <w:rsid w:val="00411980"/>
    <w:rsid w:val="00411994"/>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33D"/>
    <w:rsid w:val="0041654E"/>
    <w:rsid w:val="00416741"/>
    <w:rsid w:val="00416B9C"/>
    <w:rsid w:val="00417132"/>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3B17"/>
    <w:rsid w:val="00423C06"/>
    <w:rsid w:val="0042441C"/>
    <w:rsid w:val="00424940"/>
    <w:rsid w:val="00424B9A"/>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E5D"/>
    <w:rsid w:val="00434106"/>
    <w:rsid w:val="00434848"/>
    <w:rsid w:val="00434CBB"/>
    <w:rsid w:val="00434D56"/>
    <w:rsid w:val="00434F82"/>
    <w:rsid w:val="0043509D"/>
    <w:rsid w:val="00435446"/>
    <w:rsid w:val="004355D5"/>
    <w:rsid w:val="0043580F"/>
    <w:rsid w:val="00435956"/>
    <w:rsid w:val="0043601D"/>
    <w:rsid w:val="00436134"/>
    <w:rsid w:val="00436252"/>
    <w:rsid w:val="00436F99"/>
    <w:rsid w:val="004370B9"/>
    <w:rsid w:val="00437666"/>
    <w:rsid w:val="00437726"/>
    <w:rsid w:val="00437797"/>
    <w:rsid w:val="0044042B"/>
    <w:rsid w:val="0044113B"/>
    <w:rsid w:val="00441298"/>
    <w:rsid w:val="00441413"/>
    <w:rsid w:val="004414CD"/>
    <w:rsid w:val="004415FB"/>
    <w:rsid w:val="004419CC"/>
    <w:rsid w:val="00441C37"/>
    <w:rsid w:val="00441CC7"/>
    <w:rsid w:val="00441FBB"/>
    <w:rsid w:val="004423A3"/>
    <w:rsid w:val="0044253D"/>
    <w:rsid w:val="00442AB3"/>
    <w:rsid w:val="00442D23"/>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64F"/>
    <w:rsid w:val="00447819"/>
    <w:rsid w:val="0044799A"/>
    <w:rsid w:val="004479BA"/>
    <w:rsid w:val="00447A83"/>
    <w:rsid w:val="00450706"/>
    <w:rsid w:val="00450AF2"/>
    <w:rsid w:val="00450D67"/>
    <w:rsid w:val="00450F9C"/>
    <w:rsid w:val="0045129E"/>
    <w:rsid w:val="004512F9"/>
    <w:rsid w:val="00451399"/>
    <w:rsid w:val="00452184"/>
    <w:rsid w:val="00452564"/>
    <w:rsid w:val="004526A2"/>
    <w:rsid w:val="004529C7"/>
    <w:rsid w:val="00452D21"/>
    <w:rsid w:val="00452EBA"/>
    <w:rsid w:val="00453227"/>
    <w:rsid w:val="004539AE"/>
    <w:rsid w:val="00453A96"/>
    <w:rsid w:val="004541D7"/>
    <w:rsid w:val="00454C0E"/>
    <w:rsid w:val="00454D40"/>
    <w:rsid w:val="00455073"/>
    <w:rsid w:val="004559D9"/>
    <w:rsid w:val="00455BC4"/>
    <w:rsid w:val="004560FD"/>
    <w:rsid w:val="004566B3"/>
    <w:rsid w:val="00456A11"/>
    <w:rsid w:val="00456EAB"/>
    <w:rsid w:val="00456F25"/>
    <w:rsid w:val="0045704B"/>
    <w:rsid w:val="00457357"/>
    <w:rsid w:val="00457A48"/>
    <w:rsid w:val="00457A5B"/>
    <w:rsid w:val="00457BDA"/>
    <w:rsid w:val="00460080"/>
    <w:rsid w:val="0046010B"/>
    <w:rsid w:val="004601D7"/>
    <w:rsid w:val="00460AD7"/>
    <w:rsid w:val="00460C48"/>
    <w:rsid w:val="00461169"/>
    <w:rsid w:val="0046135A"/>
    <w:rsid w:val="0046145F"/>
    <w:rsid w:val="00461A0A"/>
    <w:rsid w:val="00461D01"/>
    <w:rsid w:val="004620A9"/>
    <w:rsid w:val="004624EF"/>
    <w:rsid w:val="00462762"/>
    <w:rsid w:val="00462A68"/>
    <w:rsid w:val="00462A7D"/>
    <w:rsid w:val="00464201"/>
    <w:rsid w:val="00464306"/>
    <w:rsid w:val="004648B2"/>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E42"/>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99D"/>
    <w:rsid w:val="00476021"/>
    <w:rsid w:val="0047645B"/>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C4E"/>
    <w:rsid w:val="0048701A"/>
    <w:rsid w:val="004874D1"/>
    <w:rsid w:val="004875DE"/>
    <w:rsid w:val="004877FF"/>
    <w:rsid w:val="004878DF"/>
    <w:rsid w:val="00487D31"/>
    <w:rsid w:val="00490435"/>
    <w:rsid w:val="00490917"/>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4F"/>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87B"/>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48E"/>
    <w:rsid w:val="004B3D15"/>
    <w:rsid w:val="004B46A4"/>
    <w:rsid w:val="004B5365"/>
    <w:rsid w:val="004B53AC"/>
    <w:rsid w:val="004B581B"/>
    <w:rsid w:val="004B58C2"/>
    <w:rsid w:val="004B5A98"/>
    <w:rsid w:val="004B5C6A"/>
    <w:rsid w:val="004B5E2A"/>
    <w:rsid w:val="004B63D2"/>
    <w:rsid w:val="004B70A1"/>
    <w:rsid w:val="004B729C"/>
    <w:rsid w:val="004B74C3"/>
    <w:rsid w:val="004B7652"/>
    <w:rsid w:val="004B773F"/>
    <w:rsid w:val="004B776F"/>
    <w:rsid w:val="004B7FA1"/>
    <w:rsid w:val="004C0563"/>
    <w:rsid w:val="004C08FE"/>
    <w:rsid w:val="004C0FF4"/>
    <w:rsid w:val="004C165C"/>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BCB"/>
    <w:rsid w:val="004C5E5F"/>
    <w:rsid w:val="004C5E85"/>
    <w:rsid w:val="004C5EF2"/>
    <w:rsid w:val="004C5F7C"/>
    <w:rsid w:val="004C63F9"/>
    <w:rsid w:val="004C649E"/>
    <w:rsid w:val="004C6642"/>
    <w:rsid w:val="004C69C0"/>
    <w:rsid w:val="004C6ACA"/>
    <w:rsid w:val="004C6E75"/>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225"/>
    <w:rsid w:val="004D6976"/>
    <w:rsid w:val="004D6E50"/>
    <w:rsid w:val="004D6EB0"/>
    <w:rsid w:val="004D72F8"/>
    <w:rsid w:val="004D7FCB"/>
    <w:rsid w:val="004E0131"/>
    <w:rsid w:val="004E0267"/>
    <w:rsid w:val="004E05B4"/>
    <w:rsid w:val="004E062A"/>
    <w:rsid w:val="004E077F"/>
    <w:rsid w:val="004E08A9"/>
    <w:rsid w:val="004E0BAF"/>
    <w:rsid w:val="004E11CB"/>
    <w:rsid w:val="004E1326"/>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F1"/>
    <w:rsid w:val="00501A67"/>
    <w:rsid w:val="00501D4A"/>
    <w:rsid w:val="00501ECB"/>
    <w:rsid w:val="00501F58"/>
    <w:rsid w:val="00502038"/>
    <w:rsid w:val="0050205A"/>
    <w:rsid w:val="005020D0"/>
    <w:rsid w:val="005026E3"/>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A96"/>
    <w:rsid w:val="00512DA5"/>
    <w:rsid w:val="00513008"/>
    <w:rsid w:val="0051313C"/>
    <w:rsid w:val="005132AE"/>
    <w:rsid w:val="0051333B"/>
    <w:rsid w:val="005138D0"/>
    <w:rsid w:val="00513A82"/>
    <w:rsid w:val="00513E6F"/>
    <w:rsid w:val="00513EAA"/>
    <w:rsid w:val="005140F6"/>
    <w:rsid w:val="00514358"/>
    <w:rsid w:val="00514421"/>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159C"/>
    <w:rsid w:val="00521CF3"/>
    <w:rsid w:val="00522288"/>
    <w:rsid w:val="00522CDF"/>
    <w:rsid w:val="00522E6C"/>
    <w:rsid w:val="00523783"/>
    <w:rsid w:val="00523AEC"/>
    <w:rsid w:val="00523BE1"/>
    <w:rsid w:val="00523BE8"/>
    <w:rsid w:val="005241BC"/>
    <w:rsid w:val="005242C2"/>
    <w:rsid w:val="00524381"/>
    <w:rsid w:val="005244D9"/>
    <w:rsid w:val="00524757"/>
    <w:rsid w:val="00524A98"/>
    <w:rsid w:val="00524C2E"/>
    <w:rsid w:val="00524CC0"/>
    <w:rsid w:val="005252F9"/>
    <w:rsid w:val="005256E2"/>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810"/>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1D7"/>
    <w:rsid w:val="00541641"/>
    <w:rsid w:val="00541898"/>
    <w:rsid w:val="00541B59"/>
    <w:rsid w:val="00541E53"/>
    <w:rsid w:val="00541F80"/>
    <w:rsid w:val="00542052"/>
    <w:rsid w:val="00542270"/>
    <w:rsid w:val="005424DB"/>
    <w:rsid w:val="00542963"/>
    <w:rsid w:val="00542A6B"/>
    <w:rsid w:val="00542E93"/>
    <w:rsid w:val="005434B6"/>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4EBF"/>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15"/>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8F3"/>
    <w:rsid w:val="00581A63"/>
    <w:rsid w:val="00581AC8"/>
    <w:rsid w:val="00581DF0"/>
    <w:rsid w:val="00581E51"/>
    <w:rsid w:val="00581F89"/>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CB"/>
    <w:rsid w:val="005878E4"/>
    <w:rsid w:val="00587975"/>
    <w:rsid w:val="00587E1E"/>
    <w:rsid w:val="005900B4"/>
    <w:rsid w:val="00590250"/>
    <w:rsid w:val="005903FE"/>
    <w:rsid w:val="0059051C"/>
    <w:rsid w:val="00590786"/>
    <w:rsid w:val="0059081C"/>
    <w:rsid w:val="005908A5"/>
    <w:rsid w:val="00590EC1"/>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D1"/>
    <w:rsid w:val="00594C43"/>
    <w:rsid w:val="00594F68"/>
    <w:rsid w:val="00595125"/>
    <w:rsid w:val="00595410"/>
    <w:rsid w:val="005963C0"/>
    <w:rsid w:val="005965AE"/>
    <w:rsid w:val="005966EF"/>
    <w:rsid w:val="00597085"/>
    <w:rsid w:val="005974A9"/>
    <w:rsid w:val="00597BA3"/>
    <w:rsid w:val="00597BED"/>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6ED8"/>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BF0"/>
    <w:rsid w:val="005C4CAA"/>
    <w:rsid w:val="005C5A3F"/>
    <w:rsid w:val="005C5B76"/>
    <w:rsid w:val="005C5D71"/>
    <w:rsid w:val="005C5F6E"/>
    <w:rsid w:val="005C5FA6"/>
    <w:rsid w:val="005C6220"/>
    <w:rsid w:val="005C629A"/>
    <w:rsid w:val="005C640F"/>
    <w:rsid w:val="005C6877"/>
    <w:rsid w:val="005C68A6"/>
    <w:rsid w:val="005C6A0F"/>
    <w:rsid w:val="005C6C3B"/>
    <w:rsid w:val="005C6D57"/>
    <w:rsid w:val="005C740A"/>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716"/>
    <w:rsid w:val="005D6963"/>
    <w:rsid w:val="005D6991"/>
    <w:rsid w:val="005D6D7D"/>
    <w:rsid w:val="005D6E5F"/>
    <w:rsid w:val="005D7560"/>
    <w:rsid w:val="005D75C7"/>
    <w:rsid w:val="005D768E"/>
    <w:rsid w:val="005D76A6"/>
    <w:rsid w:val="005D7778"/>
    <w:rsid w:val="005D778E"/>
    <w:rsid w:val="005D7848"/>
    <w:rsid w:val="005D797D"/>
    <w:rsid w:val="005D7BEF"/>
    <w:rsid w:val="005D7D5E"/>
    <w:rsid w:val="005E0322"/>
    <w:rsid w:val="005E043A"/>
    <w:rsid w:val="005E04BD"/>
    <w:rsid w:val="005E04CA"/>
    <w:rsid w:val="005E0CD5"/>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204B"/>
    <w:rsid w:val="005F2C51"/>
    <w:rsid w:val="005F3076"/>
    <w:rsid w:val="005F3222"/>
    <w:rsid w:val="005F3833"/>
    <w:rsid w:val="005F3D94"/>
    <w:rsid w:val="005F4131"/>
    <w:rsid w:val="005F4637"/>
    <w:rsid w:val="005F4C5B"/>
    <w:rsid w:val="005F519A"/>
    <w:rsid w:val="005F5B91"/>
    <w:rsid w:val="005F5C3E"/>
    <w:rsid w:val="005F5F17"/>
    <w:rsid w:val="005F60B6"/>
    <w:rsid w:val="005F60DA"/>
    <w:rsid w:val="005F6358"/>
    <w:rsid w:val="005F65B6"/>
    <w:rsid w:val="005F7771"/>
    <w:rsid w:val="006002A5"/>
    <w:rsid w:val="006005FA"/>
    <w:rsid w:val="00600E7B"/>
    <w:rsid w:val="0060106C"/>
    <w:rsid w:val="006010E4"/>
    <w:rsid w:val="00601AC8"/>
    <w:rsid w:val="00601F21"/>
    <w:rsid w:val="006022A3"/>
    <w:rsid w:val="00602574"/>
    <w:rsid w:val="006027BF"/>
    <w:rsid w:val="006027E2"/>
    <w:rsid w:val="00602BBC"/>
    <w:rsid w:val="00602D3F"/>
    <w:rsid w:val="00602EF7"/>
    <w:rsid w:val="00602F8A"/>
    <w:rsid w:val="00603D7E"/>
    <w:rsid w:val="00603F29"/>
    <w:rsid w:val="00604291"/>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78E"/>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7EC"/>
    <w:rsid w:val="00616BF0"/>
    <w:rsid w:val="00616FF7"/>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B99"/>
    <w:rsid w:val="00625F9C"/>
    <w:rsid w:val="0062656F"/>
    <w:rsid w:val="006268E1"/>
    <w:rsid w:val="00626D11"/>
    <w:rsid w:val="00626DC0"/>
    <w:rsid w:val="00627032"/>
    <w:rsid w:val="00627322"/>
    <w:rsid w:val="0062776F"/>
    <w:rsid w:val="00627FAC"/>
    <w:rsid w:val="006302EC"/>
    <w:rsid w:val="00630BBA"/>
    <w:rsid w:val="00630C63"/>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650"/>
    <w:rsid w:val="00641C73"/>
    <w:rsid w:val="00641CC5"/>
    <w:rsid w:val="00641F26"/>
    <w:rsid w:val="00641F2B"/>
    <w:rsid w:val="0064209A"/>
    <w:rsid w:val="0064262E"/>
    <w:rsid w:val="00642755"/>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02"/>
    <w:rsid w:val="00655031"/>
    <w:rsid w:val="0065523A"/>
    <w:rsid w:val="0065533F"/>
    <w:rsid w:val="00655369"/>
    <w:rsid w:val="00655569"/>
    <w:rsid w:val="00655A87"/>
    <w:rsid w:val="00655AFA"/>
    <w:rsid w:val="00655BBF"/>
    <w:rsid w:val="006560DE"/>
    <w:rsid w:val="00656344"/>
    <w:rsid w:val="006566A4"/>
    <w:rsid w:val="00656B4E"/>
    <w:rsid w:val="00657067"/>
    <w:rsid w:val="006570E1"/>
    <w:rsid w:val="0065752E"/>
    <w:rsid w:val="00657A26"/>
    <w:rsid w:val="00657AFE"/>
    <w:rsid w:val="00657CE8"/>
    <w:rsid w:val="00657F1E"/>
    <w:rsid w:val="00657F20"/>
    <w:rsid w:val="006605CD"/>
    <w:rsid w:val="00660618"/>
    <w:rsid w:val="006609FC"/>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690"/>
    <w:rsid w:val="00665B50"/>
    <w:rsid w:val="00665FE1"/>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1E5A"/>
    <w:rsid w:val="0067202D"/>
    <w:rsid w:val="00672741"/>
    <w:rsid w:val="00672E20"/>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6EDB"/>
    <w:rsid w:val="006876E8"/>
    <w:rsid w:val="006877D4"/>
    <w:rsid w:val="00690035"/>
    <w:rsid w:val="006900A0"/>
    <w:rsid w:val="00690329"/>
    <w:rsid w:val="00690359"/>
    <w:rsid w:val="006904EA"/>
    <w:rsid w:val="00690CF1"/>
    <w:rsid w:val="00690E31"/>
    <w:rsid w:val="006915B8"/>
    <w:rsid w:val="006916E7"/>
    <w:rsid w:val="0069172B"/>
    <w:rsid w:val="00691A4F"/>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3B"/>
    <w:rsid w:val="006A0742"/>
    <w:rsid w:val="006A0ABE"/>
    <w:rsid w:val="006A0F71"/>
    <w:rsid w:val="006A1040"/>
    <w:rsid w:val="006A16B1"/>
    <w:rsid w:val="006A188E"/>
    <w:rsid w:val="006A190B"/>
    <w:rsid w:val="006A1AA7"/>
    <w:rsid w:val="006A1C32"/>
    <w:rsid w:val="006A1D22"/>
    <w:rsid w:val="006A1F35"/>
    <w:rsid w:val="006A2265"/>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E7F"/>
    <w:rsid w:val="006B0F37"/>
    <w:rsid w:val="006B0FE6"/>
    <w:rsid w:val="006B12EA"/>
    <w:rsid w:val="006B1FAA"/>
    <w:rsid w:val="006B1FF7"/>
    <w:rsid w:val="006B2309"/>
    <w:rsid w:val="006B245B"/>
    <w:rsid w:val="006B2577"/>
    <w:rsid w:val="006B31C6"/>
    <w:rsid w:val="006B337D"/>
    <w:rsid w:val="006B3A54"/>
    <w:rsid w:val="006B3C85"/>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BDF"/>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917"/>
    <w:rsid w:val="006E1BE6"/>
    <w:rsid w:val="006E236D"/>
    <w:rsid w:val="006E2391"/>
    <w:rsid w:val="006E2A76"/>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94"/>
    <w:rsid w:val="006E41E8"/>
    <w:rsid w:val="006E4209"/>
    <w:rsid w:val="006E42E0"/>
    <w:rsid w:val="006E45B1"/>
    <w:rsid w:val="006E520B"/>
    <w:rsid w:val="006E54EC"/>
    <w:rsid w:val="006E5A72"/>
    <w:rsid w:val="006E5C7F"/>
    <w:rsid w:val="006E6101"/>
    <w:rsid w:val="006E7370"/>
    <w:rsid w:val="006E793F"/>
    <w:rsid w:val="006E7A97"/>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4992"/>
    <w:rsid w:val="006F508A"/>
    <w:rsid w:val="006F518A"/>
    <w:rsid w:val="006F57F6"/>
    <w:rsid w:val="006F59B5"/>
    <w:rsid w:val="006F5E5D"/>
    <w:rsid w:val="006F629C"/>
    <w:rsid w:val="006F6317"/>
    <w:rsid w:val="006F63EB"/>
    <w:rsid w:val="006F6985"/>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6D2"/>
    <w:rsid w:val="00702C38"/>
    <w:rsid w:val="00702CD9"/>
    <w:rsid w:val="00702E05"/>
    <w:rsid w:val="00703898"/>
    <w:rsid w:val="00703CD3"/>
    <w:rsid w:val="00703D23"/>
    <w:rsid w:val="00704253"/>
    <w:rsid w:val="007045EB"/>
    <w:rsid w:val="00704673"/>
    <w:rsid w:val="00704B60"/>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2A1"/>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22C"/>
    <w:rsid w:val="00721696"/>
    <w:rsid w:val="00721752"/>
    <w:rsid w:val="0072192F"/>
    <w:rsid w:val="00721D3E"/>
    <w:rsid w:val="00722129"/>
    <w:rsid w:val="00722936"/>
    <w:rsid w:val="00722D5F"/>
    <w:rsid w:val="00722E9C"/>
    <w:rsid w:val="007234A5"/>
    <w:rsid w:val="0072397B"/>
    <w:rsid w:val="00723AB6"/>
    <w:rsid w:val="007244F7"/>
    <w:rsid w:val="00724561"/>
    <w:rsid w:val="00724B26"/>
    <w:rsid w:val="007258B1"/>
    <w:rsid w:val="007260D9"/>
    <w:rsid w:val="00726120"/>
    <w:rsid w:val="007263AF"/>
    <w:rsid w:val="007268EB"/>
    <w:rsid w:val="00727AB9"/>
    <w:rsid w:val="007300D0"/>
    <w:rsid w:val="0073041C"/>
    <w:rsid w:val="007306D1"/>
    <w:rsid w:val="00730A3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730"/>
    <w:rsid w:val="0073490D"/>
    <w:rsid w:val="00734D89"/>
    <w:rsid w:val="00734DB0"/>
    <w:rsid w:val="0073505C"/>
    <w:rsid w:val="00735506"/>
    <w:rsid w:val="0073581D"/>
    <w:rsid w:val="007358B1"/>
    <w:rsid w:val="00735981"/>
    <w:rsid w:val="00735E97"/>
    <w:rsid w:val="007369E9"/>
    <w:rsid w:val="00736A03"/>
    <w:rsid w:val="0073780F"/>
    <w:rsid w:val="00737B89"/>
    <w:rsid w:val="00737BEB"/>
    <w:rsid w:val="00737BEF"/>
    <w:rsid w:val="00737C09"/>
    <w:rsid w:val="00737F9F"/>
    <w:rsid w:val="0074048D"/>
    <w:rsid w:val="00740A0E"/>
    <w:rsid w:val="00740A8C"/>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60FE"/>
    <w:rsid w:val="007461EE"/>
    <w:rsid w:val="007461FC"/>
    <w:rsid w:val="00746244"/>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C11"/>
    <w:rsid w:val="00751D4A"/>
    <w:rsid w:val="00752001"/>
    <w:rsid w:val="0075213C"/>
    <w:rsid w:val="0075227F"/>
    <w:rsid w:val="00752AA8"/>
    <w:rsid w:val="007531A4"/>
    <w:rsid w:val="007531C6"/>
    <w:rsid w:val="00753461"/>
    <w:rsid w:val="00754443"/>
    <w:rsid w:val="0075457B"/>
    <w:rsid w:val="00754BD7"/>
    <w:rsid w:val="00754D6D"/>
    <w:rsid w:val="00755045"/>
    <w:rsid w:val="00755A10"/>
    <w:rsid w:val="00755B8B"/>
    <w:rsid w:val="00756317"/>
    <w:rsid w:val="007563CB"/>
    <w:rsid w:val="0075699A"/>
    <w:rsid w:val="00756AFB"/>
    <w:rsid w:val="00756C01"/>
    <w:rsid w:val="00756D1B"/>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3C8"/>
    <w:rsid w:val="00762519"/>
    <w:rsid w:val="0076269C"/>
    <w:rsid w:val="00762B7A"/>
    <w:rsid w:val="00762CD8"/>
    <w:rsid w:val="00762D2E"/>
    <w:rsid w:val="0076315A"/>
    <w:rsid w:val="007635FF"/>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38FD"/>
    <w:rsid w:val="00773F73"/>
    <w:rsid w:val="007741B6"/>
    <w:rsid w:val="007745C7"/>
    <w:rsid w:val="00774663"/>
    <w:rsid w:val="00774E2C"/>
    <w:rsid w:val="00774E6F"/>
    <w:rsid w:val="007753AC"/>
    <w:rsid w:val="007754CC"/>
    <w:rsid w:val="007755DF"/>
    <w:rsid w:val="0077568C"/>
    <w:rsid w:val="0077584E"/>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5F4"/>
    <w:rsid w:val="007917E2"/>
    <w:rsid w:val="00791FE3"/>
    <w:rsid w:val="007921CD"/>
    <w:rsid w:val="00792B9C"/>
    <w:rsid w:val="0079310D"/>
    <w:rsid w:val="007933F5"/>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8F"/>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225F"/>
    <w:rsid w:val="007C28AF"/>
    <w:rsid w:val="007C2B7A"/>
    <w:rsid w:val="007C2CA1"/>
    <w:rsid w:val="007C2FDF"/>
    <w:rsid w:val="007C3258"/>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21"/>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841"/>
    <w:rsid w:val="007E1922"/>
    <w:rsid w:val="007E19B4"/>
    <w:rsid w:val="007E295E"/>
    <w:rsid w:val="007E2BCE"/>
    <w:rsid w:val="007E2C36"/>
    <w:rsid w:val="007E2C9E"/>
    <w:rsid w:val="007E3739"/>
    <w:rsid w:val="007E391E"/>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06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B5A"/>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CF5"/>
    <w:rsid w:val="00816D2C"/>
    <w:rsid w:val="00816E0C"/>
    <w:rsid w:val="00817965"/>
    <w:rsid w:val="008179E7"/>
    <w:rsid w:val="00817B86"/>
    <w:rsid w:val="00820129"/>
    <w:rsid w:val="00820250"/>
    <w:rsid w:val="008208EF"/>
    <w:rsid w:val="0082148D"/>
    <w:rsid w:val="0082194C"/>
    <w:rsid w:val="00821F4A"/>
    <w:rsid w:val="008222A0"/>
    <w:rsid w:val="008226CD"/>
    <w:rsid w:val="00822BD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198"/>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25C"/>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3A77"/>
    <w:rsid w:val="0084438B"/>
    <w:rsid w:val="0084447F"/>
    <w:rsid w:val="008447FB"/>
    <w:rsid w:val="00844D6B"/>
    <w:rsid w:val="00844F9B"/>
    <w:rsid w:val="008460C9"/>
    <w:rsid w:val="00846554"/>
    <w:rsid w:val="00846E3C"/>
    <w:rsid w:val="00847012"/>
    <w:rsid w:val="00847289"/>
    <w:rsid w:val="008475A6"/>
    <w:rsid w:val="008475E4"/>
    <w:rsid w:val="00850295"/>
    <w:rsid w:val="00850309"/>
    <w:rsid w:val="008506E4"/>
    <w:rsid w:val="008506FB"/>
    <w:rsid w:val="00850749"/>
    <w:rsid w:val="00851302"/>
    <w:rsid w:val="008517D7"/>
    <w:rsid w:val="008527EC"/>
    <w:rsid w:val="00852A21"/>
    <w:rsid w:val="00852D22"/>
    <w:rsid w:val="00852DC5"/>
    <w:rsid w:val="00852ECF"/>
    <w:rsid w:val="008532AB"/>
    <w:rsid w:val="008533C4"/>
    <w:rsid w:val="00853522"/>
    <w:rsid w:val="00853788"/>
    <w:rsid w:val="00853979"/>
    <w:rsid w:val="00853996"/>
    <w:rsid w:val="008539C2"/>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D09"/>
    <w:rsid w:val="00862D8E"/>
    <w:rsid w:val="00862EDA"/>
    <w:rsid w:val="00863077"/>
    <w:rsid w:val="008631FD"/>
    <w:rsid w:val="0086337E"/>
    <w:rsid w:val="0086393A"/>
    <w:rsid w:val="00863944"/>
    <w:rsid w:val="00863F57"/>
    <w:rsid w:val="008642D8"/>
    <w:rsid w:val="00864459"/>
    <w:rsid w:val="00864B73"/>
    <w:rsid w:val="00864C8B"/>
    <w:rsid w:val="00864D73"/>
    <w:rsid w:val="00864DAB"/>
    <w:rsid w:val="00865119"/>
    <w:rsid w:val="00865AA8"/>
    <w:rsid w:val="00866548"/>
    <w:rsid w:val="0086657F"/>
    <w:rsid w:val="0086668F"/>
    <w:rsid w:val="00866733"/>
    <w:rsid w:val="00866BCA"/>
    <w:rsid w:val="00866C04"/>
    <w:rsid w:val="00866E00"/>
    <w:rsid w:val="008674B2"/>
    <w:rsid w:val="00867514"/>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0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F57"/>
    <w:rsid w:val="00882FAB"/>
    <w:rsid w:val="0088407A"/>
    <w:rsid w:val="00884576"/>
    <w:rsid w:val="00884618"/>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1A5"/>
    <w:rsid w:val="008923EF"/>
    <w:rsid w:val="0089320A"/>
    <w:rsid w:val="00893B5E"/>
    <w:rsid w:val="00893C43"/>
    <w:rsid w:val="0089408A"/>
    <w:rsid w:val="00894748"/>
    <w:rsid w:val="008949CF"/>
    <w:rsid w:val="00895646"/>
    <w:rsid w:val="0089573C"/>
    <w:rsid w:val="008958E2"/>
    <w:rsid w:val="0089594B"/>
    <w:rsid w:val="00895D9F"/>
    <w:rsid w:val="0089630C"/>
    <w:rsid w:val="00896332"/>
    <w:rsid w:val="0089685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334"/>
    <w:rsid w:val="008A285F"/>
    <w:rsid w:val="008A2AB9"/>
    <w:rsid w:val="008A2B5C"/>
    <w:rsid w:val="008A2D79"/>
    <w:rsid w:val="008A3417"/>
    <w:rsid w:val="008A381E"/>
    <w:rsid w:val="008A3DF0"/>
    <w:rsid w:val="008A43F1"/>
    <w:rsid w:val="008A47E4"/>
    <w:rsid w:val="008A4C95"/>
    <w:rsid w:val="008A4DD3"/>
    <w:rsid w:val="008A50EC"/>
    <w:rsid w:val="008A549E"/>
    <w:rsid w:val="008A61F9"/>
    <w:rsid w:val="008A63F4"/>
    <w:rsid w:val="008A687C"/>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866"/>
    <w:rsid w:val="008B1CDE"/>
    <w:rsid w:val="008B23DF"/>
    <w:rsid w:val="008B243E"/>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5E8"/>
    <w:rsid w:val="008B7D30"/>
    <w:rsid w:val="008B7DAF"/>
    <w:rsid w:val="008C006E"/>
    <w:rsid w:val="008C093F"/>
    <w:rsid w:val="008C0E0C"/>
    <w:rsid w:val="008C0EDC"/>
    <w:rsid w:val="008C0F28"/>
    <w:rsid w:val="008C101D"/>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182"/>
    <w:rsid w:val="008C56F2"/>
    <w:rsid w:val="008C56FA"/>
    <w:rsid w:val="008C5BEA"/>
    <w:rsid w:val="008C5E92"/>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69E"/>
    <w:rsid w:val="008D1745"/>
    <w:rsid w:val="008D194A"/>
    <w:rsid w:val="008D195D"/>
    <w:rsid w:val="008D19E7"/>
    <w:rsid w:val="008D1BF9"/>
    <w:rsid w:val="008D1C27"/>
    <w:rsid w:val="008D1C28"/>
    <w:rsid w:val="008D2591"/>
    <w:rsid w:val="008D2DB8"/>
    <w:rsid w:val="008D2EBD"/>
    <w:rsid w:val="008D3492"/>
    <w:rsid w:val="008D3914"/>
    <w:rsid w:val="008D3980"/>
    <w:rsid w:val="008D3AFC"/>
    <w:rsid w:val="008D3EA8"/>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2079"/>
    <w:rsid w:val="008E2176"/>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7309"/>
    <w:rsid w:val="008F73A6"/>
    <w:rsid w:val="008F7E87"/>
    <w:rsid w:val="008F7F19"/>
    <w:rsid w:val="00900859"/>
    <w:rsid w:val="00900C5E"/>
    <w:rsid w:val="00900D75"/>
    <w:rsid w:val="00901182"/>
    <w:rsid w:val="00901691"/>
    <w:rsid w:val="0090178C"/>
    <w:rsid w:val="00903199"/>
    <w:rsid w:val="0090358A"/>
    <w:rsid w:val="0090361E"/>
    <w:rsid w:val="00903948"/>
    <w:rsid w:val="009039A5"/>
    <w:rsid w:val="00903F85"/>
    <w:rsid w:val="00904180"/>
    <w:rsid w:val="00904288"/>
    <w:rsid w:val="009042A1"/>
    <w:rsid w:val="00904A7E"/>
    <w:rsid w:val="00904B3B"/>
    <w:rsid w:val="00904B7A"/>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41D8"/>
    <w:rsid w:val="00914561"/>
    <w:rsid w:val="00914575"/>
    <w:rsid w:val="00914C7A"/>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C9A"/>
    <w:rsid w:val="00917E72"/>
    <w:rsid w:val="00920A57"/>
    <w:rsid w:val="00920AC9"/>
    <w:rsid w:val="00920FFF"/>
    <w:rsid w:val="009212AF"/>
    <w:rsid w:val="00921996"/>
    <w:rsid w:val="00921CD3"/>
    <w:rsid w:val="00921DD5"/>
    <w:rsid w:val="00921F04"/>
    <w:rsid w:val="00921FE2"/>
    <w:rsid w:val="00922AA9"/>
    <w:rsid w:val="00922B04"/>
    <w:rsid w:val="009235E5"/>
    <w:rsid w:val="00923811"/>
    <w:rsid w:val="009240AD"/>
    <w:rsid w:val="009248B5"/>
    <w:rsid w:val="00925102"/>
    <w:rsid w:val="00925273"/>
    <w:rsid w:val="00925674"/>
    <w:rsid w:val="00925BDA"/>
    <w:rsid w:val="00925C09"/>
    <w:rsid w:val="00926104"/>
    <w:rsid w:val="009262E1"/>
    <w:rsid w:val="0092665B"/>
    <w:rsid w:val="009269B1"/>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3B1"/>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9E1"/>
    <w:rsid w:val="00941AC5"/>
    <w:rsid w:val="00941B11"/>
    <w:rsid w:val="00941E5A"/>
    <w:rsid w:val="00942696"/>
    <w:rsid w:val="00942887"/>
    <w:rsid w:val="009429B5"/>
    <w:rsid w:val="00942A84"/>
    <w:rsid w:val="009431CC"/>
    <w:rsid w:val="009432C0"/>
    <w:rsid w:val="009432CC"/>
    <w:rsid w:val="0094338F"/>
    <w:rsid w:val="00943426"/>
    <w:rsid w:val="00943789"/>
    <w:rsid w:val="00943F28"/>
    <w:rsid w:val="00944788"/>
    <w:rsid w:val="00944CF3"/>
    <w:rsid w:val="00944F3A"/>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E16"/>
    <w:rsid w:val="00954EBB"/>
    <w:rsid w:val="00955615"/>
    <w:rsid w:val="0095572D"/>
    <w:rsid w:val="00955A28"/>
    <w:rsid w:val="00955D77"/>
    <w:rsid w:val="00955DAB"/>
    <w:rsid w:val="00956ADA"/>
    <w:rsid w:val="00956C15"/>
    <w:rsid w:val="009570C7"/>
    <w:rsid w:val="009579F6"/>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3F27"/>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55F"/>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B2D"/>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4C2"/>
    <w:rsid w:val="009B44DE"/>
    <w:rsid w:val="009B48C3"/>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51FF"/>
    <w:rsid w:val="009C5AC7"/>
    <w:rsid w:val="009C5D1F"/>
    <w:rsid w:val="009C605B"/>
    <w:rsid w:val="009C6920"/>
    <w:rsid w:val="009C693F"/>
    <w:rsid w:val="009C6A0A"/>
    <w:rsid w:val="009C6B17"/>
    <w:rsid w:val="009C7733"/>
    <w:rsid w:val="009C7820"/>
    <w:rsid w:val="009D001D"/>
    <w:rsid w:val="009D017C"/>
    <w:rsid w:val="009D02E0"/>
    <w:rsid w:val="009D064A"/>
    <w:rsid w:val="009D0D14"/>
    <w:rsid w:val="009D1183"/>
    <w:rsid w:val="009D1825"/>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5F7A"/>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BD"/>
    <w:rsid w:val="00A12C5B"/>
    <w:rsid w:val="00A12C87"/>
    <w:rsid w:val="00A12CAF"/>
    <w:rsid w:val="00A12EAC"/>
    <w:rsid w:val="00A13489"/>
    <w:rsid w:val="00A13700"/>
    <w:rsid w:val="00A1388C"/>
    <w:rsid w:val="00A1389F"/>
    <w:rsid w:val="00A13B9A"/>
    <w:rsid w:val="00A14424"/>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02"/>
    <w:rsid w:val="00A2755E"/>
    <w:rsid w:val="00A27E40"/>
    <w:rsid w:val="00A3024D"/>
    <w:rsid w:val="00A303B1"/>
    <w:rsid w:val="00A30514"/>
    <w:rsid w:val="00A3070B"/>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E98"/>
    <w:rsid w:val="00A352BD"/>
    <w:rsid w:val="00A3534C"/>
    <w:rsid w:val="00A35DAA"/>
    <w:rsid w:val="00A362D1"/>
    <w:rsid w:val="00A36361"/>
    <w:rsid w:val="00A36996"/>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0E8"/>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8ED"/>
    <w:rsid w:val="00A53CB1"/>
    <w:rsid w:val="00A53CCC"/>
    <w:rsid w:val="00A54F0A"/>
    <w:rsid w:val="00A55236"/>
    <w:rsid w:val="00A55C68"/>
    <w:rsid w:val="00A5618E"/>
    <w:rsid w:val="00A563A3"/>
    <w:rsid w:val="00A56603"/>
    <w:rsid w:val="00A567AC"/>
    <w:rsid w:val="00A56B9F"/>
    <w:rsid w:val="00A579C7"/>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67D7E"/>
    <w:rsid w:val="00A700A4"/>
    <w:rsid w:val="00A70B45"/>
    <w:rsid w:val="00A71D29"/>
    <w:rsid w:val="00A71EFB"/>
    <w:rsid w:val="00A71F33"/>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7AC"/>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779"/>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97E1C"/>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47"/>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7EF"/>
    <w:rsid w:val="00AB0830"/>
    <w:rsid w:val="00AB0953"/>
    <w:rsid w:val="00AB0CEE"/>
    <w:rsid w:val="00AB0E8B"/>
    <w:rsid w:val="00AB135B"/>
    <w:rsid w:val="00AB1516"/>
    <w:rsid w:val="00AB1E60"/>
    <w:rsid w:val="00AB2189"/>
    <w:rsid w:val="00AB2229"/>
    <w:rsid w:val="00AB22DE"/>
    <w:rsid w:val="00AB287D"/>
    <w:rsid w:val="00AB2910"/>
    <w:rsid w:val="00AB31A3"/>
    <w:rsid w:val="00AB3244"/>
    <w:rsid w:val="00AB34CF"/>
    <w:rsid w:val="00AB3667"/>
    <w:rsid w:val="00AB3CBB"/>
    <w:rsid w:val="00AB4A43"/>
    <w:rsid w:val="00AB5163"/>
    <w:rsid w:val="00AB5ED9"/>
    <w:rsid w:val="00AB6221"/>
    <w:rsid w:val="00AB63D3"/>
    <w:rsid w:val="00AB6448"/>
    <w:rsid w:val="00AB683D"/>
    <w:rsid w:val="00AB6918"/>
    <w:rsid w:val="00AB6CE5"/>
    <w:rsid w:val="00AB75F6"/>
    <w:rsid w:val="00AB761B"/>
    <w:rsid w:val="00AB7623"/>
    <w:rsid w:val="00AB7742"/>
    <w:rsid w:val="00AB7A88"/>
    <w:rsid w:val="00AB7F2D"/>
    <w:rsid w:val="00AC0220"/>
    <w:rsid w:val="00AC055E"/>
    <w:rsid w:val="00AC06A3"/>
    <w:rsid w:val="00AC0759"/>
    <w:rsid w:val="00AC07A3"/>
    <w:rsid w:val="00AC0839"/>
    <w:rsid w:val="00AC0A7A"/>
    <w:rsid w:val="00AC0AC0"/>
    <w:rsid w:val="00AC0C5B"/>
    <w:rsid w:val="00AC0EA6"/>
    <w:rsid w:val="00AC1489"/>
    <w:rsid w:val="00AC1906"/>
    <w:rsid w:val="00AC1BC5"/>
    <w:rsid w:val="00AC2859"/>
    <w:rsid w:val="00AC2942"/>
    <w:rsid w:val="00AC2BE3"/>
    <w:rsid w:val="00AC2E59"/>
    <w:rsid w:val="00AC35B3"/>
    <w:rsid w:val="00AC35FA"/>
    <w:rsid w:val="00AC4254"/>
    <w:rsid w:val="00AC4325"/>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231"/>
    <w:rsid w:val="00AD433D"/>
    <w:rsid w:val="00AD4835"/>
    <w:rsid w:val="00AD4A05"/>
    <w:rsid w:val="00AD4F44"/>
    <w:rsid w:val="00AD558E"/>
    <w:rsid w:val="00AD5680"/>
    <w:rsid w:val="00AD5A30"/>
    <w:rsid w:val="00AD6705"/>
    <w:rsid w:val="00AD6ABC"/>
    <w:rsid w:val="00AD6D28"/>
    <w:rsid w:val="00AD6F9F"/>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2F78"/>
    <w:rsid w:val="00AE36C5"/>
    <w:rsid w:val="00AE3809"/>
    <w:rsid w:val="00AE3C1A"/>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FB"/>
    <w:rsid w:val="00AF5D70"/>
    <w:rsid w:val="00AF5F96"/>
    <w:rsid w:val="00AF66FD"/>
    <w:rsid w:val="00AF685E"/>
    <w:rsid w:val="00AF6AE4"/>
    <w:rsid w:val="00AF745C"/>
    <w:rsid w:val="00AF7958"/>
    <w:rsid w:val="00AF79CE"/>
    <w:rsid w:val="00AF7CCD"/>
    <w:rsid w:val="00B00E5F"/>
    <w:rsid w:val="00B00E89"/>
    <w:rsid w:val="00B013A0"/>
    <w:rsid w:val="00B016D8"/>
    <w:rsid w:val="00B01E2B"/>
    <w:rsid w:val="00B022DE"/>
    <w:rsid w:val="00B025BB"/>
    <w:rsid w:val="00B02819"/>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CA6"/>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E63"/>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391"/>
    <w:rsid w:val="00B273FD"/>
    <w:rsid w:val="00B27983"/>
    <w:rsid w:val="00B27D19"/>
    <w:rsid w:val="00B27EA7"/>
    <w:rsid w:val="00B30387"/>
    <w:rsid w:val="00B30791"/>
    <w:rsid w:val="00B3116A"/>
    <w:rsid w:val="00B312A5"/>
    <w:rsid w:val="00B31436"/>
    <w:rsid w:val="00B31BBF"/>
    <w:rsid w:val="00B31D6C"/>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D27"/>
    <w:rsid w:val="00B42997"/>
    <w:rsid w:val="00B4301B"/>
    <w:rsid w:val="00B430D2"/>
    <w:rsid w:val="00B433BE"/>
    <w:rsid w:val="00B4397A"/>
    <w:rsid w:val="00B43DFA"/>
    <w:rsid w:val="00B44A56"/>
    <w:rsid w:val="00B44B26"/>
    <w:rsid w:val="00B44E98"/>
    <w:rsid w:val="00B456ED"/>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B7"/>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4B2A"/>
    <w:rsid w:val="00B6520E"/>
    <w:rsid w:val="00B65562"/>
    <w:rsid w:val="00B65755"/>
    <w:rsid w:val="00B65807"/>
    <w:rsid w:val="00B65C88"/>
    <w:rsid w:val="00B65DE9"/>
    <w:rsid w:val="00B661BD"/>
    <w:rsid w:val="00B664D5"/>
    <w:rsid w:val="00B66BAC"/>
    <w:rsid w:val="00B67BA4"/>
    <w:rsid w:val="00B67DFE"/>
    <w:rsid w:val="00B67ED5"/>
    <w:rsid w:val="00B7081C"/>
    <w:rsid w:val="00B70D43"/>
    <w:rsid w:val="00B70E97"/>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26"/>
    <w:rsid w:val="00B744D6"/>
    <w:rsid w:val="00B74663"/>
    <w:rsid w:val="00B7470C"/>
    <w:rsid w:val="00B7474A"/>
    <w:rsid w:val="00B74B45"/>
    <w:rsid w:val="00B74C5B"/>
    <w:rsid w:val="00B75093"/>
    <w:rsid w:val="00B752EA"/>
    <w:rsid w:val="00B757E6"/>
    <w:rsid w:val="00B75E25"/>
    <w:rsid w:val="00B75E4F"/>
    <w:rsid w:val="00B768E6"/>
    <w:rsid w:val="00B76931"/>
    <w:rsid w:val="00B76B52"/>
    <w:rsid w:val="00B76F47"/>
    <w:rsid w:val="00B7724E"/>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4E85"/>
    <w:rsid w:val="00B850C7"/>
    <w:rsid w:val="00B8519D"/>
    <w:rsid w:val="00B85302"/>
    <w:rsid w:val="00B853B0"/>
    <w:rsid w:val="00B855CD"/>
    <w:rsid w:val="00B85918"/>
    <w:rsid w:val="00B85F9D"/>
    <w:rsid w:val="00B867C7"/>
    <w:rsid w:val="00B86A08"/>
    <w:rsid w:val="00B877B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76A2"/>
    <w:rsid w:val="00B978DB"/>
    <w:rsid w:val="00BA09D7"/>
    <w:rsid w:val="00BA0F91"/>
    <w:rsid w:val="00BA1075"/>
    <w:rsid w:val="00BA10C4"/>
    <w:rsid w:val="00BA10DC"/>
    <w:rsid w:val="00BA111A"/>
    <w:rsid w:val="00BA14F7"/>
    <w:rsid w:val="00BA14F8"/>
    <w:rsid w:val="00BA173A"/>
    <w:rsid w:val="00BA29DE"/>
    <w:rsid w:val="00BA3BFC"/>
    <w:rsid w:val="00BA3DBD"/>
    <w:rsid w:val="00BA41DC"/>
    <w:rsid w:val="00BA486F"/>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A7F0F"/>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BC7"/>
    <w:rsid w:val="00BC7CDD"/>
    <w:rsid w:val="00BD08BD"/>
    <w:rsid w:val="00BD0A28"/>
    <w:rsid w:val="00BD0C62"/>
    <w:rsid w:val="00BD12A9"/>
    <w:rsid w:val="00BD1783"/>
    <w:rsid w:val="00BD1F3F"/>
    <w:rsid w:val="00BD1FAA"/>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88D"/>
    <w:rsid w:val="00BE0F55"/>
    <w:rsid w:val="00BE1230"/>
    <w:rsid w:val="00BE14E4"/>
    <w:rsid w:val="00BE15FE"/>
    <w:rsid w:val="00BE2266"/>
    <w:rsid w:val="00BE2762"/>
    <w:rsid w:val="00BE280F"/>
    <w:rsid w:val="00BE2A21"/>
    <w:rsid w:val="00BE2C5E"/>
    <w:rsid w:val="00BE2DC3"/>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2F"/>
    <w:rsid w:val="00BF1886"/>
    <w:rsid w:val="00BF262C"/>
    <w:rsid w:val="00BF2D34"/>
    <w:rsid w:val="00BF2F66"/>
    <w:rsid w:val="00BF3C52"/>
    <w:rsid w:val="00BF4BBC"/>
    <w:rsid w:val="00BF4F56"/>
    <w:rsid w:val="00BF5055"/>
    <w:rsid w:val="00BF57A9"/>
    <w:rsid w:val="00BF5B53"/>
    <w:rsid w:val="00BF62AD"/>
    <w:rsid w:val="00BF650B"/>
    <w:rsid w:val="00BF67A3"/>
    <w:rsid w:val="00BF6A9F"/>
    <w:rsid w:val="00BF6BCE"/>
    <w:rsid w:val="00BF78C4"/>
    <w:rsid w:val="00BF78F4"/>
    <w:rsid w:val="00BF7906"/>
    <w:rsid w:val="00BF7E78"/>
    <w:rsid w:val="00BF7FDE"/>
    <w:rsid w:val="00C00280"/>
    <w:rsid w:val="00C002E2"/>
    <w:rsid w:val="00C00375"/>
    <w:rsid w:val="00C0149C"/>
    <w:rsid w:val="00C01D96"/>
    <w:rsid w:val="00C01DA1"/>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4E3D"/>
    <w:rsid w:val="00C053CB"/>
    <w:rsid w:val="00C05B42"/>
    <w:rsid w:val="00C05D60"/>
    <w:rsid w:val="00C06BA5"/>
    <w:rsid w:val="00C06C9B"/>
    <w:rsid w:val="00C0707D"/>
    <w:rsid w:val="00C07138"/>
    <w:rsid w:val="00C073EE"/>
    <w:rsid w:val="00C07433"/>
    <w:rsid w:val="00C078D7"/>
    <w:rsid w:val="00C10048"/>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11"/>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748"/>
    <w:rsid w:val="00C228C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04D"/>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387"/>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DAE"/>
    <w:rsid w:val="00C52ED3"/>
    <w:rsid w:val="00C530A2"/>
    <w:rsid w:val="00C536AC"/>
    <w:rsid w:val="00C53906"/>
    <w:rsid w:val="00C539C4"/>
    <w:rsid w:val="00C53B8E"/>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210B"/>
    <w:rsid w:val="00C6210E"/>
    <w:rsid w:val="00C6246A"/>
    <w:rsid w:val="00C6257D"/>
    <w:rsid w:val="00C62842"/>
    <w:rsid w:val="00C62D8F"/>
    <w:rsid w:val="00C62DB0"/>
    <w:rsid w:val="00C63434"/>
    <w:rsid w:val="00C64113"/>
    <w:rsid w:val="00C649BB"/>
    <w:rsid w:val="00C64FC1"/>
    <w:rsid w:val="00C64FC9"/>
    <w:rsid w:val="00C6506C"/>
    <w:rsid w:val="00C65421"/>
    <w:rsid w:val="00C65874"/>
    <w:rsid w:val="00C6639F"/>
    <w:rsid w:val="00C66567"/>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59"/>
    <w:rsid w:val="00C72663"/>
    <w:rsid w:val="00C727DB"/>
    <w:rsid w:val="00C72A01"/>
    <w:rsid w:val="00C72A27"/>
    <w:rsid w:val="00C72B89"/>
    <w:rsid w:val="00C73B50"/>
    <w:rsid w:val="00C73D74"/>
    <w:rsid w:val="00C74185"/>
    <w:rsid w:val="00C74387"/>
    <w:rsid w:val="00C746D4"/>
    <w:rsid w:val="00C74B03"/>
    <w:rsid w:val="00C756E5"/>
    <w:rsid w:val="00C7572F"/>
    <w:rsid w:val="00C761AA"/>
    <w:rsid w:val="00C7643A"/>
    <w:rsid w:val="00C7677C"/>
    <w:rsid w:val="00C770C0"/>
    <w:rsid w:val="00C7753A"/>
    <w:rsid w:val="00C77595"/>
    <w:rsid w:val="00C777AE"/>
    <w:rsid w:val="00C7785F"/>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16B"/>
    <w:rsid w:val="00C851A0"/>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B8F"/>
    <w:rsid w:val="00C95C62"/>
    <w:rsid w:val="00C95F20"/>
    <w:rsid w:val="00C96181"/>
    <w:rsid w:val="00C963E1"/>
    <w:rsid w:val="00C968AC"/>
    <w:rsid w:val="00C96ADC"/>
    <w:rsid w:val="00C96C63"/>
    <w:rsid w:val="00C9720C"/>
    <w:rsid w:val="00C97599"/>
    <w:rsid w:val="00C9760A"/>
    <w:rsid w:val="00C97E88"/>
    <w:rsid w:val="00CA03C6"/>
    <w:rsid w:val="00CA06DA"/>
    <w:rsid w:val="00CA0A24"/>
    <w:rsid w:val="00CA0C59"/>
    <w:rsid w:val="00CA0F3A"/>
    <w:rsid w:val="00CA151B"/>
    <w:rsid w:val="00CA17F1"/>
    <w:rsid w:val="00CA1890"/>
    <w:rsid w:val="00CA1A64"/>
    <w:rsid w:val="00CA1CDA"/>
    <w:rsid w:val="00CA1E07"/>
    <w:rsid w:val="00CA1F42"/>
    <w:rsid w:val="00CA2031"/>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34F"/>
    <w:rsid w:val="00CB0B88"/>
    <w:rsid w:val="00CB1204"/>
    <w:rsid w:val="00CB1970"/>
    <w:rsid w:val="00CB1C47"/>
    <w:rsid w:val="00CB1FA7"/>
    <w:rsid w:val="00CB2491"/>
    <w:rsid w:val="00CB267C"/>
    <w:rsid w:val="00CB287D"/>
    <w:rsid w:val="00CB2D8E"/>
    <w:rsid w:val="00CB2EC7"/>
    <w:rsid w:val="00CB2F34"/>
    <w:rsid w:val="00CB2F36"/>
    <w:rsid w:val="00CB30D0"/>
    <w:rsid w:val="00CB38DC"/>
    <w:rsid w:val="00CB3DDD"/>
    <w:rsid w:val="00CB4084"/>
    <w:rsid w:val="00CB4CBD"/>
    <w:rsid w:val="00CB4E70"/>
    <w:rsid w:val="00CB54F8"/>
    <w:rsid w:val="00CB5670"/>
    <w:rsid w:val="00CB5805"/>
    <w:rsid w:val="00CB5958"/>
    <w:rsid w:val="00CB5D7E"/>
    <w:rsid w:val="00CB5EEF"/>
    <w:rsid w:val="00CB76EA"/>
    <w:rsid w:val="00CB77C6"/>
    <w:rsid w:val="00CB7A06"/>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8A6"/>
    <w:rsid w:val="00CE0A26"/>
    <w:rsid w:val="00CE0AA3"/>
    <w:rsid w:val="00CE1254"/>
    <w:rsid w:val="00CE1308"/>
    <w:rsid w:val="00CE175F"/>
    <w:rsid w:val="00CE1D3F"/>
    <w:rsid w:val="00CE1F89"/>
    <w:rsid w:val="00CE27D5"/>
    <w:rsid w:val="00CE2D9E"/>
    <w:rsid w:val="00CE33C6"/>
    <w:rsid w:val="00CE34EA"/>
    <w:rsid w:val="00CE3762"/>
    <w:rsid w:val="00CE385A"/>
    <w:rsid w:val="00CE3BEC"/>
    <w:rsid w:val="00CE3BF6"/>
    <w:rsid w:val="00CE3E87"/>
    <w:rsid w:val="00CE4439"/>
    <w:rsid w:val="00CE457B"/>
    <w:rsid w:val="00CE45E9"/>
    <w:rsid w:val="00CE483A"/>
    <w:rsid w:val="00CE4B35"/>
    <w:rsid w:val="00CE4FD0"/>
    <w:rsid w:val="00CE5333"/>
    <w:rsid w:val="00CE56AF"/>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2C0F"/>
    <w:rsid w:val="00CF339C"/>
    <w:rsid w:val="00CF374F"/>
    <w:rsid w:val="00CF387F"/>
    <w:rsid w:val="00CF3A23"/>
    <w:rsid w:val="00CF3A44"/>
    <w:rsid w:val="00CF3C23"/>
    <w:rsid w:val="00CF3ED2"/>
    <w:rsid w:val="00CF3EE3"/>
    <w:rsid w:val="00CF44A0"/>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0D0B"/>
    <w:rsid w:val="00D013A2"/>
    <w:rsid w:val="00D01515"/>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9B8"/>
    <w:rsid w:val="00D04F5E"/>
    <w:rsid w:val="00D0519E"/>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B27"/>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7B3"/>
    <w:rsid w:val="00D35A0A"/>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0A9"/>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0A95"/>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BE8"/>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6A3"/>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66BC"/>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921"/>
    <w:rsid w:val="00D95D09"/>
    <w:rsid w:val="00D95D6D"/>
    <w:rsid w:val="00D95EE2"/>
    <w:rsid w:val="00D963BF"/>
    <w:rsid w:val="00D96418"/>
    <w:rsid w:val="00D964D5"/>
    <w:rsid w:val="00D967A6"/>
    <w:rsid w:val="00D96833"/>
    <w:rsid w:val="00D96997"/>
    <w:rsid w:val="00D969B9"/>
    <w:rsid w:val="00D96E87"/>
    <w:rsid w:val="00D96ECA"/>
    <w:rsid w:val="00DA02A8"/>
    <w:rsid w:val="00DA0625"/>
    <w:rsid w:val="00DA0DB7"/>
    <w:rsid w:val="00DA0DC6"/>
    <w:rsid w:val="00DA0E3D"/>
    <w:rsid w:val="00DA13CB"/>
    <w:rsid w:val="00DA14EC"/>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EA7"/>
    <w:rsid w:val="00DB24CB"/>
    <w:rsid w:val="00DB2E96"/>
    <w:rsid w:val="00DB3169"/>
    <w:rsid w:val="00DB3A5E"/>
    <w:rsid w:val="00DB3B57"/>
    <w:rsid w:val="00DB4009"/>
    <w:rsid w:val="00DB44D4"/>
    <w:rsid w:val="00DB458A"/>
    <w:rsid w:val="00DB4B1E"/>
    <w:rsid w:val="00DB4ECA"/>
    <w:rsid w:val="00DB5031"/>
    <w:rsid w:val="00DB508F"/>
    <w:rsid w:val="00DB5320"/>
    <w:rsid w:val="00DB54E9"/>
    <w:rsid w:val="00DB5666"/>
    <w:rsid w:val="00DB5A9A"/>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C7FE7"/>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C1D"/>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D7616"/>
    <w:rsid w:val="00DD7FDE"/>
    <w:rsid w:val="00DE02C4"/>
    <w:rsid w:val="00DE060C"/>
    <w:rsid w:val="00DE0C5A"/>
    <w:rsid w:val="00DE0E0E"/>
    <w:rsid w:val="00DE0F10"/>
    <w:rsid w:val="00DE12F3"/>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A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0B7D"/>
    <w:rsid w:val="00DF1054"/>
    <w:rsid w:val="00DF21E5"/>
    <w:rsid w:val="00DF2622"/>
    <w:rsid w:val="00DF29BD"/>
    <w:rsid w:val="00DF2A9A"/>
    <w:rsid w:val="00DF2AF5"/>
    <w:rsid w:val="00DF2EBB"/>
    <w:rsid w:val="00DF36A7"/>
    <w:rsid w:val="00DF376D"/>
    <w:rsid w:val="00DF3DD4"/>
    <w:rsid w:val="00DF3E47"/>
    <w:rsid w:val="00DF3E92"/>
    <w:rsid w:val="00DF3EEB"/>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2F9E"/>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1D43"/>
    <w:rsid w:val="00E12026"/>
    <w:rsid w:val="00E120E2"/>
    <w:rsid w:val="00E12356"/>
    <w:rsid w:val="00E127D0"/>
    <w:rsid w:val="00E12966"/>
    <w:rsid w:val="00E129CC"/>
    <w:rsid w:val="00E12E5E"/>
    <w:rsid w:val="00E132BA"/>
    <w:rsid w:val="00E138AF"/>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26"/>
    <w:rsid w:val="00E306DA"/>
    <w:rsid w:val="00E30824"/>
    <w:rsid w:val="00E30CA1"/>
    <w:rsid w:val="00E31F81"/>
    <w:rsid w:val="00E325E0"/>
    <w:rsid w:val="00E32BFB"/>
    <w:rsid w:val="00E32C49"/>
    <w:rsid w:val="00E330C4"/>
    <w:rsid w:val="00E34072"/>
    <w:rsid w:val="00E3454B"/>
    <w:rsid w:val="00E34BB4"/>
    <w:rsid w:val="00E34FD6"/>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3FF2"/>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6F06"/>
    <w:rsid w:val="00E47115"/>
    <w:rsid w:val="00E472A9"/>
    <w:rsid w:val="00E472D0"/>
    <w:rsid w:val="00E472EA"/>
    <w:rsid w:val="00E4739F"/>
    <w:rsid w:val="00E47C39"/>
    <w:rsid w:val="00E47D09"/>
    <w:rsid w:val="00E47FD6"/>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E80"/>
    <w:rsid w:val="00E64FE0"/>
    <w:rsid w:val="00E651B1"/>
    <w:rsid w:val="00E66008"/>
    <w:rsid w:val="00E664DB"/>
    <w:rsid w:val="00E6769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222"/>
    <w:rsid w:val="00E733CE"/>
    <w:rsid w:val="00E73423"/>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733"/>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1F90"/>
    <w:rsid w:val="00E820D3"/>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4D5A"/>
    <w:rsid w:val="00E85280"/>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C86"/>
    <w:rsid w:val="00E94F08"/>
    <w:rsid w:val="00E9500C"/>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815"/>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682"/>
    <w:rsid w:val="00EB37F4"/>
    <w:rsid w:val="00EB4181"/>
    <w:rsid w:val="00EB473F"/>
    <w:rsid w:val="00EB4E3E"/>
    <w:rsid w:val="00EB4EB4"/>
    <w:rsid w:val="00EB53EF"/>
    <w:rsid w:val="00EB55A6"/>
    <w:rsid w:val="00EB5731"/>
    <w:rsid w:val="00EB5DC2"/>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8B"/>
    <w:rsid w:val="00EC0CE8"/>
    <w:rsid w:val="00EC0CF5"/>
    <w:rsid w:val="00EC0F86"/>
    <w:rsid w:val="00EC0FC8"/>
    <w:rsid w:val="00EC1052"/>
    <w:rsid w:val="00EC17B6"/>
    <w:rsid w:val="00EC17CC"/>
    <w:rsid w:val="00EC18BE"/>
    <w:rsid w:val="00EC1EBE"/>
    <w:rsid w:val="00EC1EC1"/>
    <w:rsid w:val="00EC2123"/>
    <w:rsid w:val="00EC21D0"/>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EFE"/>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E05ED"/>
    <w:rsid w:val="00EE0B83"/>
    <w:rsid w:val="00EE0B94"/>
    <w:rsid w:val="00EE0FBB"/>
    <w:rsid w:val="00EE10DA"/>
    <w:rsid w:val="00EE11AB"/>
    <w:rsid w:val="00EE13A9"/>
    <w:rsid w:val="00EE1BD8"/>
    <w:rsid w:val="00EE1D95"/>
    <w:rsid w:val="00EE1E31"/>
    <w:rsid w:val="00EE1E4F"/>
    <w:rsid w:val="00EE212A"/>
    <w:rsid w:val="00EE21A2"/>
    <w:rsid w:val="00EE21D1"/>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703"/>
    <w:rsid w:val="00EF0B34"/>
    <w:rsid w:val="00EF0F71"/>
    <w:rsid w:val="00EF1665"/>
    <w:rsid w:val="00EF16B5"/>
    <w:rsid w:val="00EF1CD4"/>
    <w:rsid w:val="00EF20CC"/>
    <w:rsid w:val="00EF2D73"/>
    <w:rsid w:val="00EF31B0"/>
    <w:rsid w:val="00EF3363"/>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EBB"/>
    <w:rsid w:val="00EF7089"/>
    <w:rsid w:val="00EF723E"/>
    <w:rsid w:val="00EF73AF"/>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949"/>
    <w:rsid w:val="00F1295F"/>
    <w:rsid w:val="00F12AB6"/>
    <w:rsid w:val="00F12BA2"/>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81"/>
    <w:rsid w:val="00F160C5"/>
    <w:rsid w:val="00F1617F"/>
    <w:rsid w:val="00F16347"/>
    <w:rsid w:val="00F17110"/>
    <w:rsid w:val="00F175A7"/>
    <w:rsid w:val="00F17CB2"/>
    <w:rsid w:val="00F17DDE"/>
    <w:rsid w:val="00F17FFC"/>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CA6"/>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B86"/>
    <w:rsid w:val="00F31F92"/>
    <w:rsid w:val="00F321F6"/>
    <w:rsid w:val="00F327CB"/>
    <w:rsid w:val="00F32D69"/>
    <w:rsid w:val="00F32E4D"/>
    <w:rsid w:val="00F33402"/>
    <w:rsid w:val="00F33F55"/>
    <w:rsid w:val="00F346FE"/>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A17"/>
    <w:rsid w:val="00F46B01"/>
    <w:rsid w:val="00F46B28"/>
    <w:rsid w:val="00F47547"/>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4B5"/>
    <w:rsid w:val="00F634D7"/>
    <w:rsid w:val="00F63717"/>
    <w:rsid w:val="00F63B84"/>
    <w:rsid w:val="00F644F8"/>
    <w:rsid w:val="00F6481C"/>
    <w:rsid w:val="00F64DA2"/>
    <w:rsid w:val="00F64EF4"/>
    <w:rsid w:val="00F64FE9"/>
    <w:rsid w:val="00F652B2"/>
    <w:rsid w:val="00F66BE5"/>
    <w:rsid w:val="00F675EA"/>
    <w:rsid w:val="00F67820"/>
    <w:rsid w:val="00F67881"/>
    <w:rsid w:val="00F67BBA"/>
    <w:rsid w:val="00F70183"/>
    <w:rsid w:val="00F7071E"/>
    <w:rsid w:val="00F70DDF"/>
    <w:rsid w:val="00F70F94"/>
    <w:rsid w:val="00F71408"/>
    <w:rsid w:val="00F71483"/>
    <w:rsid w:val="00F71535"/>
    <w:rsid w:val="00F715C6"/>
    <w:rsid w:val="00F71666"/>
    <w:rsid w:val="00F71719"/>
    <w:rsid w:val="00F71A90"/>
    <w:rsid w:val="00F71D03"/>
    <w:rsid w:val="00F71EEB"/>
    <w:rsid w:val="00F723F1"/>
    <w:rsid w:val="00F72540"/>
    <w:rsid w:val="00F7282C"/>
    <w:rsid w:val="00F72BBC"/>
    <w:rsid w:val="00F73534"/>
    <w:rsid w:val="00F7367D"/>
    <w:rsid w:val="00F73794"/>
    <w:rsid w:val="00F73C98"/>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3B5"/>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97F61"/>
    <w:rsid w:val="00FA0515"/>
    <w:rsid w:val="00FA0775"/>
    <w:rsid w:val="00FA0849"/>
    <w:rsid w:val="00FA0B4F"/>
    <w:rsid w:val="00FA0CB1"/>
    <w:rsid w:val="00FA0F6D"/>
    <w:rsid w:val="00FA101F"/>
    <w:rsid w:val="00FA169D"/>
    <w:rsid w:val="00FA1776"/>
    <w:rsid w:val="00FA1B9B"/>
    <w:rsid w:val="00FA24FB"/>
    <w:rsid w:val="00FA2840"/>
    <w:rsid w:val="00FA2B97"/>
    <w:rsid w:val="00FA2F1C"/>
    <w:rsid w:val="00FA2FE7"/>
    <w:rsid w:val="00FA308F"/>
    <w:rsid w:val="00FA30F3"/>
    <w:rsid w:val="00FA356D"/>
    <w:rsid w:val="00FA3676"/>
    <w:rsid w:val="00FA37CC"/>
    <w:rsid w:val="00FA3C97"/>
    <w:rsid w:val="00FA3CA6"/>
    <w:rsid w:val="00FA3F51"/>
    <w:rsid w:val="00FA43AE"/>
    <w:rsid w:val="00FA49B5"/>
    <w:rsid w:val="00FA4AA5"/>
    <w:rsid w:val="00FA4F5E"/>
    <w:rsid w:val="00FA4F71"/>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3DE"/>
    <w:rsid w:val="00FB17FB"/>
    <w:rsid w:val="00FB182D"/>
    <w:rsid w:val="00FB1C45"/>
    <w:rsid w:val="00FB1D28"/>
    <w:rsid w:val="00FB22D4"/>
    <w:rsid w:val="00FB2377"/>
    <w:rsid w:val="00FB2478"/>
    <w:rsid w:val="00FB2541"/>
    <w:rsid w:val="00FB2589"/>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46E"/>
    <w:rsid w:val="00FC27A7"/>
    <w:rsid w:val="00FC2CCA"/>
    <w:rsid w:val="00FC2E2F"/>
    <w:rsid w:val="00FC30A9"/>
    <w:rsid w:val="00FC324A"/>
    <w:rsid w:val="00FC3827"/>
    <w:rsid w:val="00FC39FD"/>
    <w:rsid w:val="00FC41B7"/>
    <w:rsid w:val="00FC4374"/>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0E66"/>
    <w:rsid w:val="00FD14D4"/>
    <w:rsid w:val="00FD2384"/>
    <w:rsid w:val="00FD2765"/>
    <w:rsid w:val="00FD2A44"/>
    <w:rsid w:val="00FD3066"/>
    <w:rsid w:val="00FD30EF"/>
    <w:rsid w:val="00FD3273"/>
    <w:rsid w:val="00FD3D04"/>
    <w:rsid w:val="00FD3EF4"/>
    <w:rsid w:val="00FD40D9"/>
    <w:rsid w:val="00FD4483"/>
    <w:rsid w:val="00FD4845"/>
    <w:rsid w:val="00FD4AA3"/>
    <w:rsid w:val="00FD4D71"/>
    <w:rsid w:val="00FD4E92"/>
    <w:rsid w:val="00FD5142"/>
    <w:rsid w:val="00FD5382"/>
    <w:rsid w:val="00FD5A52"/>
    <w:rsid w:val="00FD62E0"/>
    <w:rsid w:val="00FD63D8"/>
    <w:rsid w:val="00FD6667"/>
    <w:rsid w:val="00FD6ECE"/>
    <w:rsid w:val="00FD7008"/>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7FD"/>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CB2F5"/>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Hipersaitas">
    <w:name w:val="Hyperlink"/>
    <w:basedOn w:val="Numatytasispastraiposriftas"/>
    <w:uiPriority w:val="99"/>
    <w:unhideWhenUsed/>
    <w:rsid w:val="00122F01"/>
    <w:rPr>
      <w:color w:val="0000FF" w:themeColor="hyperlink"/>
      <w:u w:val="single"/>
    </w:rPr>
  </w:style>
  <w:style w:type="character" w:styleId="Neapdorotaspaminjimas">
    <w:name w:val="Unresolved Mention"/>
    <w:basedOn w:val="Numatytasispastraiposriftas"/>
    <w:uiPriority w:val="99"/>
    <w:semiHidden/>
    <w:unhideWhenUsed/>
    <w:rsid w:val="00122F01"/>
    <w:rPr>
      <w:color w:val="605E5C"/>
      <w:shd w:val="clear" w:color="auto" w:fill="E1DFDD"/>
    </w:rPr>
  </w:style>
  <w:style w:type="paragraph" w:styleId="Pagrindiniotekstotrauka">
    <w:name w:val="Body Text Indent"/>
    <w:basedOn w:val="prastasis"/>
    <w:link w:val="PagrindiniotekstotraukaDiagrama"/>
    <w:rsid w:val="00C15D11"/>
    <w:pPr>
      <w:ind w:firstLine="720"/>
      <w:jc w:val="both"/>
    </w:pPr>
    <w:rPr>
      <w:rFonts w:cs="Arial"/>
    </w:rPr>
  </w:style>
  <w:style w:type="character" w:customStyle="1" w:styleId="PagrindiniotekstotraukaDiagrama">
    <w:name w:val="Pagrindinio teksto įtrauka Diagrama"/>
    <w:basedOn w:val="Numatytasispastraiposriftas"/>
    <w:link w:val="Pagrindiniotekstotrauka"/>
    <w:rsid w:val="00C15D11"/>
    <w:rPr>
      <w:rFonts w:ascii="Times New Roman" w:eastAsia="Times New Roman" w:hAnsi="Times New Roman" w:cs="Arial"/>
      <w:sz w:val="24"/>
      <w:szCs w:val="24"/>
      <w:lang w:eastAsia="lt-LT"/>
    </w:rPr>
  </w:style>
  <w:style w:type="paragraph" w:styleId="Pagrindiniotekstotrauka2">
    <w:name w:val="Body Text Indent 2"/>
    <w:basedOn w:val="prastasis"/>
    <w:link w:val="Pagrindiniotekstotrauka2Diagrama"/>
    <w:rsid w:val="00C15D11"/>
    <w:pPr>
      <w:ind w:firstLine="720"/>
      <w:jc w:val="both"/>
    </w:pPr>
    <w:rPr>
      <w:rFonts w:cs="Arial"/>
      <w:i/>
    </w:rPr>
  </w:style>
  <w:style w:type="character" w:customStyle="1" w:styleId="Pagrindiniotekstotrauka2Diagrama">
    <w:name w:val="Pagrindinio teksto įtrauka 2 Diagrama"/>
    <w:basedOn w:val="Numatytasispastraiposriftas"/>
    <w:link w:val="Pagrindiniotekstotrauka2"/>
    <w:rsid w:val="00C15D11"/>
    <w:rPr>
      <w:rFonts w:ascii="Times New Roman" w:eastAsia="Times New Roman" w:hAnsi="Times New Roman" w:cs="Arial"/>
      <w:i/>
      <w:sz w:val="24"/>
      <w:szCs w:val="24"/>
      <w:lang w:eastAsia="lt-LT"/>
    </w:rPr>
  </w:style>
  <w:style w:type="character" w:styleId="Komentaronuoroda">
    <w:name w:val="annotation reference"/>
    <w:basedOn w:val="Numatytasispastraiposriftas"/>
    <w:uiPriority w:val="99"/>
    <w:semiHidden/>
    <w:unhideWhenUsed/>
    <w:rsid w:val="00920AC9"/>
    <w:rPr>
      <w:sz w:val="16"/>
      <w:szCs w:val="16"/>
    </w:rPr>
  </w:style>
  <w:style w:type="paragraph" w:styleId="Komentarotekstas">
    <w:name w:val="annotation text"/>
    <w:basedOn w:val="prastasis"/>
    <w:link w:val="KomentarotekstasDiagrama"/>
    <w:uiPriority w:val="99"/>
    <w:unhideWhenUsed/>
    <w:rsid w:val="00920AC9"/>
    <w:rPr>
      <w:sz w:val="20"/>
      <w:szCs w:val="20"/>
    </w:rPr>
  </w:style>
  <w:style w:type="character" w:customStyle="1" w:styleId="KomentarotekstasDiagrama">
    <w:name w:val="Komentaro tekstas Diagrama"/>
    <w:basedOn w:val="Numatytasispastraiposriftas"/>
    <w:link w:val="Komentarotekstas"/>
    <w:uiPriority w:val="99"/>
    <w:rsid w:val="00920AC9"/>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920AC9"/>
    <w:rPr>
      <w:b/>
      <w:bCs/>
    </w:rPr>
  </w:style>
  <w:style w:type="character" w:customStyle="1" w:styleId="KomentarotemaDiagrama">
    <w:name w:val="Komentaro tema Diagrama"/>
    <w:basedOn w:val="KomentarotekstasDiagrama"/>
    <w:link w:val="Komentarotema"/>
    <w:uiPriority w:val="99"/>
    <w:semiHidden/>
    <w:rsid w:val="00920AC9"/>
    <w:rPr>
      <w:rFonts w:ascii="Times New Roman" w:eastAsia="Times New Roman" w:hAnsi="Times New Roman" w:cs="Times New Roman"/>
      <w:b/>
      <w:bCs/>
      <w:sz w:val="20"/>
      <w:szCs w:val="20"/>
      <w:lang w:eastAsia="lt-LT"/>
    </w:rPr>
  </w:style>
  <w:style w:type="character" w:styleId="Perirtashipersaitas">
    <w:name w:val="FollowedHyperlink"/>
    <w:basedOn w:val="Numatytasispastraiposriftas"/>
    <w:uiPriority w:val="99"/>
    <w:semiHidden/>
    <w:unhideWhenUsed/>
    <w:rsid w:val="00B84E85"/>
    <w:rPr>
      <w:color w:val="800080" w:themeColor="followedHyperlink"/>
      <w:u w:val="single"/>
    </w:rPr>
  </w:style>
  <w:style w:type="paragraph" w:styleId="Pataisymai">
    <w:name w:val="Revision"/>
    <w:hidden/>
    <w:uiPriority w:val="99"/>
    <w:semiHidden/>
    <w:rsid w:val="00F31B86"/>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731374">
      <w:bodyDiv w:val="1"/>
      <w:marLeft w:val="0"/>
      <w:marRight w:val="0"/>
      <w:marTop w:val="0"/>
      <w:marBottom w:val="0"/>
      <w:divBdr>
        <w:top w:val="none" w:sz="0" w:space="0" w:color="auto"/>
        <w:left w:val="none" w:sz="0" w:space="0" w:color="auto"/>
        <w:bottom w:val="none" w:sz="0" w:space="0" w:color="auto"/>
        <w:right w:val="none" w:sz="0" w:space="0" w:color="auto"/>
      </w:divBdr>
    </w:div>
    <w:div w:id="316764472">
      <w:bodyDiv w:val="1"/>
      <w:marLeft w:val="0"/>
      <w:marRight w:val="0"/>
      <w:marTop w:val="0"/>
      <w:marBottom w:val="0"/>
      <w:divBdr>
        <w:top w:val="none" w:sz="0" w:space="0" w:color="auto"/>
        <w:left w:val="none" w:sz="0" w:space="0" w:color="auto"/>
        <w:bottom w:val="none" w:sz="0" w:space="0" w:color="auto"/>
        <w:right w:val="none" w:sz="0" w:space="0" w:color="auto"/>
      </w:divBdr>
    </w:div>
    <w:div w:id="423647275">
      <w:bodyDiv w:val="1"/>
      <w:marLeft w:val="0"/>
      <w:marRight w:val="0"/>
      <w:marTop w:val="0"/>
      <w:marBottom w:val="0"/>
      <w:divBdr>
        <w:top w:val="none" w:sz="0" w:space="0" w:color="auto"/>
        <w:left w:val="none" w:sz="0" w:space="0" w:color="auto"/>
        <w:bottom w:val="none" w:sz="0" w:space="0" w:color="auto"/>
        <w:right w:val="none" w:sz="0" w:space="0" w:color="auto"/>
      </w:divBdr>
    </w:div>
    <w:div w:id="453791258">
      <w:bodyDiv w:val="1"/>
      <w:marLeft w:val="0"/>
      <w:marRight w:val="0"/>
      <w:marTop w:val="0"/>
      <w:marBottom w:val="0"/>
      <w:divBdr>
        <w:top w:val="none" w:sz="0" w:space="0" w:color="auto"/>
        <w:left w:val="none" w:sz="0" w:space="0" w:color="auto"/>
        <w:bottom w:val="none" w:sz="0" w:space="0" w:color="auto"/>
        <w:right w:val="none" w:sz="0" w:space="0" w:color="auto"/>
      </w:divBdr>
    </w:div>
    <w:div w:id="474638084">
      <w:bodyDiv w:val="1"/>
      <w:marLeft w:val="0"/>
      <w:marRight w:val="0"/>
      <w:marTop w:val="0"/>
      <w:marBottom w:val="0"/>
      <w:divBdr>
        <w:top w:val="none" w:sz="0" w:space="0" w:color="auto"/>
        <w:left w:val="none" w:sz="0" w:space="0" w:color="auto"/>
        <w:bottom w:val="none" w:sz="0" w:space="0" w:color="auto"/>
        <w:right w:val="none" w:sz="0" w:space="0" w:color="auto"/>
      </w:divBdr>
    </w:div>
    <w:div w:id="520097070">
      <w:bodyDiv w:val="1"/>
      <w:marLeft w:val="0"/>
      <w:marRight w:val="0"/>
      <w:marTop w:val="0"/>
      <w:marBottom w:val="0"/>
      <w:divBdr>
        <w:top w:val="none" w:sz="0" w:space="0" w:color="auto"/>
        <w:left w:val="none" w:sz="0" w:space="0" w:color="auto"/>
        <w:bottom w:val="none" w:sz="0" w:space="0" w:color="auto"/>
        <w:right w:val="none" w:sz="0" w:space="0" w:color="auto"/>
      </w:divBdr>
    </w:div>
    <w:div w:id="835414402">
      <w:bodyDiv w:val="1"/>
      <w:marLeft w:val="0"/>
      <w:marRight w:val="0"/>
      <w:marTop w:val="0"/>
      <w:marBottom w:val="0"/>
      <w:divBdr>
        <w:top w:val="none" w:sz="0" w:space="0" w:color="auto"/>
        <w:left w:val="none" w:sz="0" w:space="0" w:color="auto"/>
        <w:bottom w:val="none" w:sz="0" w:space="0" w:color="auto"/>
        <w:right w:val="none" w:sz="0" w:space="0" w:color="auto"/>
      </w:divBdr>
    </w:div>
    <w:div w:id="881356956">
      <w:bodyDiv w:val="1"/>
      <w:marLeft w:val="0"/>
      <w:marRight w:val="0"/>
      <w:marTop w:val="0"/>
      <w:marBottom w:val="0"/>
      <w:divBdr>
        <w:top w:val="none" w:sz="0" w:space="0" w:color="auto"/>
        <w:left w:val="none" w:sz="0" w:space="0" w:color="auto"/>
        <w:bottom w:val="none" w:sz="0" w:space="0" w:color="auto"/>
        <w:right w:val="none" w:sz="0" w:space="0" w:color="auto"/>
      </w:divBdr>
    </w:div>
    <w:div w:id="984506208">
      <w:bodyDiv w:val="1"/>
      <w:marLeft w:val="0"/>
      <w:marRight w:val="0"/>
      <w:marTop w:val="0"/>
      <w:marBottom w:val="0"/>
      <w:divBdr>
        <w:top w:val="none" w:sz="0" w:space="0" w:color="auto"/>
        <w:left w:val="none" w:sz="0" w:space="0" w:color="auto"/>
        <w:bottom w:val="none" w:sz="0" w:space="0" w:color="auto"/>
        <w:right w:val="none" w:sz="0" w:space="0" w:color="auto"/>
      </w:divBdr>
    </w:div>
    <w:div w:id="996541829">
      <w:bodyDiv w:val="1"/>
      <w:marLeft w:val="0"/>
      <w:marRight w:val="0"/>
      <w:marTop w:val="0"/>
      <w:marBottom w:val="0"/>
      <w:divBdr>
        <w:top w:val="none" w:sz="0" w:space="0" w:color="auto"/>
        <w:left w:val="none" w:sz="0" w:space="0" w:color="auto"/>
        <w:bottom w:val="none" w:sz="0" w:space="0" w:color="auto"/>
        <w:right w:val="none" w:sz="0" w:space="0" w:color="auto"/>
      </w:divBdr>
      <w:divsChild>
        <w:div w:id="1653294283">
          <w:marLeft w:val="0"/>
          <w:marRight w:val="0"/>
          <w:marTop w:val="0"/>
          <w:marBottom w:val="0"/>
          <w:divBdr>
            <w:top w:val="none" w:sz="0" w:space="0" w:color="auto"/>
            <w:left w:val="none" w:sz="0" w:space="0" w:color="auto"/>
            <w:bottom w:val="none" w:sz="0" w:space="0" w:color="auto"/>
            <w:right w:val="none" w:sz="0" w:space="0" w:color="auto"/>
          </w:divBdr>
          <w:divsChild>
            <w:div w:id="1390495912">
              <w:marLeft w:val="0"/>
              <w:marRight w:val="0"/>
              <w:marTop w:val="0"/>
              <w:marBottom w:val="0"/>
              <w:divBdr>
                <w:top w:val="none" w:sz="0" w:space="0" w:color="auto"/>
                <w:left w:val="none" w:sz="0" w:space="0" w:color="auto"/>
                <w:bottom w:val="none" w:sz="0" w:space="0" w:color="auto"/>
                <w:right w:val="none" w:sz="0" w:space="0" w:color="auto"/>
              </w:divBdr>
            </w:div>
          </w:divsChild>
        </w:div>
        <w:div w:id="1146166936">
          <w:marLeft w:val="0"/>
          <w:marRight w:val="0"/>
          <w:marTop w:val="0"/>
          <w:marBottom w:val="0"/>
          <w:divBdr>
            <w:top w:val="none" w:sz="0" w:space="0" w:color="auto"/>
            <w:left w:val="none" w:sz="0" w:space="0" w:color="auto"/>
            <w:bottom w:val="none" w:sz="0" w:space="0" w:color="auto"/>
            <w:right w:val="none" w:sz="0" w:space="0" w:color="auto"/>
          </w:divBdr>
          <w:divsChild>
            <w:div w:id="1490294741">
              <w:marLeft w:val="0"/>
              <w:marRight w:val="0"/>
              <w:marTop w:val="0"/>
              <w:marBottom w:val="0"/>
              <w:divBdr>
                <w:top w:val="none" w:sz="0" w:space="0" w:color="auto"/>
                <w:left w:val="none" w:sz="0" w:space="0" w:color="auto"/>
                <w:bottom w:val="none" w:sz="0" w:space="0" w:color="auto"/>
                <w:right w:val="none" w:sz="0" w:space="0" w:color="auto"/>
              </w:divBdr>
            </w:div>
          </w:divsChild>
        </w:div>
        <w:div w:id="1468663031">
          <w:marLeft w:val="0"/>
          <w:marRight w:val="0"/>
          <w:marTop w:val="0"/>
          <w:marBottom w:val="0"/>
          <w:divBdr>
            <w:top w:val="none" w:sz="0" w:space="0" w:color="auto"/>
            <w:left w:val="none" w:sz="0" w:space="0" w:color="auto"/>
            <w:bottom w:val="none" w:sz="0" w:space="0" w:color="auto"/>
            <w:right w:val="none" w:sz="0" w:space="0" w:color="auto"/>
          </w:divBdr>
          <w:divsChild>
            <w:div w:id="1991053826">
              <w:marLeft w:val="0"/>
              <w:marRight w:val="0"/>
              <w:marTop w:val="0"/>
              <w:marBottom w:val="0"/>
              <w:divBdr>
                <w:top w:val="none" w:sz="0" w:space="0" w:color="auto"/>
                <w:left w:val="none" w:sz="0" w:space="0" w:color="auto"/>
                <w:bottom w:val="none" w:sz="0" w:space="0" w:color="auto"/>
                <w:right w:val="none" w:sz="0" w:space="0" w:color="auto"/>
              </w:divBdr>
            </w:div>
          </w:divsChild>
        </w:div>
        <w:div w:id="717241026">
          <w:marLeft w:val="0"/>
          <w:marRight w:val="0"/>
          <w:marTop w:val="0"/>
          <w:marBottom w:val="0"/>
          <w:divBdr>
            <w:top w:val="none" w:sz="0" w:space="0" w:color="auto"/>
            <w:left w:val="none" w:sz="0" w:space="0" w:color="auto"/>
            <w:bottom w:val="none" w:sz="0" w:space="0" w:color="auto"/>
            <w:right w:val="none" w:sz="0" w:space="0" w:color="auto"/>
          </w:divBdr>
          <w:divsChild>
            <w:div w:id="9515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188788542">
      <w:bodyDiv w:val="1"/>
      <w:marLeft w:val="0"/>
      <w:marRight w:val="0"/>
      <w:marTop w:val="0"/>
      <w:marBottom w:val="0"/>
      <w:divBdr>
        <w:top w:val="none" w:sz="0" w:space="0" w:color="auto"/>
        <w:left w:val="none" w:sz="0" w:space="0" w:color="auto"/>
        <w:bottom w:val="none" w:sz="0" w:space="0" w:color="auto"/>
        <w:right w:val="none" w:sz="0" w:space="0" w:color="auto"/>
      </w:divBdr>
      <w:divsChild>
        <w:div w:id="1033993950">
          <w:marLeft w:val="0"/>
          <w:marRight w:val="0"/>
          <w:marTop w:val="0"/>
          <w:marBottom w:val="0"/>
          <w:divBdr>
            <w:top w:val="none" w:sz="0" w:space="0" w:color="auto"/>
            <w:left w:val="none" w:sz="0" w:space="0" w:color="auto"/>
            <w:bottom w:val="none" w:sz="0" w:space="0" w:color="auto"/>
            <w:right w:val="none" w:sz="0" w:space="0" w:color="auto"/>
          </w:divBdr>
          <w:divsChild>
            <w:div w:id="1959868325">
              <w:marLeft w:val="0"/>
              <w:marRight w:val="0"/>
              <w:marTop w:val="0"/>
              <w:marBottom w:val="0"/>
              <w:divBdr>
                <w:top w:val="none" w:sz="0" w:space="0" w:color="auto"/>
                <w:left w:val="none" w:sz="0" w:space="0" w:color="auto"/>
                <w:bottom w:val="none" w:sz="0" w:space="0" w:color="auto"/>
                <w:right w:val="none" w:sz="0" w:space="0" w:color="auto"/>
              </w:divBdr>
            </w:div>
          </w:divsChild>
        </w:div>
        <w:div w:id="971256267">
          <w:marLeft w:val="0"/>
          <w:marRight w:val="0"/>
          <w:marTop w:val="0"/>
          <w:marBottom w:val="0"/>
          <w:divBdr>
            <w:top w:val="none" w:sz="0" w:space="0" w:color="auto"/>
            <w:left w:val="none" w:sz="0" w:space="0" w:color="auto"/>
            <w:bottom w:val="none" w:sz="0" w:space="0" w:color="auto"/>
            <w:right w:val="none" w:sz="0" w:space="0" w:color="auto"/>
          </w:divBdr>
          <w:divsChild>
            <w:div w:id="1486122877">
              <w:marLeft w:val="0"/>
              <w:marRight w:val="0"/>
              <w:marTop w:val="0"/>
              <w:marBottom w:val="0"/>
              <w:divBdr>
                <w:top w:val="none" w:sz="0" w:space="0" w:color="auto"/>
                <w:left w:val="none" w:sz="0" w:space="0" w:color="auto"/>
                <w:bottom w:val="none" w:sz="0" w:space="0" w:color="auto"/>
                <w:right w:val="none" w:sz="0" w:space="0" w:color="auto"/>
              </w:divBdr>
            </w:div>
          </w:divsChild>
        </w:div>
        <w:div w:id="1896312138">
          <w:marLeft w:val="0"/>
          <w:marRight w:val="0"/>
          <w:marTop w:val="0"/>
          <w:marBottom w:val="0"/>
          <w:divBdr>
            <w:top w:val="none" w:sz="0" w:space="0" w:color="auto"/>
            <w:left w:val="none" w:sz="0" w:space="0" w:color="auto"/>
            <w:bottom w:val="none" w:sz="0" w:space="0" w:color="auto"/>
            <w:right w:val="none" w:sz="0" w:space="0" w:color="auto"/>
          </w:divBdr>
          <w:divsChild>
            <w:div w:id="899292789">
              <w:marLeft w:val="0"/>
              <w:marRight w:val="0"/>
              <w:marTop w:val="0"/>
              <w:marBottom w:val="0"/>
              <w:divBdr>
                <w:top w:val="none" w:sz="0" w:space="0" w:color="auto"/>
                <w:left w:val="none" w:sz="0" w:space="0" w:color="auto"/>
                <w:bottom w:val="none" w:sz="0" w:space="0" w:color="auto"/>
                <w:right w:val="none" w:sz="0" w:space="0" w:color="auto"/>
              </w:divBdr>
            </w:div>
          </w:divsChild>
        </w:div>
        <w:div w:id="376396161">
          <w:marLeft w:val="0"/>
          <w:marRight w:val="0"/>
          <w:marTop w:val="0"/>
          <w:marBottom w:val="0"/>
          <w:divBdr>
            <w:top w:val="none" w:sz="0" w:space="0" w:color="auto"/>
            <w:left w:val="none" w:sz="0" w:space="0" w:color="auto"/>
            <w:bottom w:val="none" w:sz="0" w:space="0" w:color="auto"/>
            <w:right w:val="none" w:sz="0" w:space="0" w:color="auto"/>
          </w:divBdr>
          <w:divsChild>
            <w:div w:id="21929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025733">
      <w:bodyDiv w:val="1"/>
      <w:marLeft w:val="0"/>
      <w:marRight w:val="0"/>
      <w:marTop w:val="0"/>
      <w:marBottom w:val="0"/>
      <w:divBdr>
        <w:top w:val="none" w:sz="0" w:space="0" w:color="auto"/>
        <w:left w:val="none" w:sz="0" w:space="0" w:color="auto"/>
        <w:bottom w:val="none" w:sz="0" w:space="0" w:color="auto"/>
        <w:right w:val="none" w:sz="0" w:space="0" w:color="auto"/>
      </w:divBdr>
    </w:div>
    <w:div w:id="1720013756">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755198372">
      <w:bodyDiv w:val="1"/>
      <w:marLeft w:val="0"/>
      <w:marRight w:val="0"/>
      <w:marTop w:val="0"/>
      <w:marBottom w:val="0"/>
      <w:divBdr>
        <w:top w:val="none" w:sz="0" w:space="0" w:color="auto"/>
        <w:left w:val="none" w:sz="0" w:space="0" w:color="auto"/>
        <w:bottom w:val="none" w:sz="0" w:space="0" w:color="auto"/>
        <w:right w:val="none" w:sz="0" w:space="0" w:color="auto"/>
      </w:divBdr>
    </w:div>
    <w:div w:id="1875342078">
      <w:bodyDiv w:val="1"/>
      <w:marLeft w:val="0"/>
      <w:marRight w:val="0"/>
      <w:marTop w:val="0"/>
      <w:marBottom w:val="0"/>
      <w:divBdr>
        <w:top w:val="none" w:sz="0" w:space="0" w:color="auto"/>
        <w:left w:val="none" w:sz="0" w:space="0" w:color="auto"/>
        <w:bottom w:val="none" w:sz="0" w:space="0" w:color="auto"/>
        <w:right w:val="none" w:sz="0" w:space="0" w:color="auto"/>
      </w:divBdr>
    </w:div>
    <w:div w:id="1991322088">
      <w:bodyDiv w:val="1"/>
      <w:marLeft w:val="0"/>
      <w:marRight w:val="0"/>
      <w:marTop w:val="0"/>
      <w:marBottom w:val="0"/>
      <w:divBdr>
        <w:top w:val="none" w:sz="0" w:space="0" w:color="auto"/>
        <w:left w:val="none" w:sz="0" w:space="0" w:color="auto"/>
        <w:bottom w:val="none" w:sz="0" w:space="0" w:color="auto"/>
        <w:right w:val="none" w:sz="0" w:space="0" w:color="auto"/>
      </w:divBdr>
    </w:div>
    <w:div w:id="199186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53D00-CB2E-4193-B8DB-66F13E941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7502</Words>
  <Characters>42762</Characters>
  <Application>Microsoft Office Word</Application>
  <DocSecurity>0</DocSecurity>
  <Lines>356</Lines>
  <Paragraphs>100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Egidija Tamošiūnienė</dc:creator>
  <cp:lastModifiedBy>d.deksnyte@lat.lt</cp:lastModifiedBy>
  <cp:revision>5</cp:revision>
  <cp:lastPrinted>2025-05-14T11:56:00Z</cp:lastPrinted>
  <dcterms:created xsi:type="dcterms:W3CDTF">2025-05-14T11:47:00Z</dcterms:created>
  <dcterms:modified xsi:type="dcterms:W3CDTF">2025-05-14T12:01:00Z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5459792c30a24239b35d77dd7e66100c202505141455398">
    <vt:lpwstr>OcFQNbD950RKjSNXaz7Z0ASTLWY=</vt:lpwstr>
  </property>
</Properties>
</file>