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E71C8" w14:textId="1B2D8E47" w:rsidR="006B1498" w:rsidRDefault="007C40D9" w:rsidP="00DB7E04">
      <w:pPr>
        <w:ind w:left="4860"/>
        <w:rPr>
          <w:bCs/>
          <w:lang w:val="it-IT"/>
        </w:rPr>
      </w:pPr>
      <w:r w:rsidRPr="000703BA">
        <w:t xml:space="preserve">Civilinė byla Nr. </w:t>
      </w:r>
      <w:r w:rsidR="00072071" w:rsidRPr="00072071">
        <w:rPr>
          <w:bCs/>
        </w:rPr>
        <w:t>e3K-3-61-611/2025</w:t>
      </w:r>
      <w:r w:rsidR="000E7C53" w:rsidRPr="000E7C53">
        <w:rPr>
          <w:bCs/>
        </w:rPr>
        <w:br/>
      </w:r>
      <w:r w:rsidRPr="00B83CD8">
        <w:t xml:space="preserve">Teisminio proceso Nr. </w:t>
      </w:r>
      <w:r w:rsidR="00072071" w:rsidRPr="00072071">
        <w:rPr>
          <w:bCs/>
        </w:rPr>
        <w:t>2-43-3-00506-2024-1</w:t>
      </w:r>
    </w:p>
    <w:p w14:paraId="65415A26" w14:textId="77777777" w:rsidR="00F06B7A" w:rsidRDefault="007C40D9" w:rsidP="00F06B7A">
      <w:pPr>
        <w:ind w:left="4860"/>
        <w:rPr>
          <w:color w:val="000000"/>
          <w:lang w:eastAsia="en-US"/>
        </w:rPr>
      </w:pPr>
      <w:r w:rsidRPr="000703BA">
        <w:t>Procesinio sprendimo kategorij</w:t>
      </w:r>
      <w:r w:rsidR="00356CA1">
        <w:t xml:space="preserve">os: </w:t>
      </w:r>
      <w:r w:rsidR="00DB584B" w:rsidRPr="00DB584B">
        <w:rPr>
          <w:color w:val="000000"/>
          <w:lang w:eastAsia="en-US"/>
        </w:rPr>
        <w:t>2.6.4</w:t>
      </w:r>
      <w:r w:rsidR="00DB584B">
        <w:rPr>
          <w:color w:val="000000"/>
          <w:lang w:eastAsia="en-US"/>
        </w:rPr>
        <w:t xml:space="preserve">; </w:t>
      </w:r>
      <w:r w:rsidR="00DB584B" w:rsidRPr="00DB584B">
        <w:rPr>
          <w:color w:val="000000"/>
          <w:lang w:eastAsia="en-US"/>
        </w:rPr>
        <w:t>2.6.8.5</w:t>
      </w:r>
      <w:r w:rsidR="00DB584B">
        <w:rPr>
          <w:color w:val="000000"/>
          <w:lang w:eastAsia="en-US"/>
        </w:rPr>
        <w:t xml:space="preserve">; </w:t>
      </w:r>
      <w:r w:rsidR="00DB584B" w:rsidRPr="00DB584B">
        <w:rPr>
          <w:color w:val="000000"/>
          <w:lang w:eastAsia="en-US"/>
        </w:rPr>
        <w:t>2.6.39.2.6.1</w:t>
      </w:r>
      <w:r w:rsidR="00DB584B">
        <w:rPr>
          <w:color w:val="000000"/>
          <w:lang w:eastAsia="en-US"/>
        </w:rPr>
        <w:t xml:space="preserve"> </w:t>
      </w:r>
    </w:p>
    <w:p w14:paraId="12E30E56" w14:textId="49FC0B11" w:rsidR="00F06B7A" w:rsidRDefault="00F06B7A" w:rsidP="00F06B7A">
      <w:pPr>
        <w:ind w:left="4860"/>
      </w:pPr>
      <w:r>
        <w:t xml:space="preserve">(S) </w:t>
      </w:r>
    </w:p>
    <w:p w14:paraId="19DAD6DF" w14:textId="77777777" w:rsidR="00F06B7A" w:rsidRDefault="00F06B7A" w:rsidP="00F06B7A">
      <w:pPr>
        <w:ind w:left="4860"/>
      </w:pPr>
    </w:p>
    <w:p w14:paraId="49856CBA" w14:textId="55860E65" w:rsidR="007C40D9" w:rsidRPr="000646EA" w:rsidRDefault="007C40D9" w:rsidP="007C40D9">
      <w:pPr>
        <w:jc w:val="center"/>
      </w:pPr>
      <w:r w:rsidRPr="000646EA">
        <w:rPr>
          <w:noProof/>
        </w:rPr>
        <w:drawing>
          <wp:inline distT="0" distB="0" distL="0" distR="0" wp14:anchorId="6F8BD85F" wp14:editId="62F8AE6B">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r w:rsidR="003D3390">
        <w:t xml:space="preserve"> </w:t>
      </w:r>
    </w:p>
    <w:p w14:paraId="1EA90080" w14:textId="77777777" w:rsidR="007C40D9" w:rsidRPr="000646EA" w:rsidRDefault="007C40D9" w:rsidP="007C40D9">
      <w:pPr>
        <w:jc w:val="center"/>
      </w:pPr>
    </w:p>
    <w:p w14:paraId="5484FBAD" w14:textId="77777777" w:rsidR="007C40D9" w:rsidRPr="000646EA" w:rsidRDefault="007C40D9" w:rsidP="007C40D9">
      <w:pPr>
        <w:keepNext/>
        <w:jc w:val="center"/>
        <w:outlineLvl w:val="0"/>
        <w:rPr>
          <w:b/>
          <w:bCs/>
          <w:sz w:val="32"/>
        </w:rPr>
      </w:pPr>
      <w:r w:rsidRPr="000646EA">
        <w:rPr>
          <w:b/>
          <w:bCs/>
          <w:sz w:val="32"/>
        </w:rPr>
        <w:t>LIETUVOS AUKŠČIAUSIASIS TEISMAS</w:t>
      </w:r>
    </w:p>
    <w:p w14:paraId="0CB7F923" w14:textId="77777777" w:rsidR="007C40D9" w:rsidRPr="000646EA" w:rsidRDefault="007C40D9" w:rsidP="007C40D9">
      <w:pPr>
        <w:keepNext/>
        <w:outlineLvl w:val="0"/>
        <w:rPr>
          <w:b/>
          <w:bCs/>
          <w:sz w:val="32"/>
        </w:rPr>
      </w:pPr>
    </w:p>
    <w:p w14:paraId="08DD6CAA" w14:textId="77777777" w:rsidR="007C40D9" w:rsidRPr="000646EA" w:rsidRDefault="007C40D9" w:rsidP="007C40D9">
      <w:pPr>
        <w:keepNext/>
        <w:jc w:val="center"/>
        <w:outlineLvl w:val="0"/>
        <w:rPr>
          <w:b/>
          <w:bCs/>
          <w:sz w:val="32"/>
        </w:rPr>
      </w:pPr>
      <w:r w:rsidRPr="000646EA">
        <w:rPr>
          <w:b/>
          <w:bCs/>
          <w:sz w:val="32"/>
        </w:rPr>
        <w:t>N U T A R T I S</w:t>
      </w:r>
    </w:p>
    <w:p w14:paraId="319E6B08" w14:textId="77777777" w:rsidR="007C40D9" w:rsidRPr="000646EA" w:rsidRDefault="007C40D9" w:rsidP="007C40D9">
      <w:pPr>
        <w:keepNext/>
        <w:jc w:val="center"/>
        <w:outlineLvl w:val="1"/>
        <w:rPr>
          <w:sz w:val="28"/>
        </w:rPr>
      </w:pPr>
      <w:r w:rsidRPr="000646EA">
        <w:t>LIETUVOS RESPUBLIKOS VARDU</w:t>
      </w:r>
    </w:p>
    <w:p w14:paraId="257CF15E" w14:textId="77777777" w:rsidR="007C40D9" w:rsidRPr="000646EA" w:rsidRDefault="007C40D9" w:rsidP="007C40D9"/>
    <w:p w14:paraId="4544665C" w14:textId="51371D63" w:rsidR="007C40D9" w:rsidRPr="000646EA" w:rsidRDefault="007C40D9" w:rsidP="007C40D9">
      <w:pPr>
        <w:keepNext/>
        <w:jc w:val="center"/>
        <w:outlineLvl w:val="0"/>
        <w:rPr>
          <w:bCs/>
        </w:rPr>
      </w:pPr>
      <w:r w:rsidRPr="002C62F6">
        <w:rPr>
          <w:bCs/>
        </w:rPr>
        <w:t>202</w:t>
      </w:r>
      <w:r w:rsidR="006E1BC7">
        <w:rPr>
          <w:bCs/>
        </w:rPr>
        <w:t>5</w:t>
      </w:r>
      <w:r w:rsidRPr="002C62F6">
        <w:rPr>
          <w:bCs/>
        </w:rPr>
        <w:t xml:space="preserve"> m. </w:t>
      </w:r>
      <w:r w:rsidR="001B1368">
        <w:rPr>
          <w:bCs/>
        </w:rPr>
        <w:t xml:space="preserve">gegužės </w:t>
      </w:r>
      <w:r w:rsidR="001B1368" w:rsidRPr="009102E2">
        <w:rPr>
          <w:bCs/>
        </w:rPr>
        <w:t>20</w:t>
      </w:r>
      <w:r w:rsidR="00244E02" w:rsidRPr="002C62F6">
        <w:rPr>
          <w:bCs/>
        </w:rPr>
        <w:t xml:space="preserve"> </w:t>
      </w:r>
      <w:r w:rsidRPr="002C62F6">
        <w:rPr>
          <w:bCs/>
        </w:rPr>
        <w:t>d.</w:t>
      </w:r>
      <w:r>
        <w:rPr>
          <w:bCs/>
        </w:rPr>
        <w:t xml:space="preserve"> </w:t>
      </w:r>
    </w:p>
    <w:p w14:paraId="6C17AEA3" w14:textId="77777777" w:rsidR="007C40D9" w:rsidRPr="000646EA" w:rsidRDefault="007C40D9" w:rsidP="007C40D9">
      <w:pPr>
        <w:jc w:val="center"/>
      </w:pPr>
      <w:r w:rsidRPr="000646EA">
        <w:t>Vilnius</w:t>
      </w:r>
    </w:p>
    <w:p w14:paraId="63938D89" w14:textId="77777777" w:rsidR="007C40D9" w:rsidRPr="000646EA" w:rsidRDefault="007C40D9" w:rsidP="007C40D9"/>
    <w:p w14:paraId="49A0B5FE" w14:textId="121C8AD5" w:rsidR="003C3D86" w:rsidRDefault="007C40D9" w:rsidP="003C3D86">
      <w:pPr>
        <w:ind w:firstLine="720"/>
        <w:jc w:val="both"/>
      </w:pPr>
      <w:bookmarkStart w:id="0" w:name="_Hlk187773798"/>
      <w:r w:rsidRPr="00244E02">
        <w:t xml:space="preserve">Lietuvos Aukščiausiojo Teismo Civilinių bylų skyriaus teisėjų kolegija, susidedanti iš teisėjų </w:t>
      </w:r>
      <w:bookmarkStart w:id="1" w:name="_Hlk186447529"/>
      <w:bookmarkStart w:id="2" w:name="_Hlk166846323"/>
      <w:bookmarkStart w:id="3" w:name="_Hlk183079904"/>
      <w:r w:rsidR="00072071" w:rsidRPr="00072071">
        <w:t>Danguolė</w:t>
      </w:r>
      <w:r w:rsidR="00072071">
        <w:t>s</w:t>
      </w:r>
      <w:r w:rsidR="00072071" w:rsidRPr="00072071">
        <w:t xml:space="preserve"> </w:t>
      </w:r>
      <w:proofErr w:type="spellStart"/>
      <w:r w:rsidR="00072071" w:rsidRPr="00072071">
        <w:t>Bublienė</w:t>
      </w:r>
      <w:r w:rsidR="00072071">
        <w:t>s</w:t>
      </w:r>
      <w:proofErr w:type="spellEnd"/>
      <w:r w:rsidR="00072071">
        <w:t xml:space="preserve"> (</w:t>
      </w:r>
      <w:r w:rsidR="00072071" w:rsidRPr="00072071">
        <w:t>kolegijos pirminink</w:t>
      </w:r>
      <w:r w:rsidR="00072071">
        <w:t xml:space="preserve">ė), </w:t>
      </w:r>
      <w:proofErr w:type="spellStart"/>
      <w:r w:rsidR="00072071" w:rsidRPr="00072071">
        <w:t>Andžej</w:t>
      </w:r>
      <w:proofErr w:type="spellEnd"/>
      <w:r w:rsidR="00072071" w:rsidRPr="00072071">
        <w:t xml:space="preserve"> </w:t>
      </w:r>
      <w:proofErr w:type="spellStart"/>
      <w:r w:rsidR="00072071" w:rsidRPr="00072071">
        <w:t>Maciejevski</w:t>
      </w:r>
      <w:proofErr w:type="spellEnd"/>
      <w:r w:rsidR="00072071">
        <w:t xml:space="preserve"> </w:t>
      </w:r>
      <w:r w:rsidR="00E020A2" w:rsidRPr="00CD2CB6">
        <w:t>(</w:t>
      </w:r>
      <w:r w:rsidR="00E020A2">
        <w:t xml:space="preserve">pranešėjas) ir Agnės </w:t>
      </w:r>
      <w:proofErr w:type="spellStart"/>
      <w:r w:rsidR="00E020A2">
        <w:t>Tikniūtės</w:t>
      </w:r>
      <w:proofErr w:type="spellEnd"/>
      <w:r w:rsidR="00E020A2">
        <w:t xml:space="preserve">, </w:t>
      </w:r>
      <w:bookmarkEnd w:id="1"/>
      <w:bookmarkEnd w:id="2"/>
      <w:r w:rsidR="00CD2CB6">
        <w:t xml:space="preserve"> </w:t>
      </w:r>
    </w:p>
    <w:bookmarkEnd w:id="3"/>
    <w:p w14:paraId="3EBA1BE9" w14:textId="29FA173A" w:rsidR="004F505A" w:rsidRDefault="007C40D9" w:rsidP="004F505A">
      <w:pPr>
        <w:ind w:firstLine="720"/>
        <w:jc w:val="both"/>
        <w:rPr>
          <w:rFonts w:eastAsia="Calibri"/>
          <w:lang w:eastAsia="en-US"/>
        </w:rPr>
      </w:pPr>
      <w:r w:rsidRPr="00244E02">
        <w:rPr>
          <w:lang w:eastAsia="ar-SA"/>
        </w:rPr>
        <w:t xml:space="preserve">teismo posėdyje kasacine rašytinio proceso tvarka išnagrinėjo civilinę bylą </w:t>
      </w:r>
      <w:bookmarkStart w:id="4" w:name="_Hlk187773613"/>
      <w:r w:rsidRPr="00244E02">
        <w:rPr>
          <w:lang w:eastAsia="ar-SA"/>
        </w:rPr>
        <w:t xml:space="preserve">pagal </w:t>
      </w:r>
      <w:r w:rsidR="0060273C" w:rsidRPr="0060273C">
        <w:rPr>
          <w:b/>
          <w:bCs/>
          <w:lang w:eastAsia="ar-SA"/>
        </w:rPr>
        <w:t xml:space="preserve">ieškovės akcinės draudimo bendrovės „Gjensidige“ </w:t>
      </w:r>
      <w:r w:rsidR="00B54084" w:rsidRPr="00244E02">
        <w:rPr>
          <w:lang w:eastAsia="en-US"/>
        </w:rPr>
        <w:t>kasacinį skundą dėl</w:t>
      </w:r>
      <w:r w:rsidR="00B54084" w:rsidRPr="00B54084">
        <w:t xml:space="preserve"> </w:t>
      </w:r>
      <w:bookmarkStart w:id="5" w:name="_Hlk190260023"/>
      <w:bookmarkStart w:id="6" w:name="_Hlk193889509"/>
      <w:bookmarkEnd w:id="0"/>
      <w:r w:rsidR="0060273C" w:rsidRPr="0060273C">
        <w:rPr>
          <w:rFonts w:eastAsia="Calibri"/>
          <w:lang w:eastAsia="en-US"/>
        </w:rPr>
        <w:t xml:space="preserve">Šiaulių apygardos teismo </w:t>
      </w:r>
      <w:r w:rsidR="0060273C" w:rsidRPr="0060273C">
        <w:rPr>
          <w:rFonts w:eastAsia="Calibri"/>
          <w:spacing w:val="-4"/>
          <w:lang w:eastAsia="en-US"/>
        </w:rPr>
        <w:t xml:space="preserve">2024 m. gruodžio 2 </w:t>
      </w:r>
      <w:r w:rsidR="00E020A2" w:rsidRPr="00E020A2">
        <w:rPr>
          <w:rFonts w:eastAsia="Calibri"/>
          <w:lang w:eastAsia="en-US"/>
        </w:rPr>
        <w:t>d.</w:t>
      </w:r>
      <w:r w:rsidR="00E020A2">
        <w:rPr>
          <w:rFonts w:eastAsia="Calibri"/>
          <w:lang w:eastAsia="en-US"/>
        </w:rPr>
        <w:t xml:space="preserve"> </w:t>
      </w:r>
      <w:bookmarkEnd w:id="5"/>
      <w:r w:rsidR="0060273C">
        <w:rPr>
          <w:rFonts w:eastAsia="Calibri"/>
          <w:lang w:eastAsia="en-US"/>
        </w:rPr>
        <w:t>nutartie</w:t>
      </w:r>
      <w:bookmarkEnd w:id="6"/>
      <w:r w:rsidR="0060273C">
        <w:rPr>
          <w:rFonts w:eastAsia="Calibri"/>
          <w:lang w:eastAsia="en-US"/>
        </w:rPr>
        <w:t>s</w:t>
      </w:r>
      <w:r w:rsidR="00E020A2">
        <w:rPr>
          <w:rFonts w:eastAsia="Calibri"/>
          <w:lang w:eastAsia="en-US"/>
        </w:rPr>
        <w:t xml:space="preserve"> </w:t>
      </w:r>
      <w:r w:rsidR="00774D4B" w:rsidRPr="00244E02">
        <w:rPr>
          <w:rFonts w:eastAsia="Calibri"/>
          <w:lang w:eastAsia="en-US"/>
        </w:rPr>
        <w:t>peržiūrėjimo</w:t>
      </w:r>
      <w:r w:rsidR="00D47045" w:rsidRPr="00244E02">
        <w:rPr>
          <w:rFonts w:eastAsia="Calibri"/>
          <w:lang w:eastAsia="en-US"/>
        </w:rPr>
        <w:t xml:space="preserve"> </w:t>
      </w:r>
      <w:r w:rsidR="00866AF3" w:rsidRPr="00244E02">
        <w:rPr>
          <w:rFonts w:eastAsia="Calibri"/>
          <w:lang w:eastAsia="en-US"/>
        </w:rPr>
        <w:t>civilinėje byloje</w:t>
      </w:r>
      <w:r w:rsidR="00D47045" w:rsidRPr="00244E02">
        <w:rPr>
          <w:rFonts w:eastAsia="Calibri"/>
          <w:lang w:eastAsia="en-US"/>
        </w:rPr>
        <w:t xml:space="preserve"> </w:t>
      </w:r>
      <w:bookmarkEnd w:id="4"/>
      <w:r w:rsidR="00E020A2" w:rsidRPr="00E020A2">
        <w:rPr>
          <w:rFonts w:eastAsia="Calibri"/>
          <w:lang w:eastAsia="en-US"/>
        </w:rPr>
        <w:t xml:space="preserve">pagal </w:t>
      </w:r>
      <w:r w:rsidR="0060273C" w:rsidRPr="0060273C">
        <w:rPr>
          <w:rFonts w:eastAsia="Calibri"/>
          <w:lang w:eastAsia="en-US"/>
        </w:rPr>
        <w:t xml:space="preserve">ieškovės akcinės draudimo bendrovės „Gjensidige“ ieškinį atsakovui </w:t>
      </w:r>
      <w:bookmarkStart w:id="7" w:name="Buk_6"/>
      <w:r w:rsidR="00F06B7A" w:rsidRPr="00F06B7A">
        <w:rPr>
          <w:rFonts w:eastAsia="Calibri"/>
          <w:lang w:eastAsia="en-US"/>
        </w:rPr>
        <w:t xml:space="preserve">J. B. </w:t>
      </w:r>
      <w:bookmarkEnd w:id="7"/>
      <w:r w:rsidR="0060273C" w:rsidRPr="0060273C">
        <w:rPr>
          <w:rFonts w:eastAsia="Calibri"/>
          <w:lang w:eastAsia="en-US"/>
        </w:rPr>
        <w:t xml:space="preserve">dėl žalos </w:t>
      </w:r>
      <w:r w:rsidR="00466FC2">
        <w:rPr>
          <w:rFonts w:eastAsia="Calibri"/>
          <w:lang w:eastAsia="en-US"/>
        </w:rPr>
        <w:t xml:space="preserve">atlyginimo </w:t>
      </w:r>
      <w:r w:rsidR="0060273C" w:rsidRPr="0060273C">
        <w:rPr>
          <w:rFonts w:eastAsia="Calibri"/>
          <w:lang w:eastAsia="en-US"/>
        </w:rPr>
        <w:t>regreso tvarka priteisimo</w:t>
      </w:r>
      <w:r w:rsidR="004F505A">
        <w:rPr>
          <w:rFonts w:eastAsia="Calibri"/>
          <w:lang w:eastAsia="en-US"/>
        </w:rPr>
        <w:t>.</w:t>
      </w:r>
    </w:p>
    <w:p w14:paraId="26DEAFE5" w14:textId="77777777" w:rsidR="00C2639A" w:rsidRDefault="00C2639A" w:rsidP="007C40D9">
      <w:pPr>
        <w:ind w:firstLine="720"/>
        <w:jc w:val="both"/>
        <w:rPr>
          <w:rFonts w:eastAsia="Calibri"/>
          <w:szCs w:val="22"/>
          <w:lang w:eastAsia="en-US"/>
        </w:rPr>
      </w:pPr>
    </w:p>
    <w:p w14:paraId="71536E82" w14:textId="77777777" w:rsidR="007C40D9" w:rsidRPr="000646EA" w:rsidRDefault="007C40D9" w:rsidP="007C40D9">
      <w:pPr>
        <w:ind w:firstLine="720"/>
        <w:jc w:val="both"/>
        <w:rPr>
          <w:b/>
          <w:bCs/>
        </w:rPr>
      </w:pPr>
      <w:r w:rsidRPr="000646EA">
        <w:t xml:space="preserve">Teisėjų kolegija </w:t>
      </w:r>
    </w:p>
    <w:p w14:paraId="28C359C1" w14:textId="77777777" w:rsidR="007C40D9" w:rsidRPr="000646EA" w:rsidRDefault="007C40D9" w:rsidP="007C40D9">
      <w:pPr>
        <w:ind w:firstLine="720"/>
        <w:jc w:val="both"/>
        <w:rPr>
          <w:b/>
          <w:bCs/>
        </w:rPr>
      </w:pPr>
    </w:p>
    <w:p w14:paraId="695711CF" w14:textId="77777777" w:rsidR="007C40D9" w:rsidRPr="000646EA" w:rsidRDefault="007C40D9" w:rsidP="007C40D9">
      <w:pPr>
        <w:jc w:val="both"/>
      </w:pPr>
      <w:r w:rsidRPr="000646EA">
        <w:t>n u s t a t ė :</w:t>
      </w:r>
    </w:p>
    <w:p w14:paraId="4C532417" w14:textId="77777777" w:rsidR="007C40D9" w:rsidRPr="000C09B9" w:rsidRDefault="007C40D9" w:rsidP="007C40D9">
      <w:pPr>
        <w:ind w:left="726" w:hanging="6"/>
        <w:jc w:val="both"/>
      </w:pPr>
    </w:p>
    <w:p w14:paraId="2C9C63CB" w14:textId="77777777" w:rsidR="007C40D9" w:rsidRPr="00E70980" w:rsidRDefault="007C40D9" w:rsidP="007C40D9">
      <w:pPr>
        <w:spacing w:after="120"/>
        <w:jc w:val="center"/>
      </w:pPr>
      <w:r w:rsidRPr="00E70980">
        <w:t>I. Ginčo esmė</w:t>
      </w:r>
    </w:p>
    <w:p w14:paraId="06AD29A2" w14:textId="77777777" w:rsidR="007C40D9" w:rsidRPr="006B6412" w:rsidRDefault="007C40D9" w:rsidP="007C40D9">
      <w:pPr>
        <w:spacing w:after="120"/>
        <w:ind w:firstLine="720"/>
      </w:pPr>
    </w:p>
    <w:p w14:paraId="2910F0DF" w14:textId="69665E5F" w:rsidR="00A33AF2" w:rsidRPr="006B6412" w:rsidRDefault="00380E0F" w:rsidP="0065298C">
      <w:pPr>
        <w:widowControl w:val="0"/>
        <w:numPr>
          <w:ilvl w:val="0"/>
          <w:numId w:val="1"/>
        </w:numPr>
        <w:tabs>
          <w:tab w:val="center" w:pos="4997"/>
          <w:tab w:val="right" w:pos="9638"/>
        </w:tabs>
        <w:autoSpaceDE w:val="0"/>
        <w:autoSpaceDN w:val="0"/>
        <w:adjustRightInd w:val="0"/>
        <w:spacing w:after="120"/>
        <w:jc w:val="both"/>
        <w:rPr>
          <w:color w:val="000000"/>
        </w:rPr>
      </w:pPr>
      <w:r w:rsidRPr="006B6412">
        <w:t>Kasacinėje byloje sprendžiama dėl</w:t>
      </w:r>
      <w:r w:rsidR="007B50CB" w:rsidRPr="006B6412">
        <w:t xml:space="preserve"> teisės normų, </w:t>
      </w:r>
      <w:r w:rsidR="00A10382" w:rsidRPr="006B6412">
        <w:t>reglamentuojančių</w:t>
      </w:r>
      <w:r w:rsidR="00D04397" w:rsidRPr="006B6412">
        <w:t xml:space="preserve"> </w:t>
      </w:r>
      <w:bookmarkStart w:id="8" w:name="_Hlk194676387"/>
      <w:r w:rsidR="008364D2" w:rsidRPr="006B6412">
        <w:rPr>
          <w:iCs/>
        </w:rPr>
        <w:t xml:space="preserve">transporto priemonių valdytojų civilinės atsakomybės privalomojo draudimo </w:t>
      </w:r>
      <w:bookmarkStart w:id="9" w:name="_Hlk196317285"/>
      <w:r w:rsidR="008364D2" w:rsidRPr="006B6412">
        <w:rPr>
          <w:iCs/>
        </w:rPr>
        <w:t xml:space="preserve">sutarties </w:t>
      </w:r>
      <w:r w:rsidR="00A73148" w:rsidRPr="006B6412">
        <w:rPr>
          <w:iCs/>
        </w:rPr>
        <w:t>sudarymą</w:t>
      </w:r>
      <w:r w:rsidR="00C368ED" w:rsidRPr="006B6412">
        <w:rPr>
          <w:iCs/>
        </w:rPr>
        <w:t xml:space="preserve"> ir įsigaliojimą</w:t>
      </w:r>
      <w:r w:rsidR="008364D2" w:rsidRPr="006B6412">
        <w:rPr>
          <w:iCs/>
        </w:rPr>
        <w:t xml:space="preserve">, draudiko atgręžtinio reikalavimo </w:t>
      </w:r>
      <w:r w:rsidR="00DD3B88" w:rsidRPr="006B6412">
        <w:rPr>
          <w:iCs/>
        </w:rPr>
        <w:t xml:space="preserve">teisę </w:t>
      </w:r>
      <w:r w:rsidR="008364D2" w:rsidRPr="006B6412">
        <w:rPr>
          <w:iCs/>
        </w:rPr>
        <w:t xml:space="preserve">į </w:t>
      </w:r>
      <w:r w:rsidR="00A837AC" w:rsidRPr="006B6412">
        <w:rPr>
          <w:iCs/>
        </w:rPr>
        <w:t>draudimo įmokos nesumokėjusį</w:t>
      </w:r>
      <w:r w:rsidR="00265FC4" w:rsidRPr="006B6412">
        <w:rPr>
          <w:iCs/>
        </w:rPr>
        <w:t xml:space="preserve"> </w:t>
      </w:r>
      <w:r w:rsidR="008364D2" w:rsidRPr="006B6412">
        <w:rPr>
          <w:iCs/>
        </w:rPr>
        <w:t>draudėją</w:t>
      </w:r>
      <w:r w:rsidR="00265FC4" w:rsidRPr="006B6412">
        <w:rPr>
          <w:iCs/>
        </w:rPr>
        <w:t xml:space="preserve">, </w:t>
      </w:r>
      <w:r w:rsidR="005502C3" w:rsidRPr="006B6412">
        <w:t>aiškinimo ir taikymo</w:t>
      </w:r>
      <w:bookmarkEnd w:id="9"/>
      <w:r w:rsidR="005502C3" w:rsidRPr="006B6412">
        <w:t xml:space="preserve">. </w:t>
      </w:r>
      <w:bookmarkStart w:id="10" w:name="_Hlk103772909"/>
    </w:p>
    <w:p w14:paraId="11EEA3FD" w14:textId="366CA3ED" w:rsidR="00A64C05" w:rsidRPr="006B6412" w:rsidRDefault="000A3ECB" w:rsidP="00AE7B55">
      <w:pPr>
        <w:pStyle w:val="Sraopastraipa"/>
        <w:widowControl w:val="0"/>
        <w:numPr>
          <w:ilvl w:val="0"/>
          <w:numId w:val="1"/>
        </w:numPr>
        <w:suppressAutoHyphens/>
        <w:autoSpaceDE w:val="0"/>
        <w:autoSpaceDN w:val="0"/>
        <w:adjustRightInd w:val="0"/>
        <w:spacing w:after="120" w:line="240" w:lineRule="auto"/>
        <w:contextualSpacing w:val="0"/>
        <w:jc w:val="both"/>
        <w:rPr>
          <w:rFonts w:ascii="Times New Roman" w:hAnsi="Times New Roman"/>
          <w:iCs/>
          <w:sz w:val="24"/>
          <w:szCs w:val="24"/>
        </w:rPr>
      </w:pPr>
      <w:bookmarkStart w:id="11" w:name="_Hlk189667318"/>
      <w:bookmarkEnd w:id="8"/>
      <w:bookmarkEnd w:id="10"/>
      <w:r w:rsidRPr="006B6412">
        <w:rPr>
          <w:rFonts w:asciiTheme="majorBidi" w:hAnsiTheme="majorBidi" w:cstheme="majorBidi"/>
          <w:iCs/>
          <w:sz w:val="24"/>
          <w:szCs w:val="24"/>
        </w:rPr>
        <w:t>Ieškov</w:t>
      </w:r>
      <w:r w:rsidR="008E50EC" w:rsidRPr="006B6412">
        <w:rPr>
          <w:rFonts w:asciiTheme="majorBidi" w:hAnsiTheme="majorBidi" w:cstheme="majorBidi"/>
          <w:iCs/>
          <w:sz w:val="24"/>
          <w:szCs w:val="24"/>
        </w:rPr>
        <w:t>ė</w:t>
      </w:r>
      <w:r w:rsidRPr="006B6412">
        <w:rPr>
          <w:rFonts w:asciiTheme="majorBidi" w:hAnsiTheme="majorBidi" w:cstheme="majorBidi"/>
          <w:iCs/>
          <w:sz w:val="24"/>
          <w:szCs w:val="24"/>
        </w:rPr>
        <w:t xml:space="preserve"> </w:t>
      </w:r>
      <w:r w:rsidR="00BC61AB" w:rsidRPr="006B6412">
        <w:rPr>
          <w:rFonts w:asciiTheme="majorBidi" w:hAnsiTheme="majorBidi" w:cstheme="majorBidi"/>
          <w:iCs/>
          <w:sz w:val="24"/>
          <w:szCs w:val="24"/>
        </w:rPr>
        <w:t>prašė teismo</w:t>
      </w:r>
      <w:r w:rsidR="00576FD3" w:rsidRPr="006B6412">
        <w:rPr>
          <w:rFonts w:asciiTheme="majorBidi" w:hAnsiTheme="majorBidi" w:cstheme="majorBidi"/>
          <w:iCs/>
          <w:sz w:val="24"/>
          <w:szCs w:val="24"/>
        </w:rPr>
        <w:t xml:space="preserve"> priteisti iš atsakovo 1407,80 Eur, 5 proc. dydžio metines palūkanas </w:t>
      </w:r>
      <w:r w:rsidR="00576FD3" w:rsidRPr="006B6412">
        <w:rPr>
          <w:rFonts w:ascii="Times New Roman" w:hAnsi="Times New Roman"/>
          <w:sz w:val="24"/>
          <w:szCs w:val="24"/>
          <w:lang w:bidi="lt-LT"/>
        </w:rPr>
        <w:t xml:space="preserve">už priteistą sumą nuo bylos iškėlimo teisme iki teismo sprendimo visiško įvykdymo, </w:t>
      </w:r>
      <w:r w:rsidR="008A30F8" w:rsidRPr="006B6412">
        <w:rPr>
          <w:rFonts w:ascii="Times New Roman" w:hAnsi="Times New Roman"/>
          <w:sz w:val="24"/>
          <w:szCs w:val="24"/>
          <w:lang w:bidi="lt-LT"/>
        </w:rPr>
        <w:t xml:space="preserve">bylinėjimosi išlaidų atlyginimą. </w:t>
      </w:r>
      <w:bookmarkEnd w:id="11"/>
    </w:p>
    <w:p w14:paraId="313E2F86" w14:textId="302C0276" w:rsidR="002B6567" w:rsidRPr="006B6412" w:rsidRDefault="008E50EC" w:rsidP="00FA12C5">
      <w:pPr>
        <w:pStyle w:val="Sraopastraipa"/>
        <w:widowControl w:val="0"/>
        <w:numPr>
          <w:ilvl w:val="0"/>
          <w:numId w:val="1"/>
        </w:numPr>
        <w:suppressAutoHyphens/>
        <w:autoSpaceDE w:val="0"/>
        <w:autoSpaceDN w:val="0"/>
        <w:adjustRightInd w:val="0"/>
        <w:spacing w:after="120" w:line="240" w:lineRule="auto"/>
        <w:contextualSpacing w:val="0"/>
        <w:jc w:val="both"/>
        <w:rPr>
          <w:rFonts w:ascii="Times New Roman" w:hAnsi="Times New Roman"/>
          <w:iCs/>
          <w:sz w:val="24"/>
          <w:szCs w:val="24"/>
        </w:rPr>
      </w:pPr>
      <w:r w:rsidRPr="006B6412">
        <w:rPr>
          <w:rFonts w:ascii="Times New Roman" w:hAnsi="Times New Roman"/>
          <w:iCs/>
          <w:sz w:val="24"/>
          <w:szCs w:val="24"/>
        </w:rPr>
        <w:t>Ieškinį ieškovė</w:t>
      </w:r>
      <w:r w:rsidR="00BA1FB2" w:rsidRPr="006B6412">
        <w:rPr>
          <w:rFonts w:ascii="Times New Roman" w:hAnsi="Times New Roman"/>
          <w:iCs/>
          <w:sz w:val="24"/>
          <w:szCs w:val="24"/>
        </w:rPr>
        <w:t xml:space="preserve"> (draudikė) </w:t>
      </w:r>
      <w:r w:rsidRPr="006B6412">
        <w:rPr>
          <w:rFonts w:ascii="Times New Roman" w:hAnsi="Times New Roman"/>
          <w:iCs/>
          <w:sz w:val="24"/>
          <w:szCs w:val="24"/>
        </w:rPr>
        <w:t xml:space="preserve">reiškė, vadovaudamasi </w:t>
      </w:r>
      <w:bookmarkStart w:id="12" w:name="_Hlk193970838"/>
      <w:r w:rsidR="002B6567" w:rsidRPr="006B6412">
        <w:rPr>
          <w:rFonts w:ascii="Times New Roman" w:hAnsi="Times New Roman"/>
          <w:iCs/>
          <w:sz w:val="24"/>
          <w:szCs w:val="24"/>
        </w:rPr>
        <w:t xml:space="preserve">Lietuvos Respublikos transporto priemonių valdytojų civilinės atsakomybės privalomojo draudimo įstatymo (toliau – TPVCAPDĮ) </w:t>
      </w:r>
      <w:bookmarkEnd w:id="12"/>
      <w:r w:rsidR="002B6567" w:rsidRPr="006B6412">
        <w:rPr>
          <w:rFonts w:ascii="Times New Roman" w:hAnsi="Times New Roman"/>
          <w:iCs/>
          <w:sz w:val="24"/>
          <w:szCs w:val="24"/>
        </w:rPr>
        <w:t>9</w:t>
      </w:r>
      <w:r w:rsidR="00022306">
        <w:rPr>
          <w:rFonts w:ascii="Times New Roman" w:hAnsi="Times New Roman"/>
          <w:iCs/>
          <w:sz w:val="24"/>
          <w:szCs w:val="24"/>
        </w:rPr>
        <w:t> </w:t>
      </w:r>
      <w:r w:rsidR="002B6567" w:rsidRPr="006B6412">
        <w:rPr>
          <w:rFonts w:ascii="Times New Roman" w:hAnsi="Times New Roman"/>
          <w:iCs/>
          <w:sz w:val="24"/>
          <w:szCs w:val="24"/>
        </w:rPr>
        <w:t>straipsnio 1 dalies, 11 straipsnio 6, 7 dalių</w:t>
      </w:r>
      <w:r w:rsidR="00B85DF1" w:rsidRPr="006B6412">
        <w:rPr>
          <w:rFonts w:ascii="Times New Roman" w:hAnsi="Times New Roman"/>
          <w:iCs/>
          <w:sz w:val="24"/>
          <w:szCs w:val="24"/>
        </w:rPr>
        <w:t xml:space="preserve"> nuostatomis</w:t>
      </w:r>
      <w:r w:rsidR="00A64C05" w:rsidRPr="006B6412">
        <w:rPr>
          <w:rFonts w:ascii="Times New Roman" w:hAnsi="Times New Roman"/>
          <w:iCs/>
          <w:sz w:val="24"/>
          <w:szCs w:val="24"/>
        </w:rPr>
        <w:t>, Lietuvos Respublikos Vyriausybės 2004</w:t>
      </w:r>
      <w:r w:rsidR="00022306">
        <w:rPr>
          <w:rFonts w:ascii="Times New Roman" w:hAnsi="Times New Roman"/>
          <w:iCs/>
          <w:sz w:val="24"/>
          <w:szCs w:val="24"/>
        </w:rPr>
        <w:t> </w:t>
      </w:r>
      <w:r w:rsidR="00A64C05" w:rsidRPr="006B6412">
        <w:rPr>
          <w:rFonts w:ascii="Times New Roman" w:hAnsi="Times New Roman"/>
          <w:iCs/>
          <w:sz w:val="24"/>
          <w:szCs w:val="24"/>
        </w:rPr>
        <w:t>m. birželio 23 d. nutarimu Nr. 795</w:t>
      </w:r>
      <w:r w:rsidR="002B6567" w:rsidRPr="006B6412">
        <w:rPr>
          <w:rFonts w:ascii="Times New Roman" w:hAnsi="Times New Roman"/>
          <w:iCs/>
          <w:sz w:val="24"/>
          <w:szCs w:val="24"/>
        </w:rPr>
        <w:t xml:space="preserve"> </w:t>
      </w:r>
      <w:r w:rsidR="00A64C05" w:rsidRPr="006B6412">
        <w:rPr>
          <w:rFonts w:ascii="Times New Roman" w:hAnsi="Times New Roman"/>
          <w:iCs/>
          <w:sz w:val="24"/>
          <w:szCs w:val="24"/>
        </w:rPr>
        <w:t>patvirtintų Eismo įvykio metu padarytos žalos administravimo ir draudimo išmokos mokėjimo taisyklių (toliau – Taisyklės)</w:t>
      </w:r>
      <w:r w:rsidR="00B85DF1" w:rsidRPr="006B6412">
        <w:rPr>
          <w:rFonts w:ascii="Times New Roman" w:hAnsi="Times New Roman"/>
          <w:iCs/>
          <w:sz w:val="24"/>
          <w:szCs w:val="24"/>
        </w:rPr>
        <w:t xml:space="preserve"> 64 punktu. </w:t>
      </w:r>
      <w:r w:rsidR="002B6567" w:rsidRPr="006B6412">
        <w:rPr>
          <w:rFonts w:ascii="Times New Roman" w:hAnsi="Times New Roman"/>
          <w:iCs/>
          <w:sz w:val="24"/>
          <w:szCs w:val="24"/>
        </w:rPr>
        <w:t xml:space="preserve"> </w:t>
      </w:r>
    </w:p>
    <w:p w14:paraId="7064216F" w14:textId="1C8FD215" w:rsidR="00A64C05" w:rsidRPr="00224948" w:rsidRDefault="00BF22CF" w:rsidP="006C0DC0">
      <w:pPr>
        <w:pStyle w:val="Sraopastraipa"/>
        <w:widowControl w:val="0"/>
        <w:numPr>
          <w:ilvl w:val="0"/>
          <w:numId w:val="1"/>
        </w:numPr>
        <w:suppressAutoHyphens/>
        <w:autoSpaceDE w:val="0"/>
        <w:autoSpaceDN w:val="0"/>
        <w:adjustRightInd w:val="0"/>
        <w:spacing w:after="120" w:line="240" w:lineRule="auto"/>
        <w:contextualSpacing w:val="0"/>
        <w:jc w:val="both"/>
        <w:rPr>
          <w:rFonts w:ascii="Times New Roman" w:hAnsi="Times New Roman"/>
          <w:iCs/>
          <w:sz w:val="24"/>
          <w:szCs w:val="24"/>
        </w:rPr>
      </w:pPr>
      <w:r w:rsidRPr="00224948">
        <w:rPr>
          <w:rFonts w:ascii="Times New Roman" w:hAnsi="Times New Roman"/>
          <w:iCs/>
          <w:sz w:val="24"/>
          <w:szCs w:val="24"/>
        </w:rPr>
        <w:t>Nurodė, kad</w:t>
      </w:r>
      <w:r w:rsidR="00C87609" w:rsidRPr="00224948">
        <w:rPr>
          <w:rFonts w:ascii="Times New Roman" w:hAnsi="Times New Roman"/>
          <w:iCs/>
          <w:sz w:val="24"/>
          <w:szCs w:val="24"/>
        </w:rPr>
        <w:t xml:space="preserve"> </w:t>
      </w:r>
      <w:r w:rsidR="00BA1FB2" w:rsidRPr="00224948">
        <w:rPr>
          <w:rFonts w:ascii="Times New Roman" w:hAnsi="Times New Roman"/>
          <w:iCs/>
          <w:sz w:val="24"/>
          <w:szCs w:val="24"/>
        </w:rPr>
        <w:t xml:space="preserve">pagal su atsakovu (draudėju) sudarytą </w:t>
      </w:r>
      <w:r w:rsidR="002B6567" w:rsidRPr="00224948">
        <w:rPr>
          <w:rFonts w:ascii="Times New Roman" w:hAnsi="Times New Roman"/>
          <w:iCs/>
          <w:sz w:val="24"/>
          <w:szCs w:val="24"/>
        </w:rPr>
        <w:t xml:space="preserve">įprastinės </w:t>
      </w:r>
      <w:bookmarkStart w:id="13" w:name="_Hlk194305824"/>
      <w:r w:rsidR="002B6567" w:rsidRPr="00224948">
        <w:rPr>
          <w:rFonts w:ascii="Times New Roman" w:hAnsi="Times New Roman"/>
          <w:iCs/>
          <w:sz w:val="24"/>
          <w:szCs w:val="24"/>
        </w:rPr>
        <w:t xml:space="preserve">transporto priemonių valdytojų civilinės atsakomybės privalomojo draudimo </w:t>
      </w:r>
      <w:bookmarkEnd w:id="13"/>
      <w:r w:rsidR="00224948" w:rsidRPr="00224948">
        <w:rPr>
          <w:rFonts w:ascii="Times New Roman" w:hAnsi="Times New Roman"/>
          <w:iCs/>
          <w:sz w:val="24"/>
          <w:szCs w:val="24"/>
        </w:rPr>
        <w:t>(toliau –</w:t>
      </w:r>
      <w:r w:rsidR="00525BA3">
        <w:rPr>
          <w:rFonts w:ascii="Times New Roman" w:hAnsi="Times New Roman"/>
          <w:iCs/>
          <w:sz w:val="24"/>
          <w:szCs w:val="24"/>
        </w:rPr>
        <w:t xml:space="preserve"> ir</w:t>
      </w:r>
      <w:r w:rsidR="00224948" w:rsidRPr="00224948">
        <w:rPr>
          <w:rFonts w:ascii="Times New Roman" w:hAnsi="Times New Roman"/>
          <w:iCs/>
          <w:sz w:val="24"/>
          <w:szCs w:val="24"/>
        </w:rPr>
        <w:t xml:space="preserve"> TPVCAPD) </w:t>
      </w:r>
      <w:r w:rsidR="002B6567" w:rsidRPr="00224948">
        <w:rPr>
          <w:rFonts w:ascii="Times New Roman" w:hAnsi="Times New Roman"/>
          <w:iCs/>
          <w:sz w:val="24"/>
          <w:szCs w:val="24"/>
        </w:rPr>
        <w:t>sutart</w:t>
      </w:r>
      <w:r w:rsidR="00BA1FB2" w:rsidRPr="00224948">
        <w:rPr>
          <w:rFonts w:ascii="Times New Roman" w:hAnsi="Times New Roman"/>
          <w:iCs/>
          <w:sz w:val="24"/>
          <w:szCs w:val="24"/>
        </w:rPr>
        <w:t xml:space="preserve">į </w:t>
      </w:r>
      <w:r w:rsidR="002B6567" w:rsidRPr="00224948">
        <w:rPr>
          <w:rFonts w:ascii="Times New Roman" w:hAnsi="Times New Roman"/>
          <w:iCs/>
          <w:sz w:val="24"/>
          <w:szCs w:val="24"/>
        </w:rPr>
        <w:t>buvo apdrau</w:t>
      </w:r>
      <w:r w:rsidR="00BA1FB2" w:rsidRPr="00224948">
        <w:rPr>
          <w:rFonts w:ascii="Times New Roman" w:hAnsi="Times New Roman"/>
          <w:iCs/>
          <w:sz w:val="24"/>
          <w:szCs w:val="24"/>
        </w:rPr>
        <w:t xml:space="preserve">dusi </w:t>
      </w:r>
      <w:r w:rsidR="00C368ED" w:rsidRPr="00224948">
        <w:rPr>
          <w:rFonts w:ascii="Times New Roman" w:hAnsi="Times New Roman"/>
          <w:iCs/>
          <w:sz w:val="24"/>
          <w:szCs w:val="24"/>
        </w:rPr>
        <w:t xml:space="preserve">transporto priemonės </w:t>
      </w:r>
      <w:r w:rsidR="002B6567" w:rsidRPr="00224948">
        <w:rPr>
          <w:rFonts w:ascii="Times New Roman" w:hAnsi="Times New Roman"/>
          <w:iCs/>
          <w:sz w:val="24"/>
          <w:szCs w:val="24"/>
        </w:rPr>
        <w:t xml:space="preserve"> </w:t>
      </w:r>
      <w:r w:rsidR="00022306" w:rsidRPr="00224948">
        <w:rPr>
          <w:rFonts w:ascii="Times New Roman" w:hAnsi="Times New Roman"/>
          <w:iCs/>
          <w:sz w:val="24"/>
          <w:szCs w:val="24"/>
        </w:rPr>
        <w:t>„</w:t>
      </w:r>
      <w:r w:rsidR="002B6567" w:rsidRPr="00224948">
        <w:rPr>
          <w:rFonts w:ascii="Times New Roman" w:hAnsi="Times New Roman"/>
          <w:iCs/>
          <w:sz w:val="24"/>
          <w:szCs w:val="24"/>
        </w:rPr>
        <w:t xml:space="preserve">Renault </w:t>
      </w:r>
      <w:proofErr w:type="spellStart"/>
      <w:r w:rsidR="002B6567" w:rsidRPr="00224948">
        <w:rPr>
          <w:rFonts w:ascii="Times New Roman" w:hAnsi="Times New Roman"/>
          <w:iCs/>
          <w:sz w:val="24"/>
          <w:szCs w:val="24"/>
        </w:rPr>
        <w:t>Master</w:t>
      </w:r>
      <w:proofErr w:type="spellEnd"/>
      <w:r w:rsidR="00022306" w:rsidRPr="00224948">
        <w:rPr>
          <w:rFonts w:ascii="Times New Roman" w:hAnsi="Times New Roman"/>
          <w:iCs/>
          <w:sz w:val="24"/>
          <w:szCs w:val="24"/>
        </w:rPr>
        <w:t>“</w:t>
      </w:r>
      <w:r w:rsidR="002B6567" w:rsidRPr="00224948">
        <w:rPr>
          <w:rFonts w:ascii="Times New Roman" w:hAnsi="Times New Roman"/>
          <w:iCs/>
          <w:sz w:val="24"/>
          <w:szCs w:val="24"/>
        </w:rPr>
        <w:t xml:space="preserve"> valdytojų civilin</w:t>
      </w:r>
      <w:r w:rsidR="00BA1FB2" w:rsidRPr="00224948">
        <w:rPr>
          <w:rFonts w:ascii="Times New Roman" w:hAnsi="Times New Roman"/>
          <w:iCs/>
          <w:sz w:val="24"/>
          <w:szCs w:val="24"/>
        </w:rPr>
        <w:t>ę</w:t>
      </w:r>
      <w:r w:rsidR="002B6567" w:rsidRPr="00224948">
        <w:rPr>
          <w:rFonts w:ascii="Times New Roman" w:hAnsi="Times New Roman"/>
          <w:iCs/>
          <w:sz w:val="24"/>
          <w:szCs w:val="24"/>
        </w:rPr>
        <w:t xml:space="preserve"> atsakomyb</w:t>
      </w:r>
      <w:r w:rsidR="00BA1FB2" w:rsidRPr="00224948">
        <w:rPr>
          <w:rFonts w:ascii="Times New Roman" w:hAnsi="Times New Roman"/>
          <w:iCs/>
          <w:sz w:val="24"/>
          <w:szCs w:val="24"/>
        </w:rPr>
        <w:t>ę</w:t>
      </w:r>
      <w:r w:rsidR="006A10F1" w:rsidRPr="00224948">
        <w:rPr>
          <w:rFonts w:ascii="Times New Roman" w:hAnsi="Times New Roman"/>
          <w:iCs/>
          <w:sz w:val="24"/>
          <w:szCs w:val="24"/>
        </w:rPr>
        <w:t xml:space="preserve"> (toliau – ir Draudimo sutartis)</w:t>
      </w:r>
      <w:r w:rsidR="002B6567" w:rsidRPr="00224948">
        <w:rPr>
          <w:rFonts w:ascii="Times New Roman" w:hAnsi="Times New Roman"/>
          <w:iCs/>
          <w:sz w:val="24"/>
          <w:szCs w:val="24"/>
        </w:rPr>
        <w:t xml:space="preserve">. </w:t>
      </w:r>
      <w:r w:rsidR="00BA1FB2" w:rsidRPr="00224948">
        <w:rPr>
          <w:rFonts w:ascii="Times New Roman" w:hAnsi="Times New Roman"/>
          <w:iCs/>
          <w:sz w:val="24"/>
          <w:szCs w:val="24"/>
        </w:rPr>
        <w:t xml:space="preserve">Šios transporto priemonės vairuotojas buvo pripažintas </w:t>
      </w:r>
      <w:r w:rsidR="00977026" w:rsidRPr="00224948">
        <w:rPr>
          <w:rFonts w:ascii="Times New Roman" w:hAnsi="Times New Roman"/>
          <w:iCs/>
          <w:sz w:val="24"/>
          <w:szCs w:val="24"/>
        </w:rPr>
        <w:t xml:space="preserve">kaltu dėl </w:t>
      </w:r>
      <w:bookmarkStart w:id="14" w:name="_Hlk196392485"/>
      <w:r w:rsidR="00BA1FB2" w:rsidRPr="00224948">
        <w:rPr>
          <w:rFonts w:ascii="Times New Roman" w:hAnsi="Times New Roman"/>
          <w:iCs/>
          <w:sz w:val="24"/>
          <w:szCs w:val="24"/>
        </w:rPr>
        <w:t xml:space="preserve">2023 m. liepos 4 d. </w:t>
      </w:r>
      <w:bookmarkEnd w:id="14"/>
      <w:r w:rsidR="00BA1FB2" w:rsidRPr="00224948">
        <w:rPr>
          <w:rFonts w:ascii="Times New Roman" w:hAnsi="Times New Roman"/>
          <w:iCs/>
          <w:sz w:val="24"/>
          <w:szCs w:val="24"/>
        </w:rPr>
        <w:t>įvykusio eismo įvykio</w:t>
      </w:r>
      <w:r w:rsidR="00977026" w:rsidRPr="00224948">
        <w:rPr>
          <w:rFonts w:ascii="Times New Roman" w:hAnsi="Times New Roman"/>
          <w:iCs/>
          <w:sz w:val="24"/>
          <w:szCs w:val="24"/>
        </w:rPr>
        <w:t xml:space="preserve">, kurio metu apgadinta transporto priemonė </w:t>
      </w:r>
      <w:r w:rsidR="00022306" w:rsidRPr="00224948">
        <w:rPr>
          <w:rFonts w:ascii="Times New Roman" w:hAnsi="Times New Roman"/>
          <w:iCs/>
          <w:sz w:val="24"/>
          <w:szCs w:val="24"/>
        </w:rPr>
        <w:t>„</w:t>
      </w:r>
      <w:r w:rsidR="00977026" w:rsidRPr="00224948">
        <w:rPr>
          <w:rFonts w:ascii="Times New Roman" w:hAnsi="Times New Roman"/>
          <w:iCs/>
          <w:sz w:val="24"/>
          <w:szCs w:val="24"/>
        </w:rPr>
        <w:t>Mercedes-Benz</w:t>
      </w:r>
      <w:r w:rsidR="00022306" w:rsidRPr="00224948">
        <w:rPr>
          <w:rFonts w:ascii="Times New Roman" w:hAnsi="Times New Roman"/>
          <w:iCs/>
          <w:sz w:val="24"/>
          <w:szCs w:val="24"/>
        </w:rPr>
        <w:t>“</w:t>
      </w:r>
      <w:r w:rsidR="001C13B2" w:rsidRPr="00224948">
        <w:rPr>
          <w:rFonts w:ascii="Times New Roman" w:hAnsi="Times New Roman"/>
          <w:iCs/>
          <w:sz w:val="24"/>
          <w:szCs w:val="24"/>
        </w:rPr>
        <w:t>.</w:t>
      </w:r>
      <w:r w:rsidR="00977026" w:rsidRPr="00224948">
        <w:rPr>
          <w:rFonts w:ascii="Times New Roman" w:hAnsi="Times New Roman"/>
          <w:iCs/>
          <w:sz w:val="24"/>
          <w:szCs w:val="24"/>
        </w:rPr>
        <w:t xml:space="preserve"> </w:t>
      </w:r>
      <w:r w:rsidR="00BA1FB2" w:rsidRPr="00224948">
        <w:rPr>
          <w:rFonts w:ascii="Times New Roman" w:hAnsi="Times New Roman"/>
          <w:iCs/>
          <w:sz w:val="24"/>
          <w:szCs w:val="24"/>
        </w:rPr>
        <w:t xml:space="preserve">Šį įvykį </w:t>
      </w:r>
      <w:r w:rsidR="00BA1FB2" w:rsidRPr="00224948">
        <w:rPr>
          <w:rFonts w:ascii="Times New Roman" w:hAnsi="Times New Roman"/>
          <w:iCs/>
          <w:sz w:val="24"/>
          <w:szCs w:val="24"/>
        </w:rPr>
        <w:lastRenderedPageBreak/>
        <w:t xml:space="preserve">ieškovė pripažino draudžiamuoju ir </w:t>
      </w:r>
      <w:r w:rsidR="00A64C05" w:rsidRPr="00224948">
        <w:rPr>
          <w:rFonts w:ascii="Times New Roman" w:hAnsi="Times New Roman"/>
          <w:iCs/>
          <w:sz w:val="24"/>
          <w:szCs w:val="24"/>
        </w:rPr>
        <w:t xml:space="preserve">nukentėjusiam asmeniui </w:t>
      </w:r>
      <w:r w:rsidR="00BA1FB2" w:rsidRPr="00224948">
        <w:rPr>
          <w:rFonts w:ascii="Times New Roman" w:hAnsi="Times New Roman"/>
          <w:iCs/>
          <w:sz w:val="24"/>
          <w:szCs w:val="24"/>
        </w:rPr>
        <w:t>išmokėjo 1407,8</w:t>
      </w:r>
      <w:r w:rsidR="00A64C05" w:rsidRPr="00224948">
        <w:rPr>
          <w:rFonts w:ascii="Times New Roman" w:hAnsi="Times New Roman"/>
          <w:iCs/>
          <w:sz w:val="24"/>
          <w:szCs w:val="24"/>
        </w:rPr>
        <w:t>0</w:t>
      </w:r>
      <w:r w:rsidR="00BA1FB2" w:rsidRPr="00224948">
        <w:rPr>
          <w:rFonts w:ascii="Times New Roman" w:hAnsi="Times New Roman"/>
          <w:iCs/>
          <w:sz w:val="24"/>
          <w:szCs w:val="24"/>
        </w:rPr>
        <w:t xml:space="preserve"> Eur d</w:t>
      </w:r>
      <w:r w:rsidR="00A64C05" w:rsidRPr="00224948">
        <w:rPr>
          <w:rFonts w:ascii="Times New Roman" w:hAnsi="Times New Roman"/>
          <w:iCs/>
          <w:sz w:val="24"/>
          <w:szCs w:val="24"/>
        </w:rPr>
        <w:t>raudimo išmoką žalai atlyginti.</w:t>
      </w:r>
      <w:r w:rsidR="008A4F60" w:rsidRPr="00224948">
        <w:rPr>
          <w:rFonts w:ascii="Times New Roman" w:hAnsi="Times New Roman"/>
          <w:iCs/>
          <w:sz w:val="24"/>
          <w:szCs w:val="24"/>
        </w:rPr>
        <w:t xml:space="preserve"> Draudimo apsauga eismo įvykio metu galiojo, todėl ieškovė negalėjo atsisakyti mokėti išmoką.</w:t>
      </w:r>
    </w:p>
    <w:p w14:paraId="7EE760C8" w14:textId="70ACC1EF" w:rsidR="008A4F60" w:rsidRPr="006B6412" w:rsidRDefault="00A64C05" w:rsidP="004A2817">
      <w:pPr>
        <w:pStyle w:val="Sraopastraipa"/>
        <w:widowControl w:val="0"/>
        <w:numPr>
          <w:ilvl w:val="0"/>
          <w:numId w:val="1"/>
        </w:numPr>
        <w:suppressAutoHyphens/>
        <w:autoSpaceDE w:val="0"/>
        <w:autoSpaceDN w:val="0"/>
        <w:adjustRightInd w:val="0"/>
        <w:spacing w:after="120" w:line="240" w:lineRule="auto"/>
        <w:contextualSpacing w:val="0"/>
        <w:jc w:val="both"/>
        <w:rPr>
          <w:rFonts w:ascii="Times New Roman" w:hAnsi="Times New Roman"/>
          <w:iCs/>
          <w:sz w:val="24"/>
          <w:szCs w:val="24"/>
        </w:rPr>
      </w:pPr>
      <w:r w:rsidRPr="006B6412">
        <w:rPr>
          <w:rFonts w:ascii="Times New Roman" w:hAnsi="Times New Roman"/>
          <w:iCs/>
          <w:sz w:val="24"/>
          <w:szCs w:val="24"/>
        </w:rPr>
        <w:t>Atsakov</w:t>
      </w:r>
      <w:r w:rsidR="00A6056F" w:rsidRPr="006B6412">
        <w:rPr>
          <w:rFonts w:ascii="Times New Roman" w:hAnsi="Times New Roman"/>
          <w:iCs/>
          <w:sz w:val="24"/>
          <w:szCs w:val="24"/>
        </w:rPr>
        <w:t>as</w:t>
      </w:r>
      <w:r w:rsidRPr="006B6412">
        <w:rPr>
          <w:rFonts w:ascii="Times New Roman" w:hAnsi="Times New Roman"/>
          <w:iCs/>
          <w:sz w:val="24"/>
          <w:szCs w:val="24"/>
        </w:rPr>
        <w:t xml:space="preserve"> neįvykdė Draudimo sutartimi prisiimto įsipareigojimo iki 2023 m. birželio 23 d. sumokėti draudimo įmoką</w:t>
      </w:r>
      <w:r w:rsidR="00CE43FE" w:rsidRPr="006B6412">
        <w:rPr>
          <w:rFonts w:ascii="Times New Roman" w:hAnsi="Times New Roman"/>
          <w:iCs/>
          <w:sz w:val="24"/>
          <w:szCs w:val="24"/>
        </w:rPr>
        <w:t xml:space="preserve"> ir per tą laikotarpį </w:t>
      </w:r>
      <w:r w:rsidR="008A4F60" w:rsidRPr="006B6412">
        <w:rPr>
          <w:rFonts w:ascii="Times New Roman" w:hAnsi="Times New Roman"/>
          <w:iCs/>
          <w:sz w:val="24"/>
          <w:szCs w:val="24"/>
        </w:rPr>
        <w:t xml:space="preserve">apdrausta transporto priemone </w:t>
      </w:r>
      <w:r w:rsidR="00CE43FE" w:rsidRPr="006B6412">
        <w:rPr>
          <w:rFonts w:ascii="Times New Roman" w:hAnsi="Times New Roman"/>
          <w:iCs/>
          <w:sz w:val="24"/>
          <w:szCs w:val="24"/>
        </w:rPr>
        <w:t xml:space="preserve">buvo padaryta žala, todėl ieškovė turi regreso (atgręžtinio reikalavimo) teisę į atsakovą dėl </w:t>
      </w:r>
      <w:r w:rsidR="00C368ED" w:rsidRPr="006B6412">
        <w:rPr>
          <w:rFonts w:ascii="Times New Roman" w:hAnsi="Times New Roman"/>
          <w:iCs/>
          <w:sz w:val="24"/>
          <w:szCs w:val="24"/>
        </w:rPr>
        <w:t xml:space="preserve">išmokėtos </w:t>
      </w:r>
      <w:r w:rsidR="00CE43FE" w:rsidRPr="006B6412">
        <w:rPr>
          <w:rFonts w:ascii="Times New Roman" w:hAnsi="Times New Roman"/>
          <w:iCs/>
          <w:sz w:val="24"/>
          <w:szCs w:val="24"/>
        </w:rPr>
        <w:t xml:space="preserve">draudimo išmokos </w:t>
      </w:r>
      <w:r w:rsidR="00C368ED" w:rsidRPr="006B6412">
        <w:rPr>
          <w:rFonts w:ascii="Times New Roman" w:hAnsi="Times New Roman"/>
          <w:iCs/>
          <w:sz w:val="24"/>
          <w:szCs w:val="24"/>
        </w:rPr>
        <w:t xml:space="preserve">sumos </w:t>
      </w:r>
      <w:r w:rsidR="00CE43FE" w:rsidRPr="006B6412">
        <w:rPr>
          <w:rFonts w:ascii="Times New Roman" w:hAnsi="Times New Roman"/>
          <w:iCs/>
          <w:sz w:val="24"/>
          <w:szCs w:val="24"/>
        </w:rPr>
        <w:t xml:space="preserve">grąžinimo. </w:t>
      </w:r>
    </w:p>
    <w:p w14:paraId="723019C8" w14:textId="47054C76" w:rsidR="003C3F80" w:rsidRPr="006B6412" w:rsidRDefault="003C3F80" w:rsidP="003C3F80">
      <w:pPr>
        <w:widowControl w:val="0"/>
        <w:suppressAutoHyphens/>
        <w:autoSpaceDE w:val="0"/>
        <w:autoSpaceDN w:val="0"/>
        <w:adjustRightInd w:val="0"/>
        <w:spacing w:before="120" w:after="120"/>
        <w:jc w:val="both"/>
        <w:rPr>
          <w:i/>
          <w:sz w:val="20"/>
          <w:szCs w:val="20"/>
        </w:rPr>
      </w:pPr>
    </w:p>
    <w:p w14:paraId="27EE46CE" w14:textId="77777777" w:rsidR="007C40D9" w:rsidRPr="006B6412" w:rsidRDefault="007C40D9" w:rsidP="007C40D9">
      <w:pPr>
        <w:spacing w:after="120"/>
        <w:jc w:val="center"/>
      </w:pPr>
      <w:r w:rsidRPr="006B6412">
        <w:t>II. Pirmosios ir apeliacinės instancijos teismų procesinių sprendimų esmė</w:t>
      </w:r>
    </w:p>
    <w:p w14:paraId="7B1F148A" w14:textId="77777777" w:rsidR="007C40D9" w:rsidRPr="006B6412" w:rsidRDefault="007C40D9" w:rsidP="007C40D9">
      <w:pPr>
        <w:spacing w:after="120"/>
        <w:ind w:firstLine="720"/>
        <w:jc w:val="both"/>
      </w:pPr>
    </w:p>
    <w:p w14:paraId="25AB8A42" w14:textId="77777777" w:rsidR="00B146A8" w:rsidRPr="006B6412" w:rsidRDefault="006875A6" w:rsidP="00DD1FE9">
      <w:pPr>
        <w:numPr>
          <w:ilvl w:val="0"/>
          <w:numId w:val="1"/>
        </w:numPr>
        <w:suppressAutoHyphens/>
        <w:adjustRightInd w:val="0"/>
        <w:snapToGrid w:val="0"/>
        <w:spacing w:after="120"/>
        <w:jc w:val="both"/>
      </w:pPr>
      <w:bookmarkStart w:id="15" w:name="_Hlk183444183"/>
      <w:r w:rsidRPr="006B6412">
        <w:rPr>
          <w:lang w:eastAsia="en-US"/>
        </w:rPr>
        <w:t xml:space="preserve">Tauragės apylinkės teismas </w:t>
      </w:r>
      <w:r w:rsidRPr="006B6412">
        <w:rPr>
          <w:rFonts w:eastAsia="Calibri"/>
          <w:lang w:eastAsia="en-US"/>
        </w:rPr>
        <w:t>2024 m. rugpjūčio 29 d. sprendimu ieškinį atmetė</w:t>
      </w:r>
      <w:r w:rsidR="00B146A8" w:rsidRPr="006B6412">
        <w:rPr>
          <w:rFonts w:eastAsia="Calibri"/>
          <w:lang w:eastAsia="en-US"/>
        </w:rPr>
        <w:t xml:space="preserve">, priteisė iš ieškovės </w:t>
      </w:r>
      <w:r w:rsidR="00B146A8" w:rsidRPr="006B6412">
        <w:t xml:space="preserve">bylinėjimosi išlaidų atlyginimą atsakovui ir valstybei. </w:t>
      </w:r>
    </w:p>
    <w:p w14:paraId="79D67CD2" w14:textId="5EEAFB20" w:rsidR="008A30F8" w:rsidRPr="006B6412" w:rsidRDefault="007A0D52" w:rsidP="008B17D3">
      <w:pPr>
        <w:numPr>
          <w:ilvl w:val="0"/>
          <w:numId w:val="1"/>
        </w:numPr>
        <w:suppressAutoHyphens/>
        <w:adjustRightInd w:val="0"/>
        <w:snapToGrid w:val="0"/>
        <w:spacing w:after="120"/>
        <w:jc w:val="both"/>
      </w:pPr>
      <w:r w:rsidRPr="006B6412">
        <w:t>Teismas</w:t>
      </w:r>
      <w:r w:rsidR="00005EB8" w:rsidRPr="006B6412">
        <w:t xml:space="preserve"> nustatė, kad </w:t>
      </w:r>
      <w:r w:rsidR="006A595F" w:rsidRPr="006B6412">
        <w:t>ieškovė</w:t>
      </w:r>
      <w:r w:rsidR="00005EB8" w:rsidRPr="006B6412">
        <w:t xml:space="preserve"> 2023</w:t>
      </w:r>
      <w:r w:rsidR="006A595F" w:rsidRPr="006B6412">
        <w:t xml:space="preserve"> m. birželio 21 d. </w:t>
      </w:r>
      <w:r w:rsidR="00005EB8" w:rsidRPr="006B6412">
        <w:t xml:space="preserve">parengė </w:t>
      </w:r>
      <w:r w:rsidR="006A10F1" w:rsidRPr="006B6412">
        <w:t>Draudimo sutartį</w:t>
      </w:r>
      <w:r w:rsidR="00B74411" w:rsidRPr="006B6412">
        <w:t xml:space="preserve">, kurioje </w:t>
      </w:r>
      <w:r w:rsidR="002D75A7" w:rsidRPr="006B6412">
        <w:t>(</w:t>
      </w:r>
      <w:r w:rsidR="002D75A7" w:rsidRPr="006B6412">
        <w:rPr>
          <w:iCs/>
        </w:rPr>
        <w:t>1.2</w:t>
      </w:r>
      <w:r w:rsidR="00022306">
        <w:rPr>
          <w:iCs/>
        </w:rPr>
        <w:t> </w:t>
      </w:r>
      <w:r w:rsidR="002D75A7" w:rsidRPr="006B6412">
        <w:rPr>
          <w:iCs/>
        </w:rPr>
        <w:t>punkte)</w:t>
      </w:r>
      <w:r w:rsidR="002D75A7" w:rsidRPr="006B6412">
        <w:t xml:space="preserve"> </w:t>
      </w:r>
      <w:r w:rsidR="00005EB8" w:rsidRPr="006B6412">
        <w:t>nurodyta sutarties įsigaliojimo data 2023</w:t>
      </w:r>
      <w:r w:rsidR="00B74411" w:rsidRPr="006B6412">
        <w:t xml:space="preserve"> m. birželio 23 d., </w:t>
      </w:r>
      <w:r w:rsidR="00005EB8" w:rsidRPr="006B6412">
        <w:t>galiojimo pabaiga – 2024</w:t>
      </w:r>
      <w:r w:rsidR="00022306">
        <w:t> </w:t>
      </w:r>
      <w:r w:rsidR="00B74411" w:rsidRPr="006B6412">
        <w:t>m. birželio 22 d. Draudimo sutartis atsakovo (</w:t>
      </w:r>
      <w:r w:rsidR="00005EB8" w:rsidRPr="006B6412">
        <w:t>draudėjo</w:t>
      </w:r>
      <w:r w:rsidR="00B74411" w:rsidRPr="006B6412">
        <w:t>)</w:t>
      </w:r>
      <w:r w:rsidR="00005EB8" w:rsidRPr="006B6412">
        <w:t xml:space="preserve"> nepasirašyta. 2023</w:t>
      </w:r>
      <w:r w:rsidR="00B74411" w:rsidRPr="006B6412">
        <w:t xml:space="preserve"> m. liepos 4 d. </w:t>
      </w:r>
      <w:r w:rsidR="00005EB8" w:rsidRPr="006B6412">
        <w:t>Kaun</w:t>
      </w:r>
      <w:r w:rsidR="00B74411" w:rsidRPr="006B6412">
        <w:t xml:space="preserve">e </w:t>
      </w:r>
      <w:r w:rsidR="00005EB8" w:rsidRPr="006B6412">
        <w:t xml:space="preserve">įvyko eismo įvykis, </w:t>
      </w:r>
      <w:r w:rsidR="00022306">
        <w:t>j</w:t>
      </w:r>
      <w:r w:rsidR="00005EB8" w:rsidRPr="006B6412">
        <w:t xml:space="preserve">o metu susidūrė </w:t>
      </w:r>
      <w:bookmarkStart w:id="16" w:name="Buk_3"/>
      <w:r w:rsidR="00F06B7A" w:rsidRPr="00F06B7A">
        <w:t xml:space="preserve">A. Ž. </w:t>
      </w:r>
      <w:bookmarkEnd w:id="16"/>
      <w:r w:rsidR="00005EB8" w:rsidRPr="006B6412">
        <w:t xml:space="preserve">vairuojama transporto priemonė </w:t>
      </w:r>
      <w:r w:rsidR="00022306">
        <w:t>„</w:t>
      </w:r>
      <w:r w:rsidR="00005EB8" w:rsidRPr="006B6412">
        <w:t>Mercedes-Benz</w:t>
      </w:r>
      <w:r w:rsidR="00022306">
        <w:t>“</w:t>
      </w:r>
      <w:r w:rsidR="00005EB8" w:rsidRPr="006B6412">
        <w:t xml:space="preserve"> ir </w:t>
      </w:r>
      <w:bookmarkStart w:id="17" w:name="Buk_5"/>
      <w:r w:rsidR="00F06B7A" w:rsidRPr="00F06B7A">
        <w:t xml:space="preserve">E. B. </w:t>
      </w:r>
      <w:bookmarkEnd w:id="17"/>
      <w:r w:rsidR="00005EB8" w:rsidRPr="006B6412">
        <w:t xml:space="preserve">vairuojama </w:t>
      </w:r>
      <w:r w:rsidR="00071791" w:rsidRPr="006B6412">
        <w:t xml:space="preserve">atsakovo </w:t>
      </w:r>
      <w:r w:rsidR="00005EB8" w:rsidRPr="006B6412">
        <w:t xml:space="preserve">transporto priemonė </w:t>
      </w:r>
      <w:r w:rsidR="00022306">
        <w:t>„</w:t>
      </w:r>
      <w:r w:rsidR="00005EB8" w:rsidRPr="006B6412">
        <w:t xml:space="preserve">Renault </w:t>
      </w:r>
      <w:proofErr w:type="spellStart"/>
      <w:r w:rsidR="00005EB8" w:rsidRPr="006B6412">
        <w:t>Master</w:t>
      </w:r>
      <w:proofErr w:type="spellEnd"/>
      <w:r w:rsidR="00022306">
        <w:t>“</w:t>
      </w:r>
      <w:r w:rsidR="00B74411" w:rsidRPr="006B6412">
        <w:t xml:space="preserve">. </w:t>
      </w:r>
      <w:r w:rsidR="00005EB8" w:rsidRPr="006B6412">
        <w:t xml:space="preserve">Eismo įvykio kaltininku pripažintas </w:t>
      </w:r>
      <w:bookmarkStart w:id="18" w:name="Buk_4"/>
      <w:r w:rsidR="00F06B7A" w:rsidRPr="00F06B7A">
        <w:t>E. B.</w:t>
      </w:r>
      <w:bookmarkEnd w:id="18"/>
      <w:r w:rsidR="00005EB8" w:rsidRPr="006B6412">
        <w:t xml:space="preserve"> </w:t>
      </w:r>
      <w:r w:rsidR="00B74411" w:rsidRPr="006B6412">
        <w:t>A</w:t>
      </w:r>
      <w:r w:rsidR="00005EB8" w:rsidRPr="006B6412">
        <w:t xml:space="preserve">utomobilio </w:t>
      </w:r>
      <w:r w:rsidR="00022306">
        <w:t>„</w:t>
      </w:r>
      <w:r w:rsidR="00005EB8" w:rsidRPr="006B6412">
        <w:t>Mercedes-Benz</w:t>
      </w:r>
      <w:r w:rsidR="00022306">
        <w:t>“</w:t>
      </w:r>
      <w:r w:rsidR="00005EB8" w:rsidRPr="006B6412">
        <w:t xml:space="preserve"> remon</w:t>
      </w:r>
      <w:r w:rsidR="00B74411" w:rsidRPr="006B6412">
        <w:t xml:space="preserve">tas kainavo </w:t>
      </w:r>
      <w:r w:rsidR="00005EB8" w:rsidRPr="006B6412">
        <w:t xml:space="preserve">1407,80 Eur. </w:t>
      </w:r>
      <w:r w:rsidR="00B74411" w:rsidRPr="006B6412">
        <w:t xml:space="preserve">Ieškovė 2023 m. rugpjūčio 16 d. </w:t>
      </w:r>
      <w:bookmarkStart w:id="19" w:name="Buk_2"/>
      <w:r w:rsidR="00F06B7A" w:rsidRPr="00F06B7A">
        <w:t xml:space="preserve">A. Ž. </w:t>
      </w:r>
      <w:bookmarkEnd w:id="19"/>
      <w:r w:rsidR="00B74411" w:rsidRPr="006B6412">
        <w:t>išmokėjo 1407,80 Eur draudimo išmoką.</w:t>
      </w:r>
    </w:p>
    <w:p w14:paraId="59A15483" w14:textId="4EFF1A1D" w:rsidR="00005EB8" w:rsidRPr="006B6412" w:rsidRDefault="00005EB8" w:rsidP="00491169">
      <w:pPr>
        <w:numPr>
          <w:ilvl w:val="0"/>
          <w:numId w:val="1"/>
        </w:numPr>
        <w:suppressAutoHyphens/>
        <w:adjustRightInd w:val="0"/>
        <w:snapToGrid w:val="0"/>
        <w:spacing w:after="120"/>
        <w:jc w:val="both"/>
        <w:rPr>
          <w:iCs/>
        </w:rPr>
      </w:pPr>
      <w:r w:rsidRPr="006B6412">
        <w:t xml:space="preserve">Teismas vadovavosi </w:t>
      </w:r>
      <w:r w:rsidRPr="006B6412">
        <w:rPr>
          <w:iCs/>
        </w:rPr>
        <w:t xml:space="preserve">TPVCAPDĮ 4 straipsnio 1, 2 dalimis, 9 straipsnio 1 dalimi. Pažymėjo, kad </w:t>
      </w:r>
      <w:r w:rsidR="00071791" w:rsidRPr="006B6412">
        <w:rPr>
          <w:iCs/>
        </w:rPr>
        <w:t>transporto priemonių valdytojų civilinės atsakomybės privalomojo draudimo</w:t>
      </w:r>
      <w:r w:rsidRPr="006B6412">
        <w:rPr>
          <w:iCs/>
        </w:rPr>
        <w:t xml:space="preserve"> sutartis yra konsensualinė, todėl tam, kad būtų galima konstatuoti, jog ji sudaryta, būtina nustatyti</w:t>
      </w:r>
      <w:r w:rsidR="004436C4" w:rsidRPr="006B6412">
        <w:rPr>
          <w:iCs/>
        </w:rPr>
        <w:t xml:space="preserve"> </w:t>
      </w:r>
      <w:r w:rsidRPr="006B6412">
        <w:rPr>
          <w:iCs/>
        </w:rPr>
        <w:t>šalių vali</w:t>
      </w:r>
      <w:r w:rsidR="004436C4" w:rsidRPr="006B6412">
        <w:rPr>
          <w:iCs/>
        </w:rPr>
        <w:t xml:space="preserve">os sutaptį </w:t>
      </w:r>
      <w:r w:rsidRPr="006B6412">
        <w:rPr>
          <w:iCs/>
        </w:rPr>
        <w:t>dėl sutarties sąlygų.</w:t>
      </w:r>
    </w:p>
    <w:p w14:paraId="31937994" w14:textId="365BC618" w:rsidR="00CB1DBA" w:rsidRPr="006B6412" w:rsidRDefault="007A5A2D" w:rsidP="003F6D6F">
      <w:pPr>
        <w:numPr>
          <w:ilvl w:val="0"/>
          <w:numId w:val="1"/>
        </w:numPr>
        <w:suppressAutoHyphens/>
        <w:adjustRightInd w:val="0"/>
        <w:snapToGrid w:val="0"/>
        <w:spacing w:after="120"/>
        <w:jc w:val="both"/>
      </w:pPr>
      <w:r w:rsidRPr="006B6412">
        <w:rPr>
          <w:iCs/>
        </w:rPr>
        <w:t xml:space="preserve">Teismas konstatavo, kad eismo įvykio metu Draudimo sutartis negaliojo. Tokią išvadą teismas padarė įvertinęs nustatytas faktines aplinkybes – </w:t>
      </w:r>
      <w:r w:rsidR="006A10F1" w:rsidRPr="006B6412">
        <w:rPr>
          <w:iCs/>
        </w:rPr>
        <w:t>atsakovas Draudimo sutarties nepasirašė, taip pat iki eismo įvykio dienos nesumokėjo nustatytos draudimo įmokos</w:t>
      </w:r>
      <w:r w:rsidRPr="006B6412">
        <w:rPr>
          <w:iCs/>
        </w:rPr>
        <w:t xml:space="preserve"> – </w:t>
      </w:r>
      <w:r w:rsidR="00022306">
        <w:rPr>
          <w:iCs/>
        </w:rPr>
        <w:t>ir</w:t>
      </w:r>
      <w:r w:rsidRPr="006B6412">
        <w:rPr>
          <w:iCs/>
        </w:rPr>
        <w:t xml:space="preserve"> nurodęs, kad </w:t>
      </w:r>
      <w:r w:rsidR="00867D2C" w:rsidRPr="006B6412">
        <w:rPr>
          <w:iCs/>
        </w:rPr>
        <w:t>kitų duomenų, kurie patvirtintų, jog D</w:t>
      </w:r>
      <w:r w:rsidR="00005EB8" w:rsidRPr="006B6412">
        <w:rPr>
          <w:iCs/>
        </w:rPr>
        <w:t>raudimo sutartis atitiko abiejų šalių valią, buvo šalių suderinta, nėra</w:t>
      </w:r>
      <w:r w:rsidRPr="006B6412">
        <w:rPr>
          <w:iCs/>
        </w:rPr>
        <w:t xml:space="preserve"> (ieškovė nepateikė įrodymų, kad atsakovas sutiko su Draudimo sutarties sąlygomis). </w:t>
      </w:r>
      <w:r w:rsidR="00CB1DBA" w:rsidRPr="006B6412">
        <w:rPr>
          <w:iCs/>
        </w:rPr>
        <w:t>Teismas laikė, kad, v</w:t>
      </w:r>
      <w:r w:rsidR="00005EB8" w:rsidRPr="006B6412">
        <w:rPr>
          <w:iCs/>
        </w:rPr>
        <w:t>adovaujantis TPVCAPDĮ 9 straipsnio 1 dalimi ir Draudimo sutarties 6.2</w:t>
      </w:r>
      <w:r w:rsidR="00022306">
        <w:rPr>
          <w:iCs/>
        </w:rPr>
        <w:t> </w:t>
      </w:r>
      <w:r w:rsidR="00CB1DBA" w:rsidRPr="006B6412">
        <w:rPr>
          <w:iCs/>
        </w:rPr>
        <w:t xml:space="preserve">punktu, </w:t>
      </w:r>
      <w:r w:rsidR="00A3456C" w:rsidRPr="006B6412">
        <w:rPr>
          <w:iCs/>
        </w:rPr>
        <w:t>kuriame nustatyta</w:t>
      </w:r>
      <w:r w:rsidR="00022306">
        <w:rPr>
          <w:iCs/>
        </w:rPr>
        <w:t>, kad,</w:t>
      </w:r>
      <w:r w:rsidR="00A3456C" w:rsidRPr="006B6412">
        <w:rPr>
          <w:iCs/>
        </w:rPr>
        <w:t xml:space="preserve"> nesant draudėjo parašo sutart</w:t>
      </w:r>
      <w:r w:rsidR="00022306">
        <w:rPr>
          <w:iCs/>
        </w:rPr>
        <w:t>yje</w:t>
      </w:r>
      <w:r w:rsidR="00A3456C" w:rsidRPr="006B6412">
        <w:rPr>
          <w:iCs/>
        </w:rPr>
        <w:t xml:space="preserve">, draudimo sutarties sudarymą patvirtina draudėjo nustatyto dydžio draudimo įmokos sumokėjimas; sumokėjus įmoką iki </w:t>
      </w:r>
      <w:r w:rsidR="002F1477">
        <w:rPr>
          <w:iCs/>
        </w:rPr>
        <w:t>s</w:t>
      </w:r>
      <w:r w:rsidR="00A3456C" w:rsidRPr="006B6412">
        <w:rPr>
          <w:iCs/>
        </w:rPr>
        <w:t>utartyje nu</w:t>
      </w:r>
      <w:r w:rsidR="00022306">
        <w:rPr>
          <w:iCs/>
        </w:rPr>
        <w:t>st</w:t>
      </w:r>
      <w:r w:rsidR="00A3456C" w:rsidRPr="006B6412">
        <w:rPr>
          <w:iCs/>
        </w:rPr>
        <w:t>atytos įsigaliojimo datos, sutartis įsigalioja joje nurodytą dieną</w:t>
      </w:r>
      <w:r w:rsidR="00022306">
        <w:rPr>
          <w:iCs/>
        </w:rPr>
        <w:t>,</w:t>
      </w:r>
      <w:r w:rsidR="00A3456C" w:rsidRPr="006B6412">
        <w:rPr>
          <w:iCs/>
        </w:rPr>
        <w:t xml:space="preserve"> </w:t>
      </w:r>
      <w:r w:rsidR="00CB1DBA" w:rsidRPr="006B6412">
        <w:rPr>
          <w:iCs/>
        </w:rPr>
        <w:t xml:space="preserve">Draudimo sutartis įsigaliojo </w:t>
      </w:r>
      <w:r w:rsidR="00005EB8" w:rsidRPr="006B6412">
        <w:rPr>
          <w:iCs/>
        </w:rPr>
        <w:t>2023</w:t>
      </w:r>
      <w:r w:rsidR="00CB1DBA" w:rsidRPr="006B6412">
        <w:rPr>
          <w:iCs/>
        </w:rPr>
        <w:t xml:space="preserve"> m. liepos 8 d.</w:t>
      </w:r>
      <w:r w:rsidRPr="006B6412">
        <w:rPr>
          <w:iCs/>
        </w:rPr>
        <w:t xml:space="preserve"> atsakovui sumokėjus įmoką.</w:t>
      </w:r>
      <w:r w:rsidR="00CB1DBA" w:rsidRPr="006B6412">
        <w:rPr>
          <w:iCs/>
        </w:rPr>
        <w:t xml:space="preserve"> </w:t>
      </w:r>
    </w:p>
    <w:p w14:paraId="3EF758EE" w14:textId="127355E9" w:rsidR="009215FF" w:rsidRPr="006B6412" w:rsidRDefault="00712E90" w:rsidP="00712E90">
      <w:pPr>
        <w:numPr>
          <w:ilvl w:val="0"/>
          <w:numId w:val="1"/>
        </w:numPr>
        <w:suppressAutoHyphens/>
        <w:adjustRightInd w:val="0"/>
        <w:snapToGrid w:val="0"/>
        <w:spacing w:after="120"/>
        <w:jc w:val="both"/>
      </w:pPr>
      <w:r w:rsidRPr="006B6412">
        <w:t xml:space="preserve">Šiaulių apygardos teismas, išnagrinėjęs ieškovės apeliacinį skundą, 2024 m. gruodžio 2 d. nutartimi pirmosios instancijos teismo sprendimą </w:t>
      </w:r>
      <w:bookmarkEnd w:id="15"/>
      <w:r w:rsidRPr="006B6412">
        <w:t xml:space="preserve">paliko nepakeistą, priteisė atsakovui iš ieškovės </w:t>
      </w:r>
      <w:r w:rsidR="009215FF" w:rsidRPr="006B6412">
        <w:t>bylinėjimosi išlaidų atlyginim</w:t>
      </w:r>
      <w:r w:rsidRPr="006B6412">
        <w:t xml:space="preserve">ą. </w:t>
      </w:r>
      <w:r w:rsidR="009215FF" w:rsidRPr="006B6412">
        <w:t xml:space="preserve"> </w:t>
      </w:r>
    </w:p>
    <w:p w14:paraId="1BB79882" w14:textId="0BF854AA" w:rsidR="00A9277E" w:rsidRPr="006B6412" w:rsidRDefault="00B03363" w:rsidP="00FA5AD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6B6412">
        <w:rPr>
          <w:rFonts w:ascii="Times New Roman" w:eastAsia="Calibri" w:hAnsi="Times New Roman"/>
          <w:sz w:val="24"/>
          <w:szCs w:val="24"/>
        </w:rPr>
        <w:t xml:space="preserve">Vadovaudamasis </w:t>
      </w:r>
      <w:r w:rsidR="00B97AB3" w:rsidRPr="006B6412">
        <w:rPr>
          <w:rFonts w:ascii="Times New Roman" w:eastAsia="Calibri" w:hAnsi="Times New Roman"/>
          <w:iCs/>
          <w:sz w:val="24"/>
          <w:szCs w:val="24"/>
        </w:rPr>
        <w:t>TPVCAPDĮ 9 straipsnio 1</w:t>
      </w:r>
      <w:r w:rsidR="00AE511E" w:rsidRPr="006B6412">
        <w:rPr>
          <w:rFonts w:ascii="Times New Roman" w:eastAsia="Calibri" w:hAnsi="Times New Roman"/>
          <w:iCs/>
          <w:sz w:val="24"/>
          <w:szCs w:val="24"/>
        </w:rPr>
        <w:t xml:space="preserve"> dalimi, Lietuvos Respublikos civilinio kodekso (toliau – CK) 6.996 straipsnio 1 dalimi</w:t>
      </w:r>
      <w:r w:rsidR="00E8411B" w:rsidRPr="006B6412">
        <w:rPr>
          <w:rFonts w:ascii="Times New Roman" w:eastAsia="Calibri" w:hAnsi="Times New Roman"/>
          <w:iCs/>
          <w:sz w:val="24"/>
          <w:szCs w:val="24"/>
        </w:rPr>
        <w:t>, atsižvelg</w:t>
      </w:r>
      <w:r w:rsidR="00022306">
        <w:rPr>
          <w:rFonts w:ascii="Times New Roman" w:eastAsia="Calibri" w:hAnsi="Times New Roman"/>
          <w:iCs/>
          <w:sz w:val="24"/>
          <w:szCs w:val="24"/>
        </w:rPr>
        <w:t>damas</w:t>
      </w:r>
      <w:r w:rsidR="00E8411B" w:rsidRPr="006B6412">
        <w:rPr>
          <w:rFonts w:ascii="Times New Roman" w:eastAsia="Calibri" w:hAnsi="Times New Roman"/>
          <w:iCs/>
          <w:sz w:val="24"/>
          <w:szCs w:val="24"/>
        </w:rPr>
        <w:t xml:space="preserve"> į Draudimo sutarties sąlygas</w:t>
      </w:r>
      <w:r w:rsidR="002D75A7" w:rsidRPr="006B6412">
        <w:rPr>
          <w:rFonts w:ascii="Times New Roman" w:eastAsia="Calibri" w:hAnsi="Times New Roman"/>
          <w:iCs/>
          <w:sz w:val="24"/>
          <w:szCs w:val="24"/>
        </w:rPr>
        <w:t xml:space="preserve"> (1.2,</w:t>
      </w:r>
      <w:r w:rsidR="00224948">
        <w:rPr>
          <w:rFonts w:ascii="Times New Roman" w:eastAsia="Calibri" w:hAnsi="Times New Roman"/>
          <w:iCs/>
          <w:sz w:val="24"/>
          <w:szCs w:val="24"/>
        </w:rPr>
        <w:t> </w:t>
      </w:r>
      <w:r w:rsidR="002D75A7" w:rsidRPr="006B6412">
        <w:rPr>
          <w:rFonts w:ascii="Times New Roman" w:eastAsia="Calibri" w:hAnsi="Times New Roman"/>
          <w:iCs/>
          <w:sz w:val="24"/>
          <w:szCs w:val="24"/>
        </w:rPr>
        <w:t>6.2</w:t>
      </w:r>
      <w:r w:rsidR="00022306">
        <w:rPr>
          <w:rFonts w:ascii="Times New Roman" w:eastAsia="Calibri" w:hAnsi="Times New Roman"/>
          <w:iCs/>
          <w:sz w:val="24"/>
          <w:szCs w:val="24"/>
        </w:rPr>
        <w:t> </w:t>
      </w:r>
      <w:r w:rsidR="002D75A7" w:rsidRPr="006B6412">
        <w:rPr>
          <w:rFonts w:ascii="Times New Roman" w:eastAsia="Calibri" w:hAnsi="Times New Roman"/>
          <w:iCs/>
          <w:sz w:val="24"/>
          <w:szCs w:val="24"/>
        </w:rPr>
        <w:t>punktus) ir nustatytas faktines bylos aplinkybes</w:t>
      </w:r>
      <w:r w:rsidR="006654A1" w:rsidRPr="006B6412">
        <w:rPr>
          <w:rFonts w:ascii="Times New Roman" w:eastAsia="Calibri" w:hAnsi="Times New Roman"/>
          <w:iCs/>
          <w:sz w:val="24"/>
          <w:szCs w:val="24"/>
        </w:rPr>
        <w:t xml:space="preserve"> (</w:t>
      </w:r>
      <w:r w:rsidR="002D75A7" w:rsidRPr="006B6412">
        <w:rPr>
          <w:rFonts w:ascii="Times New Roman" w:eastAsia="Calibri" w:hAnsi="Times New Roman"/>
          <w:iCs/>
          <w:sz w:val="24"/>
          <w:szCs w:val="24"/>
        </w:rPr>
        <w:t>kad</w:t>
      </w:r>
      <w:r w:rsidR="002D75A7" w:rsidRPr="006B6412">
        <w:rPr>
          <w:rFonts w:ascii="Times New Roman" w:hAnsi="Times New Roman"/>
          <w:sz w:val="24"/>
          <w:szCs w:val="24"/>
        </w:rPr>
        <w:t xml:space="preserve"> atsakovas Draudimo sutarties nepasirašė, eismo įvykio dienai </w:t>
      </w:r>
      <w:r w:rsidR="006654A1" w:rsidRPr="006B6412">
        <w:rPr>
          <w:rFonts w:ascii="Times New Roman" w:hAnsi="Times New Roman"/>
          <w:sz w:val="24"/>
          <w:szCs w:val="24"/>
        </w:rPr>
        <w:t xml:space="preserve">nebuvo sumokėjęs </w:t>
      </w:r>
      <w:r w:rsidR="002D75A7" w:rsidRPr="006B6412">
        <w:rPr>
          <w:rFonts w:ascii="Times New Roman" w:hAnsi="Times New Roman"/>
          <w:sz w:val="24"/>
          <w:szCs w:val="24"/>
        </w:rPr>
        <w:t>sutartyje nustatytos įmokos</w:t>
      </w:r>
      <w:r w:rsidR="006654A1" w:rsidRPr="006B6412">
        <w:rPr>
          <w:rFonts w:ascii="Times New Roman" w:hAnsi="Times New Roman"/>
          <w:sz w:val="24"/>
          <w:szCs w:val="24"/>
        </w:rPr>
        <w:t>)</w:t>
      </w:r>
      <w:r w:rsidR="00022306">
        <w:rPr>
          <w:rFonts w:ascii="Times New Roman" w:hAnsi="Times New Roman"/>
          <w:sz w:val="24"/>
          <w:szCs w:val="24"/>
        </w:rPr>
        <w:t>,</w:t>
      </w:r>
      <w:r w:rsidR="006654A1" w:rsidRPr="006B6412">
        <w:rPr>
          <w:rFonts w:ascii="Times New Roman" w:hAnsi="Times New Roman"/>
          <w:sz w:val="24"/>
          <w:szCs w:val="24"/>
        </w:rPr>
        <w:t xml:space="preserve"> teismas padarė išvadą, kad eismo įvykio dieną (2023 m. liepos 4 d.) </w:t>
      </w:r>
      <w:r w:rsidR="002F1477">
        <w:rPr>
          <w:rFonts w:ascii="Times New Roman" w:hAnsi="Times New Roman"/>
          <w:sz w:val="24"/>
          <w:szCs w:val="24"/>
        </w:rPr>
        <w:t>D</w:t>
      </w:r>
      <w:r w:rsidR="006654A1" w:rsidRPr="006B6412">
        <w:rPr>
          <w:rFonts w:ascii="Times New Roman" w:hAnsi="Times New Roman"/>
          <w:sz w:val="24"/>
          <w:szCs w:val="24"/>
        </w:rPr>
        <w:t xml:space="preserve">raudimo sutartis negaliojo, taigi negaliojo ir draudimo apsauga. </w:t>
      </w:r>
    </w:p>
    <w:p w14:paraId="55082A2A" w14:textId="1AC8911A" w:rsidR="00611EF1" w:rsidRPr="006B6412" w:rsidRDefault="006654A1" w:rsidP="00D469F5">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6B6412">
        <w:rPr>
          <w:rFonts w:ascii="Times New Roman" w:hAnsi="Times New Roman"/>
          <w:sz w:val="24"/>
          <w:szCs w:val="24"/>
        </w:rPr>
        <w:t>Teismas</w:t>
      </w:r>
      <w:r w:rsidR="00611EF1" w:rsidRPr="006B6412">
        <w:rPr>
          <w:rFonts w:ascii="Times New Roman" w:hAnsi="Times New Roman"/>
          <w:sz w:val="24"/>
          <w:szCs w:val="24"/>
        </w:rPr>
        <w:t xml:space="preserve"> nurodė</w:t>
      </w:r>
      <w:r w:rsidRPr="006B6412">
        <w:rPr>
          <w:rFonts w:ascii="Times New Roman" w:hAnsi="Times New Roman"/>
          <w:sz w:val="24"/>
          <w:szCs w:val="24"/>
        </w:rPr>
        <w:t>, kad</w:t>
      </w:r>
      <w:r w:rsidR="00022306">
        <w:rPr>
          <w:rFonts w:ascii="Times New Roman" w:hAnsi="Times New Roman"/>
          <w:sz w:val="24"/>
          <w:szCs w:val="24"/>
        </w:rPr>
        <w:t>,</w:t>
      </w:r>
      <w:r w:rsidR="00A9277E" w:rsidRPr="006B6412">
        <w:rPr>
          <w:rFonts w:ascii="Times New Roman" w:hAnsi="Times New Roman"/>
          <w:sz w:val="24"/>
          <w:szCs w:val="24"/>
        </w:rPr>
        <w:t xml:space="preserve"> pagal kasacinio teismo išaiškinimus, pateiktus 2006 m. lapkričio 27 d. nutartyje civilinėje byloje Nr. 3K-3-600/2006, tuo atveju, kai draudimo teisinių santykių dalyviai konkrečioje sutartyje susitaria dėl draudimo sutarties įsigaliojimo, kartu ir draudim</w:t>
      </w:r>
      <w:r w:rsidR="00022306">
        <w:rPr>
          <w:rFonts w:ascii="Times New Roman" w:hAnsi="Times New Roman"/>
          <w:sz w:val="24"/>
          <w:szCs w:val="24"/>
        </w:rPr>
        <w:t>o</w:t>
      </w:r>
      <w:r w:rsidR="00A9277E" w:rsidRPr="006B6412">
        <w:rPr>
          <w:rFonts w:ascii="Times New Roman" w:hAnsi="Times New Roman"/>
          <w:sz w:val="24"/>
          <w:szCs w:val="24"/>
        </w:rPr>
        <w:t xml:space="preserve"> apsaugos atsiradimo, nesieti su draudimo įmokos ar jos pirmos dalies sumokėjimo momentu, šalių sudaryta draudimo sutartis bei draudim</w:t>
      </w:r>
      <w:r w:rsidR="00022306">
        <w:rPr>
          <w:rFonts w:ascii="Times New Roman" w:hAnsi="Times New Roman"/>
          <w:sz w:val="24"/>
          <w:szCs w:val="24"/>
        </w:rPr>
        <w:t>o</w:t>
      </w:r>
      <w:r w:rsidR="00A9277E" w:rsidRPr="006B6412">
        <w:rPr>
          <w:rFonts w:ascii="Times New Roman" w:hAnsi="Times New Roman"/>
          <w:sz w:val="24"/>
          <w:szCs w:val="24"/>
        </w:rPr>
        <w:t xml:space="preserve"> apsauga įsigalioja ir nesumokėjus draudimo įmokos ar jos pirmos dalies. </w:t>
      </w:r>
    </w:p>
    <w:p w14:paraId="3F27093C" w14:textId="401A78F2" w:rsidR="00027A18" w:rsidRPr="006B6412" w:rsidRDefault="00A9277E" w:rsidP="00606A19">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6B6412">
        <w:rPr>
          <w:rFonts w:ascii="Times New Roman" w:hAnsi="Times New Roman"/>
          <w:sz w:val="24"/>
          <w:szCs w:val="24"/>
        </w:rPr>
        <w:lastRenderedPageBreak/>
        <w:t>T</w:t>
      </w:r>
      <w:r w:rsidR="00611EF1" w:rsidRPr="006B6412">
        <w:rPr>
          <w:rFonts w:ascii="Times New Roman" w:hAnsi="Times New Roman"/>
          <w:sz w:val="24"/>
          <w:szCs w:val="24"/>
        </w:rPr>
        <w:t xml:space="preserve">eismas pažymėjo, kad </w:t>
      </w:r>
      <w:r w:rsidRPr="006B6412">
        <w:rPr>
          <w:rFonts w:ascii="Times New Roman" w:hAnsi="Times New Roman"/>
          <w:sz w:val="24"/>
          <w:szCs w:val="24"/>
        </w:rPr>
        <w:t xml:space="preserve">nagrinėjamu atveju </w:t>
      </w:r>
      <w:bookmarkStart w:id="20" w:name="_Hlk197619129"/>
      <w:r w:rsidR="006654A1" w:rsidRPr="006B6412">
        <w:rPr>
          <w:rFonts w:ascii="Times New Roman" w:hAnsi="Times New Roman"/>
          <w:sz w:val="24"/>
          <w:szCs w:val="24"/>
        </w:rPr>
        <w:t>Draudimo sutarties įsigaliojimas, nesant draudėjo parašo sutart</w:t>
      </w:r>
      <w:r w:rsidR="00022306">
        <w:rPr>
          <w:rFonts w:ascii="Times New Roman" w:hAnsi="Times New Roman"/>
          <w:sz w:val="24"/>
          <w:szCs w:val="24"/>
        </w:rPr>
        <w:t>yje</w:t>
      </w:r>
      <w:r w:rsidR="006654A1" w:rsidRPr="006B6412">
        <w:rPr>
          <w:rFonts w:ascii="Times New Roman" w:hAnsi="Times New Roman"/>
          <w:sz w:val="24"/>
          <w:szCs w:val="24"/>
        </w:rPr>
        <w:t>, ieškovės buvo susietas su draudimo įmokos sumokėjimu</w:t>
      </w:r>
      <w:bookmarkEnd w:id="20"/>
      <w:r w:rsidR="006654A1" w:rsidRPr="006B6412">
        <w:rPr>
          <w:rFonts w:ascii="Times New Roman" w:hAnsi="Times New Roman"/>
          <w:sz w:val="24"/>
          <w:szCs w:val="24"/>
        </w:rPr>
        <w:t xml:space="preserve">, o ši buvo sumokėta </w:t>
      </w:r>
      <w:bookmarkStart w:id="21" w:name="_Hlk194047819"/>
      <w:r w:rsidR="006654A1" w:rsidRPr="006B6412">
        <w:rPr>
          <w:rFonts w:ascii="Times New Roman" w:hAnsi="Times New Roman"/>
          <w:sz w:val="24"/>
          <w:szCs w:val="24"/>
        </w:rPr>
        <w:t xml:space="preserve">2023 m. liepos 8 d. </w:t>
      </w:r>
      <w:bookmarkEnd w:id="21"/>
      <w:r w:rsidR="00611EF1" w:rsidRPr="006B6412">
        <w:rPr>
          <w:rFonts w:ascii="Times New Roman" w:hAnsi="Times New Roman"/>
          <w:sz w:val="24"/>
          <w:szCs w:val="24"/>
        </w:rPr>
        <w:t xml:space="preserve">Sutikdamas su pirmosios instancijos teismo vertinimu, teismas konstatavo, kad duomenų, kurie patvirtintų, jog atsakovas sutiko su ieškovės parengtos Draudimo sutarties sąlygomis dėl Draudimo sutarties įsigaliojimo datos (2023 m. birželio 23 d.), jog buvo suderinta abiejų šalių valia dėl to, </w:t>
      </w:r>
      <w:r w:rsidR="00627596" w:rsidRPr="006B6412">
        <w:rPr>
          <w:rFonts w:ascii="Times New Roman" w:hAnsi="Times New Roman"/>
          <w:sz w:val="24"/>
          <w:szCs w:val="24"/>
        </w:rPr>
        <w:t xml:space="preserve">byloje nėra. </w:t>
      </w:r>
      <w:r w:rsidR="00027A18" w:rsidRPr="006B6412">
        <w:rPr>
          <w:rFonts w:ascii="Times New Roman" w:hAnsi="Times New Roman"/>
          <w:sz w:val="24"/>
          <w:szCs w:val="24"/>
        </w:rPr>
        <w:t xml:space="preserve">Tokių aplinkybių nepatvirtina ieškovės apeliaciniame skunde nurodyti argumentai dėl </w:t>
      </w:r>
      <w:r w:rsidR="002C0DAC" w:rsidRPr="006B6412">
        <w:rPr>
          <w:rFonts w:ascii="Times New Roman" w:hAnsi="Times New Roman"/>
          <w:sz w:val="24"/>
          <w:szCs w:val="24"/>
        </w:rPr>
        <w:t>D</w:t>
      </w:r>
      <w:r w:rsidR="00027A18" w:rsidRPr="006B6412">
        <w:rPr>
          <w:rFonts w:ascii="Times New Roman" w:hAnsi="Times New Roman"/>
          <w:sz w:val="24"/>
          <w:szCs w:val="24"/>
        </w:rPr>
        <w:t xml:space="preserve">raudimo sutarties gavimo, įvykio kaltininko vertinimo ar viešai prieinamų duomenų dėl </w:t>
      </w:r>
      <w:r w:rsidR="002C0DAC" w:rsidRPr="006B6412">
        <w:rPr>
          <w:rFonts w:ascii="Times New Roman" w:hAnsi="Times New Roman"/>
          <w:sz w:val="24"/>
          <w:szCs w:val="24"/>
        </w:rPr>
        <w:t>D</w:t>
      </w:r>
      <w:r w:rsidR="00027A18" w:rsidRPr="006B6412">
        <w:rPr>
          <w:rFonts w:ascii="Times New Roman" w:hAnsi="Times New Roman"/>
          <w:sz w:val="24"/>
          <w:szCs w:val="24"/>
        </w:rPr>
        <w:t>raudimo sutarties galiojimo.</w:t>
      </w:r>
    </w:p>
    <w:p w14:paraId="43D81238" w14:textId="77777777" w:rsidR="000B3F4E" w:rsidRPr="006B6412" w:rsidRDefault="000B3F4E" w:rsidP="000B3F4E">
      <w:pPr>
        <w:shd w:val="clear" w:color="auto" w:fill="FFFFFF"/>
        <w:suppressAutoHyphens/>
        <w:autoSpaceDE w:val="0"/>
        <w:autoSpaceDN w:val="0"/>
        <w:adjustRightInd w:val="0"/>
        <w:spacing w:after="120"/>
        <w:jc w:val="both"/>
        <w:rPr>
          <w:rFonts w:eastAsia="Calibri"/>
        </w:rPr>
      </w:pPr>
    </w:p>
    <w:p w14:paraId="3E24689F" w14:textId="52D0770E" w:rsidR="00923BBE" w:rsidRPr="006B6412" w:rsidRDefault="00923BBE" w:rsidP="00B34FCE">
      <w:pPr>
        <w:shd w:val="clear" w:color="auto" w:fill="FFFFFF"/>
        <w:spacing w:after="120"/>
        <w:jc w:val="center"/>
      </w:pPr>
      <w:r w:rsidRPr="006B6412">
        <w:t xml:space="preserve">III. Kasacinio skundo </w:t>
      </w:r>
      <w:r w:rsidR="00EB362B" w:rsidRPr="006B6412">
        <w:t>ir atsiliepim</w:t>
      </w:r>
      <w:r w:rsidR="000B3F4E" w:rsidRPr="006B6412">
        <w:t>o</w:t>
      </w:r>
      <w:r w:rsidR="00EB362B" w:rsidRPr="006B6412">
        <w:t xml:space="preserve"> į jį </w:t>
      </w:r>
      <w:r w:rsidRPr="006B6412">
        <w:t>teisiniai argumentai</w:t>
      </w:r>
    </w:p>
    <w:p w14:paraId="15CE7D06" w14:textId="77777777" w:rsidR="00923BBE" w:rsidRPr="006B6412" w:rsidRDefault="00923BBE" w:rsidP="00923BBE">
      <w:pPr>
        <w:spacing w:after="120"/>
        <w:ind w:firstLine="720"/>
        <w:jc w:val="both"/>
      </w:pPr>
    </w:p>
    <w:p w14:paraId="7B03BFB2" w14:textId="31C6B0C4" w:rsidR="00DE3772" w:rsidRPr="006B6412" w:rsidRDefault="0084069E" w:rsidP="00CF1604">
      <w:pPr>
        <w:pStyle w:val="statymopavad"/>
        <w:numPr>
          <w:ilvl w:val="0"/>
          <w:numId w:val="1"/>
        </w:numPr>
        <w:tabs>
          <w:tab w:val="left" w:pos="426"/>
        </w:tabs>
        <w:spacing w:before="0" w:beforeAutospacing="0" w:after="120" w:afterAutospacing="0"/>
        <w:jc w:val="both"/>
        <w:rPr>
          <w:lang w:val="lt-LT"/>
        </w:rPr>
      </w:pPr>
      <w:r w:rsidRPr="006B6412">
        <w:rPr>
          <w:lang w:val="lt-LT"/>
        </w:rPr>
        <w:t>Kasaciniu skundu</w:t>
      </w:r>
      <w:r w:rsidR="00830856" w:rsidRPr="006B6412">
        <w:rPr>
          <w:lang w:val="lt-LT"/>
        </w:rPr>
        <w:t xml:space="preserve"> </w:t>
      </w:r>
      <w:r w:rsidR="005F3F86" w:rsidRPr="006B6412">
        <w:rPr>
          <w:lang w:val="lt-LT"/>
        </w:rPr>
        <w:t xml:space="preserve">ieškovė </w:t>
      </w:r>
      <w:r w:rsidR="00830856" w:rsidRPr="006B6412">
        <w:rPr>
          <w:lang w:val="lt-LT"/>
        </w:rPr>
        <w:t xml:space="preserve">prašo </w:t>
      </w:r>
      <w:r w:rsidR="00F91398" w:rsidRPr="006B6412">
        <w:rPr>
          <w:lang w:val="lt-LT"/>
        </w:rPr>
        <w:t>panaikinti</w:t>
      </w:r>
      <w:r w:rsidR="00233F01" w:rsidRPr="006B6412">
        <w:rPr>
          <w:lang w:val="lt-LT" w:eastAsia="lt-LT"/>
        </w:rPr>
        <w:t xml:space="preserve"> </w:t>
      </w:r>
      <w:r w:rsidR="005F3F86" w:rsidRPr="006B6412">
        <w:rPr>
          <w:lang w:val="lt-LT"/>
        </w:rPr>
        <w:t xml:space="preserve">Šiaulių apygardos teismo 2024 m. gruodžio 2 d. nutartį ir Tauragės apylinkės teismo 2024 m. rugpjūčio 29 d. sprendimą </w:t>
      </w:r>
      <w:r w:rsidR="002F1477">
        <w:rPr>
          <w:lang w:val="lt-LT"/>
        </w:rPr>
        <w:t>ir</w:t>
      </w:r>
      <w:r w:rsidR="005F3F86" w:rsidRPr="006B6412">
        <w:rPr>
          <w:lang w:val="lt-LT"/>
        </w:rPr>
        <w:t xml:space="preserve"> priimti naują sprendimą – ieškovės ieškinį patenkinti visiškai. </w:t>
      </w:r>
      <w:r w:rsidR="001462CA" w:rsidRPr="006B6412">
        <w:rPr>
          <w:lang w:val="lt-LT"/>
        </w:rPr>
        <w:t>Kasacinis skundas grindžiamas šiais argumentais:</w:t>
      </w:r>
    </w:p>
    <w:p w14:paraId="738B10DB" w14:textId="50B4B4B9" w:rsidR="00B53FAD" w:rsidRPr="006B6412" w:rsidRDefault="00B53FAD" w:rsidP="00746FA1">
      <w:pPr>
        <w:pStyle w:val="statymopavad"/>
        <w:numPr>
          <w:ilvl w:val="1"/>
          <w:numId w:val="1"/>
        </w:numPr>
        <w:tabs>
          <w:tab w:val="left" w:pos="426"/>
        </w:tabs>
        <w:spacing w:before="0" w:beforeAutospacing="0" w:after="120" w:afterAutospacing="0"/>
        <w:jc w:val="both"/>
        <w:rPr>
          <w:lang w:val="lt-LT"/>
        </w:rPr>
      </w:pPr>
      <w:bookmarkStart w:id="22" w:name="_Hlk196323200"/>
      <w:r w:rsidRPr="006B6412">
        <w:rPr>
          <w:lang w:val="lt-LT"/>
        </w:rPr>
        <w:t>Teismai netinkamai taikė TPVCAPDĮ 9 straipsnio 1 dalį, kurioje įtvirtinta imperatyvi nuostata, kad draudimo sutartis įsigalioja nuo sutartyje nurodytos datos, ir nepagrįstai Draudimo sutarties įsigaliojimą siejo su draudimo įmokos sumokėjimu</w:t>
      </w:r>
      <w:r w:rsidR="000918C6">
        <w:rPr>
          <w:lang w:val="lt-LT"/>
        </w:rPr>
        <w:t>,</w:t>
      </w:r>
      <w:r w:rsidRPr="006B6412">
        <w:rPr>
          <w:lang w:val="lt-LT"/>
        </w:rPr>
        <w:t xml:space="preserve"> </w:t>
      </w:r>
      <w:r w:rsidR="00BD4FE3" w:rsidRPr="006B6412">
        <w:rPr>
          <w:lang w:val="lt-LT"/>
        </w:rPr>
        <w:t>konstatavo</w:t>
      </w:r>
      <w:r w:rsidRPr="006B6412">
        <w:rPr>
          <w:lang w:val="lt-LT"/>
        </w:rPr>
        <w:t>, kad  sutartis įsigaliojo 2023 m. liepos 8 d. (CK 6.157 str</w:t>
      </w:r>
      <w:r w:rsidR="000A724A" w:rsidRPr="006B6412">
        <w:rPr>
          <w:lang w:val="lt-LT"/>
        </w:rPr>
        <w:t xml:space="preserve">aipsnio </w:t>
      </w:r>
      <w:r w:rsidRPr="006B6412">
        <w:rPr>
          <w:lang w:val="lt-LT"/>
        </w:rPr>
        <w:t>1 d</w:t>
      </w:r>
      <w:r w:rsidR="000A724A" w:rsidRPr="006B6412">
        <w:rPr>
          <w:lang w:val="lt-LT"/>
        </w:rPr>
        <w:t>alis</w:t>
      </w:r>
      <w:bookmarkStart w:id="23" w:name="_Hlk197596784"/>
      <w:r w:rsidRPr="006B6412">
        <w:rPr>
          <w:lang w:val="lt-LT"/>
        </w:rPr>
        <w:t>).</w:t>
      </w:r>
      <w:r w:rsidR="00BD4FE3" w:rsidRPr="006B6412">
        <w:rPr>
          <w:lang w:val="lt-LT"/>
        </w:rPr>
        <w:t xml:space="preserve"> </w:t>
      </w:r>
      <w:bookmarkStart w:id="24" w:name="_Hlk197618296"/>
      <w:r w:rsidR="00BD4FE3" w:rsidRPr="006B6412">
        <w:rPr>
          <w:lang w:val="lt-LT"/>
        </w:rPr>
        <w:t>Draudimo sutarties 1.2</w:t>
      </w:r>
      <w:r w:rsidR="000918C6">
        <w:rPr>
          <w:lang w:val="lt-LT"/>
        </w:rPr>
        <w:t> </w:t>
      </w:r>
      <w:r w:rsidR="00BD4FE3" w:rsidRPr="006B6412">
        <w:rPr>
          <w:lang w:val="lt-LT"/>
        </w:rPr>
        <w:t xml:space="preserve">punkte aiškiai nurodyta Draudimo sutarties įsigaliojimo data </w:t>
      </w:r>
      <w:r w:rsidR="000918C6">
        <w:rPr>
          <w:lang w:val="lt-LT"/>
        </w:rPr>
        <w:t xml:space="preserve">– </w:t>
      </w:r>
      <w:r w:rsidR="00BD4FE3" w:rsidRPr="006B6412">
        <w:rPr>
          <w:lang w:val="lt-LT"/>
        </w:rPr>
        <w:t>2023 m. birželio 23 d.</w:t>
      </w:r>
      <w:r w:rsidR="001656F0" w:rsidRPr="006B6412">
        <w:rPr>
          <w:lang w:val="lt-LT"/>
        </w:rPr>
        <w:t xml:space="preserve"> </w:t>
      </w:r>
      <w:r w:rsidR="000918C6">
        <w:rPr>
          <w:lang w:val="lt-LT"/>
        </w:rPr>
        <w:t xml:space="preserve">– </w:t>
      </w:r>
      <w:r w:rsidR="001656F0" w:rsidRPr="006B6412">
        <w:rPr>
          <w:lang w:val="lt-LT"/>
        </w:rPr>
        <w:t>ir įsigaliojimas nebuvo siejamas su draudimo įmokos sumokėjimu</w:t>
      </w:r>
      <w:bookmarkEnd w:id="23"/>
      <w:r w:rsidR="001656F0" w:rsidRPr="006B6412">
        <w:rPr>
          <w:lang w:val="lt-LT"/>
        </w:rPr>
        <w:t>.</w:t>
      </w:r>
    </w:p>
    <w:bookmarkEnd w:id="24"/>
    <w:p w14:paraId="77554C4E" w14:textId="3F85F5D9" w:rsidR="00B53FAD" w:rsidRPr="006B6412" w:rsidRDefault="00B53FAD" w:rsidP="00B53FAD">
      <w:pPr>
        <w:pStyle w:val="statymopavad"/>
        <w:numPr>
          <w:ilvl w:val="1"/>
          <w:numId w:val="1"/>
        </w:numPr>
        <w:tabs>
          <w:tab w:val="left" w:pos="426"/>
        </w:tabs>
        <w:spacing w:before="0" w:beforeAutospacing="0" w:after="120" w:afterAutospacing="0"/>
        <w:jc w:val="both"/>
        <w:rPr>
          <w:lang w:val="lt-LT"/>
        </w:rPr>
      </w:pPr>
      <w:r w:rsidRPr="006B6412">
        <w:rPr>
          <w:lang w:val="lt-LT"/>
        </w:rPr>
        <w:t>Teismai</w:t>
      </w:r>
      <w:r w:rsidR="005C7170" w:rsidRPr="006B6412">
        <w:rPr>
          <w:lang w:val="lt-LT"/>
        </w:rPr>
        <w:t xml:space="preserve">, spręsdami dėl Draudimo sutarties įsigaliojimo, nepagrįstai vadovavosi vien šios sutarties 6.2 punktu, kuriame nėra nustatyta sutarties įsigaliojimo data, </w:t>
      </w:r>
      <w:r w:rsidR="00470D2C" w:rsidRPr="006B6412">
        <w:rPr>
          <w:lang w:val="lt-LT"/>
        </w:rPr>
        <w:t xml:space="preserve">ir </w:t>
      </w:r>
      <w:r w:rsidRPr="006B6412">
        <w:rPr>
          <w:lang w:val="lt-LT"/>
        </w:rPr>
        <w:t xml:space="preserve">nukrypo nuo Lietuvos Aukščiausiojo Teismo </w:t>
      </w:r>
      <w:r w:rsidR="00470D2C" w:rsidRPr="006B6412">
        <w:rPr>
          <w:lang w:val="lt-LT"/>
        </w:rPr>
        <w:t xml:space="preserve">išaiškinimų, pagal kuriuos </w:t>
      </w:r>
      <w:r w:rsidRPr="006B6412">
        <w:rPr>
          <w:lang w:val="lt-LT"/>
        </w:rPr>
        <w:t>draudimo sutarties šalys neturi teisės nustatyti įstatymo imperatyviai sureguliuotų nuostatų išlygų ir dėl draudimo sutarties įsigaliojimo spręsti pagal draudimo įmokų sumokėjimą nustatančias sutarties sąlygas</w:t>
      </w:r>
      <w:r w:rsidR="00470D2C" w:rsidRPr="006B6412">
        <w:rPr>
          <w:lang w:val="lt-LT"/>
        </w:rPr>
        <w:t xml:space="preserve">; </w:t>
      </w:r>
      <w:r w:rsidRPr="006B6412">
        <w:rPr>
          <w:lang w:val="lt-LT"/>
        </w:rPr>
        <w:t xml:space="preserve"> TPVCAPDĮ 9 straipsnio 1 dalies nuostata, bet ne kiti įstatymai (CK 6.1018 straipsnis) ar draudimo sutartis reglamentuoja, kaip draudimo sutartyje nustatomas </w:t>
      </w:r>
      <w:r w:rsidR="002F1477">
        <w:rPr>
          <w:lang w:val="lt-LT"/>
        </w:rPr>
        <w:t>jos</w:t>
      </w:r>
      <w:r w:rsidRPr="006B6412">
        <w:rPr>
          <w:lang w:val="lt-LT"/>
        </w:rPr>
        <w:t xml:space="preserve"> įsigaliojimo momentas</w:t>
      </w:r>
      <w:r w:rsidR="00F66931" w:rsidRPr="006B6412">
        <w:rPr>
          <w:lang w:val="lt-LT"/>
        </w:rPr>
        <w:t xml:space="preserve"> </w:t>
      </w:r>
      <w:r w:rsidRPr="006B6412">
        <w:rPr>
          <w:lang w:val="lt-LT"/>
        </w:rPr>
        <w:t>(Lietuvos Aukščiausiojo Teismo 2013 m. balandžio 3 d. nutartis civilinėje byloje Nr. 3K-3-205/2013).</w:t>
      </w:r>
      <w:r w:rsidR="005C7170" w:rsidRPr="006B6412">
        <w:rPr>
          <w:lang w:val="lt-LT" w:eastAsia="lt-LT"/>
        </w:rPr>
        <w:t xml:space="preserve"> </w:t>
      </w:r>
    </w:p>
    <w:p w14:paraId="11750089" w14:textId="11355B1B" w:rsidR="00920B90" w:rsidRPr="006B6412" w:rsidRDefault="00BD4FE3" w:rsidP="00535A02">
      <w:pPr>
        <w:pStyle w:val="statymopavad"/>
        <w:numPr>
          <w:ilvl w:val="1"/>
          <w:numId w:val="1"/>
        </w:numPr>
        <w:tabs>
          <w:tab w:val="left" w:pos="426"/>
        </w:tabs>
        <w:spacing w:before="0" w:beforeAutospacing="0" w:after="120" w:afterAutospacing="0"/>
        <w:jc w:val="both"/>
        <w:rPr>
          <w:lang w:val="lt-LT"/>
        </w:rPr>
      </w:pPr>
      <w:r w:rsidRPr="006B6412">
        <w:rPr>
          <w:lang w:val="lt-LT"/>
        </w:rPr>
        <w:t>Teismų išvada, kad eismo įvykio metu draudim</w:t>
      </w:r>
      <w:r w:rsidR="000918C6">
        <w:rPr>
          <w:lang w:val="lt-LT"/>
        </w:rPr>
        <w:t>o</w:t>
      </w:r>
      <w:r w:rsidRPr="006B6412">
        <w:rPr>
          <w:lang w:val="lt-LT"/>
        </w:rPr>
        <w:t xml:space="preserve"> apsauga negaliojo</w:t>
      </w:r>
      <w:r w:rsidR="00F66931" w:rsidRPr="006B6412">
        <w:rPr>
          <w:lang w:val="lt-LT"/>
        </w:rPr>
        <w:t xml:space="preserve"> ir todėl draudik</w:t>
      </w:r>
      <w:r w:rsidR="00027A18" w:rsidRPr="006B6412">
        <w:rPr>
          <w:lang w:val="lt-LT"/>
        </w:rPr>
        <w:t>ė</w:t>
      </w:r>
      <w:r w:rsidR="00F66931" w:rsidRPr="006B6412">
        <w:rPr>
          <w:lang w:val="lt-LT"/>
        </w:rPr>
        <w:t xml:space="preserve"> ją taikė nepagrįstai</w:t>
      </w:r>
      <w:r w:rsidRPr="006B6412">
        <w:rPr>
          <w:lang w:val="lt-LT"/>
        </w:rPr>
        <w:t xml:space="preserve">, </w:t>
      </w:r>
      <w:r w:rsidR="00920B90" w:rsidRPr="006B6412">
        <w:rPr>
          <w:lang w:val="lt-LT"/>
        </w:rPr>
        <w:t xml:space="preserve">prieštarauja transporto priemonių valdytojų civilinės atsakomybės privalomojo draudimo sutarties esmei, ji </w:t>
      </w:r>
      <w:r w:rsidRPr="006B6412">
        <w:rPr>
          <w:lang w:val="lt-LT"/>
        </w:rPr>
        <w:t xml:space="preserve">padaryta pažeidžiant </w:t>
      </w:r>
      <w:r w:rsidR="00920B90" w:rsidRPr="006B6412">
        <w:rPr>
          <w:lang w:val="lt-LT"/>
        </w:rPr>
        <w:t xml:space="preserve">ne tik </w:t>
      </w:r>
      <w:r w:rsidRPr="006B6412">
        <w:rPr>
          <w:lang w:val="lt-LT"/>
        </w:rPr>
        <w:t xml:space="preserve">TPVCAPDĮ </w:t>
      </w:r>
      <w:r w:rsidR="00920B90" w:rsidRPr="006B6412">
        <w:rPr>
          <w:lang w:val="lt-LT"/>
        </w:rPr>
        <w:t xml:space="preserve">9 straipsnio 1 dalies, bet ir </w:t>
      </w:r>
      <w:r w:rsidR="002F1477">
        <w:rPr>
          <w:lang w:val="lt-LT"/>
        </w:rPr>
        <w:t xml:space="preserve">šio įstatymo </w:t>
      </w:r>
      <w:r w:rsidRPr="006B6412">
        <w:rPr>
          <w:lang w:val="lt-LT"/>
        </w:rPr>
        <w:t xml:space="preserve">4 straipsnio </w:t>
      </w:r>
      <w:r w:rsidR="00F66931" w:rsidRPr="006B6412">
        <w:rPr>
          <w:lang w:val="lt-LT"/>
        </w:rPr>
        <w:t xml:space="preserve">1 </w:t>
      </w:r>
      <w:r w:rsidRPr="006B6412">
        <w:rPr>
          <w:lang w:val="lt-LT"/>
        </w:rPr>
        <w:t>dalies nuostatas, pagal kurias Lietuvos Respublikos teritorijoje naudojamos transporto priemonės privalo būti apdraustos transporto priemonių valdytojų civilinės atsakomybės privalomuoju draudimu</w:t>
      </w:r>
      <w:r w:rsidR="00470D2C" w:rsidRPr="006B6412">
        <w:rPr>
          <w:lang w:val="lt-LT"/>
        </w:rPr>
        <w:t>, taip pat</w:t>
      </w:r>
      <w:r w:rsidR="00470D2C" w:rsidRPr="006B6412">
        <w:rPr>
          <w:lang w:val="lt-LT" w:eastAsia="lt-LT"/>
        </w:rPr>
        <w:t xml:space="preserve"> </w:t>
      </w:r>
      <w:r w:rsidR="00470D2C" w:rsidRPr="006B6412">
        <w:rPr>
          <w:lang w:val="lt-LT"/>
        </w:rPr>
        <w:t>TPVCAPDĮ 11 straipsnio 6 dal</w:t>
      </w:r>
      <w:r w:rsidR="00920B90" w:rsidRPr="006B6412">
        <w:rPr>
          <w:lang w:val="lt-LT"/>
        </w:rPr>
        <w:t xml:space="preserve">į, kurioje įtvirtinta, kad draudikas negali atsisakyti mokėti išmokos, jei draudžiamasis įvykis įvyko per laikotarpį, už kurį draudėjas draudimo sutartyje nustatytu laiku nesumokėjo draudimo įmokų. </w:t>
      </w:r>
    </w:p>
    <w:p w14:paraId="0059CCBE" w14:textId="2A8397EB" w:rsidR="00CA3568" w:rsidRPr="006B6412" w:rsidRDefault="00BD4FE3" w:rsidP="00AB3D64">
      <w:pPr>
        <w:pStyle w:val="statymopavad"/>
        <w:numPr>
          <w:ilvl w:val="1"/>
          <w:numId w:val="1"/>
        </w:numPr>
        <w:tabs>
          <w:tab w:val="left" w:pos="426"/>
        </w:tabs>
        <w:spacing w:before="0" w:beforeAutospacing="0" w:after="120" w:afterAutospacing="0"/>
        <w:jc w:val="both"/>
        <w:rPr>
          <w:lang w:val="lt-LT"/>
        </w:rPr>
      </w:pPr>
      <w:r w:rsidRPr="006B6412">
        <w:rPr>
          <w:lang w:val="lt-LT"/>
        </w:rPr>
        <w:t xml:space="preserve">Teismai netinkamai taikė CK normas, reglamentuojančias sutarčių sudarymą (CK 6.162–6.187 straipsniai) ir </w:t>
      </w:r>
      <w:r w:rsidR="00535A02" w:rsidRPr="006B6412">
        <w:rPr>
          <w:lang w:val="lt-LT"/>
        </w:rPr>
        <w:t xml:space="preserve">jų </w:t>
      </w:r>
      <w:r w:rsidRPr="006B6412">
        <w:rPr>
          <w:lang w:val="lt-LT"/>
        </w:rPr>
        <w:t>aiškinim</w:t>
      </w:r>
      <w:r w:rsidR="00535A02" w:rsidRPr="006B6412">
        <w:rPr>
          <w:lang w:val="lt-LT"/>
        </w:rPr>
        <w:t>ą</w:t>
      </w:r>
      <w:r w:rsidRPr="006B6412">
        <w:rPr>
          <w:lang w:val="lt-LT"/>
        </w:rPr>
        <w:t xml:space="preserve"> (CK 6.193 straipsnis)</w:t>
      </w:r>
      <w:r w:rsidR="00535A02" w:rsidRPr="006B6412">
        <w:rPr>
          <w:lang w:val="lt-LT"/>
        </w:rPr>
        <w:t xml:space="preserve">, </w:t>
      </w:r>
      <w:r w:rsidR="00B53FAD" w:rsidRPr="006B6412">
        <w:rPr>
          <w:lang w:val="lt-LT"/>
        </w:rPr>
        <w:t xml:space="preserve">nukrypo nuo </w:t>
      </w:r>
      <w:r w:rsidR="00535A02" w:rsidRPr="006B6412">
        <w:rPr>
          <w:lang w:val="lt-LT"/>
        </w:rPr>
        <w:t>kasacinio teismo išaiškinimų, pagal kuriuos su</w:t>
      </w:r>
      <w:r w:rsidR="00B53FAD" w:rsidRPr="006B6412">
        <w:rPr>
          <w:lang w:val="lt-LT"/>
        </w:rPr>
        <w:t>tarties sudarymo faktą galima pripažinti ir nesant aiškiai išreikštos ofertos ar akcepto, tačiau šalių veiksmais pakankamai patvirtinant, kad jos turėjo rimtų ketinimų sukurti tarpusavio teises ir pareigas (</w:t>
      </w:r>
      <w:r w:rsidR="00775E31" w:rsidRPr="006B6412">
        <w:rPr>
          <w:lang w:val="lt-LT"/>
        </w:rPr>
        <w:t xml:space="preserve">pvz., </w:t>
      </w:r>
      <w:r w:rsidR="00B53FAD" w:rsidRPr="006B6412">
        <w:rPr>
          <w:lang w:val="lt-LT"/>
        </w:rPr>
        <w:t>Lietuvos Aukščiausiojo Teismo 2020 m. gruodžio 28 d. nutartis civilinėje byloje Nr. e3K-3-353-823/2020)</w:t>
      </w:r>
      <w:r w:rsidR="00775E31" w:rsidRPr="006B6412">
        <w:rPr>
          <w:lang w:val="lt-LT"/>
        </w:rPr>
        <w:t xml:space="preserve">; sprendžiant, ar buvo sudaryta sutartis, gali būti reikšmingas ir šalių elgesys po veiksmų, kuriuos ginčo šalis įvardija kaip įrodančius sutarties sudarymą, atlikimo. Tai ypač svarbu tais atvejais, kai šalies elgesys patvirtina naudojimąsi subjektine teise, kuria ji galėjo naudotis tik sudariusi sutartį (Lietuvos Aukščiausiojo Teismo 2024 m. sausio 11 d. nutartis civilinėje byloje Nr. e3K-3-55-403/2024). </w:t>
      </w:r>
      <w:r w:rsidR="00A336A3" w:rsidRPr="006B6412">
        <w:rPr>
          <w:lang w:val="lt-LT"/>
        </w:rPr>
        <w:t xml:space="preserve"> </w:t>
      </w:r>
    </w:p>
    <w:p w14:paraId="52EE297F" w14:textId="7091E5F2" w:rsidR="00B53FAD" w:rsidRPr="006B6412" w:rsidRDefault="00920B90" w:rsidP="00AB3D64">
      <w:pPr>
        <w:pStyle w:val="statymopavad"/>
        <w:numPr>
          <w:ilvl w:val="1"/>
          <w:numId w:val="1"/>
        </w:numPr>
        <w:tabs>
          <w:tab w:val="left" w:pos="426"/>
        </w:tabs>
        <w:spacing w:before="0" w:beforeAutospacing="0" w:after="120" w:afterAutospacing="0"/>
        <w:jc w:val="both"/>
        <w:rPr>
          <w:lang w:val="lt-LT"/>
        </w:rPr>
      </w:pPr>
      <w:r w:rsidRPr="006B6412">
        <w:rPr>
          <w:lang w:val="lt-LT"/>
        </w:rPr>
        <w:lastRenderedPageBreak/>
        <w:t>Teismai</w:t>
      </w:r>
      <w:r w:rsidR="00A02A13" w:rsidRPr="006B6412">
        <w:rPr>
          <w:lang w:val="lt-LT"/>
        </w:rPr>
        <w:t xml:space="preserve">, </w:t>
      </w:r>
      <w:proofErr w:type="spellStart"/>
      <w:r w:rsidR="00A02A13" w:rsidRPr="006B6412">
        <w:rPr>
          <w:lang w:val="lt-LT"/>
        </w:rPr>
        <w:t>spręsdamai</w:t>
      </w:r>
      <w:proofErr w:type="spellEnd"/>
      <w:r w:rsidR="00A02A13" w:rsidRPr="006B6412">
        <w:rPr>
          <w:lang w:val="lt-LT"/>
        </w:rPr>
        <w:t xml:space="preserve"> dėl to, ar buvo išreikšta atsakovo valia dėl Draudimo sutarties sudarymo, </w:t>
      </w:r>
      <w:r w:rsidRPr="006B6412">
        <w:rPr>
          <w:lang w:val="lt-LT"/>
        </w:rPr>
        <w:t>nepagrįstai neatsižvelgė</w:t>
      </w:r>
      <w:r w:rsidR="003F5373" w:rsidRPr="006B6412">
        <w:rPr>
          <w:lang w:val="lt-LT"/>
        </w:rPr>
        <w:t xml:space="preserve"> </w:t>
      </w:r>
      <w:r w:rsidRPr="006B6412">
        <w:rPr>
          <w:lang w:val="lt-LT"/>
        </w:rPr>
        <w:t xml:space="preserve">į </w:t>
      </w:r>
      <w:r w:rsidR="00A02A13" w:rsidRPr="006B6412">
        <w:rPr>
          <w:lang w:val="lt-LT"/>
        </w:rPr>
        <w:t>šalių tęstinių sutartinių santykių praktiką (sutartys ir kita informacija atsakovui buvo siunčiam</w:t>
      </w:r>
      <w:r w:rsidR="000918C6">
        <w:rPr>
          <w:lang w:val="lt-LT"/>
        </w:rPr>
        <w:t>os</w:t>
      </w:r>
      <w:r w:rsidR="00A02A13" w:rsidRPr="006B6412">
        <w:rPr>
          <w:lang w:val="lt-LT"/>
        </w:rPr>
        <w:t xml:space="preserve"> el. paštu)</w:t>
      </w:r>
      <w:r w:rsidR="003F5373" w:rsidRPr="006B6412">
        <w:rPr>
          <w:lang w:val="lt-LT"/>
        </w:rPr>
        <w:t xml:space="preserve"> ir </w:t>
      </w:r>
      <w:r w:rsidR="00775E31" w:rsidRPr="006B6412">
        <w:rPr>
          <w:lang w:val="lt-LT"/>
        </w:rPr>
        <w:t>į tai, kad</w:t>
      </w:r>
      <w:r w:rsidR="003F5373" w:rsidRPr="006B6412">
        <w:rPr>
          <w:lang w:val="lt-LT"/>
        </w:rPr>
        <w:t>: atsakovui 2023 m. birželio 21</w:t>
      </w:r>
      <w:r w:rsidR="000918C6">
        <w:rPr>
          <w:lang w:val="lt-LT"/>
        </w:rPr>
        <w:t> </w:t>
      </w:r>
      <w:r w:rsidR="003F5373" w:rsidRPr="006B6412">
        <w:rPr>
          <w:lang w:val="lt-LT"/>
        </w:rPr>
        <w:t>d. jo nurodytu el. pašto adresu siųsta ir Draudimo sutartis</w:t>
      </w:r>
      <w:r w:rsidR="00CA3568" w:rsidRPr="006B6412">
        <w:rPr>
          <w:lang w:val="lt-LT"/>
        </w:rPr>
        <w:t xml:space="preserve"> (kaip įprasta)</w:t>
      </w:r>
      <w:r w:rsidR="003F5373" w:rsidRPr="006B6412">
        <w:rPr>
          <w:lang w:val="lt-LT"/>
        </w:rPr>
        <w:t xml:space="preserve">, taip pat mokėjimo pranešimas bei raginimas sumokėti draudimo įmoką iki 2023 m. birželio 23 d., kiti susiję dokumentai; atsakovas, </w:t>
      </w:r>
      <w:r w:rsidR="00775E31" w:rsidRPr="006B6412">
        <w:rPr>
          <w:lang w:val="lt-LT"/>
        </w:rPr>
        <w:t xml:space="preserve">nors ir pavėlavęs, bet sumokėjo Draudimo sutartyje nustatyto dydžio draudimo įmoką, </w:t>
      </w:r>
      <w:r w:rsidR="000918C6">
        <w:rPr>
          <w:lang w:val="lt-LT"/>
        </w:rPr>
        <w:t>o tai</w:t>
      </w:r>
      <w:r w:rsidR="00775E31" w:rsidRPr="006B6412">
        <w:rPr>
          <w:lang w:val="lt-LT"/>
        </w:rPr>
        <w:t xml:space="preserve">, </w:t>
      </w:r>
      <w:r w:rsidR="003F5373" w:rsidRPr="006B6412">
        <w:rPr>
          <w:lang w:val="lt-LT"/>
        </w:rPr>
        <w:t>ieškovės</w:t>
      </w:r>
      <w:r w:rsidR="00775E31" w:rsidRPr="006B6412">
        <w:rPr>
          <w:lang w:val="lt-LT"/>
        </w:rPr>
        <w:t xml:space="preserve"> vertinimu, patvirtina</w:t>
      </w:r>
      <w:r w:rsidR="009D562C" w:rsidRPr="006B6412">
        <w:rPr>
          <w:lang w:val="lt-LT"/>
        </w:rPr>
        <w:t xml:space="preserve"> D</w:t>
      </w:r>
      <w:r w:rsidR="00775E31" w:rsidRPr="006B6412">
        <w:rPr>
          <w:lang w:val="lt-LT"/>
        </w:rPr>
        <w:t>raudimo</w:t>
      </w:r>
      <w:r w:rsidR="003F5373" w:rsidRPr="006B6412">
        <w:rPr>
          <w:lang w:val="lt-LT"/>
        </w:rPr>
        <w:t xml:space="preserve"> sutarties sudarymą joje nustat</w:t>
      </w:r>
      <w:r w:rsidR="000918C6">
        <w:rPr>
          <w:lang w:val="lt-LT"/>
        </w:rPr>
        <w:t>yt</w:t>
      </w:r>
      <w:r w:rsidR="003F5373" w:rsidRPr="006B6412">
        <w:rPr>
          <w:lang w:val="lt-LT"/>
        </w:rPr>
        <w:t>omis sąlygomis ir į</w:t>
      </w:r>
      <w:r w:rsidR="00EC7F5D" w:rsidRPr="006B6412">
        <w:rPr>
          <w:lang w:val="lt-LT"/>
        </w:rPr>
        <w:t>si</w:t>
      </w:r>
      <w:r w:rsidR="003F5373" w:rsidRPr="006B6412">
        <w:rPr>
          <w:lang w:val="lt-LT"/>
        </w:rPr>
        <w:t xml:space="preserve">galiojimą nuo nurodytos konkrečios datos; </w:t>
      </w:r>
      <w:r w:rsidRPr="006B6412">
        <w:rPr>
          <w:lang w:val="lt-LT"/>
        </w:rPr>
        <w:t xml:space="preserve">atsakovo automobilio vairuotojas </w:t>
      </w:r>
      <w:r w:rsidR="0019041D" w:rsidRPr="006B6412">
        <w:rPr>
          <w:lang w:val="lt-LT"/>
        </w:rPr>
        <w:t>po eismo įvykio policijai pats nurodė Draudimo sutarties liudijimo numerį, taigi jis laikė, kad D</w:t>
      </w:r>
      <w:r w:rsidRPr="006B6412">
        <w:rPr>
          <w:lang w:val="lt-LT"/>
        </w:rPr>
        <w:t xml:space="preserve">raudimo sutartis </w:t>
      </w:r>
      <w:r w:rsidR="0019041D" w:rsidRPr="006B6412">
        <w:rPr>
          <w:lang w:val="lt-LT"/>
        </w:rPr>
        <w:t xml:space="preserve">sudaryta ir </w:t>
      </w:r>
      <w:r w:rsidRPr="006B6412">
        <w:rPr>
          <w:lang w:val="lt-LT"/>
        </w:rPr>
        <w:t>draudim</w:t>
      </w:r>
      <w:r w:rsidR="000918C6">
        <w:rPr>
          <w:lang w:val="lt-LT"/>
        </w:rPr>
        <w:t>o</w:t>
      </w:r>
      <w:r w:rsidRPr="006B6412">
        <w:rPr>
          <w:lang w:val="lt-LT"/>
        </w:rPr>
        <w:t xml:space="preserve"> apsauga</w:t>
      </w:r>
      <w:r w:rsidR="0019041D" w:rsidRPr="006B6412">
        <w:rPr>
          <w:lang w:val="lt-LT"/>
        </w:rPr>
        <w:t xml:space="preserve"> galioja. Kartu tai patvirtina, kad </w:t>
      </w:r>
      <w:r w:rsidRPr="006B6412">
        <w:rPr>
          <w:lang w:val="lt-LT"/>
        </w:rPr>
        <w:t xml:space="preserve">atsakovas buvo gavęs </w:t>
      </w:r>
      <w:r w:rsidR="0019041D" w:rsidRPr="006B6412">
        <w:rPr>
          <w:lang w:val="lt-LT"/>
        </w:rPr>
        <w:t>D</w:t>
      </w:r>
      <w:r w:rsidRPr="006B6412">
        <w:rPr>
          <w:lang w:val="lt-LT"/>
        </w:rPr>
        <w:t xml:space="preserve">raudimo sutartį </w:t>
      </w:r>
      <w:r w:rsidR="0019041D" w:rsidRPr="006B6412">
        <w:rPr>
          <w:lang w:val="lt-LT"/>
        </w:rPr>
        <w:t xml:space="preserve">ir, nors nebuvo sumokėjęs draudimo įmokos, </w:t>
      </w:r>
      <w:r w:rsidRPr="006B6412">
        <w:rPr>
          <w:lang w:val="lt-LT"/>
        </w:rPr>
        <w:t>laikė ją įsigaliojusia</w:t>
      </w:r>
      <w:r w:rsidR="0019041D" w:rsidRPr="006B6412">
        <w:rPr>
          <w:lang w:val="lt-LT"/>
        </w:rPr>
        <w:t xml:space="preserve"> būtent </w:t>
      </w:r>
      <w:r w:rsidRPr="006B6412">
        <w:rPr>
          <w:lang w:val="lt-LT"/>
        </w:rPr>
        <w:t xml:space="preserve">nuo </w:t>
      </w:r>
      <w:r w:rsidR="0019041D" w:rsidRPr="006B6412">
        <w:rPr>
          <w:lang w:val="lt-LT"/>
        </w:rPr>
        <w:t xml:space="preserve">sutartyje </w:t>
      </w:r>
      <w:r w:rsidRPr="006B6412">
        <w:rPr>
          <w:lang w:val="lt-LT"/>
        </w:rPr>
        <w:t>nurodyt</w:t>
      </w:r>
      <w:r w:rsidR="0019041D" w:rsidRPr="006B6412">
        <w:rPr>
          <w:lang w:val="lt-LT"/>
        </w:rPr>
        <w:t xml:space="preserve">os datos </w:t>
      </w:r>
      <w:r w:rsidRPr="006B6412">
        <w:rPr>
          <w:lang w:val="lt-LT"/>
        </w:rPr>
        <w:t>(2023</w:t>
      </w:r>
      <w:r w:rsidR="0019041D" w:rsidRPr="006B6412">
        <w:rPr>
          <w:lang w:val="lt-LT"/>
        </w:rPr>
        <w:t xml:space="preserve"> m. birželio </w:t>
      </w:r>
      <w:r w:rsidRPr="006B6412">
        <w:rPr>
          <w:lang w:val="lt-LT"/>
        </w:rPr>
        <w:t>23</w:t>
      </w:r>
      <w:r w:rsidR="0019041D" w:rsidRPr="006B6412">
        <w:rPr>
          <w:lang w:val="lt-LT"/>
        </w:rPr>
        <w:t xml:space="preserve"> d.</w:t>
      </w:r>
      <w:r w:rsidRPr="006B6412">
        <w:rPr>
          <w:lang w:val="lt-LT"/>
        </w:rPr>
        <w:t>)</w:t>
      </w:r>
      <w:r w:rsidR="003F5373" w:rsidRPr="006B6412">
        <w:rPr>
          <w:lang w:val="lt-LT"/>
        </w:rPr>
        <w:t xml:space="preserve">. </w:t>
      </w:r>
      <w:r w:rsidR="00A02A13" w:rsidRPr="006B6412">
        <w:rPr>
          <w:lang w:val="lt-LT"/>
        </w:rPr>
        <w:t>Draudimo įmokos sumokėjimas ne laiku kvalifikuo</w:t>
      </w:r>
      <w:r w:rsidR="003F5373" w:rsidRPr="006B6412">
        <w:rPr>
          <w:lang w:val="lt-LT"/>
        </w:rPr>
        <w:t xml:space="preserve">tinas </w:t>
      </w:r>
      <w:r w:rsidR="00A02A13" w:rsidRPr="006B6412">
        <w:rPr>
          <w:lang w:val="lt-LT"/>
        </w:rPr>
        <w:t>kaip draudėjo pareigų nevykdymas, draudimo sutarties pažeidimas</w:t>
      </w:r>
      <w:r w:rsidR="004E5A40" w:rsidRPr="006B6412">
        <w:rPr>
          <w:lang w:val="lt-LT"/>
        </w:rPr>
        <w:t xml:space="preserve">. Tokiu atveju draudikui TPVCAPDĮ 11 straipsnio 7 dalies norma suteikia teisę reikšti atgręžtinį reikalavimą draudėjui. </w:t>
      </w:r>
    </w:p>
    <w:bookmarkEnd w:id="22"/>
    <w:p w14:paraId="0880DC6A" w14:textId="419DF25B" w:rsidR="00917035" w:rsidRPr="006B6412" w:rsidRDefault="0000400F" w:rsidP="00A93D91">
      <w:pPr>
        <w:pStyle w:val="statymopavad"/>
        <w:numPr>
          <w:ilvl w:val="0"/>
          <w:numId w:val="1"/>
        </w:numPr>
        <w:tabs>
          <w:tab w:val="left" w:pos="426"/>
        </w:tabs>
        <w:spacing w:before="0" w:beforeAutospacing="0" w:after="120" w:afterAutospacing="0"/>
        <w:jc w:val="both"/>
        <w:rPr>
          <w:lang w:val="lt-LT"/>
        </w:rPr>
      </w:pPr>
      <w:r w:rsidRPr="006B6412">
        <w:rPr>
          <w:lang w:val="lt-LT"/>
        </w:rPr>
        <w:t>Atsakov</w:t>
      </w:r>
      <w:r w:rsidR="00535A02" w:rsidRPr="006B6412">
        <w:rPr>
          <w:lang w:val="lt-LT"/>
        </w:rPr>
        <w:t>as</w:t>
      </w:r>
      <w:r w:rsidRPr="006B6412">
        <w:rPr>
          <w:lang w:val="lt-LT"/>
        </w:rPr>
        <w:t xml:space="preserve"> </w:t>
      </w:r>
      <w:r w:rsidR="00917035" w:rsidRPr="006B6412">
        <w:rPr>
          <w:lang w:val="lt-LT"/>
        </w:rPr>
        <w:t>atsiliepimu į kasacinį skundą prašo jį atmesti</w:t>
      </w:r>
      <w:r w:rsidR="00DE5D59" w:rsidRPr="006B6412">
        <w:rPr>
          <w:lang w:val="lt-LT"/>
        </w:rPr>
        <w:t xml:space="preserve">, skundžiamą </w:t>
      </w:r>
      <w:r w:rsidR="00535A02" w:rsidRPr="006B6412">
        <w:rPr>
          <w:lang w:val="lt-LT"/>
        </w:rPr>
        <w:t xml:space="preserve">nutartį </w:t>
      </w:r>
      <w:r w:rsidR="00A15548" w:rsidRPr="006B6412">
        <w:rPr>
          <w:lang w:val="lt-LT"/>
        </w:rPr>
        <w:t xml:space="preserve">ir pirmosios instancijos teismo sprendimą </w:t>
      </w:r>
      <w:r w:rsidR="00535A02" w:rsidRPr="006B6412">
        <w:rPr>
          <w:lang w:val="lt-LT"/>
        </w:rPr>
        <w:t>p</w:t>
      </w:r>
      <w:r w:rsidR="00DE5D59" w:rsidRPr="006B6412">
        <w:rPr>
          <w:lang w:val="lt-LT"/>
        </w:rPr>
        <w:t xml:space="preserve">alikti </w:t>
      </w:r>
      <w:r w:rsidR="00F4047D" w:rsidRPr="006B6412">
        <w:rPr>
          <w:lang w:val="lt-LT"/>
        </w:rPr>
        <w:t xml:space="preserve">galioti, priteisti bylinėjimosi išlaidų atlyginimą. </w:t>
      </w:r>
      <w:r w:rsidR="00917035" w:rsidRPr="006B6412">
        <w:rPr>
          <w:lang w:val="lt-LT" w:bidi="lt-LT"/>
        </w:rPr>
        <w:t>Atsiliepime nurodomi šie argumentai:</w:t>
      </w:r>
    </w:p>
    <w:p w14:paraId="710E56E1" w14:textId="0C214B24" w:rsidR="008A72CA" w:rsidRPr="006B6412" w:rsidRDefault="00A15548" w:rsidP="008A72CA">
      <w:pPr>
        <w:pStyle w:val="statymopavad"/>
        <w:numPr>
          <w:ilvl w:val="1"/>
          <w:numId w:val="1"/>
        </w:numPr>
        <w:tabs>
          <w:tab w:val="left" w:pos="426"/>
        </w:tabs>
        <w:spacing w:before="0" w:beforeAutospacing="0" w:after="120" w:afterAutospacing="0"/>
        <w:jc w:val="both"/>
        <w:rPr>
          <w:lang w:val="lt-LT"/>
        </w:rPr>
      </w:pPr>
      <w:r w:rsidRPr="006B6412">
        <w:rPr>
          <w:lang w:val="lt-LT"/>
        </w:rPr>
        <w:t>Nagrinėjamu atveju yra svarbus Draudimo s</w:t>
      </w:r>
      <w:r w:rsidR="000918C6">
        <w:rPr>
          <w:lang w:val="lt-LT"/>
        </w:rPr>
        <w:t>u</w:t>
      </w:r>
      <w:r w:rsidRPr="006B6412">
        <w:rPr>
          <w:lang w:val="lt-LT"/>
        </w:rPr>
        <w:t xml:space="preserve">tarties sudarymo, </w:t>
      </w:r>
      <w:r w:rsidR="000918C6">
        <w:rPr>
          <w:lang w:val="lt-LT"/>
        </w:rPr>
        <w:t xml:space="preserve">o </w:t>
      </w:r>
      <w:r w:rsidRPr="006B6412">
        <w:rPr>
          <w:lang w:val="lt-LT"/>
        </w:rPr>
        <w:t xml:space="preserve">ne jos įsigaliojimo momentas (data). </w:t>
      </w:r>
      <w:r w:rsidR="008A72CA" w:rsidRPr="006B6412">
        <w:rPr>
          <w:lang w:val="lt-LT"/>
        </w:rPr>
        <w:t>Teismai tinkamai taikė sutarčių sudarymo (CK 6.162–6.187 straipsniai) ir jų aiškinimo (CK 6.193 straipsnis) nuostatas. Draudimo sutarties sudarymo tvarka (ne įsigaliojimo momentas, taigi prieštaravimo TPVCAPDĮ 9 straipsnio 1 dalies, CK</w:t>
      </w:r>
      <w:r w:rsidR="00224948">
        <w:rPr>
          <w:lang w:val="lt-LT"/>
        </w:rPr>
        <w:t> </w:t>
      </w:r>
      <w:r w:rsidR="008A72CA" w:rsidRPr="006B6412">
        <w:rPr>
          <w:lang w:val="lt-LT"/>
        </w:rPr>
        <w:t>6.157</w:t>
      </w:r>
      <w:r w:rsidR="002F1477">
        <w:rPr>
          <w:lang w:val="lt-LT"/>
        </w:rPr>
        <w:t> </w:t>
      </w:r>
      <w:r w:rsidR="008A72CA" w:rsidRPr="006B6412">
        <w:rPr>
          <w:lang w:val="lt-LT"/>
        </w:rPr>
        <w:t xml:space="preserve">straipsnio 1 dalies nuostatoms nėra) nustatyta šios sutarties 6.2 punkte, pagal kurį jos sudarymas 2023 m. birželio 23 d. patvirtinamas parašu arba įmokos sumokėjimu iki nurodytos datos. Teismai padarė pagrįstą išvadą, kad </w:t>
      </w:r>
      <w:r w:rsidRPr="006B6412">
        <w:rPr>
          <w:lang w:val="lt-LT"/>
        </w:rPr>
        <w:t>Draudimo sutartis</w:t>
      </w:r>
      <w:r w:rsidR="008A72CA" w:rsidRPr="006B6412">
        <w:rPr>
          <w:lang w:val="lt-LT"/>
        </w:rPr>
        <w:t xml:space="preserve"> buvo</w:t>
      </w:r>
      <w:r w:rsidRPr="006B6412">
        <w:rPr>
          <w:lang w:val="lt-LT"/>
        </w:rPr>
        <w:t xml:space="preserve"> </w:t>
      </w:r>
      <w:r w:rsidR="00027A18" w:rsidRPr="006B6412">
        <w:rPr>
          <w:lang w:val="lt-LT"/>
        </w:rPr>
        <w:t xml:space="preserve">sudaryta </w:t>
      </w:r>
      <w:r w:rsidR="008A72CA" w:rsidRPr="006B6412">
        <w:rPr>
          <w:lang w:val="lt-LT"/>
        </w:rPr>
        <w:t>2023</w:t>
      </w:r>
      <w:r w:rsidR="000918C6">
        <w:rPr>
          <w:lang w:val="lt-LT"/>
        </w:rPr>
        <w:t> </w:t>
      </w:r>
      <w:r w:rsidR="008A72CA" w:rsidRPr="006B6412">
        <w:rPr>
          <w:lang w:val="lt-LT"/>
        </w:rPr>
        <w:t xml:space="preserve">m. liepos 8 d., atsakovui ją akceptavus. Draudimo sutartis negali įsigalioti, kol ji nesudaryta (kol negautas draudėjo akceptas). </w:t>
      </w:r>
    </w:p>
    <w:p w14:paraId="3D76FA6F" w14:textId="3F9F9266" w:rsidR="008A72CA" w:rsidRPr="006B6412" w:rsidRDefault="008A72CA" w:rsidP="008A72CA">
      <w:pPr>
        <w:pStyle w:val="statymopavad"/>
        <w:numPr>
          <w:ilvl w:val="1"/>
          <w:numId w:val="1"/>
        </w:numPr>
        <w:tabs>
          <w:tab w:val="left" w:pos="426"/>
        </w:tabs>
        <w:spacing w:before="0" w:beforeAutospacing="0" w:after="120" w:afterAutospacing="0"/>
        <w:jc w:val="both"/>
        <w:rPr>
          <w:lang w:val="lt-LT"/>
        </w:rPr>
      </w:pPr>
      <w:r w:rsidRPr="006B6412">
        <w:rPr>
          <w:lang w:val="lt-LT"/>
        </w:rPr>
        <w:t xml:space="preserve">Ieškovė neįrodė atsakovo aiškiai išreikšto ketinimo sudaryti Draudimo sutartį, jo aktyvių veiksmų. </w:t>
      </w:r>
      <w:r w:rsidR="00A15548" w:rsidRPr="006B6412">
        <w:rPr>
          <w:lang w:val="lt-LT"/>
        </w:rPr>
        <w:t xml:space="preserve">Atsakovas nebuvo pateikęs ieškovei prašymo sudaryti draudimo sutartį, nepateikta įrodymų, kurie patvirtintų, jog jis el. paštu gavo ieškovės 2023 m. birželio 21 d. siųstus draudimo dokumentus ir </w:t>
      </w:r>
      <w:r w:rsidR="00DD3B88" w:rsidRPr="006B6412">
        <w:rPr>
          <w:lang w:val="lt-LT"/>
        </w:rPr>
        <w:t xml:space="preserve">iki eismo įvykio </w:t>
      </w:r>
      <w:r w:rsidR="00A15548" w:rsidRPr="006B6412">
        <w:rPr>
          <w:lang w:val="lt-LT"/>
        </w:rPr>
        <w:t xml:space="preserve">išreiškė sutikimą sudaryti sutartį būtent su ieškove. </w:t>
      </w:r>
      <w:r w:rsidR="00CC6CD8" w:rsidRPr="006B6412">
        <w:rPr>
          <w:lang w:val="lt-LT"/>
        </w:rPr>
        <w:t xml:space="preserve">Įrodytas tik įmokos sumokėjimo faktas po eismo įvykio. </w:t>
      </w:r>
      <w:r w:rsidRPr="006B6412">
        <w:rPr>
          <w:lang w:val="lt-LT"/>
        </w:rPr>
        <w:t>Tylėjimas arba neveikimas savaime nelaikomas akceptu (CK 6.173 straipsnio 1 dalis). Ieškovė nėra vienintelė draudimo bendrovė. Draudimo sutartis sudaryta per tarpininką. Vien pasiūlymas sudaryti sutartį ir jos sąlygų nustatymas savaime nereiškia, kad pasiūlymo pateikimo metu sutartis jau laikoma sudaryta ir įsigalioja. Ieškovė, pažeisdama Draudimo sutarties 2.1.2 punktą, 2023 m. birželio 21 d., dar negavusi atsakovo patvirtinimo ir jam nesumokėjus įmokos, išdavė draudimo liudijimą ir suteikė draudim</w:t>
      </w:r>
      <w:r w:rsidR="000918C6">
        <w:rPr>
          <w:lang w:val="lt-LT"/>
        </w:rPr>
        <w:t>o</w:t>
      </w:r>
      <w:r w:rsidRPr="006B6412">
        <w:rPr>
          <w:lang w:val="lt-LT"/>
        </w:rPr>
        <w:t xml:space="preserve"> apsaugą, taigi veikė savo rizika</w:t>
      </w:r>
      <w:r w:rsidR="00CC6CD8" w:rsidRPr="006B6412">
        <w:rPr>
          <w:lang w:val="lt-LT"/>
        </w:rPr>
        <w:t>.</w:t>
      </w:r>
    </w:p>
    <w:p w14:paraId="5404DD3E" w14:textId="449C5BB5" w:rsidR="00294AD3" w:rsidRPr="006B6412" w:rsidRDefault="0020407D" w:rsidP="008A72CA">
      <w:pPr>
        <w:pStyle w:val="statymopavad"/>
        <w:numPr>
          <w:ilvl w:val="1"/>
          <w:numId w:val="1"/>
        </w:numPr>
        <w:tabs>
          <w:tab w:val="left" w:pos="426"/>
        </w:tabs>
        <w:spacing w:before="0" w:beforeAutospacing="0" w:after="120" w:afterAutospacing="0"/>
        <w:jc w:val="both"/>
        <w:rPr>
          <w:lang w:val="lt-LT"/>
        </w:rPr>
      </w:pPr>
      <w:r w:rsidRPr="006B6412">
        <w:rPr>
          <w:lang w:val="lt-LT"/>
        </w:rPr>
        <w:t>A</w:t>
      </w:r>
      <w:r w:rsidR="00A15548" w:rsidRPr="006B6412">
        <w:rPr>
          <w:lang w:val="lt-LT"/>
        </w:rPr>
        <w:t>pie Draudimo sutartį</w:t>
      </w:r>
      <w:r w:rsidRPr="006B6412">
        <w:rPr>
          <w:lang w:val="lt-LT"/>
        </w:rPr>
        <w:t xml:space="preserve"> atsakovas sužinojo po eismo įvykio</w:t>
      </w:r>
      <w:r w:rsidR="00294AD3" w:rsidRPr="006B6412">
        <w:rPr>
          <w:lang w:val="lt-LT"/>
        </w:rPr>
        <w:t xml:space="preserve"> – jo metu pareigūnai panaudojo draudimo liudijimo duomenis iš el. sistemos. Įrodymų, kad draudimo liudijimo duomenis pareigūnams nurodė </w:t>
      </w:r>
      <w:r w:rsidR="00DD3B88" w:rsidRPr="006B6412">
        <w:rPr>
          <w:lang w:val="lt-LT"/>
        </w:rPr>
        <w:t xml:space="preserve">atsakovo </w:t>
      </w:r>
      <w:r w:rsidR="00294AD3" w:rsidRPr="006B6412">
        <w:rPr>
          <w:lang w:val="lt-LT"/>
        </w:rPr>
        <w:t xml:space="preserve">automobilio vairuotojas, nepateikta. Tokių teiginių ieškovė anksčiau neįrodinėjo. </w:t>
      </w:r>
    </w:p>
    <w:p w14:paraId="473F2342" w14:textId="22B6A68E" w:rsidR="00C423C7" w:rsidRPr="006B6412" w:rsidRDefault="0006414D" w:rsidP="002779AA">
      <w:pPr>
        <w:pStyle w:val="statymopavad"/>
        <w:numPr>
          <w:ilvl w:val="1"/>
          <w:numId w:val="1"/>
        </w:numPr>
        <w:tabs>
          <w:tab w:val="left" w:pos="426"/>
        </w:tabs>
        <w:spacing w:before="0" w:beforeAutospacing="0" w:after="120" w:afterAutospacing="0"/>
        <w:jc w:val="both"/>
        <w:rPr>
          <w:lang w:val="lt-LT"/>
        </w:rPr>
      </w:pPr>
      <w:r w:rsidRPr="006B6412">
        <w:rPr>
          <w:lang w:val="lt-LT"/>
        </w:rPr>
        <w:t xml:space="preserve">Ieškovė nepagrįstai remiasi Lietuvos Aukščiausiojo Teismo 2012 m. lapkričio 21 d. nutartyje civilinėje byloje Nr. 3K-3-524/2012 pateiktais išaiškinimais, nes </w:t>
      </w:r>
      <w:r w:rsidR="00DD3B88" w:rsidRPr="006B6412">
        <w:rPr>
          <w:lang w:val="lt-LT"/>
        </w:rPr>
        <w:t xml:space="preserve">skiriasi </w:t>
      </w:r>
      <w:r w:rsidRPr="006B6412">
        <w:rPr>
          <w:lang w:val="lt-LT"/>
        </w:rPr>
        <w:t xml:space="preserve">bylų faktinės aplinkybės – nurodomoje byloje konstatuota, kad draudimo sutartys buvo sudarytos iki eismo įvykio, o </w:t>
      </w:r>
      <w:r w:rsidR="00DD3B88" w:rsidRPr="006B6412">
        <w:rPr>
          <w:lang w:val="lt-LT"/>
        </w:rPr>
        <w:t xml:space="preserve">jas sudaręs </w:t>
      </w:r>
      <w:r w:rsidRPr="006B6412">
        <w:rPr>
          <w:lang w:val="lt-LT"/>
        </w:rPr>
        <w:t xml:space="preserve">draudėjas nevykdė sutarčių sąlygų. Neįmanoma pažeisti Draudimo sutarties 1.5.2 punkto sąlygos, kai pati sutartis dar nesudaryta. Atsakovas Draudimo sutartį sudarė 2023 m. liepos 8 d., taigi negalėjo jos pažeisti iki 2023 m. birželio 23 d., kaip teigia ieškovė, grįsdama reikalavimą dėl draudimo išmokos grąžinimo. </w:t>
      </w:r>
    </w:p>
    <w:p w14:paraId="6BA4C380" w14:textId="3853FC33" w:rsidR="003F7C79" w:rsidRPr="009C3454" w:rsidRDefault="003F7C79" w:rsidP="002779AA">
      <w:pPr>
        <w:pStyle w:val="statymopavad"/>
        <w:numPr>
          <w:ilvl w:val="1"/>
          <w:numId w:val="1"/>
        </w:numPr>
        <w:tabs>
          <w:tab w:val="left" w:pos="426"/>
        </w:tabs>
        <w:spacing w:before="0" w:beforeAutospacing="0" w:after="120" w:afterAutospacing="0"/>
        <w:jc w:val="both"/>
        <w:rPr>
          <w:lang w:val="lt-LT"/>
        </w:rPr>
      </w:pPr>
      <w:r w:rsidRPr="006B6412">
        <w:rPr>
          <w:lang w:val="lt-LT"/>
        </w:rPr>
        <w:lastRenderedPageBreak/>
        <w:t xml:space="preserve">Nėra pagrindo remtis Lietuvos Aukščiausiojo Teismo 2024 m. sausio 11 d. nutartyje civilinėje byloje Nr. e3K-3-55-403/2024 pateiktais išaiškinimais dėl draudimo sutarties sudarymo būdo, nes </w:t>
      </w:r>
      <w:r w:rsidR="00174917" w:rsidRPr="006B6412">
        <w:rPr>
          <w:lang w:val="lt-LT"/>
        </w:rPr>
        <w:t xml:space="preserve">šalys nuo </w:t>
      </w:r>
      <w:r w:rsidR="00174917" w:rsidRPr="009C3454">
        <w:rPr>
          <w:lang w:val="lt-LT"/>
        </w:rPr>
        <w:t xml:space="preserve">2023 m. birželio 21 d. iki 2023 m. liepos 4 d. neapsikeitė nei popieriniais dokumentais, nei telekomunikacijų galiniais įrenginiais, užtikrinant teksto apsaugą ir identifikuojant parašą. </w:t>
      </w:r>
    </w:p>
    <w:p w14:paraId="72CA5972" w14:textId="5230935A" w:rsidR="0006414D" w:rsidRPr="00575866" w:rsidRDefault="00945A7F" w:rsidP="000C0A49">
      <w:pPr>
        <w:pStyle w:val="statymopavad"/>
        <w:numPr>
          <w:ilvl w:val="1"/>
          <w:numId w:val="1"/>
        </w:numPr>
        <w:tabs>
          <w:tab w:val="left" w:pos="426"/>
        </w:tabs>
        <w:spacing w:before="0" w:beforeAutospacing="0" w:after="120" w:afterAutospacing="0"/>
        <w:jc w:val="both"/>
        <w:rPr>
          <w:lang w:val="lt-LT"/>
        </w:rPr>
      </w:pPr>
      <w:r w:rsidRPr="009C3454">
        <w:rPr>
          <w:lang w:val="lt-LT"/>
        </w:rPr>
        <w:t>Ieškovė</w:t>
      </w:r>
      <w:r w:rsidR="00CC6CD8" w:rsidRPr="009C3454">
        <w:rPr>
          <w:lang w:val="lt-LT"/>
        </w:rPr>
        <w:t>, veikusi išimtinai savo rizika, atlikusi vienašalius veiksmus, negali naudotis TPVCAPDĮ 11 straipsnio 7 dalyje įtvirtinta</w:t>
      </w:r>
      <w:r w:rsidR="00CC6CD8" w:rsidRPr="006B6412">
        <w:rPr>
          <w:lang w:val="lt-LT"/>
        </w:rPr>
        <w:t xml:space="preserve"> teise. </w:t>
      </w:r>
      <w:r w:rsidR="008D41ED">
        <w:rPr>
          <w:lang w:val="lt-LT"/>
        </w:rPr>
        <w:t>Pažymėtina,</w:t>
      </w:r>
      <w:r w:rsidR="00575866" w:rsidRPr="006B6412">
        <w:rPr>
          <w:lang w:val="lt-LT"/>
        </w:rPr>
        <w:t xml:space="preserve"> kad pateikti įrodymai dėl nukentėjusio asmens automobilio remonto kainos, kartu draudimo išmokos dydžio kelia abejonių, </w:t>
      </w:r>
      <w:r w:rsidR="008D41ED">
        <w:rPr>
          <w:lang w:val="lt-LT"/>
        </w:rPr>
        <w:t>o š</w:t>
      </w:r>
      <w:r w:rsidR="00575866" w:rsidRPr="006B6412">
        <w:rPr>
          <w:lang w:val="lt-LT"/>
        </w:rPr>
        <w:t>ių ieškovė neišsk</w:t>
      </w:r>
      <w:r w:rsidR="00B50258">
        <w:rPr>
          <w:lang w:val="lt-LT"/>
        </w:rPr>
        <w:t>l</w:t>
      </w:r>
      <w:r w:rsidR="00575866" w:rsidRPr="006B6412">
        <w:rPr>
          <w:lang w:val="lt-LT"/>
        </w:rPr>
        <w:t>aidė (nėra duomenų apie faktinį automobilio remontą; sąmatoje nu</w:t>
      </w:r>
      <w:r w:rsidR="008D41ED">
        <w:rPr>
          <w:lang w:val="lt-LT"/>
        </w:rPr>
        <w:t>rod</w:t>
      </w:r>
      <w:r w:rsidR="00575866" w:rsidRPr="006B6412">
        <w:rPr>
          <w:lang w:val="lt-LT"/>
        </w:rPr>
        <w:t>yt</w:t>
      </w:r>
      <w:r w:rsidR="00B50258">
        <w:rPr>
          <w:lang w:val="lt-LT"/>
        </w:rPr>
        <w:t>os</w:t>
      </w:r>
      <w:r w:rsidR="00575866" w:rsidRPr="006B6412">
        <w:rPr>
          <w:lang w:val="lt-LT"/>
        </w:rPr>
        <w:t xml:space="preserve"> 2002 m. automobilio remonto </w:t>
      </w:r>
      <w:r w:rsidR="008D41ED">
        <w:rPr>
          <w:lang w:val="lt-LT"/>
        </w:rPr>
        <w:t>išlaidos</w:t>
      </w:r>
      <w:r w:rsidR="00575866" w:rsidRPr="00575866">
        <w:rPr>
          <w:lang w:val="lt-LT"/>
        </w:rPr>
        <w:t xml:space="preserve"> siekia faktiškai daugiau nei pusę tokio automobilio rinkos vertės; sąmatoje nurodyta, kad ji parengta dėl 2023 m. liepos 19 d. įvykio; ji parengta praėjus daugiau nei vienam mėnesiui nuo eismo įvykio; automobilis pas draudikę nebuvo saugomas, todėl defektai gali būti nesusiję priežastiniu ryšiu). Ieškovė nepagrindė, kodėl reikalauja grąžinti visą draudimo išmokos sumą</w:t>
      </w:r>
      <w:r w:rsidR="00575866">
        <w:rPr>
          <w:lang w:val="lt-LT"/>
        </w:rPr>
        <w:t xml:space="preserve"> (neįrodinėjo reikalavimo apimties)</w:t>
      </w:r>
      <w:r w:rsidR="00575866" w:rsidRPr="00575866">
        <w:rPr>
          <w:lang w:val="lt-LT"/>
        </w:rPr>
        <w:t xml:space="preserve">. </w:t>
      </w:r>
      <w:proofErr w:type="spellStart"/>
      <w:r w:rsidR="00575866" w:rsidRPr="00575866">
        <w:rPr>
          <w:i/>
          <w:iCs/>
          <w:lang w:val="lt-LT"/>
        </w:rPr>
        <w:t>Ex</w:t>
      </w:r>
      <w:proofErr w:type="spellEnd"/>
      <w:r w:rsidR="00575866" w:rsidRPr="00575866">
        <w:rPr>
          <w:i/>
          <w:iCs/>
          <w:lang w:val="lt-LT"/>
        </w:rPr>
        <w:t xml:space="preserve"> </w:t>
      </w:r>
      <w:proofErr w:type="spellStart"/>
      <w:r w:rsidR="00575866" w:rsidRPr="00575866">
        <w:rPr>
          <w:i/>
          <w:iCs/>
          <w:lang w:val="lt-LT"/>
        </w:rPr>
        <w:t>gratia</w:t>
      </w:r>
      <w:proofErr w:type="spellEnd"/>
      <w:r w:rsidR="00575866" w:rsidRPr="00575866">
        <w:rPr>
          <w:lang w:val="lt-LT"/>
        </w:rPr>
        <w:t xml:space="preserve"> (nesant pareigos) </w:t>
      </w:r>
      <w:r w:rsidR="008D41ED">
        <w:rPr>
          <w:lang w:val="lt-LT"/>
        </w:rPr>
        <w:t xml:space="preserve">išmokėjęs </w:t>
      </w:r>
      <w:r w:rsidR="00575866" w:rsidRPr="00575866">
        <w:rPr>
          <w:lang w:val="lt-LT"/>
        </w:rPr>
        <w:t>išmok</w:t>
      </w:r>
      <w:r w:rsidR="008D41ED">
        <w:rPr>
          <w:lang w:val="lt-LT"/>
        </w:rPr>
        <w:t>as</w:t>
      </w:r>
      <w:r w:rsidR="00575866" w:rsidRPr="00575866">
        <w:rPr>
          <w:lang w:val="lt-LT"/>
        </w:rPr>
        <w:t xml:space="preserve"> draudikas neįgyja reikalavimo teisės į kaltą asmenį. </w:t>
      </w:r>
      <w:r w:rsidR="003F7C79" w:rsidRPr="00575866">
        <w:rPr>
          <w:lang w:val="lt-LT"/>
        </w:rPr>
        <w:t xml:space="preserve"> </w:t>
      </w:r>
    </w:p>
    <w:p w14:paraId="25A0635A" w14:textId="06A70749" w:rsidR="00A166AE" w:rsidRPr="005D0107" w:rsidRDefault="00A166AE" w:rsidP="005D0107">
      <w:pPr>
        <w:pStyle w:val="statymopavad"/>
        <w:tabs>
          <w:tab w:val="left" w:pos="426"/>
        </w:tabs>
        <w:spacing w:before="0" w:beforeAutospacing="0" w:after="120" w:afterAutospacing="0"/>
        <w:ind w:left="360"/>
        <w:jc w:val="both"/>
        <w:rPr>
          <w:lang w:val="lt-LT"/>
        </w:rPr>
      </w:pPr>
    </w:p>
    <w:p w14:paraId="412FD813" w14:textId="77777777" w:rsidR="00504F37" w:rsidRPr="000646EA" w:rsidRDefault="00504F37" w:rsidP="00504F37">
      <w:pPr>
        <w:ind w:firstLine="720"/>
        <w:jc w:val="both"/>
        <w:rPr>
          <w:b/>
          <w:bCs/>
        </w:rPr>
      </w:pPr>
      <w:r w:rsidRPr="000646EA">
        <w:t xml:space="preserve">Teisėjų kolegija </w:t>
      </w:r>
    </w:p>
    <w:p w14:paraId="638131EF" w14:textId="77777777" w:rsidR="00504F37" w:rsidRPr="000646EA" w:rsidRDefault="00504F37" w:rsidP="00504F37">
      <w:pPr>
        <w:ind w:firstLine="720"/>
        <w:jc w:val="both"/>
        <w:rPr>
          <w:b/>
          <w:bCs/>
        </w:rPr>
      </w:pPr>
    </w:p>
    <w:p w14:paraId="3C6B2868" w14:textId="77777777" w:rsidR="000A58BB" w:rsidRPr="000646EA" w:rsidRDefault="000A58BB" w:rsidP="000A58BB">
      <w:pPr>
        <w:spacing w:after="120"/>
      </w:pPr>
      <w:r w:rsidRPr="000646EA">
        <w:t xml:space="preserve">k o n s t a t u o j a : </w:t>
      </w:r>
    </w:p>
    <w:p w14:paraId="75FA0375" w14:textId="77777777" w:rsidR="000A58BB" w:rsidRPr="000646EA" w:rsidRDefault="000A58BB" w:rsidP="000A58BB">
      <w:pPr>
        <w:spacing w:after="120"/>
        <w:ind w:firstLine="720"/>
      </w:pPr>
    </w:p>
    <w:p w14:paraId="13638C01" w14:textId="77777777" w:rsidR="000A58BB" w:rsidRPr="000646EA" w:rsidRDefault="000A58BB" w:rsidP="000A58BB">
      <w:pPr>
        <w:pStyle w:val="Sraopastraipa"/>
        <w:spacing w:after="120" w:line="240" w:lineRule="auto"/>
        <w:ind w:left="0"/>
        <w:contextualSpacing w:val="0"/>
        <w:jc w:val="center"/>
        <w:rPr>
          <w:rFonts w:ascii="Times New Roman" w:hAnsi="Times New Roman"/>
          <w:sz w:val="24"/>
          <w:szCs w:val="24"/>
        </w:rPr>
      </w:pPr>
      <w:r w:rsidRPr="000646EA">
        <w:rPr>
          <w:rFonts w:ascii="Times New Roman" w:hAnsi="Times New Roman"/>
          <w:sz w:val="24"/>
          <w:szCs w:val="24"/>
        </w:rPr>
        <w:t>IV. Kasacinio teismo argumentai ir išaiškinimai</w:t>
      </w:r>
    </w:p>
    <w:p w14:paraId="6CFEB670" w14:textId="77777777" w:rsidR="000A58BB" w:rsidRDefault="000A58BB" w:rsidP="000A58BB">
      <w:pPr>
        <w:pStyle w:val="Sraopastraipa"/>
        <w:spacing w:after="120" w:line="240" w:lineRule="auto"/>
        <w:ind w:left="0" w:firstLine="720"/>
        <w:contextualSpacing w:val="0"/>
        <w:jc w:val="both"/>
        <w:rPr>
          <w:rFonts w:ascii="Times New Roman" w:hAnsi="Times New Roman"/>
          <w:iCs/>
          <w:sz w:val="24"/>
          <w:szCs w:val="24"/>
        </w:rPr>
      </w:pPr>
    </w:p>
    <w:p w14:paraId="67812D97" w14:textId="77777777" w:rsidR="006A3CF8" w:rsidRPr="002308DD" w:rsidRDefault="006A3CF8" w:rsidP="006A3CF8">
      <w:pPr>
        <w:pStyle w:val="Sraopastraipa"/>
        <w:spacing w:after="120" w:line="240" w:lineRule="auto"/>
        <w:ind w:left="0" w:firstLine="720"/>
        <w:contextualSpacing w:val="0"/>
        <w:jc w:val="both"/>
        <w:rPr>
          <w:rFonts w:ascii="Times New Roman" w:hAnsi="Times New Roman"/>
          <w:i/>
          <w:iCs/>
          <w:sz w:val="24"/>
          <w:szCs w:val="24"/>
        </w:rPr>
      </w:pPr>
      <w:bookmarkStart w:id="25" w:name="_Hlk188457397"/>
      <w:r w:rsidRPr="003C3916">
        <w:rPr>
          <w:rFonts w:ascii="Times New Roman" w:hAnsi="Times New Roman"/>
          <w:i/>
          <w:iCs/>
          <w:sz w:val="24"/>
          <w:szCs w:val="24"/>
        </w:rPr>
        <w:t xml:space="preserve">Dėl </w:t>
      </w:r>
      <w:r>
        <w:rPr>
          <w:rFonts w:ascii="Times New Roman" w:hAnsi="Times New Roman"/>
          <w:i/>
          <w:iCs/>
          <w:sz w:val="24"/>
          <w:szCs w:val="24"/>
        </w:rPr>
        <w:t>bylos nagrinėjimo kasaciniame teisme</w:t>
      </w:r>
      <w:r w:rsidRPr="003C3916">
        <w:rPr>
          <w:rFonts w:ascii="Times New Roman" w:hAnsi="Times New Roman"/>
          <w:i/>
          <w:iCs/>
          <w:sz w:val="24"/>
          <w:szCs w:val="24"/>
        </w:rPr>
        <w:t xml:space="preserve"> ribų</w:t>
      </w:r>
    </w:p>
    <w:p w14:paraId="61BEF303" w14:textId="77777777" w:rsidR="006A3CF8" w:rsidRDefault="006A3CF8" w:rsidP="006A3CF8">
      <w:pPr>
        <w:pStyle w:val="Sraopastraipa"/>
        <w:spacing w:after="120" w:line="240" w:lineRule="auto"/>
        <w:ind w:left="0" w:firstLine="720"/>
        <w:contextualSpacing w:val="0"/>
        <w:jc w:val="both"/>
        <w:rPr>
          <w:rFonts w:ascii="Times New Roman" w:hAnsi="Times New Roman"/>
          <w:i/>
          <w:sz w:val="24"/>
          <w:szCs w:val="24"/>
        </w:rPr>
      </w:pPr>
    </w:p>
    <w:p w14:paraId="757DAF46" w14:textId="77777777" w:rsidR="006A3CF8" w:rsidRPr="00E761A2" w:rsidRDefault="006A3CF8" w:rsidP="006A3CF8">
      <w:pPr>
        <w:pStyle w:val="Sraopastraipa"/>
        <w:numPr>
          <w:ilvl w:val="0"/>
          <w:numId w:val="1"/>
        </w:numPr>
        <w:spacing w:after="120" w:line="240" w:lineRule="auto"/>
        <w:contextualSpacing w:val="0"/>
        <w:jc w:val="both"/>
        <w:rPr>
          <w:rFonts w:asciiTheme="majorBidi" w:hAnsiTheme="majorBidi" w:cstheme="majorBidi"/>
          <w:iCs/>
          <w:sz w:val="24"/>
          <w:szCs w:val="24"/>
        </w:rPr>
      </w:pPr>
      <w:r w:rsidRPr="006F43CD">
        <w:rPr>
          <w:rFonts w:asciiTheme="majorBidi" w:hAnsiTheme="majorBidi" w:cstheme="majorBidi"/>
          <w:sz w:val="24"/>
          <w:szCs w:val="24"/>
        </w:rPr>
        <w:t>Bylos nagrinėjimo kasaciniame teisme ribas apibrėžia CPK 353 straipsnis. Pagal šio straipsnio 1</w:t>
      </w:r>
      <w:r>
        <w:rPr>
          <w:rFonts w:asciiTheme="majorBidi" w:hAnsiTheme="majorBidi" w:cstheme="majorBidi"/>
          <w:sz w:val="24"/>
          <w:szCs w:val="24"/>
        </w:rPr>
        <w:t> </w:t>
      </w:r>
      <w:r w:rsidRPr="006F43CD">
        <w:rPr>
          <w:rFonts w:asciiTheme="majorBidi" w:hAnsiTheme="majorBidi" w:cstheme="majorBidi"/>
          <w:sz w:val="24"/>
          <w:szCs w:val="24"/>
        </w:rPr>
        <w:t>dalį, kasacinis teismas, neperžengdamas kasacinio skundo ribų, patikrina apskųstus sprendimus ir (ar) nutartis teisės taikymo aspektu</w:t>
      </w:r>
      <w:r w:rsidRPr="00E761A2">
        <w:rPr>
          <w:rFonts w:asciiTheme="majorBidi" w:hAnsiTheme="majorBidi" w:cstheme="majorBidi"/>
          <w:sz w:val="24"/>
          <w:szCs w:val="24"/>
        </w:rPr>
        <w:t xml:space="preserve">. Kasacinis teismas yra saistomas pirmosios ir apeliacinės instancijos teismų nustatytų aplinkybių. Aiškindamas šią teisės normą kasacinis teismas ne kartą yra nurodęs, kad pagal ją </w:t>
      </w:r>
      <w:r w:rsidRPr="00E761A2">
        <w:rPr>
          <w:rFonts w:asciiTheme="majorBidi" w:hAnsiTheme="majorBidi" w:cstheme="majorBidi"/>
          <w:iCs/>
          <w:sz w:val="24"/>
          <w:szCs w:val="24"/>
        </w:rPr>
        <w:t xml:space="preserve">kasacinis teismas sprendžia tik teisės klausimus, be to, tik tuos teisės klausimus, kurie yra tiesiogiai iškelti kasaciniame skunde (žr., pvz., Lietuvos Aukščiausiojo Teismo </w:t>
      </w:r>
      <w:r w:rsidRPr="00E761A2">
        <w:rPr>
          <w:rFonts w:asciiTheme="majorBidi" w:hAnsiTheme="majorBidi" w:cstheme="majorBidi"/>
          <w:color w:val="000000"/>
          <w:sz w:val="24"/>
          <w:szCs w:val="24"/>
          <w:shd w:val="clear" w:color="auto" w:fill="FFFFFF"/>
        </w:rPr>
        <w:t>2024 m. balandžio 19 d.</w:t>
      </w:r>
      <w:r w:rsidRPr="00E761A2">
        <w:rPr>
          <w:rFonts w:asciiTheme="majorBidi" w:hAnsiTheme="majorBidi" w:cstheme="majorBidi"/>
          <w:iCs/>
          <w:sz w:val="24"/>
          <w:szCs w:val="24"/>
        </w:rPr>
        <w:t xml:space="preserve"> nutarties civilinėje byloje </w:t>
      </w:r>
      <w:r w:rsidRPr="00E761A2">
        <w:rPr>
          <w:rFonts w:asciiTheme="majorBidi" w:hAnsiTheme="majorBidi" w:cstheme="majorBidi"/>
          <w:color w:val="000000"/>
          <w:sz w:val="24"/>
          <w:szCs w:val="24"/>
          <w:shd w:val="clear" w:color="auto" w:fill="FFFFFF"/>
        </w:rPr>
        <w:t>3K-7-50-313/2024</w:t>
      </w:r>
      <w:r w:rsidRPr="00E761A2">
        <w:rPr>
          <w:rFonts w:asciiTheme="majorBidi" w:hAnsiTheme="majorBidi" w:cstheme="majorBidi"/>
          <w:iCs/>
          <w:sz w:val="24"/>
          <w:szCs w:val="24"/>
        </w:rPr>
        <w:t xml:space="preserve"> 56 punktą ir jame nurodytą kasacinio teismo praktiką).</w:t>
      </w:r>
    </w:p>
    <w:p w14:paraId="53916B33" w14:textId="77777777" w:rsidR="00542397" w:rsidRPr="007A79FD" w:rsidRDefault="00542397" w:rsidP="00542397">
      <w:pPr>
        <w:pStyle w:val="prastasiniatinklio"/>
        <w:numPr>
          <w:ilvl w:val="0"/>
          <w:numId w:val="1"/>
        </w:numPr>
        <w:spacing w:before="0" w:beforeAutospacing="0" w:after="120" w:afterAutospacing="0"/>
        <w:ind w:left="357" w:hanging="357"/>
        <w:jc w:val="both"/>
      </w:pPr>
      <w:bookmarkStart w:id="26" w:name="_Hlk188456479"/>
      <w:bookmarkEnd w:id="25"/>
      <w:r w:rsidRPr="00BA1AD8">
        <w:t>Kasacinio nagrinėjimo dalykas yra kasatoriaus kasaciniame skunde nurodyti motyvuoti kasacijos pagrindai</w:t>
      </w:r>
      <w:r w:rsidRPr="007A79FD">
        <w:t xml:space="preserve">. </w:t>
      </w:r>
      <w:bookmarkStart w:id="27" w:name="n1848c99a-b036-4e70-a6eb-768a4fd5ca2d"/>
      <w:r w:rsidRPr="007A79FD">
        <w:fldChar w:fldCharType="begin"/>
      </w:r>
      <w:r w:rsidRPr="007A79FD">
        <w:instrText>HYPERLINK "https://www.infolex.lt/ta/77554" \o "Lietuvos Respublikos civilinio proceso kodeksas" \t "_blank"</w:instrText>
      </w:r>
      <w:r w:rsidRPr="007A79FD">
        <w:fldChar w:fldCharType="separate"/>
      </w:r>
      <w:r w:rsidRPr="007A79FD">
        <w:rPr>
          <w:rStyle w:val="Hipersaitas"/>
          <w:color w:val="auto"/>
          <w:u w:val="none"/>
        </w:rPr>
        <w:t>CPK</w:t>
      </w:r>
      <w:r w:rsidRPr="007A79FD">
        <w:fldChar w:fldCharType="end"/>
      </w:r>
      <w:bookmarkStart w:id="28" w:name="pn1848c99a-b036-4e70-a6eb-768a4fd5ca2d"/>
      <w:bookmarkEnd w:id="27"/>
      <w:bookmarkEnd w:id="28"/>
      <w:r w:rsidRPr="007A79FD">
        <w:t xml:space="preserve"> </w:t>
      </w:r>
      <w:bookmarkStart w:id="29" w:name="n6b2f8225-aa26-4a2d-9192-244810ab361e"/>
      <w:r w:rsidRPr="007A79FD">
        <w:fldChar w:fldCharType="begin"/>
      </w:r>
      <w:r w:rsidRPr="007A79FD">
        <w:instrText>HYPERLINK "https://www.infolex.lt/tp/2144529" \o "Kasacinio skundo turinys" \t "_blank"</w:instrText>
      </w:r>
      <w:r w:rsidRPr="007A79FD">
        <w:fldChar w:fldCharType="separate"/>
      </w:r>
      <w:r w:rsidRPr="007A79FD">
        <w:rPr>
          <w:rStyle w:val="Hipersaitas"/>
          <w:color w:val="auto"/>
          <w:u w:val="none"/>
        </w:rPr>
        <w:t>347</w:t>
      </w:r>
      <w:r w:rsidRPr="007A79FD">
        <w:fldChar w:fldCharType="end"/>
      </w:r>
      <w:bookmarkStart w:id="30" w:name="pn6b2f8225-aa26-4a2d-9192-244810ab361e"/>
      <w:bookmarkEnd w:id="29"/>
      <w:bookmarkEnd w:id="30"/>
      <w:r w:rsidRPr="007A79FD">
        <w:t xml:space="preserve"> straipsnio</w:t>
      </w:r>
      <w:r w:rsidRPr="00BA1AD8">
        <w:t xml:space="preserve"> 1 dalies 3 punkte įtvirtintas reikalavimas kasaciniame skunde nurodyti išsamius teisinius argumentus, kurie </w:t>
      </w:r>
      <w:r w:rsidRPr="007507F2">
        <w:t xml:space="preserve">patvirtintų </w:t>
      </w:r>
      <w:bookmarkStart w:id="31" w:name="n51e39384-1f8c-4d15-b488-314ad71d2934"/>
      <w:r w:rsidRPr="007507F2">
        <w:fldChar w:fldCharType="begin"/>
      </w:r>
      <w:r w:rsidRPr="007507F2">
        <w:instrText>HYPERLINK "https://www.infolex.lt/ta/77554" \o "Lietuvos Respublikos civilinio proceso kodeksas" \t "_blank"</w:instrText>
      </w:r>
      <w:r w:rsidRPr="007507F2">
        <w:fldChar w:fldCharType="separate"/>
      </w:r>
      <w:r w:rsidRPr="007507F2">
        <w:rPr>
          <w:rStyle w:val="Hipersaitas"/>
          <w:color w:val="auto"/>
          <w:u w:val="none"/>
        </w:rPr>
        <w:t>CPK</w:t>
      </w:r>
      <w:r w:rsidRPr="007507F2">
        <w:fldChar w:fldCharType="end"/>
      </w:r>
      <w:bookmarkStart w:id="32" w:name="pn51e39384-1f8c-4d15-b488-314ad71d2934"/>
      <w:bookmarkEnd w:id="31"/>
      <w:bookmarkEnd w:id="32"/>
      <w:r w:rsidRPr="007507F2">
        <w:t xml:space="preserve"> </w:t>
      </w:r>
      <w:bookmarkStart w:id="33" w:name="ne8754d42-ce22-4bf7-83ff-e9f8d2d61a25"/>
      <w:r w:rsidRPr="007507F2">
        <w:fldChar w:fldCharType="begin"/>
      </w:r>
      <w:r w:rsidRPr="007507F2">
        <w:instrText>HYPERLINK "https://www.infolex.lt/tp/2144529" \o "Įsiteisėjusių teismo sprendimų, nutarčių peržiūrėjimo kasacine tvarka pagrindai" \t "_blank"</w:instrText>
      </w:r>
      <w:r w:rsidRPr="007507F2">
        <w:fldChar w:fldCharType="separate"/>
      </w:r>
      <w:r w:rsidRPr="007507F2">
        <w:rPr>
          <w:rStyle w:val="Hipersaitas"/>
          <w:color w:val="auto"/>
          <w:u w:val="none"/>
        </w:rPr>
        <w:t>346</w:t>
      </w:r>
      <w:r w:rsidRPr="007507F2">
        <w:fldChar w:fldCharType="end"/>
      </w:r>
      <w:bookmarkStart w:id="34" w:name="pne8754d42-ce22-4bf7-83ff-e9f8d2d61a25"/>
      <w:bookmarkEnd w:id="33"/>
      <w:bookmarkEnd w:id="34"/>
      <w:r w:rsidRPr="007507F2">
        <w:t xml:space="preserve"> straipsnyje</w:t>
      </w:r>
      <w:r w:rsidRPr="00BA1AD8">
        <w:t xml:space="preserve"> nurodytų kasacijos pagrindų buvimą, reiškia, kad kasaciniame skunde nurodyti kasacijos pagrindai turi būti siejami su kasaciniu skundu skundžiamo apeliacinės instancijos teismo procesinio sprendimo motyvų ir teisinių argumentų klaidų ar </w:t>
      </w:r>
      <w:r w:rsidRPr="007A79FD">
        <w:t>pažeidimų atskleidimu. Kasacinio teismo teisėjų atrankos kolegijos padarytas kasacinio skundo apibendrintas vertinimas (kaip atitinkančio įstatymo reikalavimus) ne visada reiškia, kad kiekvienas skundo argumentas ar jų grupė atitinka įstatymo nustatytus reikalavimus – suformuluoja kasacinio nagrinėjimo dalyką. Detalų skundo argumentų vertinimą atlieka bylą kasacine tvarka nagrinėjanti teisėjų kolegija (</w:t>
      </w:r>
      <w:bookmarkStart w:id="35" w:name="n2e790a00-b2f1-4b65-b50b-8cc35d6b6c3a"/>
      <w:r w:rsidRPr="007A79FD">
        <w:fldChar w:fldCharType="begin"/>
      </w:r>
      <w:r w:rsidRPr="007A79FD">
        <w:instrText>HYPERLINK "https://www.infolex.lt/ta/563172" \o "Lietuvos Aukščiausiasis teismas" \t "_blank"</w:instrText>
      </w:r>
      <w:r w:rsidRPr="007A79FD">
        <w:fldChar w:fldCharType="separate"/>
      </w:r>
      <w:r w:rsidRPr="007A79FD">
        <w:rPr>
          <w:rStyle w:val="Hipersaitas"/>
          <w:color w:val="auto"/>
          <w:u w:val="none"/>
        </w:rPr>
        <w:t>Lietuvos Aukščiausiojo Teismo</w:t>
      </w:r>
      <w:r w:rsidRPr="007A79FD">
        <w:fldChar w:fldCharType="end"/>
      </w:r>
      <w:bookmarkStart w:id="36" w:name="pn2e790a00-b2f1-4b65-b50b-8cc35d6b6c3a"/>
      <w:bookmarkEnd w:id="35"/>
      <w:bookmarkEnd w:id="36"/>
      <w:r w:rsidRPr="007A79FD">
        <w:t xml:space="preserve"> 2013 m. birželio 28 d. nutartis civilinėje byloje Nr. </w:t>
      </w:r>
      <w:bookmarkStart w:id="37" w:name="n27e9fccb-8d7a-4e3e-bed1-242a0dc959e5"/>
      <w:r w:rsidRPr="007A79FD">
        <w:fldChar w:fldCharType="begin"/>
      </w:r>
      <w:r w:rsidRPr="007A79FD">
        <w:instrText>HYPERLINK "https://www.infolex.lt/tp/701092" \o "3K-3-373/2013 Dėl santuokos nutraukimo, esant kito sutuoktinio kaltei" \t "_blank"</w:instrText>
      </w:r>
      <w:r w:rsidRPr="007A79FD">
        <w:fldChar w:fldCharType="separate"/>
      </w:r>
      <w:r w:rsidRPr="007A79FD">
        <w:rPr>
          <w:rStyle w:val="Hipersaitas"/>
          <w:color w:val="auto"/>
          <w:u w:val="none"/>
        </w:rPr>
        <w:t>3K-3-373/2013</w:t>
      </w:r>
      <w:r w:rsidRPr="007A79FD">
        <w:fldChar w:fldCharType="end"/>
      </w:r>
      <w:bookmarkStart w:id="38" w:name="pn27e9fccb-8d7a-4e3e-bed1-242a0dc959e5"/>
      <w:bookmarkEnd w:id="37"/>
      <w:bookmarkEnd w:id="38"/>
      <w:r w:rsidRPr="007A79FD">
        <w:t>).</w:t>
      </w:r>
    </w:p>
    <w:p w14:paraId="0CCA5FFE" w14:textId="29D7C937" w:rsidR="00542397" w:rsidRPr="004601EA" w:rsidRDefault="00542397" w:rsidP="00C62808">
      <w:pPr>
        <w:pStyle w:val="Sraopastraipa"/>
        <w:numPr>
          <w:ilvl w:val="0"/>
          <w:numId w:val="1"/>
        </w:numPr>
        <w:shd w:val="clear" w:color="auto" w:fill="FFFFFF"/>
        <w:tabs>
          <w:tab w:val="left" w:pos="851"/>
          <w:tab w:val="left" w:pos="993"/>
          <w:tab w:val="left" w:pos="1134"/>
        </w:tabs>
        <w:suppressAutoHyphens/>
        <w:spacing w:after="120" w:line="240" w:lineRule="auto"/>
        <w:contextualSpacing w:val="0"/>
        <w:jc w:val="both"/>
        <w:rPr>
          <w:rFonts w:asciiTheme="majorBidi" w:hAnsiTheme="majorBidi" w:cstheme="majorBidi"/>
          <w:sz w:val="24"/>
          <w:szCs w:val="24"/>
        </w:rPr>
      </w:pPr>
      <w:r w:rsidRPr="004601EA">
        <w:rPr>
          <w:rFonts w:asciiTheme="majorBidi" w:hAnsiTheme="majorBidi" w:cstheme="majorBidi"/>
          <w:sz w:val="24"/>
          <w:szCs w:val="24"/>
        </w:rPr>
        <w:t>Kasacinio teismo praktikoje ne kartą pažymėta, kad k</w:t>
      </w:r>
      <w:r w:rsidRPr="004601EA">
        <w:rPr>
          <w:rFonts w:asciiTheme="majorBidi" w:hAnsiTheme="majorBidi" w:cstheme="majorBidi"/>
          <w:color w:val="000000"/>
          <w:sz w:val="24"/>
          <w:szCs w:val="24"/>
          <w:shd w:val="clear" w:color="auto" w:fill="FFFFFF"/>
        </w:rPr>
        <w:t xml:space="preserve">asacinio skundo argumentai, kuriais kasatorius, nesutikdamas su apeliacinės instancijos teismo išvadomis, kitaip vertina tuos pačius įrodymus, siekia, kad byloje pateiktų įrodymų pagrindu būtų nustatytos kitos faktinės aplinkybės, nei tai padarė apeliacinės instancijos teismas, tačiau nepagrindžia teiginių, jog teismas, atlikdamas </w:t>
      </w:r>
      <w:r w:rsidRPr="004601EA">
        <w:rPr>
          <w:rFonts w:asciiTheme="majorBidi" w:hAnsiTheme="majorBidi" w:cstheme="majorBidi"/>
          <w:color w:val="000000"/>
          <w:sz w:val="24"/>
          <w:szCs w:val="24"/>
          <w:shd w:val="clear" w:color="auto" w:fill="FFFFFF"/>
        </w:rPr>
        <w:lastRenderedPageBreak/>
        <w:t xml:space="preserve">įrodymų vertinimą, būtų pažeidęs proceso teisės normas ar netinkamai jas taikęs, yra faktinio pobūdžio ir nesudaro kasacijos dalyko. Dėl tokio pobūdžio argumentų kasacinis teismas neturi teisinio pagrindo pasisakyti, kadangi tai neatitiktų įstatyme įtvirtintos kasacinio proceso paskirties ir </w:t>
      </w:r>
      <w:r w:rsidRPr="00BA1AD8">
        <w:rPr>
          <w:rFonts w:asciiTheme="majorBidi" w:hAnsiTheme="majorBidi" w:cstheme="majorBidi"/>
          <w:color w:val="000000"/>
          <w:sz w:val="24"/>
          <w:szCs w:val="24"/>
          <w:shd w:val="clear" w:color="auto" w:fill="FFFFFF"/>
        </w:rPr>
        <w:t xml:space="preserve">ribų </w:t>
      </w:r>
      <w:r w:rsidRPr="007A79FD">
        <w:rPr>
          <w:rFonts w:asciiTheme="majorBidi" w:hAnsiTheme="majorBidi" w:cstheme="majorBidi"/>
          <w:color w:val="000000"/>
          <w:sz w:val="24"/>
          <w:szCs w:val="24"/>
          <w:shd w:val="clear" w:color="auto" w:fill="FFFFFF"/>
        </w:rPr>
        <w:t>(žr., pvz., Lietuvos Aukščiausiojo Teismo 2016 m. kovo 10 d. nutarties civilinėje byloje Nr. </w:t>
      </w:r>
      <w:bookmarkStart w:id="39" w:name="ncdb7c3eb-8dff-4834-9228-c8469674520d"/>
      <w:r w:rsidRPr="007A79FD">
        <w:rPr>
          <w:rFonts w:asciiTheme="majorBidi" w:hAnsiTheme="majorBidi" w:cstheme="majorBidi"/>
          <w:sz w:val="24"/>
          <w:szCs w:val="24"/>
        </w:rPr>
        <w:fldChar w:fldCharType="begin"/>
      </w:r>
      <w:r w:rsidRPr="007A79FD">
        <w:rPr>
          <w:rFonts w:asciiTheme="majorBidi" w:hAnsiTheme="majorBidi" w:cstheme="majorBidi"/>
          <w:sz w:val="24"/>
          <w:szCs w:val="24"/>
        </w:rPr>
        <w:instrText>HYPERLINK "https://www.infolex.lt/tp/1228723" \o "3K-3-123-969/2016 Dėl žalos atlyginimo" \t "_blank"</w:instrText>
      </w:r>
      <w:r w:rsidRPr="007A79FD">
        <w:rPr>
          <w:rFonts w:asciiTheme="majorBidi" w:hAnsiTheme="majorBidi" w:cstheme="majorBidi"/>
          <w:sz w:val="24"/>
          <w:szCs w:val="24"/>
        </w:rPr>
      </w:r>
      <w:r w:rsidRPr="007A79FD">
        <w:rPr>
          <w:rFonts w:asciiTheme="majorBidi" w:hAnsiTheme="majorBidi" w:cstheme="majorBidi"/>
          <w:sz w:val="24"/>
          <w:szCs w:val="24"/>
        </w:rPr>
        <w:fldChar w:fldCharType="separate"/>
      </w:r>
      <w:r w:rsidRPr="007A79FD">
        <w:rPr>
          <w:rStyle w:val="Hipersaitas"/>
          <w:rFonts w:asciiTheme="majorBidi" w:eastAsiaTheme="majorEastAsia" w:hAnsiTheme="majorBidi"/>
          <w:color w:val="000000"/>
          <w:sz w:val="24"/>
          <w:szCs w:val="24"/>
          <w:u w:val="none"/>
          <w:shd w:val="clear" w:color="auto" w:fill="FFFFFF"/>
        </w:rPr>
        <w:t>3K-3-123-969/2016</w:t>
      </w:r>
      <w:r w:rsidRPr="007A79FD">
        <w:rPr>
          <w:rFonts w:asciiTheme="majorBidi" w:hAnsiTheme="majorBidi" w:cstheme="majorBidi"/>
          <w:sz w:val="24"/>
          <w:szCs w:val="24"/>
        </w:rPr>
        <w:fldChar w:fldCharType="end"/>
      </w:r>
      <w:bookmarkStart w:id="40" w:name="pncdb7c3eb-8dff-4834-9228-c8469674520d"/>
      <w:bookmarkEnd w:id="39"/>
      <w:bookmarkEnd w:id="40"/>
      <w:r w:rsidRPr="007A79FD">
        <w:rPr>
          <w:rFonts w:asciiTheme="majorBidi" w:hAnsiTheme="majorBidi" w:cstheme="majorBidi"/>
          <w:color w:val="000000"/>
          <w:sz w:val="24"/>
          <w:szCs w:val="24"/>
          <w:shd w:val="clear" w:color="auto" w:fill="FFFFFF"/>
        </w:rPr>
        <w:t> 39 punktą; 2017 m. gegužės 3 d. nutarties civilinėje byloje Nr. </w:t>
      </w:r>
      <w:bookmarkStart w:id="41" w:name="n3d47f37f-2209-4477-97ac-d19d7621a71c"/>
      <w:r w:rsidRPr="007A79FD">
        <w:rPr>
          <w:rFonts w:asciiTheme="majorBidi" w:hAnsiTheme="majorBidi" w:cstheme="majorBidi"/>
          <w:sz w:val="24"/>
          <w:szCs w:val="24"/>
        </w:rPr>
        <w:fldChar w:fldCharType="begin"/>
      </w:r>
      <w:r w:rsidRPr="007A79FD">
        <w:rPr>
          <w:rFonts w:asciiTheme="majorBidi" w:hAnsiTheme="majorBidi" w:cstheme="majorBidi"/>
          <w:sz w:val="24"/>
          <w:szCs w:val="24"/>
        </w:rPr>
        <w:instrText>HYPERLINK "https://www.infolex.lt/tp/1470041" \o "e3K-3-221-611/2017 Dėl prievolės pripažinimo solidariąja ir skolos priteisimo" \t "_blank"</w:instrText>
      </w:r>
      <w:r w:rsidRPr="007A79FD">
        <w:rPr>
          <w:rFonts w:asciiTheme="majorBidi" w:hAnsiTheme="majorBidi" w:cstheme="majorBidi"/>
          <w:sz w:val="24"/>
          <w:szCs w:val="24"/>
        </w:rPr>
      </w:r>
      <w:r w:rsidRPr="007A79FD">
        <w:rPr>
          <w:rFonts w:asciiTheme="majorBidi" w:hAnsiTheme="majorBidi" w:cstheme="majorBidi"/>
          <w:sz w:val="24"/>
          <w:szCs w:val="24"/>
        </w:rPr>
        <w:fldChar w:fldCharType="separate"/>
      </w:r>
      <w:r w:rsidRPr="007A79FD">
        <w:rPr>
          <w:rStyle w:val="Hipersaitas"/>
          <w:rFonts w:asciiTheme="majorBidi" w:eastAsiaTheme="majorEastAsia" w:hAnsiTheme="majorBidi"/>
          <w:color w:val="000000"/>
          <w:sz w:val="24"/>
          <w:szCs w:val="24"/>
          <w:u w:val="none"/>
          <w:shd w:val="clear" w:color="auto" w:fill="FFFFFF"/>
        </w:rPr>
        <w:t>e3K-3-221-611/2017</w:t>
      </w:r>
      <w:r w:rsidRPr="007A79FD">
        <w:rPr>
          <w:rFonts w:asciiTheme="majorBidi" w:hAnsiTheme="majorBidi" w:cstheme="majorBidi"/>
          <w:sz w:val="24"/>
          <w:szCs w:val="24"/>
        </w:rPr>
        <w:fldChar w:fldCharType="end"/>
      </w:r>
      <w:bookmarkStart w:id="42" w:name="pn3d47f37f-2209-4477-97ac-d19d7621a71c"/>
      <w:bookmarkEnd w:id="41"/>
      <w:bookmarkEnd w:id="42"/>
      <w:r w:rsidRPr="007A79FD">
        <w:rPr>
          <w:rFonts w:asciiTheme="majorBidi" w:hAnsiTheme="majorBidi" w:cstheme="majorBidi"/>
          <w:color w:val="000000"/>
          <w:sz w:val="24"/>
          <w:szCs w:val="24"/>
          <w:shd w:val="clear" w:color="auto" w:fill="FFFFFF"/>
        </w:rPr>
        <w:t> 40 punktą</w:t>
      </w:r>
      <w:r w:rsidRPr="00BA1AD8">
        <w:rPr>
          <w:rFonts w:asciiTheme="majorBidi" w:hAnsiTheme="majorBidi" w:cstheme="majorBidi"/>
          <w:color w:val="000000"/>
          <w:sz w:val="24"/>
          <w:szCs w:val="24"/>
          <w:shd w:val="clear" w:color="auto" w:fill="FFFFFF"/>
        </w:rPr>
        <w:t xml:space="preserve">, kt.). </w:t>
      </w:r>
    </w:p>
    <w:p w14:paraId="584EC722" w14:textId="02E13497" w:rsidR="00DC16F7" w:rsidRPr="006B6412" w:rsidRDefault="00DC16F7" w:rsidP="00C53C44">
      <w:pPr>
        <w:pStyle w:val="Sraopastraipa"/>
        <w:numPr>
          <w:ilvl w:val="0"/>
          <w:numId w:val="1"/>
        </w:numPr>
        <w:spacing w:after="120" w:line="240" w:lineRule="auto"/>
        <w:contextualSpacing w:val="0"/>
        <w:jc w:val="both"/>
        <w:rPr>
          <w:rFonts w:asciiTheme="majorBidi" w:hAnsiTheme="majorBidi" w:cstheme="majorBidi"/>
          <w:iCs/>
          <w:sz w:val="24"/>
          <w:szCs w:val="24"/>
        </w:rPr>
      </w:pPr>
      <w:r w:rsidRPr="00DC16F7">
        <w:rPr>
          <w:rFonts w:asciiTheme="majorBidi" w:hAnsiTheme="majorBidi" w:cstheme="majorBidi"/>
          <w:iCs/>
          <w:sz w:val="24"/>
          <w:szCs w:val="24"/>
        </w:rPr>
        <w:t>Nagrinėjamoje byloje ieškovė (draudikė), vadovaudamasi TPVCAPDĮ 11 straipsnio 7 dalimi, prašė teismo priteisti iš atsakovo ieškovės nukentėjusiam asmeniui išmokėtos draudimo išmokos sumą. Ieškovė įrodinėjo, kad šalys buvo sudariusios Draudimo sutartį, pagal kurią buvo apdrausta atsakovui priklausančios transporto priemonės valdytojų civilinė atsakomybė. Eismo įvykio, kurio kaltininku pripažintas atsakovo transporto priemonės vairuotojas, metu (2023 m. liepos 4</w:t>
      </w:r>
      <w:r w:rsidR="008D41ED">
        <w:rPr>
          <w:rFonts w:asciiTheme="majorBidi" w:hAnsiTheme="majorBidi" w:cstheme="majorBidi"/>
          <w:iCs/>
          <w:sz w:val="24"/>
          <w:szCs w:val="24"/>
        </w:rPr>
        <w:t> </w:t>
      </w:r>
      <w:r w:rsidRPr="00DC16F7">
        <w:rPr>
          <w:rFonts w:asciiTheme="majorBidi" w:hAnsiTheme="majorBidi" w:cstheme="majorBidi"/>
          <w:iCs/>
          <w:sz w:val="24"/>
          <w:szCs w:val="24"/>
        </w:rPr>
        <w:t>d.) draudim</w:t>
      </w:r>
      <w:r w:rsidR="008D41ED">
        <w:rPr>
          <w:rFonts w:asciiTheme="majorBidi" w:hAnsiTheme="majorBidi" w:cstheme="majorBidi"/>
          <w:iCs/>
          <w:sz w:val="24"/>
          <w:szCs w:val="24"/>
        </w:rPr>
        <w:t>o</w:t>
      </w:r>
      <w:r w:rsidRPr="00DC16F7">
        <w:rPr>
          <w:rFonts w:asciiTheme="majorBidi" w:hAnsiTheme="majorBidi" w:cstheme="majorBidi"/>
          <w:iCs/>
          <w:sz w:val="24"/>
          <w:szCs w:val="24"/>
        </w:rPr>
        <w:t xml:space="preserve"> apsauga galiojo, nors atsakovas nebuvo įvykdęs sutartinio įsipareigojimo iki 2023</w:t>
      </w:r>
      <w:r w:rsidR="008D41ED">
        <w:rPr>
          <w:rFonts w:asciiTheme="majorBidi" w:hAnsiTheme="majorBidi" w:cstheme="majorBidi"/>
          <w:iCs/>
          <w:sz w:val="24"/>
          <w:szCs w:val="24"/>
        </w:rPr>
        <w:t> </w:t>
      </w:r>
      <w:r w:rsidRPr="00DC16F7">
        <w:rPr>
          <w:rFonts w:asciiTheme="majorBidi" w:hAnsiTheme="majorBidi" w:cstheme="majorBidi"/>
          <w:iCs/>
          <w:sz w:val="24"/>
          <w:szCs w:val="24"/>
        </w:rPr>
        <w:t>m. birželio 23 d. sumokėti nustatytą draudimo įmoką, todėl ieškovė pagrįstai išmokėjo draudimo išmoką ir įgijo regreso teisę į atsakovą</w:t>
      </w:r>
      <w:r w:rsidR="00DB7182">
        <w:rPr>
          <w:rFonts w:asciiTheme="majorBidi" w:hAnsiTheme="majorBidi" w:cstheme="majorBidi"/>
          <w:iCs/>
          <w:sz w:val="24"/>
          <w:szCs w:val="24"/>
        </w:rPr>
        <w:t>.</w:t>
      </w:r>
    </w:p>
    <w:p w14:paraId="205D910F" w14:textId="243B1374" w:rsidR="002F0A45" w:rsidRPr="007507F2" w:rsidRDefault="00944915" w:rsidP="00C53C44">
      <w:pPr>
        <w:pStyle w:val="Sraopastraipa"/>
        <w:numPr>
          <w:ilvl w:val="0"/>
          <w:numId w:val="1"/>
        </w:numPr>
        <w:spacing w:after="120" w:line="240" w:lineRule="auto"/>
        <w:contextualSpacing w:val="0"/>
        <w:jc w:val="both"/>
        <w:rPr>
          <w:rFonts w:asciiTheme="majorBidi" w:hAnsiTheme="majorBidi" w:cstheme="majorBidi"/>
          <w:iCs/>
          <w:sz w:val="24"/>
          <w:szCs w:val="24"/>
        </w:rPr>
      </w:pPr>
      <w:r>
        <w:rPr>
          <w:rFonts w:ascii="Times New Roman" w:eastAsia="Calibri" w:hAnsi="Times New Roman"/>
          <w:sz w:val="24"/>
          <w:szCs w:val="24"/>
          <w:lang w:eastAsia="en-US"/>
        </w:rPr>
        <w:t>I</w:t>
      </w:r>
      <w:r w:rsidR="00CD6AC3" w:rsidRPr="002F0A45">
        <w:rPr>
          <w:rFonts w:ascii="Times New Roman" w:eastAsia="Calibri" w:hAnsi="Times New Roman"/>
          <w:sz w:val="24"/>
          <w:szCs w:val="24"/>
          <w:lang w:eastAsia="en-US"/>
        </w:rPr>
        <w:t>eškovė</w:t>
      </w:r>
      <w:r w:rsidR="00A44D91" w:rsidRPr="002F0A45">
        <w:rPr>
          <w:rFonts w:ascii="Times New Roman" w:eastAsia="Calibri" w:hAnsi="Times New Roman"/>
          <w:sz w:val="24"/>
          <w:szCs w:val="24"/>
          <w:lang w:eastAsia="en-US"/>
        </w:rPr>
        <w:t xml:space="preserve"> </w:t>
      </w:r>
      <w:r w:rsidR="00C62808">
        <w:rPr>
          <w:rFonts w:ascii="Times New Roman" w:eastAsia="Calibri" w:hAnsi="Times New Roman"/>
          <w:iCs/>
          <w:sz w:val="24"/>
          <w:szCs w:val="24"/>
          <w:lang w:eastAsia="en-US"/>
        </w:rPr>
        <w:t xml:space="preserve">nesutinka su </w:t>
      </w:r>
      <w:r>
        <w:rPr>
          <w:rFonts w:ascii="Times New Roman" w:eastAsia="Calibri" w:hAnsi="Times New Roman"/>
          <w:iCs/>
          <w:sz w:val="24"/>
          <w:szCs w:val="24"/>
          <w:lang w:eastAsia="en-US"/>
        </w:rPr>
        <w:t xml:space="preserve">pirmosios ir apeliacinės instancijos </w:t>
      </w:r>
      <w:r w:rsidR="00C62808">
        <w:rPr>
          <w:rFonts w:ascii="Times New Roman" w:eastAsia="Calibri" w:hAnsi="Times New Roman"/>
          <w:iCs/>
          <w:sz w:val="24"/>
          <w:szCs w:val="24"/>
          <w:lang w:eastAsia="en-US"/>
        </w:rPr>
        <w:t>teismų išvad</w:t>
      </w:r>
      <w:r>
        <w:rPr>
          <w:rFonts w:ascii="Times New Roman" w:eastAsia="Calibri" w:hAnsi="Times New Roman"/>
          <w:iCs/>
          <w:sz w:val="24"/>
          <w:szCs w:val="24"/>
          <w:lang w:eastAsia="en-US"/>
        </w:rPr>
        <w:t>omis</w:t>
      </w:r>
      <w:r w:rsidR="00227FE3" w:rsidRPr="002F0A45">
        <w:rPr>
          <w:rFonts w:ascii="Times New Roman" w:eastAsia="Calibri" w:hAnsi="Times New Roman"/>
          <w:iCs/>
          <w:sz w:val="24"/>
          <w:szCs w:val="24"/>
          <w:lang w:eastAsia="en-US"/>
        </w:rPr>
        <w:t>,</w:t>
      </w:r>
      <w:r w:rsidR="00DC16F7">
        <w:rPr>
          <w:rFonts w:ascii="Times New Roman" w:eastAsia="Calibri" w:hAnsi="Times New Roman"/>
          <w:iCs/>
          <w:sz w:val="24"/>
          <w:szCs w:val="24"/>
          <w:lang w:eastAsia="en-US"/>
        </w:rPr>
        <w:t xml:space="preserve"> padarytomis išnagrinėjus šią bylą, </w:t>
      </w:r>
      <w:r w:rsidR="00227FE3" w:rsidRPr="002F0A45">
        <w:rPr>
          <w:rFonts w:ascii="Times New Roman" w:eastAsia="Calibri" w:hAnsi="Times New Roman"/>
          <w:iCs/>
          <w:sz w:val="24"/>
          <w:szCs w:val="24"/>
          <w:lang w:eastAsia="en-US"/>
        </w:rPr>
        <w:t xml:space="preserve">kad </w:t>
      </w:r>
      <w:r w:rsidR="00AD658C">
        <w:rPr>
          <w:rFonts w:ascii="Times New Roman" w:eastAsia="Calibri" w:hAnsi="Times New Roman"/>
          <w:iCs/>
          <w:sz w:val="24"/>
          <w:szCs w:val="24"/>
          <w:lang w:eastAsia="en-US"/>
        </w:rPr>
        <w:t xml:space="preserve">ji </w:t>
      </w:r>
      <w:r w:rsidR="005822E1">
        <w:rPr>
          <w:rFonts w:ascii="Times New Roman" w:eastAsia="Calibri" w:hAnsi="Times New Roman"/>
          <w:iCs/>
          <w:sz w:val="24"/>
          <w:szCs w:val="24"/>
          <w:lang w:eastAsia="en-US"/>
        </w:rPr>
        <w:t xml:space="preserve">neturi </w:t>
      </w:r>
      <w:bookmarkStart w:id="43" w:name="_Hlk197674968"/>
      <w:r w:rsidR="005822E1" w:rsidRPr="005822E1">
        <w:rPr>
          <w:rFonts w:ascii="Times New Roman" w:eastAsia="Calibri" w:hAnsi="Times New Roman"/>
          <w:iCs/>
          <w:sz w:val="24"/>
          <w:szCs w:val="24"/>
          <w:lang w:eastAsia="en-US"/>
        </w:rPr>
        <w:t xml:space="preserve">TPVCAPDĮ 11 straipsnio 7 dalyje </w:t>
      </w:r>
      <w:r w:rsidR="005822E1">
        <w:rPr>
          <w:rFonts w:ascii="Times New Roman" w:eastAsia="Calibri" w:hAnsi="Times New Roman"/>
          <w:iCs/>
          <w:sz w:val="24"/>
          <w:szCs w:val="24"/>
          <w:lang w:eastAsia="en-US"/>
        </w:rPr>
        <w:t xml:space="preserve">įtvirtintos atgręžtinio reikalavimo teisės </w:t>
      </w:r>
      <w:bookmarkEnd w:id="43"/>
      <w:r w:rsidR="005822E1">
        <w:rPr>
          <w:rFonts w:ascii="Times New Roman" w:eastAsia="Calibri" w:hAnsi="Times New Roman"/>
          <w:iCs/>
          <w:sz w:val="24"/>
          <w:szCs w:val="24"/>
          <w:lang w:eastAsia="en-US"/>
        </w:rPr>
        <w:t xml:space="preserve">į atsakovą, nes </w:t>
      </w:r>
      <w:r w:rsidR="00DC16F7">
        <w:rPr>
          <w:rFonts w:ascii="Times New Roman" w:eastAsia="Calibri" w:hAnsi="Times New Roman"/>
          <w:iCs/>
          <w:sz w:val="24"/>
          <w:szCs w:val="24"/>
          <w:lang w:eastAsia="en-US"/>
        </w:rPr>
        <w:t xml:space="preserve">draudimo išmoką išmokėjo </w:t>
      </w:r>
      <w:r w:rsidR="00227FE3" w:rsidRPr="002F0A45">
        <w:rPr>
          <w:rFonts w:ascii="Times New Roman" w:eastAsia="Calibri" w:hAnsi="Times New Roman"/>
          <w:iCs/>
          <w:sz w:val="24"/>
          <w:szCs w:val="24"/>
          <w:lang w:eastAsia="en-US"/>
        </w:rPr>
        <w:t xml:space="preserve">eismo įvykio metu </w:t>
      </w:r>
      <w:r w:rsidR="00DC16F7">
        <w:rPr>
          <w:rFonts w:ascii="Times New Roman" w:eastAsia="Calibri" w:hAnsi="Times New Roman"/>
          <w:iCs/>
          <w:sz w:val="24"/>
          <w:szCs w:val="24"/>
          <w:lang w:eastAsia="en-US"/>
        </w:rPr>
        <w:t xml:space="preserve">negaliojant </w:t>
      </w:r>
      <w:r w:rsidRPr="002F0A45">
        <w:rPr>
          <w:rFonts w:ascii="Times New Roman" w:eastAsia="Calibri" w:hAnsi="Times New Roman"/>
          <w:iCs/>
          <w:sz w:val="24"/>
          <w:szCs w:val="24"/>
          <w:lang w:eastAsia="en-US"/>
        </w:rPr>
        <w:t>draud</w:t>
      </w:r>
      <w:r>
        <w:rPr>
          <w:rFonts w:ascii="Times New Roman" w:eastAsia="Calibri" w:hAnsi="Times New Roman"/>
          <w:iCs/>
          <w:sz w:val="24"/>
          <w:szCs w:val="24"/>
          <w:lang w:eastAsia="en-US"/>
        </w:rPr>
        <w:t>imo</w:t>
      </w:r>
      <w:r w:rsidRPr="002F0A45">
        <w:rPr>
          <w:rFonts w:ascii="Times New Roman" w:eastAsia="Calibri" w:hAnsi="Times New Roman"/>
          <w:iCs/>
          <w:sz w:val="24"/>
          <w:szCs w:val="24"/>
          <w:lang w:eastAsia="en-US"/>
        </w:rPr>
        <w:t xml:space="preserve"> apsauga</w:t>
      </w:r>
      <w:r w:rsidR="00DC16F7">
        <w:rPr>
          <w:rFonts w:ascii="Times New Roman" w:eastAsia="Calibri" w:hAnsi="Times New Roman"/>
          <w:iCs/>
          <w:sz w:val="24"/>
          <w:szCs w:val="24"/>
          <w:lang w:eastAsia="en-US"/>
        </w:rPr>
        <w:t xml:space="preserve">i, </w:t>
      </w:r>
      <w:r w:rsidR="005822E1">
        <w:rPr>
          <w:rFonts w:ascii="Times New Roman" w:eastAsia="Calibri" w:hAnsi="Times New Roman"/>
          <w:iCs/>
          <w:sz w:val="24"/>
          <w:szCs w:val="24"/>
          <w:lang w:eastAsia="en-US"/>
        </w:rPr>
        <w:t>kadangi</w:t>
      </w:r>
      <w:r>
        <w:rPr>
          <w:rFonts w:ascii="Times New Roman" w:eastAsia="Calibri" w:hAnsi="Times New Roman"/>
          <w:iCs/>
          <w:sz w:val="24"/>
          <w:szCs w:val="24"/>
          <w:lang w:eastAsia="en-US"/>
        </w:rPr>
        <w:t xml:space="preserve"> šalys dar nebuvo sudariusios</w:t>
      </w:r>
      <w:r w:rsidRPr="002F0A45">
        <w:rPr>
          <w:rFonts w:ascii="Times New Roman" w:eastAsia="Calibri" w:hAnsi="Times New Roman"/>
          <w:iCs/>
          <w:sz w:val="24"/>
          <w:szCs w:val="24"/>
          <w:lang w:eastAsia="en-US"/>
        </w:rPr>
        <w:t xml:space="preserve"> </w:t>
      </w:r>
      <w:r w:rsidR="0036627B" w:rsidRPr="002F0A45">
        <w:rPr>
          <w:rFonts w:ascii="Times New Roman" w:eastAsia="Calibri" w:hAnsi="Times New Roman"/>
          <w:iCs/>
          <w:sz w:val="24"/>
          <w:szCs w:val="24"/>
          <w:lang w:eastAsia="en-US"/>
        </w:rPr>
        <w:t>Draudimo sutarti</w:t>
      </w:r>
      <w:r>
        <w:rPr>
          <w:rFonts w:ascii="Times New Roman" w:eastAsia="Calibri" w:hAnsi="Times New Roman"/>
          <w:iCs/>
          <w:sz w:val="24"/>
          <w:szCs w:val="24"/>
          <w:lang w:eastAsia="en-US"/>
        </w:rPr>
        <w:t>e</w:t>
      </w:r>
      <w:r w:rsidR="0036627B" w:rsidRPr="002F0A45">
        <w:rPr>
          <w:rFonts w:ascii="Times New Roman" w:eastAsia="Calibri" w:hAnsi="Times New Roman"/>
          <w:iCs/>
          <w:sz w:val="24"/>
          <w:szCs w:val="24"/>
          <w:lang w:eastAsia="en-US"/>
        </w:rPr>
        <w:t>s</w:t>
      </w:r>
      <w:r>
        <w:rPr>
          <w:rFonts w:ascii="Times New Roman" w:eastAsia="Calibri" w:hAnsi="Times New Roman"/>
          <w:iCs/>
          <w:sz w:val="24"/>
          <w:szCs w:val="24"/>
          <w:lang w:eastAsia="en-US"/>
        </w:rPr>
        <w:t xml:space="preserve">, ši sutartis </w:t>
      </w:r>
      <w:r w:rsidR="00E01B62">
        <w:rPr>
          <w:rFonts w:ascii="Times New Roman" w:eastAsia="Calibri" w:hAnsi="Times New Roman"/>
          <w:iCs/>
          <w:sz w:val="24"/>
          <w:szCs w:val="24"/>
          <w:lang w:eastAsia="en-US"/>
        </w:rPr>
        <w:t xml:space="preserve">šalių </w:t>
      </w:r>
      <w:r>
        <w:rPr>
          <w:rFonts w:ascii="Times New Roman" w:eastAsia="Calibri" w:hAnsi="Times New Roman"/>
          <w:iCs/>
          <w:sz w:val="24"/>
          <w:szCs w:val="24"/>
          <w:lang w:eastAsia="en-US"/>
        </w:rPr>
        <w:t xml:space="preserve">buvo sudaryta </w:t>
      </w:r>
      <w:r w:rsidR="00E01B62">
        <w:rPr>
          <w:rFonts w:ascii="Times New Roman" w:eastAsia="Calibri" w:hAnsi="Times New Roman"/>
          <w:iCs/>
          <w:sz w:val="24"/>
          <w:szCs w:val="24"/>
          <w:lang w:eastAsia="en-US"/>
        </w:rPr>
        <w:t xml:space="preserve">(atsakovo valia išreikšta) </w:t>
      </w:r>
      <w:r>
        <w:rPr>
          <w:rFonts w:ascii="Times New Roman" w:eastAsia="Calibri" w:hAnsi="Times New Roman"/>
          <w:iCs/>
          <w:sz w:val="24"/>
          <w:szCs w:val="24"/>
          <w:lang w:eastAsia="en-US"/>
        </w:rPr>
        <w:t xml:space="preserve">ir </w:t>
      </w:r>
      <w:r w:rsidRPr="007507F2">
        <w:rPr>
          <w:rFonts w:ascii="Times New Roman" w:eastAsia="Calibri" w:hAnsi="Times New Roman"/>
          <w:iCs/>
          <w:sz w:val="24"/>
          <w:szCs w:val="24"/>
          <w:lang w:eastAsia="en-US"/>
        </w:rPr>
        <w:t>įsigaliojo vėliau, po eismo įvykio. Kasaciniame skunde i</w:t>
      </w:r>
      <w:r w:rsidR="0036627B" w:rsidRPr="007507F2">
        <w:rPr>
          <w:rFonts w:ascii="Times New Roman" w:eastAsia="Calibri" w:hAnsi="Times New Roman"/>
          <w:iCs/>
          <w:sz w:val="24"/>
          <w:szCs w:val="24"/>
          <w:lang w:eastAsia="en-US"/>
        </w:rPr>
        <w:t xml:space="preserve">eškovė </w:t>
      </w:r>
      <w:r w:rsidRPr="007507F2">
        <w:rPr>
          <w:rFonts w:ascii="Times New Roman" w:eastAsia="Calibri" w:hAnsi="Times New Roman"/>
          <w:sz w:val="24"/>
          <w:szCs w:val="24"/>
          <w:lang w:eastAsia="en-US"/>
        </w:rPr>
        <w:t>argumentuoja</w:t>
      </w:r>
      <w:r w:rsidR="00CD6AC3" w:rsidRPr="007507F2">
        <w:rPr>
          <w:rFonts w:ascii="Times New Roman" w:eastAsia="Calibri" w:hAnsi="Times New Roman"/>
          <w:sz w:val="24"/>
          <w:szCs w:val="24"/>
          <w:lang w:eastAsia="en-US"/>
        </w:rPr>
        <w:t xml:space="preserve">, </w:t>
      </w:r>
      <w:r w:rsidR="002220FA" w:rsidRPr="006B6412">
        <w:rPr>
          <w:rFonts w:asciiTheme="majorBidi" w:hAnsiTheme="majorBidi" w:cstheme="majorBidi"/>
          <w:iCs/>
          <w:sz w:val="24"/>
          <w:szCs w:val="24"/>
        </w:rPr>
        <w:t xml:space="preserve">kad teismų išvados prieštarauja TPVCAPD sutarties esmei, padarytos </w:t>
      </w:r>
      <w:r w:rsidR="00CD6AC3" w:rsidRPr="006B6412">
        <w:rPr>
          <w:rFonts w:ascii="Times New Roman" w:eastAsia="Calibri" w:hAnsi="Times New Roman"/>
          <w:sz w:val="24"/>
          <w:szCs w:val="24"/>
          <w:lang w:eastAsia="en-US"/>
        </w:rPr>
        <w:t>netinkamai taik</w:t>
      </w:r>
      <w:r w:rsidR="002220FA" w:rsidRPr="006B6412">
        <w:rPr>
          <w:rFonts w:ascii="Times New Roman" w:eastAsia="Calibri" w:hAnsi="Times New Roman"/>
          <w:sz w:val="24"/>
          <w:szCs w:val="24"/>
          <w:lang w:eastAsia="en-US"/>
        </w:rPr>
        <w:t>ant</w:t>
      </w:r>
      <w:r w:rsidR="00CD6AC3" w:rsidRPr="006B6412">
        <w:rPr>
          <w:rFonts w:ascii="Times New Roman" w:eastAsia="Calibri" w:hAnsi="Times New Roman"/>
          <w:kern w:val="2"/>
          <w:sz w:val="24"/>
          <w:szCs w:val="24"/>
          <w:lang w:eastAsia="en-US"/>
          <w14:ligatures w14:val="standardContextual"/>
        </w:rPr>
        <w:t xml:space="preserve"> </w:t>
      </w:r>
      <w:r w:rsidR="00D0038F" w:rsidRPr="006B6412">
        <w:rPr>
          <w:rFonts w:ascii="Times New Roman" w:eastAsia="Calibri" w:hAnsi="Times New Roman"/>
          <w:kern w:val="2"/>
          <w:sz w:val="24"/>
          <w:szCs w:val="24"/>
          <w:lang w:eastAsia="en-US"/>
          <w14:ligatures w14:val="standardContextual"/>
        </w:rPr>
        <w:t xml:space="preserve">sutarčių sudarymą ir jų aiškinimą reglamentuojančias CK normas, draudimo sutarties įsigaliojimą nustatančias </w:t>
      </w:r>
      <w:bookmarkStart w:id="44" w:name="_Hlk197674882"/>
      <w:r w:rsidR="00CD6AC3" w:rsidRPr="006B6412">
        <w:rPr>
          <w:rFonts w:ascii="Times New Roman" w:eastAsia="Calibri" w:hAnsi="Times New Roman"/>
          <w:kern w:val="2"/>
          <w:sz w:val="24"/>
          <w:szCs w:val="24"/>
          <w:lang w:eastAsia="en-US"/>
          <w14:ligatures w14:val="standardContextual"/>
        </w:rPr>
        <w:t>TPVCAPDĮ 9 straipsnio</w:t>
      </w:r>
      <w:r w:rsidR="00CD6AC3" w:rsidRPr="007507F2">
        <w:rPr>
          <w:rFonts w:ascii="Times New Roman" w:eastAsia="Calibri" w:hAnsi="Times New Roman"/>
          <w:kern w:val="2"/>
          <w:sz w:val="24"/>
          <w:szCs w:val="24"/>
          <w:lang w:eastAsia="en-US"/>
          <w14:ligatures w14:val="standardContextual"/>
        </w:rPr>
        <w:t xml:space="preserve"> 1 dal</w:t>
      </w:r>
      <w:r w:rsidR="00A44D91" w:rsidRPr="007507F2">
        <w:rPr>
          <w:rFonts w:ascii="Times New Roman" w:eastAsia="Calibri" w:hAnsi="Times New Roman"/>
          <w:kern w:val="2"/>
          <w:sz w:val="24"/>
          <w:szCs w:val="24"/>
          <w:lang w:eastAsia="en-US"/>
          <w14:ligatures w14:val="standardContextual"/>
        </w:rPr>
        <w:t xml:space="preserve">ies </w:t>
      </w:r>
      <w:bookmarkEnd w:id="44"/>
      <w:r w:rsidR="00A44D91" w:rsidRPr="007507F2">
        <w:rPr>
          <w:rFonts w:ascii="Times New Roman" w:eastAsia="Calibri" w:hAnsi="Times New Roman"/>
          <w:kern w:val="2"/>
          <w:sz w:val="24"/>
          <w:szCs w:val="24"/>
          <w:lang w:eastAsia="en-US"/>
          <w14:ligatures w14:val="standardContextual"/>
        </w:rPr>
        <w:t xml:space="preserve">nuostatas, </w:t>
      </w:r>
      <w:r w:rsidR="00E01B62" w:rsidRPr="007507F2">
        <w:rPr>
          <w:rFonts w:asciiTheme="majorBidi" w:hAnsiTheme="majorBidi" w:cstheme="majorBidi"/>
          <w:iCs/>
          <w:sz w:val="24"/>
          <w:szCs w:val="24"/>
        </w:rPr>
        <w:t>pažeid</w:t>
      </w:r>
      <w:r w:rsidR="002220FA" w:rsidRPr="007507F2">
        <w:rPr>
          <w:rFonts w:asciiTheme="majorBidi" w:hAnsiTheme="majorBidi" w:cstheme="majorBidi"/>
          <w:iCs/>
          <w:sz w:val="24"/>
          <w:szCs w:val="24"/>
        </w:rPr>
        <w:t>žiant</w:t>
      </w:r>
      <w:r w:rsidR="00E01B62" w:rsidRPr="007507F2">
        <w:rPr>
          <w:rFonts w:asciiTheme="majorBidi" w:hAnsiTheme="majorBidi" w:cstheme="majorBidi"/>
          <w:iCs/>
          <w:sz w:val="24"/>
          <w:szCs w:val="24"/>
        </w:rPr>
        <w:t xml:space="preserve"> TPVCAPDĮ 4 straipsnio 1 dalies, 11 straipsnio 6 dalies nuostatas, </w:t>
      </w:r>
      <w:r w:rsidR="00A44D91" w:rsidRPr="007507F2">
        <w:rPr>
          <w:rFonts w:ascii="Times New Roman" w:eastAsia="Calibri" w:hAnsi="Times New Roman"/>
          <w:kern w:val="2"/>
          <w:sz w:val="24"/>
          <w:szCs w:val="24"/>
          <w:lang w:eastAsia="en-US"/>
          <w14:ligatures w14:val="standardContextual"/>
        </w:rPr>
        <w:t xml:space="preserve">nepagrįstai </w:t>
      </w:r>
      <w:r w:rsidR="00672021" w:rsidRPr="007507F2">
        <w:rPr>
          <w:rFonts w:ascii="Times New Roman" w:eastAsia="Calibri" w:hAnsi="Times New Roman"/>
          <w:kern w:val="2"/>
          <w:sz w:val="24"/>
          <w:szCs w:val="24"/>
          <w:lang w:eastAsia="en-US"/>
          <w14:ligatures w14:val="standardContextual"/>
        </w:rPr>
        <w:t>vadova</w:t>
      </w:r>
      <w:r w:rsidR="002220FA" w:rsidRPr="007507F2">
        <w:rPr>
          <w:rFonts w:ascii="Times New Roman" w:eastAsia="Calibri" w:hAnsi="Times New Roman"/>
          <w:kern w:val="2"/>
          <w:sz w:val="24"/>
          <w:szCs w:val="24"/>
          <w:lang w:eastAsia="en-US"/>
          <w14:ligatures w14:val="standardContextual"/>
        </w:rPr>
        <w:t xml:space="preserve">ujantis </w:t>
      </w:r>
      <w:r w:rsidR="000C2FCF" w:rsidRPr="007507F2">
        <w:rPr>
          <w:rFonts w:ascii="Times New Roman" w:eastAsia="Calibri" w:hAnsi="Times New Roman"/>
          <w:kern w:val="2"/>
          <w:sz w:val="24"/>
          <w:szCs w:val="24"/>
          <w:lang w:eastAsia="en-US"/>
          <w14:ligatures w14:val="standardContextual"/>
        </w:rPr>
        <w:t xml:space="preserve">vien </w:t>
      </w:r>
      <w:r w:rsidR="00672021" w:rsidRPr="007507F2">
        <w:rPr>
          <w:rFonts w:ascii="Times New Roman" w:eastAsia="Calibri" w:hAnsi="Times New Roman"/>
          <w:kern w:val="2"/>
          <w:sz w:val="24"/>
          <w:szCs w:val="24"/>
          <w:lang w:eastAsia="en-US"/>
          <w14:ligatures w14:val="standardContextual"/>
        </w:rPr>
        <w:t>sutarties 6.2 punktu</w:t>
      </w:r>
      <w:r w:rsidR="005822E1" w:rsidRPr="007507F2">
        <w:rPr>
          <w:rFonts w:ascii="Times New Roman" w:eastAsia="Calibri" w:hAnsi="Times New Roman"/>
          <w:kern w:val="2"/>
          <w:sz w:val="24"/>
          <w:szCs w:val="24"/>
          <w:lang w:eastAsia="en-US"/>
          <w14:ligatures w14:val="standardContextual"/>
        </w:rPr>
        <w:t xml:space="preserve"> </w:t>
      </w:r>
      <w:r w:rsidR="00672021" w:rsidRPr="007507F2">
        <w:rPr>
          <w:rFonts w:ascii="Times New Roman" w:eastAsia="Calibri" w:hAnsi="Times New Roman"/>
          <w:kern w:val="2"/>
          <w:sz w:val="24"/>
          <w:szCs w:val="24"/>
          <w:lang w:eastAsia="en-US"/>
          <w14:ligatures w14:val="standardContextual"/>
        </w:rPr>
        <w:t xml:space="preserve">ir </w:t>
      </w:r>
      <w:r w:rsidR="00A44D91" w:rsidRPr="007507F2">
        <w:rPr>
          <w:rFonts w:ascii="Times New Roman" w:eastAsia="Calibri" w:hAnsi="Times New Roman"/>
          <w:kern w:val="2"/>
          <w:sz w:val="24"/>
          <w:szCs w:val="24"/>
          <w:lang w:eastAsia="en-US"/>
          <w14:ligatures w14:val="standardContextual"/>
        </w:rPr>
        <w:t>Draudimo sutarties įsigaliojimą siej</w:t>
      </w:r>
      <w:r w:rsidR="002220FA" w:rsidRPr="007507F2">
        <w:rPr>
          <w:rFonts w:ascii="Times New Roman" w:eastAsia="Calibri" w:hAnsi="Times New Roman"/>
          <w:kern w:val="2"/>
          <w:sz w:val="24"/>
          <w:szCs w:val="24"/>
          <w:lang w:eastAsia="en-US"/>
          <w14:ligatures w14:val="standardContextual"/>
        </w:rPr>
        <w:t>ant</w:t>
      </w:r>
      <w:r w:rsidR="00A44D91" w:rsidRPr="007507F2">
        <w:rPr>
          <w:rFonts w:ascii="Times New Roman" w:eastAsia="Calibri" w:hAnsi="Times New Roman"/>
          <w:kern w:val="2"/>
          <w:sz w:val="24"/>
          <w:szCs w:val="24"/>
          <w:lang w:eastAsia="en-US"/>
          <w14:ligatures w14:val="standardContextual"/>
        </w:rPr>
        <w:t xml:space="preserve"> su draudimo įmokos sumokėjimu</w:t>
      </w:r>
      <w:r w:rsidR="00D0038F" w:rsidRPr="007507F2">
        <w:rPr>
          <w:rFonts w:ascii="Times New Roman" w:eastAsia="Calibri" w:hAnsi="Times New Roman"/>
          <w:kern w:val="2"/>
          <w:sz w:val="24"/>
          <w:szCs w:val="24"/>
          <w:lang w:eastAsia="en-US"/>
          <w14:ligatures w14:val="standardContextual"/>
        </w:rPr>
        <w:t>.</w:t>
      </w:r>
      <w:r w:rsidR="00D0038F" w:rsidRPr="007507F2">
        <w:rPr>
          <w:rFonts w:asciiTheme="majorBidi" w:hAnsiTheme="majorBidi" w:cstheme="majorBidi"/>
          <w:iCs/>
          <w:sz w:val="24"/>
          <w:szCs w:val="24"/>
        </w:rPr>
        <w:t xml:space="preserve"> Kasaciniame skunde nurodoma, </w:t>
      </w:r>
      <w:r w:rsidR="002220FA" w:rsidRPr="007507F2">
        <w:rPr>
          <w:rFonts w:asciiTheme="majorBidi" w:hAnsiTheme="majorBidi" w:cstheme="majorBidi"/>
          <w:iCs/>
          <w:sz w:val="24"/>
          <w:szCs w:val="24"/>
        </w:rPr>
        <w:t xml:space="preserve">kad teismai </w:t>
      </w:r>
      <w:r w:rsidR="00D0038F" w:rsidRPr="007507F2">
        <w:rPr>
          <w:rFonts w:asciiTheme="majorBidi" w:hAnsiTheme="majorBidi" w:cstheme="majorBidi"/>
          <w:iCs/>
          <w:sz w:val="24"/>
          <w:szCs w:val="24"/>
        </w:rPr>
        <w:t>nukryp</w:t>
      </w:r>
      <w:r w:rsidR="002220FA" w:rsidRPr="007507F2">
        <w:rPr>
          <w:rFonts w:asciiTheme="majorBidi" w:hAnsiTheme="majorBidi" w:cstheme="majorBidi"/>
          <w:iCs/>
          <w:sz w:val="24"/>
          <w:szCs w:val="24"/>
        </w:rPr>
        <w:t xml:space="preserve">o </w:t>
      </w:r>
      <w:r w:rsidR="00D0038F" w:rsidRPr="007507F2">
        <w:rPr>
          <w:rFonts w:asciiTheme="majorBidi" w:hAnsiTheme="majorBidi" w:cstheme="majorBidi"/>
          <w:iCs/>
          <w:sz w:val="24"/>
          <w:szCs w:val="24"/>
        </w:rPr>
        <w:t>nuo kasacinio teismo išaiškinimų</w:t>
      </w:r>
      <w:r w:rsidR="00E01B62" w:rsidRPr="007507F2">
        <w:rPr>
          <w:rFonts w:asciiTheme="majorBidi" w:hAnsiTheme="majorBidi" w:cstheme="majorBidi"/>
          <w:iCs/>
          <w:sz w:val="24"/>
          <w:szCs w:val="24"/>
        </w:rPr>
        <w:t xml:space="preserve"> dėl sutarties sud</w:t>
      </w:r>
      <w:r w:rsidR="002220FA" w:rsidRPr="007507F2">
        <w:rPr>
          <w:rFonts w:asciiTheme="majorBidi" w:hAnsiTheme="majorBidi" w:cstheme="majorBidi"/>
          <w:iCs/>
          <w:sz w:val="24"/>
          <w:szCs w:val="24"/>
        </w:rPr>
        <w:t>a</w:t>
      </w:r>
      <w:r w:rsidR="00E01B62" w:rsidRPr="007507F2">
        <w:rPr>
          <w:rFonts w:asciiTheme="majorBidi" w:hAnsiTheme="majorBidi" w:cstheme="majorBidi"/>
          <w:iCs/>
          <w:sz w:val="24"/>
          <w:szCs w:val="24"/>
        </w:rPr>
        <w:t>rymo fakto pripažinimo</w:t>
      </w:r>
      <w:r w:rsidR="00EC43C8" w:rsidRPr="007507F2">
        <w:rPr>
          <w:rFonts w:asciiTheme="majorBidi" w:hAnsiTheme="majorBidi" w:cstheme="majorBidi"/>
          <w:iCs/>
          <w:sz w:val="24"/>
          <w:szCs w:val="24"/>
        </w:rPr>
        <w:t xml:space="preserve">, </w:t>
      </w:r>
      <w:r w:rsidR="002220FA" w:rsidRPr="007507F2">
        <w:rPr>
          <w:rFonts w:asciiTheme="majorBidi" w:hAnsiTheme="majorBidi" w:cstheme="majorBidi"/>
          <w:iCs/>
          <w:sz w:val="24"/>
          <w:szCs w:val="24"/>
        </w:rPr>
        <w:t>atsižvelgiant į šalių veiksmus</w:t>
      </w:r>
      <w:r w:rsidR="00EC43C8" w:rsidRPr="007507F2">
        <w:rPr>
          <w:rFonts w:asciiTheme="majorBidi" w:hAnsiTheme="majorBidi" w:cstheme="majorBidi"/>
          <w:iCs/>
          <w:sz w:val="24"/>
          <w:szCs w:val="24"/>
        </w:rPr>
        <w:t xml:space="preserve">, </w:t>
      </w:r>
      <w:r w:rsidR="00501975">
        <w:rPr>
          <w:rFonts w:asciiTheme="majorBidi" w:hAnsiTheme="majorBidi" w:cstheme="majorBidi"/>
          <w:iCs/>
          <w:sz w:val="24"/>
          <w:szCs w:val="24"/>
        </w:rPr>
        <w:t xml:space="preserve">jų elgesį, </w:t>
      </w:r>
      <w:r w:rsidR="002220FA" w:rsidRPr="007507F2">
        <w:rPr>
          <w:rFonts w:asciiTheme="majorBidi" w:hAnsiTheme="majorBidi" w:cstheme="majorBidi"/>
          <w:iCs/>
          <w:sz w:val="24"/>
          <w:szCs w:val="24"/>
        </w:rPr>
        <w:t xml:space="preserve">nepagrįstai </w:t>
      </w:r>
      <w:r w:rsidR="00EC43C8" w:rsidRPr="007507F2">
        <w:rPr>
          <w:rFonts w:asciiTheme="majorBidi" w:hAnsiTheme="majorBidi" w:cstheme="majorBidi"/>
          <w:iCs/>
          <w:sz w:val="24"/>
          <w:szCs w:val="24"/>
        </w:rPr>
        <w:t>neatsižvelg</w:t>
      </w:r>
      <w:r w:rsidR="002220FA" w:rsidRPr="007507F2">
        <w:rPr>
          <w:rFonts w:asciiTheme="majorBidi" w:hAnsiTheme="majorBidi" w:cstheme="majorBidi"/>
          <w:iCs/>
          <w:sz w:val="24"/>
          <w:szCs w:val="24"/>
        </w:rPr>
        <w:t>ė</w:t>
      </w:r>
      <w:r w:rsidR="00EC43C8" w:rsidRPr="007507F2">
        <w:rPr>
          <w:rFonts w:asciiTheme="majorBidi" w:hAnsiTheme="majorBidi" w:cstheme="majorBidi"/>
          <w:iCs/>
          <w:sz w:val="24"/>
          <w:szCs w:val="24"/>
        </w:rPr>
        <w:t xml:space="preserve"> į </w:t>
      </w:r>
      <w:r w:rsidR="00AD658C" w:rsidRPr="007507F2">
        <w:rPr>
          <w:rFonts w:asciiTheme="majorBidi" w:hAnsiTheme="majorBidi" w:cstheme="majorBidi"/>
          <w:iCs/>
          <w:sz w:val="24"/>
          <w:szCs w:val="24"/>
        </w:rPr>
        <w:t xml:space="preserve">nagrinėjamos bylos </w:t>
      </w:r>
      <w:r w:rsidR="00EC43C8" w:rsidRPr="007507F2">
        <w:rPr>
          <w:rFonts w:asciiTheme="majorBidi" w:hAnsiTheme="majorBidi" w:cstheme="majorBidi"/>
          <w:iCs/>
          <w:sz w:val="24"/>
          <w:szCs w:val="24"/>
        </w:rPr>
        <w:t>šalių santykių praktiką ir kitas reikšmingas aplinkybes</w:t>
      </w:r>
      <w:r w:rsidR="00205387">
        <w:rPr>
          <w:rFonts w:asciiTheme="majorBidi" w:hAnsiTheme="majorBidi" w:cstheme="majorBidi"/>
          <w:iCs/>
          <w:sz w:val="24"/>
          <w:szCs w:val="24"/>
        </w:rPr>
        <w:t xml:space="preserve">, taip pat </w:t>
      </w:r>
      <w:r w:rsidR="00B50258">
        <w:rPr>
          <w:rFonts w:asciiTheme="majorBidi" w:hAnsiTheme="majorBidi" w:cstheme="majorBidi"/>
          <w:iCs/>
          <w:sz w:val="24"/>
          <w:szCs w:val="24"/>
        </w:rPr>
        <w:t xml:space="preserve">nukrypo </w:t>
      </w:r>
      <w:r w:rsidR="00205387">
        <w:rPr>
          <w:rFonts w:asciiTheme="majorBidi" w:hAnsiTheme="majorBidi" w:cstheme="majorBidi"/>
          <w:iCs/>
          <w:sz w:val="24"/>
          <w:szCs w:val="24"/>
        </w:rPr>
        <w:t>nuo išaiškinimų</w:t>
      </w:r>
      <w:r w:rsidR="00DF25C7">
        <w:rPr>
          <w:rFonts w:asciiTheme="majorBidi" w:hAnsiTheme="majorBidi" w:cstheme="majorBidi"/>
          <w:iCs/>
          <w:sz w:val="24"/>
          <w:szCs w:val="24"/>
        </w:rPr>
        <w:t xml:space="preserve">, pagal kuriuos </w:t>
      </w:r>
      <w:r w:rsidR="0039757B" w:rsidRPr="0039757B">
        <w:rPr>
          <w:rFonts w:asciiTheme="majorBidi" w:hAnsiTheme="majorBidi" w:cstheme="majorBidi"/>
          <w:iCs/>
          <w:sz w:val="24"/>
          <w:szCs w:val="24"/>
        </w:rPr>
        <w:t>draudimo sutarties įsigaliojim</w:t>
      </w:r>
      <w:r w:rsidR="00C8541A">
        <w:rPr>
          <w:rFonts w:asciiTheme="majorBidi" w:hAnsiTheme="majorBidi" w:cstheme="majorBidi"/>
          <w:iCs/>
          <w:sz w:val="24"/>
          <w:szCs w:val="24"/>
        </w:rPr>
        <w:t xml:space="preserve">as negali būti siejamas su </w:t>
      </w:r>
      <w:r w:rsidR="0039757B" w:rsidRPr="0039757B">
        <w:rPr>
          <w:rFonts w:asciiTheme="majorBidi" w:hAnsiTheme="majorBidi" w:cstheme="majorBidi"/>
          <w:iCs/>
          <w:sz w:val="24"/>
          <w:szCs w:val="24"/>
        </w:rPr>
        <w:t>draudimo įmokų sumokėjim</w:t>
      </w:r>
      <w:r w:rsidR="00C8541A">
        <w:rPr>
          <w:rFonts w:asciiTheme="majorBidi" w:hAnsiTheme="majorBidi" w:cstheme="majorBidi"/>
          <w:iCs/>
          <w:sz w:val="24"/>
          <w:szCs w:val="24"/>
        </w:rPr>
        <w:t>u</w:t>
      </w:r>
      <w:r w:rsidR="00EC43C8" w:rsidRPr="007507F2">
        <w:rPr>
          <w:rFonts w:asciiTheme="majorBidi" w:hAnsiTheme="majorBidi" w:cstheme="majorBidi"/>
          <w:iCs/>
          <w:sz w:val="24"/>
          <w:szCs w:val="24"/>
        </w:rPr>
        <w:t xml:space="preserve">. </w:t>
      </w:r>
    </w:p>
    <w:p w14:paraId="47616955" w14:textId="11C45F77" w:rsidR="007C3D81" w:rsidRPr="007507F2" w:rsidRDefault="002F0A45" w:rsidP="00C53C44">
      <w:pPr>
        <w:pStyle w:val="Sraopastraipa"/>
        <w:numPr>
          <w:ilvl w:val="0"/>
          <w:numId w:val="1"/>
        </w:numPr>
        <w:spacing w:after="120" w:line="240" w:lineRule="auto"/>
        <w:contextualSpacing w:val="0"/>
        <w:jc w:val="both"/>
        <w:rPr>
          <w:rFonts w:asciiTheme="majorBidi" w:hAnsiTheme="majorBidi" w:cstheme="majorBidi"/>
          <w:iCs/>
          <w:sz w:val="24"/>
          <w:szCs w:val="24"/>
        </w:rPr>
      </w:pPr>
      <w:r w:rsidRPr="007507F2">
        <w:rPr>
          <w:rFonts w:asciiTheme="majorBidi" w:hAnsiTheme="majorBidi" w:cstheme="majorBidi"/>
          <w:iCs/>
          <w:sz w:val="24"/>
          <w:szCs w:val="24"/>
        </w:rPr>
        <w:t>Taigi kasacini</w:t>
      </w:r>
      <w:r w:rsidR="00657131">
        <w:rPr>
          <w:rFonts w:asciiTheme="majorBidi" w:hAnsiTheme="majorBidi" w:cstheme="majorBidi"/>
          <w:iCs/>
          <w:sz w:val="24"/>
          <w:szCs w:val="24"/>
        </w:rPr>
        <w:t>ame</w:t>
      </w:r>
      <w:r w:rsidRPr="007507F2">
        <w:rPr>
          <w:rFonts w:asciiTheme="majorBidi" w:hAnsiTheme="majorBidi" w:cstheme="majorBidi"/>
          <w:iCs/>
          <w:sz w:val="24"/>
          <w:szCs w:val="24"/>
        </w:rPr>
        <w:t xml:space="preserve"> skund</w:t>
      </w:r>
      <w:r w:rsidR="00657131">
        <w:rPr>
          <w:rFonts w:asciiTheme="majorBidi" w:hAnsiTheme="majorBidi" w:cstheme="majorBidi"/>
          <w:iCs/>
          <w:sz w:val="24"/>
          <w:szCs w:val="24"/>
        </w:rPr>
        <w:t>e</w:t>
      </w:r>
      <w:r w:rsidRPr="007507F2">
        <w:rPr>
          <w:rFonts w:asciiTheme="majorBidi" w:hAnsiTheme="majorBidi" w:cstheme="majorBidi"/>
          <w:iCs/>
          <w:sz w:val="24"/>
          <w:szCs w:val="24"/>
        </w:rPr>
        <w:t xml:space="preserve"> keliami klausimai dėl </w:t>
      </w:r>
      <w:r w:rsidR="0039757B" w:rsidRPr="0039757B">
        <w:rPr>
          <w:rFonts w:asciiTheme="majorBidi" w:hAnsiTheme="majorBidi" w:cstheme="majorBidi"/>
          <w:iCs/>
          <w:sz w:val="24"/>
          <w:szCs w:val="24"/>
        </w:rPr>
        <w:t>TPVCAPDĮ 11 straipsnio 7 dal</w:t>
      </w:r>
      <w:r w:rsidR="00F3762F">
        <w:rPr>
          <w:rFonts w:asciiTheme="majorBidi" w:hAnsiTheme="majorBidi" w:cstheme="majorBidi"/>
          <w:iCs/>
          <w:sz w:val="24"/>
          <w:szCs w:val="24"/>
        </w:rPr>
        <w:t xml:space="preserve">ies </w:t>
      </w:r>
      <w:r w:rsidR="00475855">
        <w:rPr>
          <w:rFonts w:asciiTheme="majorBidi" w:hAnsiTheme="majorBidi" w:cstheme="majorBidi"/>
          <w:iCs/>
          <w:sz w:val="24"/>
          <w:szCs w:val="24"/>
        </w:rPr>
        <w:t xml:space="preserve">aiškinimo ir taikymo, taip pat dėl </w:t>
      </w:r>
      <w:r w:rsidRPr="007507F2">
        <w:rPr>
          <w:rFonts w:asciiTheme="majorBidi" w:hAnsiTheme="majorBidi" w:cstheme="majorBidi"/>
          <w:iCs/>
          <w:sz w:val="24"/>
          <w:szCs w:val="24"/>
        </w:rPr>
        <w:t>TPVCAPD sutarties sudarymą</w:t>
      </w:r>
      <w:r w:rsidR="007C3D81" w:rsidRPr="007507F2">
        <w:rPr>
          <w:rFonts w:asciiTheme="majorBidi" w:hAnsiTheme="majorBidi" w:cstheme="majorBidi"/>
          <w:iCs/>
          <w:sz w:val="24"/>
          <w:szCs w:val="24"/>
        </w:rPr>
        <w:t xml:space="preserve"> ir</w:t>
      </w:r>
      <w:r w:rsidRPr="007507F2">
        <w:rPr>
          <w:rFonts w:asciiTheme="majorBidi" w:hAnsiTheme="majorBidi" w:cstheme="majorBidi"/>
          <w:iCs/>
          <w:sz w:val="24"/>
          <w:szCs w:val="24"/>
        </w:rPr>
        <w:t xml:space="preserve"> įsigaliojimą</w:t>
      </w:r>
      <w:r w:rsidR="007C3D81" w:rsidRPr="007507F2">
        <w:rPr>
          <w:rFonts w:asciiTheme="majorBidi" w:hAnsiTheme="majorBidi" w:cstheme="majorBidi"/>
          <w:iCs/>
          <w:sz w:val="24"/>
          <w:szCs w:val="24"/>
        </w:rPr>
        <w:t xml:space="preserve"> </w:t>
      </w:r>
      <w:r w:rsidR="00AD658C" w:rsidRPr="007507F2">
        <w:rPr>
          <w:rFonts w:asciiTheme="majorBidi" w:hAnsiTheme="majorBidi" w:cstheme="majorBidi"/>
          <w:iCs/>
          <w:sz w:val="24"/>
          <w:szCs w:val="24"/>
        </w:rPr>
        <w:t xml:space="preserve">reglamentuojančių teisės normų aiškinimo ir taikymo, </w:t>
      </w:r>
      <w:r w:rsidR="00996417">
        <w:rPr>
          <w:rFonts w:asciiTheme="majorBidi" w:hAnsiTheme="majorBidi" w:cstheme="majorBidi"/>
          <w:iCs/>
          <w:sz w:val="24"/>
          <w:szCs w:val="24"/>
        </w:rPr>
        <w:t xml:space="preserve">draudimo sutarties </w:t>
      </w:r>
      <w:r w:rsidR="00F3762F">
        <w:rPr>
          <w:rFonts w:asciiTheme="majorBidi" w:hAnsiTheme="majorBidi" w:cstheme="majorBidi"/>
          <w:iCs/>
          <w:sz w:val="24"/>
          <w:szCs w:val="24"/>
        </w:rPr>
        <w:t>sudarymo ir įsigaliojimo santykio</w:t>
      </w:r>
      <w:r w:rsidR="00475855" w:rsidRPr="00DB7182">
        <w:rPr>
          <w:rFonts w:asciiTheme="majorBidi" w:hAnsiTheme="majorBidi" w:cstheme="majorBidi"/>
          <w:iCs/>
          <w:sz w:val="24"/>
          <w:szCs w:val="24"/>
        </w:rPr>
        <w:t>.</w:t>
      </w:r>
      <w:r w:rsidR="00475855">
        <w:rPr>
          <w:rFonts w:asciiTheme="majorBidi" w:hAnsiTheme="majorBidi" w:cstheme="majorBidi"/>
          <w:iCs/>
          <w:sz w:val="24"/>
          <w:szCs w:val="24"/>
        </w:rPr>
        <w:t xml:space="preserve"> </w:t>
      </w:r>
      <w:r w:rsidR="007C3D81" w:rsidRPr="007507F2">
        <w:rPr>
          <w:rFonts w:asciiTheme="majorBidi" w:hAnsiTheme="majorBidi" w:cstheme="majorBidi"/>
          <w:iCs/>
          <w:sz w:val="24"/>
          <w:szCs w:val="24"/>
        </w:rPr>
        <w:t xml:space="preserve">Šiais teisės klausimais teisėjų kolegija ir pasisakys šioje nutartyje. </w:t>
      </w:r>
    </w:p>
    <w:p w14:paraId="63060ED7" w14:textId="7264101C" w:rsidR="00DC16F7" w:rsidRPr="00040B09" w:rsidRDefault="00DC16F7" w:rsidP="00DC16F7">
      <w:pPr>
        <w:pStyle w:val="Sraopastraipa"/>
        <w:numPr>
          <w:ilvl w:val="0"/>
          <w:numId w:val="1"/>
        </w:numPr>
        <w:spacing w:after="120" w:line="240" w:lineRule="auto"/>
        <w:contextualSpacing w:val="0"/>
        <w:jc w:val="both"/>
        <w:rPr>
          <w:rFonts w:asciiTheme="majorBidi" w:hAnsiTheme="majorBidi" w:cstheme="majorBidi"/>
          <w:iCs/>
          <w:sz w:val="24"/>
          <w:szCs w:val="24"/>
        </w:rPr>
      </w:pPr>
      <w:r>
        <w:rPr>
          <w:rFonts w:asciiTheme="majorBidi" w:hAnsiTheme="majorBidi" w:cstheme="majorBidi"/>
          <w:iCs/>
          <w:sz w:val="24"/>
          <w:szCs w:val="24"/>
        </w:rPr>
        <w:t xml:space="preserve">Teisėjų kolegija </w:t>
      </w:r>
      <w:r w:rsidR="008D25F3">
        <w:rPr>
          <w:rFonts w:asciiTheme="majorBidi" w:hAnsiTheme="majorBidi" w:cstheme="majorBidi"/>
          <w:iCs/>
          <w:sz w:val="24"/>
          <w:szCs w:val="24"/>
        </w:rPr>
        <w:t>pažymi</w:t>
      </w:r>
      <w:r>
        <w:rPr>
          <w:rFonts w:asciiTheme="majorBidi" w:hAnsiTheme="majorBidi" w:cstheme="majorBidi"/>
          <w:iCs/>
          <w:sz w:val="24"/>
          <w:szCs w:val="24"/>
        </w:rPr>
        <w:t xml:space="preserve">, kad nors </w:t>
      </w:r>
      <w:r w:rsidR="002C49B8">
        <w:rPr>
          <w:rFonts w:asciiTheme="majorBidi" w:hAnsiTheme="majorBidi" w:cstheme="majorBidi"/>
          <w:iCs/>
          <w:sz w:val="24"/>
          <w:szCs w:val="24"/>
        </w:rPr>
        <w:t xml:space="preserve">ieškovė </w:t>
      </w:r>
      <w:r>
        <w:rPr>
          <w:rFonts w:asciiTheme="majorBidi" w:hAnsiTheme="majorBidi" w:cstheme="majorBidi"/>
          <w:iCs/>
          <w:sz w:val="24"/>
          <w:szCs w:val="24"/>
        </w:rPr>
        <w:t>kasaciniame skunde nurodo</w:t>
      </w:r>
      <w:r w:rsidR="002C49B8">
        <w:rPr>
          <w:rFonts w:asciiTheme="majorBidi" w:hAnsiTheme="majorBidi" w:cstheme="majorBidi"/>
          <w:iCs/>
          <w:sz w:val="24"/>
          <w:szCs w:val="24"/>
        </w:rPr>
        <w:t xml:space="preserve">, </w:t>
      </w:r>
      <w:r>
        <w:rPr>
          <w:rFonts w:asciiTheme="majorBidi" w:hAnsiTheme="majorBidi" w:cstheme="majorBidi"/>
          <w:iCs/>
          <w:sz w:val="24"/>
          <w:szCs w:val="24"/>
        </w:rPr>
        <w:t xml:space="preserve">jog teismai pažeidė ir sutarčių aiškinimą reglamentuojančias CK normas, </w:t>
      </w:r>
      <w:r w:rsidR="002C49B8">
        <w:rPr>
          <w:rFonts w:asciiTheme="majorBidi" w:hAnsiTheme="majorBidi" w:cstheme="majorBidi"/>
          <w:iCs/>
          <w:sz w:val="24"/>
          <w:szCs w:val="24"/>
        </w:rPr>
        <w:t xml:space="preserve">tačiau išsamaus teisinio šio argumento pagrindimo nepateikia, </w:t>
      </w:r>
      <w:r>
        <w:rPr>
          <w:rFonts w:asciiTheme="majorBidi" w:hAnsiTheme="majorBidi" w:cstheme="majorBidi"/>
          <w:iCs/>
          <w:sz w:val="24"/>
          <w:szCs w:val="24"/>
        </w:rPr>
        <w:t>nepaaiškina, k</w:t>
      </w:r>
      <w:r w:rsidR="008D41ED">
        <w:rPr>
          <w:rFonts w:asciiTheme="majorBidi" w:hAnsiTheme="majorBidi" w:cstheme="majorBidi"/>
          <w:iCs/>
          <w:sz w:val="24"/>
          <w:szCs w:val="24"/>
        </w:rPr>
        <w:t>aip</w:t>
      </w:r>
      <w:r>
        <w:rPr>
          <w:rFonts w:asciiTheme="majorBidi" w:hAnsiTheme="majorBidi" w:cstheme="majorBidi"/>
          <w:iCs/>
          <w:sz w:val="24"/>
          <w:szCs w:val="24"/>
        </w:rPr>
        <w:t xml:space="preserve"> pasireiškė sutarčių aiškinimo taisyklių pažei</w:t>
      </w:r>
      <w:r w:rsidR="002C49B8">
        <w:rPr>
          <w:rFonts w:asciiTheme="majorBidi" w:hAnsiTheme="majorBidi" w:cstheme="majorBidi"/>
          <w:iCs/>
          <w:sz w:val="24"/>
          <w:szCs w:val="24"/>
        </w:rPr>
        <w:t>d</w:t>
      </w:r>
      <w:r>
        <w:rPr>
          <w:rFonts w:asciiTheme="majorBidi" w:hAnsiTheme="majorBidi" w:cstheme="majorBidi"/>
          <w:iCs/>
          <w:sz w:val="24"/>
          <w:szCs w:val="24"/>
        </w:rPr>
        <w:t>imas</w:t>
      </w:r>
      <w:r w:rsidR="00A5743E">
        <w:rPr>
          <w:rFonts w:asciiTheme="majorBidi" w:hAnsiTheme="majorBidi" w:cstheme="majorBidi"/>
          <w:iCs/>
          <w:sz w:val="24"/>
          <w:szCs w:val="24"/>
        </w:rPr>
        <w:t xml:space="preserve"> teismams aiškinant Draudimo sutartį</w:t>
      </w:r>
      <w:r>
        <w:rPr>
          <w:rFonts w:asciiTheme="majorBidi" w:hAnsiTheme="majorBidi" w:cstheme="majorBidi"/>
          <w:iCs/>
          <w:sz w:val="24"/>
          <w:szCs w:val="24"/>
        </w:rPr>
        <w:t xml:space="preserve">. Todėl </w:t>
      </w:r>
      <w:r w:rsidRPr="00040B09">
        <w:rPr>
          <w:rFonts w:asciiTheme="majorBidi" w:eastAsia="SimSun" w:hAnsiTheme="majorBidi" w:cstheme="majorBidi"/>
          <w:iCs/>
          <w:sz w:val="24"/>
          <w:szCs w:val="24"/>
        </w:rPr>
        <w:t xml:space="preserve">dėl </w:t>
      </w:r>
      <w:r w:rsidR="00A5743E">
        <w:rPr>
          <w:rFonts w:asciiTheme="majorBidi" w:eastAsia="SimSun" w:hAnsiTheme="majorBidi" w:cstheme="majorBidi"/>
          <w:iCs/>
          <w:sz w:val="24"/>
          <w:szCs w:val="24"/>
        </w:rPr>
        <w:t xml:space="preserve">šios sutarties sąlygų aiškinimo </w:t>
      </w:r>
      <w:r w:rsidR="002C49B8">
        <w:rPr>
          <w:rFonts w:asciiTheme="majorBidi" w:eastAsia="SimSun" w:hAnsiTheme="majorBidi" w:cstheme="majorBidi"/>
          <w:iCs/>
          <w:sz w:val="24"/>
          <w:szCs w:val="24"/>
        </w:rPr>
        <w:t xml:space="preserve">teisėjų kolegija pasisakys tik tiek, </w:t>
      </w:r>
      <w:r w:rsidRPr="00040B09">
        <w:rPr>
          <w:rFonts w:asciiTheme="majorBidi" w:eastAsia="SimSun" w:hAnsiTheme="majorBidi" w:cstheme="majorBidi"/>
          <w:iCs/>
          <w:sz w:val="24"/>
          <w:szCs w:val="24"/>
        </w:rPr>
        <w:t>kiek reik</w:t>
      </w:r>
      <w:r>
        <w:rPr>
          <w:rFonts w:asciiTheme="majorBidi" w:eastAsia="SimSun" w:hAnsiTheme="majorBidi" w:cstheme="majorBidi"/>
          <w:iCs/>
          <w:sz w:val="24"/>
          <w:szCs w:val="24"/>
        </w:rPr>
        <w:t>ia</w:t>
      </w:r>
      <w:r w:rsidRPr="00040B09">
        <w:rPr>
          <w:rFonts w:asciiTheme="majorBidi" w:eastAsia="SimSun" w:hAnsiTheme="majorBidi" w:cstheme="majorBidi"/>
          <w:iCs/>
          <w:sz w:val="24"/>
          <w:szCs w:val="24"/>
        </w:rPr>
        <w:t xml:space="preserve"> kitų kasacinio skundo argumentų pagrįstum</w:t>
      </w:r>
      <w:r>
        <w:rPr>
          <w:rFonts w:asciiTheme="majorBidi" w:eastAsia="SimSun" w:hAnsiTheme="majorBidi" w:cstheme="majorBidi"/>
          <w:iCs/>
          <w:sz w:val="24"/>
          <w:szCs w:val="24"/>
        </w:rPr>
        <w:t>ui</w:t>
      </w:r>
      <w:r w:rsidRPr="00040B09">
        <w:rPr>
          <w:rFonts w:asciiTheme="majorBidi" w:eastAsia="SimSun" w:hAnsiTheme="majorBidi" w:cstheme="majorBidi"/>
          <w:iCs/>
          <w:sz w:val="24"/>
          <w:szCs w:val="24"/>
        </w:rPr>
        <w:t xml:space="preserve"> vertin</w:t>
      </w:r>
      <w:r>
        <w:rPr>
          <w:rFonts w:asciiTheme="majorBidi" w:eastAsia="SimSun" w:hAnsiTheme="majorBidi" w:cstheme="majorBidi"/>
          <w:iCs/>
          <w:sz w:val="24"/>
          <w:szCs w:val="24"/>
        </w:rPr>
        <w:t>t</w:t>
      </w:r>
      <w:r w:rsidRPr="00040B09">
        <w:rPr>
          <w:rFonts w:asciiTheme="majorBidi" w:eastAsia="SimSun" w:hAnsiTheme="majorBidi" w:cstheme="majorBidi"/>
          <w:iCs/>
          <w:sz w:val="24"/>
          <w:szCs w:val="24"/>
        </w:rPr>
        <w:t xml:space="preserve">i. </w:t>
      </w:r>
    </w:p>
    <w:p w14:paraId="749D8C6B" w14:textId="1A417B6D" w:rsidR="00542397" w:rsidRPr="007507F2" w:rsidRDefault="00853B2C" w:rsidP="003D7B45">
      <w:pPr>
        <w:pStyle w:val="Sraopastraipa"/>
        <w:numPr>
          <w:ilvl w:val="0"/>
          <w:numId w:val="1"/>
        </w:numPr>
        <w:spacing w:after="120" w:line="240" w:lineRule="auto"/>
        <w:ind w:hanging="357"/>
        <w:contextualSpacing w:val="0"/>
        <w:jc w:val="both"/>
        <w:rPr>
          <w:rFonts w:asciiTheme="majorBidi" w:hAnsiTheme="majorBidi" w:cstheme="majorBidi"/>
          <w:iCs/>
          <w:sz w:val="24"/>
          <w:szCs w:val="24"/>
        </w:rPr>
      </w:pPr>
      <w:r>
        <w:rPr>
          <w:rFonts w:asciiTheme="majorBidi" w:hAnsiTheme="majorBidi" w:cstheme="majorBidi"/>
          <w:iCs/>
          <w:sz w:val="24"/>
          <w:szCs w:val="24"/>
        </w:rPr>
        <w:t xml:space="preserve">Taip pat teisėjų kolegija </w:t>
      </w:r>
      <w:r w:rsidR="00DE56E7">
        <w:rPr>
          <w:rFonts w:asciiTheme="majorBidi" w:hAnsiTheme="majorBidi" w:cstheme="majorBidi"/>
          <w:iCs/>
          <w:sz w:val="24"/>
          <w:szCs w:val="24"/>
        </w:rPr>
        <w:t>pažymi</w:t>
      </w:r>
      <w:r>
        <w:rPr>
          <w:rFonts w:asciiTheme="majorBidi" w:hAnsiTheme="majorBidi" w:cstheme="majorBidi"/>
          <w:iCs/>
          <w:sz w:val="24"/>
          <w:szCs w:val="24"/>
        </w:rPr>
        <w:t>, kad š</w:t>
      </w:r>
      <w:r w:rsidRPr="007507F2">
        <w:rPr>
          <w:rFonts w:asciiTheme="majorBidi" w:hAnsiTheme="majorBidi" w:cstheme="majorBidi"/>
          <w:iCs/>
          <w:sz w:val="24"/>
          <w:szCs w:val="24"/>
        </w:rPr>
        <w:t>ią bylą nagrinėję teismai nenustatė ieškovės kasaciniame skunde akcentuojam</w:t>
      </w:r>
      <w:r w:rsidR="00DE56E7">
        <w:rPr>
          <w:rFonts w:asciiTheme="majorBidi" w:hAnsiTheme="majorBidi" w:cstheme="majorBidi"/>
          <w:iCs/>
          <w:sz w:val="24"/>
          <w:szCs w:val="24"/>
        </w:rPr>
        <w:t>os</w:t>
      </w:r>
      <w:r w:rsidRPr="007507F2">
        <w:rPr>
          <w:rFonts w:asciiTheme="majorBidi" w:hAnsiTheme="majorBidi" w:cstheme="majorBidi"/>
          <w:iCs/>
          <w:sz w:val="24"/>
          <w:szCs w:val="24"/>
        </w:rPr>
        <w:t xml:space="preserve"> kaip reikšming</w:t>
      </w:r>
      <w:r w:rsidR="00DE56E7">
        <w:rPr>
          <w:rFonts w:asciiTheme="majorBidi" w:hAnsiTheme="majorBidi" w:cstheme="majorBidi"/>
          <w:iCs/>
          <w:sz w:val="24"/>
          <w:szCs w:val="24"/>
        </w:rPr>
        <w:t>os</w:t>
      </w:r>
      <w:r w:rsidRPr="007507F2">
        <w:rPr>
          <w:rFonts w:asciiTheme="majorBidi" w:hAnsiTheme="majorBidi" w:cstheme="majorBidi"/>
          <w:iCs/>
          <w:sz w:val="24"/>
          <w:szCs w:val="24"/>
        </w:rPr>
        <w:t xml:space="preserve"> ir nepagrįstai neįvertint</w:t>
      </w:r>
      <w:r w:rsidR="00DE56E7">
        <w:rPr>
          <w:rFonts w:asciiTheme="majorBidi" w:hAnsiTheme="majorBidi" w:cstheme="majorBidi"/>
          <w:iCs/>
          <w:sz w:val="24"/>
          <w:szCs w:val="24"/>
        </w:rPr>
        <w:t>os</w:t>
      </w:r>
      <w:r w:rsidRPr="007507F2">
        <w:rPr>
          <w:rFonts w:asciiTheme="majorBidi" w:hAnsiTheme="majorBidi" w:cstheme="majorBidi"/>
          <w:iCs/>
          <w:sz w:val="24"/>
          <w:szCs w:val="24"/>
        </w:rPr>
        <w:t xml:space="preserve"> aplinkyb</w:t>
      </w:r>
      <w:r w:rsidR="00DE56E7">
        <w:rPr>
          <w:rFonts w:asciiTheme="majorBidi" w:hAnsiTheme="majorBidi" w:cstheme="majorBidi"/>
          <w:iCs/>
          <w:sz w:val="24"/>
          <w:szCs w:val="24"/>
        </w:rPr>
        <w:t>ės</w:t>
      </w:r>
      <w:r w:rsidRPr="007507F2">
        <w:rPr>
          <w:rFonts w:asciiTheme="majorBidi" w:hAnsiTheme="majorBidi" w:cstheme="majorBidi"/>
          <w:iCs/>
          <w:sz w:val="24"/>
          <w:szCs w:val="24"/>
        </w:rPr>
        <w:t xml:space="preserve">, kad atsakovui priklausančią transporto priemonę eismo įvyko metu valdęs ir atsakingu pripažintas asmuo policijos pareigūnui nurodė </w:t>
      </w:r>
      <w:r w:rsidRPr="007507F2">
        <w:rPr>
          <w:rFonts w:asciiTheme="majorBidi" w:hAnsiTheme="majorBidi" w:cstheme="majorBidi"/>
          <w:sz w:val="24"/>
          <w:szCs w:val="24"/>
        </w:rPr>
        <w:t xml:space="preserve">Draudimo sutarties liudijimo numerį. Kasaciniame skunde nepateikta teisinių argumentų, siekiant pagrįsti, jog aplinkybė, kuri, ieškovės įsitikinimu, laikytina </w:t>
      </w:r>
      <w:r>
        <w:rPr>
          <w:rFonts w:asciiTheme="majorBidi" w:hAnsiTheme="majorBidi" w:cstheme="majorBidi"/>
          <w:sz w:val="24"/>
          <w:szCs w:val="24"/>
        </w:rPr>
        <w:t xml:space="preserve">kaip viena iš įrodančių </w:t>
      </w:r>
      <w:r w:rsidRPr="007507F2">
        <w:rPr>
          <w:rFonts w:asciiTheme="majorBidi" w:hAnsiTheme="majorBidi" w:cstheme="majorBidi"/>
          <w:sz w:val="24"/>
          <w:szCs w:val="24"/>
        </w:rPr>
        <w:t>Draudimo sutarties sudarymo faktą, teismų nenustatyta</w:t>
      </w:r>
      <w:r w:rsidRPr="00CF6145">
        <w:rPr>
          <w:rFonts w:asciiTheme="majorBidi" w:hAnsiTheme="majorBidi" w:cstheme="majorBidi"/>
          <w:color w:val="000000"/>
          <w:sz w:val="24"/>
          <w:szCs w:val="24"/>
          <w:shd w:val="clear" w:color="auto" w:fill="FFFFFF"/>
        </w:rPr>
        <w:t xml:space="preserve"> </w:t>
      </w:r>
      <w:r w:rsidRPr="00CF6145">
        <w:rPr>
          <w:rFonts w:asciiTheme="majorBidi" w:hAnsiTheme="majorBidi" w:cstheme="majorBidi"/>
          <w:sz w:val="24"/>
          <w:szCs w:val="24"/>
        </w:rPr>
        <w:t>pažei</w:t>
      </w:r>
      <w:r>
        <w:rPr>
          <w:rFonts w:asciiTheme="majorBidi" w:hAnsiTheme="majorBidi" w:cstheme="majorBidi"/>
          <w:sz w:val="24"/>
          <w:szCs w:val="24"/>
        </w:rPr>
        <w:t xml:space="preserve">džiant </w:t>
      </w:r>
      <w:r w:rsidRPr="00CF6145">
        <w:rPr>
          <w:rFonts w:asciiTheme="majorBidi" w:hAnsiTheme="majorBidi" w:cstheme="majorBidi"/>
          <w:sz w:val="24"/>
          <w:szCs w:val="24"/>
        </w:rPr>
        <w:t>proceso teisės normas</w:t>
      </w:r>
      <w:r w:rsidR="00DE56E7">
        <w:rPr>
          <w:rFonts w:asciiTheme="majorBidi" w:hAnsiTheme="majorBidi" w:cstheme="majorBidi"/>
          <w:sz w:val="24"/>
          <w:szCs w:val="24"/>
        </w:rPr>
        <w:t xml:space="preserve">. Teismai nenustatė ir aplinkybės, kad iki Draudimo sutarties sudarymo šalis siejo tęstiniai sutartiniai santykiai ir praktikoje draudimo sutartys buvo sudaromos atsakovui valią išreiškiant </w:t>
      </w:r>
      <w:r w:rsidR="008D25F3">
        <w:rPr>
          <w:rFonts w:asciiTheme="majorBidi" w:hAnsiTheme="majorBidi" w:cstheme="majorBidi"/>
          <w:sz w:val="24"/>
          <w:szCs w:val="24"/>
        </w:rPr>
        <w:t xml:space="preserve">tam tikru konkrečiu būdu. </w:t>
      </w:r>
      <w:r w:rsidR="00790DC6" w:rsidRPr="007507F2">
        <w:rPr>
          <w:rFonts w:asciiTheme="majorBidi" w:hAnsiTheme="majorBidi" w:cstheme="majorBidi"/>
          <w:iCs/>
          <w:sz w:val="24"/>
          <w:szCs w:val="24"/>
        </w:rPr>
        <w:t xml:space="preserve">Kasacinis teismas, </w:t>
      </w:r>
      <w:r w:rsidR="002F3D54" w:rsidRPr="007507F2">
        <w:rPr>
          <w:rFonts w:asciiTheme="majorBidi" w:hAnsiTheme="majorBidi" w:cstheme="majorBidi"/>
          <w:iCs/>
          <w:sz w:val="24"/>
          <w:szCs w:val="24"/>
        </w:rPr>
        <w:t xml:space="preserve">minėta, </w:t>
      </w:r>
      <w:r w:rsidR="00790DC6" w:rsidRPr="007507F2">
        <w:rPr>
          <w:rFonts w:asciiTheme="majorBidi" w:hAnsiTheme="majorBidi" w:cstheme="majorBidi"/>
          <w:iCs/>
          <w:sz w:val="24"/>
          <w:szCs w:val="24"/>
        </w:rPr>
        <w:t xml:space="preserve">atlikdamas apskųsto teismo procesinio sprendimo patikrą teisės taikymo aspektu </w:t>
      </w:r>
      <w:r w:rsidR="002F3D54" w:rsidRPr="007507F2">
        <w:rPr>
          <w:rFonts w:asciiTheme="majorBidi" w:hAnsiTheme="majorBidi" w:cstheme="majorBidi"/>
          <w:iCs/>
          <w:sz w:val="24"/>
          <w:szCs w:val="24"/>
        </w:rPr>
        <w:t>yra saistomas bylą nagrinėjusių teismų nustatytų aplinkybių</w:t>
      </w:r>
      <w:r w:rsidR="00213B2C">
        <w:rPr>
          <w:rFonts w:asciiTheme="majorBidi" w:hAnsiTheme="majorBidi" w:cstheme="majorBidi"/>
          <w:iCs/>
          <w:sz w:val="24"/>
          <w:szCs w:val="24"/>
        </w:rPr>
        <w:t xml:space="preserve"> ir naujų faktinių aplinkybių nenustato. </w:t>
      </w:r>
      <w:r w:rsidR="00EF4D95">
        <w:rPr>
          <w:rFonts w:asciiTheme="majorBidi" w:hAnsiTheme="majorBidi" w:cstheme="majorBidi"/>
          <w:iCs/>
          <w:sz w:val="24"/>
          <w:szCs w:val="24"/>
        </w:rPr>
        <w:t xml:space="preserve">Atitinkamai pasisakyti dėl faktinio pobūdžio </w:t>
      </w:r>
      <w:r w:rsidR="00EF4D95">
        <w:rPr>
          <w:rFonts w:asciiTheme="majorBidi" w:hAnsiTheme="majorBidi" w:cstheme="majorBidi"/>
          <w:iCs/>
          <w:sz w:val="24"/>
          <w:szCs w:val="24"/>
        </w:rPr>
        <w:lastRenderedPageBreak/>
        <w:t xml:space="preserve">teiginių, susijusių su pirmiau nurodytomis aplinkybėmis, pagrįstumo teisėjų kolegija neturi teisinio pagrindo. </w:t>
      </w:r>
      <w:r w:rsidR="002F3D54" w:rsidRPr="007507F2">
        <w:rPr>
          <w:rFonts w:asciiTheme="majorBidi" w:hAnsiTheme="majorBidi" w:cstheme="majorBidi"/>
          <w:sz w:val="24"/>
          <w:szCs w:val="24"/>
        </w:rPr>
        <w:t xml:space="preserve"> </w:t>
      </w:r>
    </w:p>
    <w:p w14:paraId="642FCB01" w14:textId="77777777" w:rsidR="00DD39E2" w:rsidRPr="00F6529E" w:rsidRDefault="00DD39E2" w:rsidP="00F6529E">
      <w:pPr>
        <w:spacing w:after="120"/>
        <w:jc w:val="both"/>
        <w:rPr>
          <w:rFonts w:asciiTheme="majorBidi" w:hAnsiTheme="majorBidi" w:cstheme="majorBidi"/>
          <w:iCs/>
        </w:rPr>
      </w:pPr>
      <w:bookmarkStart w:id="45" w:name="_Hlk188457381"/>
      <w:bookmarkEnd w:id="26"/>
    </w:p>
    <w:p w14:paraId="65B8D841" w14:textId="4CA40635" w:rsidR="00C80354" w:rsidRPr="00514B1F" w:rsidRDefault="00C80354" w:rsidP="00072A4C">
      <w:pPr>
        <w:spacing w:after="120"/>
        <w:ind w:firstLine="720"/>
        <w:jc w:val="both"/>
        <w:rPr>
          <w:i/>
        </w:rPr>
      </w:pPr>
      <w:bookmarkStart w:id="46" w:name="_Hlk188456442"/>
      <w:bookmarkStart w:id="47" w:name="_Hlk188457363"/>
      <w:r w:rsidRPr="00C80354">
        <w:rPr>
          <w:i/>
        </w:rPr>
        <w:t xml:space="preserve">Dėl </w:t>
      </w:r>
      <w:r w:rsidR="00581186" w:rsidRPr="007441C2">
        <w:rPr>
          <w:i/>
        </w:rPr>
        <w:t>TPVCAPDĮ 11 straipsnio 7 dal</w:t>
      </w:r>
      <w:r w:rsidR="00581186">
        <w:rPr>
          <w:i/>
        </w:rPr>
        <w:t>yje įtvirtinto</w:t>
      </w:r>
      <w:r w:rsidR="00C74575">
        <w:rPr>
          <w:i/>
        </w:rPr>
        <w:t>s</w:t>
      </w:r>
      <w:r w:rsidR="00581186" w:rsidRPr="00C80354">
        <w:rPr>
          <w:i/>
        </w:rPr>
        <w:t xml:space="preserve"> </w:t>
      </w:r>
      <w:r w:rsidRPr="00C80354">
        <w:rPr>
          <w:i/>
        </w:rPr>
        <w:t xml:space="preserve">draudiko </w:t>
      </w:r>
      <w:r w:rsidR="00C74575">
        <w:rPr>
          <w:i/>
        </w:rPr>
        <w:t>regreso</w:t>
      </w:r>
      <w:r w:rsidR="0038763E">
        <w:rPr>
          <w:i/>
        </w:rPr>
        <w:t xml:space="preserve"> teisės</w:t>
      </w:r>
      <w:r w:rsidRPr="00C80354">
        <w:rPr>
          <w:i/>
        </w:rPr>
        <w:t xml:space="preserve"> </w:t>
      </w:r>
      <w:r w:rsidR="0038763E">
        <w:rPr>
          <w:i/>
        </w:rPr>
        <w:t>įgijimo</w:t>
      </w:r>
      <w:r w:rsidRPr="00C80354">
        <w:rPr>
          <w:i/>
        </w:rPr>
        <w:t xml:space="preserve"> </w:t>
      </w:r>
    </w:p>
    <w:p w14:paraId="06F44267" w14:textId="374F3BD8" w:rsidR="00613506" w:rsidRPr="00072A4C" w:rsidRDefault="00613506" w:rsidP="00072A4C">
      <w:pPr>
        <w:shd w:val="clear" w:color="auto" w:fill="FFFFFF"/>
        <w:suppressAutoHyphens/>
        <w:autoSpaceDE w:val="0"/>
        <w:autoSpaceDN w:val="0"/>
        <w:adjustRightInd w:val="0"/>
        <w:spacing w:after="120"/>
        <w:jc w:val="both"/>
        <w:rPr>
          <w:lang w:eastAsia="en-US"/>
        </w:rPr>
      </w:pPr>
    </w:p>
    <w:bookmarkEnd w:id="45"/>
    <w:bookmarkEnd w:id="46"/>
    <w:p w14:paraId="54A16DB1" w14:textId="21139AF7" w:rsidR="009F423F" w:rsidRDefault="00C80354" w:rsidP="00AB21C9">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lang w:eastAsia="en-US"/>
        </w:rPr>
      </w:pPr>
      <w:r w:rsidRPr="00C80354">
        <w:rPr>
          <w:rFonts w:ascii="Times New Roman" w:hAnsi="Times New Roman"/>
          <w:sz w:val="24"/>
          <w:szCs w:val="24"/>
          <w:lang w:eastAsia="en-US"/>
        </w:rPr>
        <w:t xml:space="preserve">TPVCAPDĮ nustatyta transporto priemonių valdytojų civilinės atsakomybės draudimo sistema remiasi privalomumo principu. </w:t>
      </w:r>
      <w:r w:rsidR="0089367B">
        <w:rPr>
          <w:rFonts w:ascii="Times New Roman" w:hAnsi="Times New Roman"/>
          <w:sz w:val="24"/>
          <w:szCs w:val="24"/>
          <w:lang w:eastAsia="en-US"/>
        </w:rPr>
        <w:t xml:space="preserve">Pagal </w:t>
      </w:r>
      <w:r w:rsidR="0089367B" w:rsidRPr="0089367B">
        <w:rPr>
          <w:rFonts w:ascii="Times New Roman" w:hAnsi="Times New Roman"/>
          <w:sz w:val="24"/>
          <w:szCs w:val="24"/>
          <w:lang w:eastAsia="en-US"/>
        </w:rPr>
        <w:t>TPVCAPDĮ 4 straipsnio 1 dal</w:t>
      </w:r>
      <w:r w:rsidR="0089367B">
        <w:rPr>
          <w:rFonts w:ascii="Times New Roman" w:hAnsi="Times New Roman"/>
          <w:sz w:val="24"/>
          <w:szCs w:val="24"/>
          <w:lang w:eastAsia="en-US"/>
        </w:rPr>
        <w:t>yje įtvirtintą teisinį reg</w:t>
      </w:r>
      <w:r w:rsidR="008D41ED">
        <w:rPr>
          <w:rFonts w:ascii="Times New Roman" w:hAnsi="Times New Roman"/>
          <w:sz w:val="24"/>
          <w:szCs w:val="24"/>
          <w:lang w:eastAsia="en-US"/>
        </w:rPr>
        <w:t>lamentavimą,</w:t>
      </w:r>
      <w:r w:rsidR="0089367B">
        <w:rPr>
          <w:rFonts w:ascii="Times New Roman" w:hAnsi="Times New Roman"/>
          <w:sz w:val="24"/>
          <w:szCs w:val="24"/>
          <w:lang w:eastAsia="en-US"/>
        </w:rPr>
        <w:t xml:space="preserve"> </w:t>
      </w:r>
      <w:r w:rsidR="00635FCE" w:rsidRPr="00635FCE">
        <w:rPr>
          <w:rFonts w:ascii="Times New Roman" w:hAnsi="Times New Roman"/>
          <w:sz w:val="24"/>
          <w:szCs w:val="24"/>
          <w:lang w:eastAsia="en-US"/>
        </w:rPr>
        <w:t>Lietuvos Respublikoje naudojamos transporto priemonės privalo būti apdraustos transporto priemonių valdytojų civilinės atsakomybės privalomuoju draudimu, išskyrus šio įstatymo 1 straipsnio 2–5 dalyse nustatytas išimtis. Transporto priemonė, kurios įprastinė buvimo vieta yra Lietuvos Respublikos teritorijoje, privalo būti apdrausta transporto priemonių valdytojų civilinės atsakomybės privalomuoju draudimu tol, kol ši transporto priemonė yra įregistruota arba, jeigu transporto priemonė neregistruota arba yra neregistruotina transporto priemonė, – kol ji naudojama kaip transporto priemonė</w:t>
      </w:r>
      <w:r w:rsidR="00635FCE">
        <w:rPr>
          <w:rFonts w:ascii="Times New Roman" w:hAnsi="Times New Roman"/>
          <w:sz w:val="24"/>
          <w:szCs w:val="24"/>
          <w:lang w:eastAsia="en-US"/>
        </w:rPr>
        <w:t xml:space="preserve">. Vadovaujantis </w:t>
      </w:r>
      <w:r w:rsidR="00635FCE" w:rsidRPr="00635FCE">
        <w:rPr>
          <w:rFonts w:ascii="Times New Roman" w:hAnsi="Times New Roman"/>
          <w:sz w:val="24"/>
          <w:szCs w:val="24"/>
          <w:lang w:eastAsia="en-US"/>
        </w:rPr>
        <w:t>TPVCAPDĮ 4 straipsnio 2 dal</w:t>
      </w:r>
      <w:r w:rsidR="00635FCE">
        <w:rPr>
          <w:rFonts w:ascii="Times New Roman" w:hAnsi="Times New Roman"/>
          <w:sz w:val="24"/>
          <w:szCs w:val="24"/>
          <w:lang w:eastAsia="en-US"/>
        </w:rPr>
        <w:t xml:space="preserve">ies nuostatomis, </w:t>
      </w:r>
      <w:r w:rsidR="00635FCE" w:rsidRPr="00635FCE">
        <w:rPr>
          <w:rFonts w:ascii="Times New Roman" w:hAnsi="Times New Roman"/>
          <w:sz w:val="24"/>
          <w:szCs w:val="24"/>
          <w:lang w:eastAsia="en-US"/>
        </w:rPr>
        <w:t>pareigą apdrausti transporto priemonę turi transporto priemonės savininkas (atsakingas už draudimo sutarties sudarymą asmuo)</w:t>
      </w:r>
      <w:r w:rsidR="00635FCE">
        <w:rPr>
          <w:rFonts w:ascii="Times New Roman" w:hAnsi="Times New Roman"/>
          <w:sz w:val="24"/>
          <w:szCs w:val="24"/>
          <w:lang w:eastAsia="en-US"/>
        </w:rPr>
        <w:t xml:space="preserve">, o tam tikrais atvejais – </w:t>
      </w:r>
      <w:r w:rsidR="00635FCE" w:rsidRPr="00635FCE">
        <w:rPr>
          <w:rFonts w:ascii="Times New Roman" w:hAnsi="Times New Roman"/>
          <w:sz w:val="24"/>
          <w:szCs w:val="24"/>
          <w:lang w:eastAsia="en-US"/>
        </w:rPr>
        <w:t>transporto priemonės</w:t>
      </w:r>
      <w:r w:rsidR="00635FCE">
        <w:rPr>
          <w:rFonts w:ascii="Times New Roman" w:hAnsi="Times New Roman"/>
          <w:sz w:val="24"/>
          <w:szCs w:val="24"/>
          <w:lang w:eastAsia="en-US"/>
        </w:rPr>
        <w:t xml:space="preserve"> naudotojas ar valdytojas. </w:t>
      </w:r>
      <w:r w:rsidR="009F423F">
        <w:rPr>
          <w:rFonts w:ascii="Times New Roman" w:hAnsi="Times New Roman"/>
          <w:sz w:val="24"/>
          <w:szCs w:val="24"/>
          <w:lang w:eastAsia="en-US"/>
        </w:rPr>
        <w:t xml:space="preserve">Šie </w:t>
      </w:r>
      <w:r w:rsidR="009F423F" w:rsidRPr="00C349BD">
        <w:rPr>
          <w:rFonts w:ascii="Times New Roman" w:hAnsi="Times New Roman"/>
          <w:sz w:val="24"/>
          <w:szCs w:val="24"/>
          <w:lang w:eastAsia="en-US"/>
        </w:rPr>
        <w:t>asmenys negali naudoti patys ir leisti naudoti kitam asmeniui neapdraustą transporto priemonę</w:t>
      </w:r>
      <w:r w:rsidR="009F423F" w:rsidRPr="009F423F">
        <w:rPr>
          <w:rFonts w:ascii="Times New Roman" w:hAnsi="Times New Roman"/>
          <w:sz w:val="24"/>
          <w:szCs w:val="24"/>
          <w:lang w:eastAsia="en-US"/>
        </w:rPr>
        <w:t xml:space="preserve"> </w:t>
      </w:r>
      <w:r w:rsidR="009F423F">
        <w:rPr>
          <w:rFonts w:ascii="Times New Roman" w:hAnsi="Times New Roman"/>
          <w:sz w:val="24"/>
          <w:szCs w:val="24"/>
          <w:lang w:eastAsia="en-US"/>
        </w:rPr>
        <w:t>(</w:t>
      </w:r>
      <w:r w:rsidR="009F423F" w:rsidRPr="00C349BD">
        <w:rPr>
          <w:rFonts w:ascii="Times New Roman" w:hAnsi="Times New Roman"/>
          <w:sz w:val="24"/>
          <w:szCs w:val="24"/>
          <w:lang w:eastAsia="en-US"/>
        </w:rPr>
        <w:t>TPVCAPDĮ 4 straipsnio 3 dal</w:t>
      </w:r>
      <w:r w:rsidR="009F423F">
        <w:rPr>
          <w:rFonts w:ascii="Times New Roman" w:hAnsi="Times New Roman"/>
          <w:sz w:val="24"/>
          <w:szCs w:val="24"/>
          <w:lang w:eastAsia="en-US"/>
        </w:rPr>
        <w:t>i</w:t>
      </w:r>
      <w:r w:rsidR="00234051">
        <w:rPr>
          <w:rFonts w:ascii="Times New Roman" w:hAnsi="Times New Roman"/>
          <w:sz w:val="24"/>
          <w:szCs w:val="24"/>
          <w:lang w:eastAsia="en-US"/>
        </w:rPr>
        <w:t>s</w:t>
      </w:r>
      <w:r w:rsidR="009F423F">
        <w:rPr>
          <w:rFonts w:ascii="Times New Roman" w:hAnsi="Times New Roman"/>
          <w:sz w:val="24"/>
          <w:szCs w:val="24"/>
          <w:lang w:eastAsia="en-US"/>
        </w:rPr>
        <w:t xml:space="preserve">). </w:t>
      </w:r>
    </w:p>
    <w:p w14:paraId="68D9BCCB" w14:textId="1672D509" w:rsidR="007441C2" w:rsidRDefault="008F359F" w:rsidP="00E80278">
      <w:pPr>
        <w:numPr>
          <w:ilvl w:val="0"/>
          <w:numId w:val="1"/>
        </w:numPr>
        <w:shd w:val="clear" w:color="auto" w:fill="FFFFFF"/>
        <w:suppressAutoHyphens/>
        <w:autoSpaceDE w:val="0"/>
        <w:autoSpaceDN w:val="0"/>
        <w:adjustRightInd w:val="0"/>
        <w:spacing w:after="120"/>
        <w:jc w:val="both"/>
        <w:rPr>
          <w:lang w:eastAsia="en-US"/>
        </w:rPr>
      </w:pPr>
      <w:r w:rsidRPr="008628A9">
        <w:rPr>
          <w:color w:val="000000"/>
        </w:rPr>
        <w:t>Kasacinio teismo praktikoje išaiškinta, kad t</w:t>
      </w:r>
      <w:r w:rsidR="00A612A3" w:rsidRPr="008628A9">
        <w:rPr>
          <w:color w:val="000000"/>
        </w:rPr>
        <w:t xml:space="preserve">ransporto priemonių valdytojų civilinės atsakomybės privalomojo draudimo tikslas – garantuoti dėl šiuo draudimu apdraustos transporto priemonės poveikio eismo įvykio metu nukentėjusių ir patyrusių žalą trečiųjų asmenų nuostolių atlyginimą įstatyme ir sutartyje nustatytos transporto priemonių valdytojų civilinės atsakomybės privalomojo draudimo suma, taip pat užtikrinti transporto priemonę naudojančių valdytojų turtinius interesus, susijusius su civiline atsakomybe, kilusia naudojant šiuo draudimu apdraustą transporto priemonę (žr. </w:t>
      </w:r>
      <w:bookmarkStart w:id="48" w:name="_Hlk196235160"/>
      <w:r w:rsidR="00A612A3" w:rsidRPr="008628A9">
        <w:rPr>
          <w:color w:val="000000"/>
        </w:rPr>
        <w:t xml:space="preserve">Lietuvos Aukščiausiojo Teismo </w:t>
      </w:r>
      <w:bookmarkEnd w:id="48"/>
      <w:r w:rsidR="00A612A3" w:rsidRPr="008628A9">
        <w:rPr>
          <w:color w:val="000000"/>
        </w:rPr>
        <w:t xml:space="preserve">2016 m. vasario 29 d. nutarties civilinėje byloje Nr. 3K-7-43-706/2016 25 punktą ir jame nurodytą kasacinio teismo praktiką). </w:t>
      </w:r>
    </w:p>
    <w:p w14:paraId="31ED1CF8" w14:textId="77016C8E" w:rsidR="007E2301" w:rsidRDefault="009F423F" w:rsidP="00891EBF">
      <w:pPr>
        <w:numPr>
          <w:ilvl w:val="0"/>
          <w:numId w:val="1"/>
        </w:numPr>
        <w:shd w:val="clear" w:color="auto" w:fill="FFFFFF"/>
        <w:suppressAutoHyphens/>
        <w:autoSpaceDE w:val="0"/>
        <w:autoSpaceDN w:val="0"/>
        <w:adjustRightInd w:val="0"/>
        <w:spacing w:after="120"/>
        <w:jc w:val="both"/>
        <w:rPr>
          <w:lang w:eastAsia="en-US"/>
        </w:rPr>
      </w:pPr>
      <w:r>
        <w:rPr>
          <w:lang w:eastAsia="en-US"/>
        </w:rPr>
        <w:t>TPVCAPDĮ 21 straipsnyje nust</w:t>
      </w:r>
      <w:r w:rsidR="002D5241">
        <w:rPr>
          <w:lang w:eastAsia="en-US"/>
        </w:rPr>
        <w:t>at</w:t>
      </w:r>
      <w:r>
        <w:rPr>
          <w:lang w:eastAsia="en-US"/>
        </w:rPr>
        <w:t>yti tik keli atvejai, kai draudikas atleidžiamas nuo draudimo išmokos mokėjimo</w:t>
      </w:r>
      <w:r w:rsidR="002D5241">
        <w:rPr>
          <w:lang w:eastAsia="en-US"/>
        </w:rPr>
        <w:t xml:space="preserve">. </w:t>
      </w:r>
      <w:r w:rsidR="00891EBF">
        <w:rPr>
          <w:lang w:eastAsia="en-US"/>
        </w:rPr>
        <w:t xml:space="preserve">Griežtos TPVCAPD išmokos mokėjimo reglamentavimo nuostatos užtikrina prioritetinę nukentėjusio asmens interesų apsaugą. </w:t>
      </w:r>
      <w:r w:rsidR="002D5241">
        <w:rPr>
          <w:lang w:eastAsia="en-US"/>
        </w:rPr>
        <w:t>D</w:t>
      </w:r>
      <w:r w:rsidR="002D5241" w:rsidRPr="002D5241">
        <w:rPr>
          <w:lang w:eastAsia="en-US"/>
        </w:rPr>
        <w:t>raudėj</w:t>
      </w:r>
      <w:r w:rsidR="002D5241">
        <w:rPr>
          <w:lang w:eastAsia="en-US"/>
        </w:rPr>
        <w:t xml:space="preserve">o </w:t>
      </w:r>
      <w:r w:rsidR="002D5241" w:rsidRPr="002D5241">
        <w:rPr>
          <w:lang w:eastAsia="en-US"/>
        </w:rPr>
        <w:t>draudimo sutartyje nustatyt</w:t>
      </w:r>
      <w:r w:rsidR="002D5241">
        <w:rPr>
          <w:lang w:eastAsia="en-US"/>
        </w:rPr>
        <w:t>ų</w:t>
      </w:r>
      <w:r w:rsidR="002D5241" w:rsidRPr="002D5241">
        <w:rPr>
          <w:lang w:eastAsia="en-US"/>
        </w:rPr>
        <w:t xml:space="preserve"> pareig</w:t>
      </w:r>
      <w:r w:rsidR="002D5241">
        <w:rPr>
          <w:lang w:eastAsia="en-US"/>
        </w:rPr>
        <w:t>ų</w:t>
      </w:r>
      <w:r w:rsidR="002D5241" w:rsidRPr="002D5241">
        <w:rPr>
          <w:lang w:eastAsia="en-US"/>
        </w:rPr>
        <w:t xml:space="preserve"> nevykd</w:t>
      </w:r>
      <w:r w:rsidR="002D5241">
        <w:rPr>
          <w:lang w:eastAsia="en-US"/>
        </w:rPr>
        <w:t xml:space="preserve">ymas ar netinkamas vykdymas neatleidžia draudiko nuo </w:t>
      </w:r>
      <w:r w:rsidR="002B31FD">
        <w:rPr>
          <w:lang w:eastAsia="en-US"/>
        </w:rPr>
        <w:t>pareigos mokėti draudimo išmoką, tačiau tokiu atveju, remi</w:t>
      </w:r>
      <w:r w:rsidR="00E62AC6">
        <w:rPr>
          <w:lang w:eastAsia="en-US"/>
        </w:rPr>
        <w:t>a</w:t>
      </w:r>
      <w:r w:rsidR="002B31FD">
        <w:rPr>
          <w:lang w:eastAsia="en-US"/>
        </w:rPr>
        <w:t xml:space="preserve">ntis </w:t>
      </w:r>
      <w:bookmarkStart w:id="49" w:name="_Hlk196233958"/>
      <w:r w:rsidR="002B31FD" w:rsidRPr="002B31FD">
        <w:rPr>
          <w:lang w:eastAsia="en-US"/>
        </w:rPr>
        <w:t>TPVCAPDĮ</w:t>
      </w:r>
      <w:bookmarkEnd w:id="49"/>
      <w:r w:rsidR="002B31FD" w:rsidRPr="002B31FD">
        <w:rPr>
          <w:lang w:eastAsia="en-US"/>
        </w:rPr>
        <w:t xml:space="preserve"> 22 straipsn</w:t>
      </w:r>
      <w:r w:rsidR="002B31FD">
        <w:rPr>
          <w:lang w:eastAsia="en-US"/>
        </w:rPr>
        <w:t xml:space="preserve">io 2 dalies nuostatomis, </w:t>
      </w:r>
      <w:r w:rsidR="002B31FD" w:rsidRPr="002B31FD">
        <w:rPr>
          <w:lang w:eastAsia="en-US"/>
        </w:rPr>
        <w:t xml:space="preserve">draudikas turi teisę reikalauti, kad draudėjas grąžintų išmokėtą išmoką ar jos </w:t>
      </w:r>
      <w:r w:rsidR="002B31FD" w:rsidRPr="00587789">
        <w:rPr>
          <w:lang w:eastAsia="en-US"/>
        </w:rPr>
        <w:t>dalį.</w:t>
      </w:r>
      <w:r w:rsidR="007E2301">
        <w:t xml:space="preserve"> </w:t>
      </w:r>
    </w:p>
    <w:p w14:paraId="793A1341" w14:textId="4BBA08AC" w:rsidR="008C6395" w:rsidRPr="00224948" w:rsidRDefault="005F03E8" w:rsidP="008E7361">
      <w:pPr>
        <w:numPr>
          <w:ilvl w:val="0"/>
          <w:numId w:val="1"/>
        </w:numPr>
        <w:shd w:val="clear" w:color="auto" w:fill="FFFFFF"/>
        <w:suppressAutoHyphens/>
        <w:autoSpaceDE w:val="0"/>
        <w:autoSpaceDN w:val="0"/>
        <w:adjustRightInd w:val="0"/>
        <w:spacing w:after="120"/>
        <w:jc w:val="both"/>
        <w:rPr>
          <w:lang w:eastAsia="en-US"/>
        </w:rPr>
      </w:pPr>
      <w:r>
        <w:rPr>
          <w:lang w:eastAsia="en-US"/>
        </w:rPr>
        <w:t xml:space="preserve">Viena iš draudėjo pareigų – mokėti draudimo įmokas už draudiko teikiamą draudimo apsaugą. </w:t>
      </w:r>
      <w:r w:rsidR="00891EBF">
        <w:rPr>
          <w:lang w:eastAsia="en-US"/>
        </w:rPr>
        <w:t xml:space="preserve">Šios pareigos nevykdymo pasekmės </w:t>
      </w:r>
      <w:r w:rsidR="008D41ED">
        <w:rPr>
          <w:lang w:eastAsia="en-US"/>
        </w:rPr>
        <w:t xml:space="preserve">yra </w:t>
      </w:r>
      <w:r w:rsidR="00891EBF">
        <w:rPr>
          <w:lang w:eastAsia="en-US"/>
        </w:rPr>
        <w:t xml:space="preserve">reglamentuotos, be kita ko, </w:t>
      </w:r>
      <w:r w:rsidR="00587789" w:rsidRPr="00587789">
        <w:rPr>
          <w:lang w:eastAsia="en-US"/>
        </w:rPr>
        <w:t>TPVCAPDĮ 11 straipsn</w:t>
      </w:r>
      <w:r w:rsidR="005A1F3C">
        <w:rPr>
          <w:lang w:eastAsia="en-US"/>
        </w:rPr>
        <w:t xml:space="preserve">yje. Šio straipsnio </w:t>
      </w:r>
      <w:r w:rsidR="00E62AC6" w:rsidRPr="00E62AC6">
        <w:rPr>
          <w:lang w:eastAsia="en-US"/>
        </w:rPr>
        <w:t>6</w:t>
      </w:r>
      <w:r w:rsidR="00E62AC6">
        <w:rPr>
          <w:lang w:eastAsia="en-US"/>
        </w:rPr>
        <w:t xml:space="preserve"> dalyje nustatyta, kad d</w:t>
      </w:r>
      <w:r w:rsidR="00E62AC6" w:rsidRPr="00E62AC6">
        <w:rPr>
          <w:lang w:eastAsia="en-US"/>
        </w:rPr>
        <w:t xml:space="preserve">raudikas negali atsisakyti mokėti išmokos, jeigu draudžiamasis įvykis įvyko per laikotarpį, už kurį draudėjas draudimo sutartyje nustatytu laiku nesumokėjo </w:t>
      </w:r>
      <w:r w:rsidR="00E62AC6" w:rsidRPr="00224948">
        <w:rPr>
          <w:lang w:eastAsia="en-US"/>
        </w:rPr>
        <w:t>draudimo įmokos, ar per laikotarpį, kai draudėjas buvo atleistas nuo draudimo įmokos mokėjimo.</w:t>
      </w:r>
      <w:r w:rsidR="008C6395" w:rsidRPr="00224948">
        <w:rPr>
          <w:lang w:eastAsia="en-US"/>
        </w:rPr>
        <w:t xml:space="preserve"> Kartu </w:t>
      </w:r>
      <w:r w:rsidR="00996417" w:rsidRPr="00224948">
        <w:rPr>
          <w:lang w:eastAsia="en-US"/>
        </w:rPr>
        <w:t xml:space="preserve">to paties straipsnio 7 dalyje </w:t>
      </w:r>
      <w:r w:rsidR="008C6395" w:rsidRPr="00224948">
        <w:rPr>
          <w:lang w:eastAsia="en-US"/>
        </w:rPr>
        <w:t xml:space="preserve">įtvirtinta draudiko atgręžtinio reikalavimo teisė – nustatyta, kad jeigu draudėjas draudimo sutartyje nustatytu laiku nesumokėjo draudimo įmokos už teikiamą pagal draudimo sutartį draudimo apsaugą ir per tą laikotarpį pagal </w:t>
      </w:r>
      <w:bookmarkStart w:id="50" w:name="_Hlk196295022"/>
      <w:r w:rsidR="008C6395" w:rsidRPr="00224948">
        <w:rPr>
          <w:lang w:eastAsia="en-US"/>
        </w:rPr>
        <w:t>šią draudimo sutartį apdrausta transporto priemone buvo padaryta žala</w:t>
      </w:r>
      <w:bookmarkEnd w:id="50"/>
      <w:r w:rsidR="008C6395" w:rsidRPr="00224948">
        <w:rPr>
          <w:lang w:eastAsia="en-US"/>
        </w:rPr>
        <w:t>, draudikas, išmokėjęs išmoką, turi teisę reikalauti iš draudėjo grąžinti dėl padarytos žalos draudiko išmokėtas sumas</w:t>
      </w:r>
      <w:r w:rsidR="00996417" w:rsidRPr="00224948">
        <w:rPr>
          <w:lang w:eastAsia="en-US"/>
        </w:rPr>
        <w:t>.</w:t>
      </w:r>
      <w:r w:rsidR="00DA571E" w:rsidRPr="00224948">
        <w:rPr>
          <w:lang w:eastAsia="en-US"/>
        </w:rPr>
        <w:t xml:space="preserve"> </w:t>
      </w:r>
    </w:p>
    <w:p w14:paraId="703C397E" w14:textId="456CC375" w:rsidR="00E67623" w:rsidRDefault="00393691" w:rsidP="005A1F3C">
      <w:pPr>
        <w:numPr>
          <w:ilvl w:val="0"/>
          <w:numId w:val="1"/>
        </w:numPr>
        <w:shd w:val="clear" w:color="auto" w:fill="FFFFFF"/>
        <w:suppressAutoHyphens/>
        <w:autoSpaceDE w:val="0"/>
        <w:autoSpaceDN w:val="0"/>
        <w:adjustRightInd w:val="0"/>
        <w:spacing w:after="120"/>
        <w:jc w:val="both"/>
        <w:rPr>
          <w:lang w:eastAsia="en-US"/>
        </w:rPr>
      </w:pPr>
      <w:r w:rsidRPr="00224948">
        <w:rPr>
          <w:lang w:eastAsia="en-US"/>
        </w:rPr>
        <w:t>Kasacinis teismas dėl TPVCAPDĮ 11 straipsnio 6 dalyje nustatytos draudiko pareigos yra išaiškinęs, kad</w:t>
      </w:r>
      <w:r w:rsidR="008D41ED" w:rsidRPr="00224948">
        <w:rPr>
          <w:lang w:eastAsia="en-US"/>
        </w:rPr>
        <w:t>,</w:t>
      </w:r>
      <w:r w:rsidRPr="00224948">
        <w:rPr>
          <w:lang w:eastAsia="en-US"/>
        </w:rPr>
        <w:t xml:space="preserve"> sudarius transporto priemonių valdytojų civilinės atsakomybės privalomojo draudimo sutartį, draudimo apsauga galioja ir draudiko prievolės sumokėti draudimo išmoką draudėjui pagal tokią sutartį nepanaikina ta aplinkybė, kad draudėjas nesumokėjo draudimo įmokos. </w:t>
      </w:r>
      <w:r w:rsidR="005A1F3C" w:rsidRPr="00224948">
        <w:rPr>
          <w:lang w:eastAsia="en-US"/>
        </w:rPr>
        <w:t>O p</w:t>
      </w:r>
      <w:r w:rsidRPr="00224948">
        <w:rPr>
          <w:lang w:eastAsia="en-US"/>
        </w:rPr>
        <w:t xml:space="preserve">avėluotas draudimo įmokų sumokėjimas </w:t>
      </w:r>
      <w:r w:rsidR="005A1F3C" w:rsidRPr="00224948">
        <w:rPr>
          <w:lang w:eastAsia="en-US"/>
        </w:rPr>
        <w:t xml:space="preserve">vertintinas kaip </w:t>
      </w:r>
      <w:r w:rsidRPr="00224948">
        <w:rPr>
          <w:lang w:eastAsia="en-US"/>
        </w:rPr>
        <w:t xml:space="preserve">sutarties pažeidimo padarinių šalinimas, kuris nepaneigia sutarties pažeidimo, kaip pagrindo </w:t>
      </w:r>
      <w:r w:rsidR="000F19BA" w:rsidRPr="00224948">
        <w:rPr>
          <w:lang w:eastAsia="en-US"/>
        </w:rPr>
        <w:t xml:space="preserve">įgyti </w:t>
      </w:r>
      <w:r w:rsidRPr="00224948">
        <w:rPr>
          <w:lang w:eastAsia="en-US"/>
        </w:rPr>
        <w:t>regreso teis</w:t>
      </w:r>
      <w:r w:rsidR="000F19BA" w:rsidRPr="00224948">
        <w:rPr>
          <w:lang w:eastAsia="en-US"/>
        </w:rPr>
        <w:t>ę</w:t>
      </w:r>
      <w:r w:rsidRPr="00224948">
        <w:rPr>
          <w:lang w:eastAsia="en-US"/>
        </w:rPr>
        <w:t xml:space="preserve"> pagal TPVCAPDĮ 11 straipsnio 7 dalį (Lietuvos Aukščiausiojo</w:t>
      </w:r>
      <w:r w:rsidRPr="00393691">
        <w:rPr>
          <w:lang w:eastAsia="en-US"/>
        </w:rPr>
        <w:t xml:space="preserve"> Teismo</w:t>
      </w:r>
      <w:r>
        <w:rPr>
          <w:lang w:eastAsia="en-US"/>
        </w:rPr>
        <w:t xml:space="preserve"> </w:t>
      </w:r>
      <w:r w:rsidRPr="00393691">
        <w:rPr>
          <w:lang w:eastAsia="en-US"/>
        </w:rPr>
        <w:t>2013 m. balandžio 3 d. nutart</w:t>
      </w:r>
      <w:r>
        <w:rPr>
          <w:lang w:eastAsia="en-US"/>
        </w:rPr>
        <w:t>is</w:t>
      </w:r>
      <w:r w:rsidRPr="00393691">
        <w:rPr>
          <w:lang w:eastAsia="en-US"/>
        </w:rPr>
        <w:t xml:space="preserve"> </w:t>
      </w:r>
      <w:r w:rsidRPr="00393691">
        <w:rPr>
          <w:lang w:eastAsia="en-US"/>
        </w:rPr>
        <w:lastRenderedPageBreak/>
        <w:t>civilinėje byloje Nr. 3K-3-205/2013</w:t>
      </w:r>
      <w:r>
        <w:rPr>
          <w:lang w:eastAsia="en-US"/>
        </w:rPr>
        <w:t xml:space="preserve">). </w:t>
      </w:r>
      <w:bookmarkStart w:id="51" w:name="_Hlk196473536"/>
      <w:r w:rsidR="00E67623" w:rsidRPr="00525BA3">
        <w:rPr>
          <w:lang w:eastAsia="en-US"/>
        </w:rPr>
        <w:t>Galiojant</w:t>
      </w:r>
      <w:r w:rsidR="00E67623" w:rsidRPr="009102E2">
        <w:rPr>
          <w:b/>
          <w:bCs/>
          <w:lang w:eastAsia="en-US"/>
        </w:rPr>
        <w:t xml:space="preserve"> </w:t>
      </w:r>
      <w:r w:rsidR="00E67623" w:rsidRPr="00E67623">
        <w:rPr>
          <w:lang w:eastAsia="en-US"/>
        </w:rPr>
        <w:t>šalių sudarytai draudimo sutarčiai ieškovas, neturėdamas teisės atsisakyti išmokėti draudimo išmoką nukentėjusiam asmeniui, turi teisę taikyti atsakovui TPVCAPDĮ 11 straipsnio 7 dalyje įtvirtintą sankciją už draudimo sutarties netinkamą vykdymą (laiku nesumokėtą draudimo įmoką), t. y. jis gali reikšti reikalavimą atsakovui grąžinti draudiko nukentėjusiam asmeniui išmokėtą draudimo išmoką</w:t>
      </w:r>
      <w:r w:rsidR="00E67623">
        <w:rPr>
          <w:lang w:eastAsia="en-US"/>
        </w:rPr>
        <w:t>.</w:t>
      </w:r>
      <w:r w:rsidR="00E67623" w:rsidRPr="00E67623">
        <w:rPr>
          <w:lang w:eastAsia="en-US"/>
        </w:rPr>
        <w:t xml:space="preserve"> Tačiau, remiantis TPVCAPDĮ 22</w:t>
      </w:r>
      <w:r w:rsidR="000F19BA">
        <w:rPr>
          <w:lang w:eastAsia="en-US"/>
        </w:rPr>
        <w:t> </w:t>
      </w:r>
      <w:r w:rsidR="00E67623" w:rsidRPr="00E67623">
        <w:rPr>
          <w:lang w:eastAsia="en-US"/>
        </w:rPr>
        <w:t>straipsnio 2 dalimi</w:t>
      </w:r>
      <w:r w:rsidR="008D41ED">
        <w:rPr>
          <w:lang w:eastAsia="en-US"/>
        </w:rPr>
        <w:t>,</w:t>
      </w:r>
      <w:r w:rsidR="00E67623" w:rsidRPr="00E67623">
        <w:rPr>
          <w:lang w:eastAsia="en-US"/>
        </w:rPr>
        <w:t xml:space="preserve"> grąžintinos draudikui sumos dydis nebūtinai turi sutapti su dėl padarytos žalos išmokėtų draudimo </w:t>
      </w:r>
      <w:r w:rsidR="00E67623" w:rsidRPr="00B03B0A">
        <w:rPr>
          <w:lang w:eastAsia="en-US"/>
        </w:rPr>
        <w:t>sumų dydžiu (</w:t>
      </w:r>
      <w:hyperlink r:id="rId9" w:tgtFrame="_blank" w:history="1">
        <w:r w:rsidR="00E67623" w:rsidRPr="00B03B0A">
          <w:rPr>
            <w:rStyle w:val="Hipersaitas"/>
            <w:color w:val="auto"/>
            <w:u w:val="none"/>
            <w:lang w:eastAsia="en-US"/>
          </w:rPr>
          <w:t>Lietuvos Aukščiausiojo Teismo 2013 m. gruodžio 18 d. nutartis civilinėje byloje Nr. 3K-3-671/2013</w:t>
        </w:r>
      </w:hyperlink>
      <w:r w:rsidR="00E67623" w:rsidRPr="00B03B0A">
        <w:rPr>
          <w:lang w:eastAsia="en-US"/>
        </w:rPr>
        <w:t xml:space="preserve">). </w:t>
      </w:r>
    </w:p>
    <w:p w14:paraId="54C670CE" w14:textId="33318CF2" w:rsidR="00234051" w:rsidRDefault="00581186" w:rsidP="00423141">
      <w:pPr>
        <w:numPr>
          <w:ilvl w:val="0"/>
          <w:numId w:val="1"/>
        </w:numPr>
        <w:shd w:val="clear" w:color="auto" w:fill="FFFFFF"/>
        <w:suppressAutoHyphens/>
        <w:autoSpaceDE w:val="0"/>
        <w:autoSpaceDN w:val="0"/>
        <w:adjustRightInd w:val="0"/>
        <w:spacing w:after="120"/>
        <w:jc w:val="both"/>
        <w:rPr>
          <w:lang w:eastAsia="en-US"/>
        </w:rPr>
      </w:pPr>
      <w:bookmarkStart w:id="52" w:name="_Hlk196235263"/>
      <w:r>
        <w:rPr>
          <w:lang w:eastAsia="en-US"/>
        </w:rPr>
        <w:t>Taigi į</w:t>
      </w:r>
      <w:r w:rsidR="00211994">
        <w:rPr>
          <w:lang w:eastAsia="en-US"/>
        </w:rPr>
        <w:t>statymas nustato kompensuojamojo pobūdžio sankciją, kuri taikoma įstatymo ir sutarties nustatytas pareigas pažeidusiam draudėjui. Ši draudiko teisė savaime nėra ribojama (sąlygojama) TPVCAPDĮ nuostatomis, reglamentuojančiomis draudimo sutarties nutraukimą (TPVCAPDĮ 7</w:t>
      </w:r>
      <w:r w:rsidR="00224948">
        <w:rPr>
          <w:lang w:eastAsia="en-US"/>
        </w:rPr>
        <w:t> </w:t>
      </w:r>
      <w:r w:rsidR="00211994">
        <w:rPr>
          <w:lang w:eastAsia="en-US"/>
        </w:rPr>
        <w:t>straipsnio 2 dalis), galimybe reikalauti delspinigių (TPVCAPDĮ 11 straipsnio 5</w:t>
      </w:r>
      <w:r w:rsidR="008D41ED">
        <w:rPr>
          <w:lang w:eastAsia="en-US"/>
        </w:rPr>
        <w:t> </w:t>
      </w:r>
      <w:r w:rsidR="00211994">
        <w:rPr>
          <w:lang w:eastAsia="en-US"/>
        </w:rPr>
        <w:t>dalis) ar pranešimu draudėjui apie draudimo įmokų nesumokėjimo pasekmes</w:t>
      </w:r>
      <w:r w:rsidR="00D8090C">
        <w:rPr>
          <w:lang w:eastAsia="en-US"/>
        </w:rPr>
        <w:t>.</w:t>
      </w:r>
      <w:r w:rsidR="00211994">
        <w:rPr>
          <w:lang w:eastAsia="en-US"/>
        </w:rPr>
        <w:t xml:space="preserve"> </w:t>
      </w:r>
      <w:r w:rsidR="00D8090C" w:rsidRPr="00D8090C">
        <w:rPr>
          <w:lang w:eastAsia="en-US"/>
        </w:rPr>
        <w:t xml:space="preserve">Ši TPVCAPDĮ 11 straipsnio 7 dalyje įtvirtinta draudiko teisė nėra absoliuti, bet santykinė, aiškinama ir taikoma kartu su </w:t>
      </w:r>
      <w:bookmarkStart w:id="53" w:name="_Hlk196294759"/>
      <w:r w:rsidR="00D8090C" w:rsidRPr="00D8090C">
        <w:rPr>
          <w:lang w:eastAsia="en-US"/>
        </w:rPr>
        <w:t>TPVCAPDĮ</w:t>
      </w:r>
      <w:bookmarkEnd w:id="53"/>
      <w:r w:rsidR="00D8090C" w:rsidRPr="00D8090C">
        <w:rPr>
          <w:lang w:eastAsia="en-US"/>
        </w:rPr>
        <w:t xml:space="preserve"> 22 straipsnio „Draudiko sumokėtų išmokų grąžinimas“ 2 dalyje įtvirtintais grąžinamos sumos dydžio nustatymo kriterijais, taip pat kitais kriterijais, kuriuos pagal bylos aplinkybes reikšmingais pripažins teismas </w:t>
      </w:r>
      <w:r w:rsidR="00211994">
        <w:rPr>
          <w:lang w:eastAsia="en-US"/>
        </w:rPr>
        <w:t xml:space="preserve">(žr., pvz., Lietuvos </w:t>
      </w:r>
      <w:r w:rsidR="00211994" w:rsidRPr="002B4822">
        <w:rPr>
          <w:lang w:eastAsia="en-US"/>
        </w:rPr>
        <w:t xml:space="preserve">Aukščiausiojo Teismo </w:t>
      </w:r>
      <w:r w:rsidR="002B4822" w:rsidRPr="002B4822">
        <w:rPr>
          <w:lang w:eastAsia="en-US"/>
        </w:rPr>
        <w:t xml:space="preserve">2024 m. balandžio 10 </w:t>
      </w:r>
      <w:r w:rsidR="00211994" w:rsidRPr="002B4822">
        <w:rPr>
          <w:lang w:eastAsia="en-US"/>
        </w:rPr>
        <w:t xml:space="preserve">d. nutarties civilinėje byloje Nr. e3K-3-91-403/2024 </w:t>
      </w:r>
      <w:r w:rsidR="002B4822" w:rsidRPr="002B4822">
        <w:rPr>
          <w:lang w:eastAsia="en-US"/>
        </w:rPr>
        <w:t xml:space="preserve">16, 17 </w:t>
      </w:r>
      <w:r w:rsidR="00211994" w:rsidRPr="002B4822">
        <w:rPr>
          <w:lang w:eastAsia="en-US"/>
        </w:rPr>
        <w:t>punktus</w:t>
      </w:r>
      <w:r w:rsidR="002B4822" w:rsidRPr="002B4822">
        <w:rPr>
          <w:lang w:eastAsia="en-US"/>
        </w:rPr>
        <w:t xml:space="preserve"> ir juose nurodytą kasacinio teismo praktiką</w:t>
      </w:r>
      <w:r w:rsidR="00211994" w:rsidRPr="002B4822">
        <w:rPr>
          <w:lang w:eastAsia="en-US"/>
        </w:rPr>
        <w:t>).</w:t>
      </w:r>
    </w:p>
    <w:p w14:paraId="1D346083" w14:textId="4479FD8F" w:rsidR="00A74E7C" w:rsidRDefault="008023E9" w:rsidP="003436AF">
      <w:pPr>
        <w:numPr>
          <w:ilvl w:val="0"/>
          <w:numId w:val="1"/>
        </w:numPr>
        <w:shd w:val="clear" w:color="auto" w:fill="FFFFFF"/>
        <w:suppressAutoHyphens/>
        <w:autoSpaceDE w:val="0"/>
        <w:autoSpaceDN w:val="0"/>
        <w:adjustRightInd w:val="0"/>
        <w:spacing w:after="120"/>
        <w:jc w:val="both"/>
        <w:rPr>
          <w:lang w:eastAsia="en-US"/>
        </w:rPr>
      </w:pPr>
      <w:r>
        <w:rPr>
          <w:lang w:eastAsia="en-US"/>
        </w:rPr>
        <w:t>Apibendrindama t</w:t>
      </w:r>
      <w:r w:rsidR="00D8090C">
        <w:rPr>
          <w:lang w:eastAsia="en-US"/>
        </w:rPr>
        <w:t xml:space="preserve">eisėjų kolegija </w:t>
      </w:r>
      <w:r w:rsidR="00996417">
        <w:rPr>
          <w:lang w:eastAsia="en-US"/>
        </w:rPr>
        <w:t>išaiškina</w:t>
      </w:r>
      <w:r w:rsidR="00D8090C">
        <w:rPr>
          <w:lang w:eastAsia="en-US"/>
        </w:rPr>
        <w:t>, kad</w:t>
      </w:r>
      <w:r w:rsidR="00BE265F">
        <w:rPr>
          <w:lang w:eastAsia="en-US"/>
        </w:rPr>
        <w:t xml:space="preserve"> draudiko pareiga mokėti draudimo išmoką </w:t>
      </w:r>
      <w:r w:rsidR="00996417">
        <w:rPr>
          <w:lang w:eastAsia="en-US"/>
        </w:rPr>
        <w:t xml:space="preserve">pagal </w:t>
      </w:r>
      <w:r w:rsidR="00996417" w:rsidRPr="00996417">
        <w:rPr>
          <w:lang w:eastAsia="en-US"/>
        </w:rPr>
        <w:t>TPVCAPDĮ 11 straipsnio 6 dal</w:t>
      </w:r>
      <w:r w:rsidR="00996417">
        <w:rPr>
          <w:lang w:eastAsia="en-US"/>
        </w:rPr>
        <w:t xml:space="preserve">į, o draudėjui laiku nesumokėjus draudimo įmokos </w:t>
      </w:r>
      <w:r w:rsidR="004610D6">
        <w:rPr>
          <w:lang w:eastAsia="en-US"/>
        </w:rPr>
        <w:t xml:space="preserve">– </w:t>
      </w:r>
      <w:r w:rsidR="00996417">
        <w:rPr>
          <w:lang w:eastAsia="en-US"/>
        </w:rPr>
        <w:t xml:space="preserve">ir jo regreso teisė </w:t>
      </w:r>
      <w:r w:rsidR="00BE265F">
        <w:rPr>
          <w:lang w:eastAsia="en-US"/>
        </w:rPr>
        <w:t xml:space="preserve">pagal </w:t>
      </w:r>
      <w:r w:rsidR="00BE265F" w:rsidRPr="00BE265F">
        <w:rPr>
          <w:lang w:eastAsia="en-US"/>
        </w:rPr>
        <w:t>TPVCAPDĮ 11</w:t>
      </w:r>
      <w:r w:rsidR="000F19BA">
        <w:rPr>
          <w:lang w:eastAsia="en-US"/>
        </w:rPr>
        <w:t> </w:t>
      </w:r>
      <w:r w:rsidR="00BE265F" w:rsidRPr="00BE265F">
        <w:rPr>
          <w:lang w:eastAsia="en-US"/>
        </w:rPr>
        <w:t>straipsnio 7 dalį</w:t>
      </w:r>
      <w:r w:rsidR="00BE265F">
        <w:rPr>
          <w:lang w:eastAsia="en-US"/>
        </w:rPr>
        <w:t xml:space="preserve"> </w:t>
      </w:r>
      <w:r w:rsidR="00996417">
        <w:rPr>
          <w:lang w:eastAsia="en-US"/>
        </w:rPr>
        <w:t xml:space="preserve">atsiranda tik esant sudarytai ir eismo įvykio metu galiojančiai draudimo sutarčiai. </w:t>
      </w:r>
    </w:p>
    <w:bookmarkEnd w:id="51"/>
    <w:p w14:paraId="257EC28B" w14:textId="77777777" w:rsidR="00B03B0A" w:rsidRDefault="00B03B0A" w:rsidP="00B03B0A">
      <w:pPr>
        <w:shd w:val="clear" w:color="auto" w:fill="FFFFFF"/>
        <w:suppressAutoHyphens/>
        <w:autoSpaceDE w:val="0"/>
        <w:autoSpaceDN w:val="0"/>
        <w:adjustRightInd w:val="0"/>
        <w:spacing w:after="120"/>
        <w:jc w:val="both"/>
        <w:rPr>
          <w:lang w:eastAsia="en-US"/>
        </w:rPr>
      </w:pPr>
    </w:p>
    <w:bookmarkEnd w:id="52"/>
    <w:p w14:paraId="38BBE2A5" w14:textId="0072EECA" w:rsidR="00D8090C" w:rsidRDefault="00D8090C" w:rsidP="00D8090C">
      <w:pPr>
        <w:pStyle w:val="Sraopastraipa"/>
        <w:spacing w:after="120" w:line="240" w:lineRule="auto"/>
        <w:ind w:left="0" w:firstLine="720"/>
        <w:contextualSpacing w:val="0"/>
        <w:jc w:val="both"/>
        <w:rPr>
          <w:rFonts w:ascii="Times New Roman" w:hAnsi="Times New Roman"/>
          <w:i/>
          <w:sz w:val="24"/>
          <w:szCs w:val="24"/>
        </w:rPr>
      </w:pPr>
      <w:r w:rsidRPr="00AE3104">
        <w:rPr>
          <w:rFonts w:ascii="Times New Roman" w:hAnsi="Times New Roman"/>
          <w:i/>
          <w:sz w:val="24"/>
          <w:szCs w:val="24"/>
        </w:rPr>
        <w:t xml:space="preserve">Dėl </w:t>
      </w:r>
      <w:r w:rsidRPr="00D8090C">
        <w:rPr>
          <w:rFonts w:ascii="Times New Roman" w:hAnsi="Times New Roman"/>
          <w:i/>
          <w:sz w:val="24"/>
          <w:szCs w:val="24"/>
        </w:rPr>
        <w:t>TPVCAPD sutarti</w:t>
      </w:r>
      <w:r>
        <w:rPr>
          <w:rFonts w:ascii="Times New Roman" w:hAnsi="Times New Roman"/>
          <w:i/>
          <w:sz w:val="24"/>
          <w:szCs w:val="24"/>
        </w:rPr>
        <w:t>es</w:t>
      </w:r>
      <w:r w:rsidRPr="00D8090C">
        <w:rPr>
          <w:rFonts w:ascii="Times New Roman" w:hAnsi="Times New Roman"/>
          <w:i/>
          <w:sz w:val="24"/>
          <w:szCs w:val="24"/>
        </w:rPr>
        <w:t xml:space="preserve"> sudar</w:t>
      </w:r>
      <w:r>
        <w:rPr>
          <w:rFonts w:ascii="Times New Roman" w:hAnsi="Times New Roman"/>
          <w:i/>
          <w:sz w:val="24"/>
          <w:szCs w:val="24"/>
        </w:rPr>
        <w:t xml:space="preserve">ymą ir įsigaliojimą reglamentuojančių teisės normų aiškinimo </w:t>
      </w:r>
    </w:p>
    <w:p w14:paraId="1AF29A27" w14:textId="77777777" w:rsidR="00D8090C" w:rsidRPr="00AE3104" w:rsidRDefault="00D8090C" w:rsidP="00D8090C">
      <w:pPr>
        <w:pStyle w:val="Sraopastraipa"/>
        <w:spacing w:after="120" w:line="240" w:lineRule="auto"/>
        <w:ind w:left="0" w:firstLine="709"/>
        <w:contextualSpacing w:val="0"/>
        <w:jc w:val="both"/>
        <w:rPr>
          <w:rFonts w:ascii="Times New Roman" w:hAnsi="Times New Roman"/>
          <w:i/>
          <w:sz w:val="24"/>
          <w:szCs w:val="24"/>
        </w:rPr>
      </w:pPr>
    </w:p>
    <w:p w14:paraId="12B8BDCA" w14:textId="4743A86B" w:rsidR="00A338E2" w:rsidRPr="00A338E2" w:rsidRDefault="00A338E2" w:rsidP="00993F5B">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A338E2">
        <w:rPr>
          <w:rFonts w:ascii="Times New Roman" w:hAnsi="Times New Roman"/>
          <w:sz w:val="24"/>
          <w:szCs w:val="24"/>
          <w:lang w:eastAsia="en-US"/>
        </w:rPr>
        <w:t xml:space="preserve">Kasaciniame skunde ieškovei keliant teisės klausimus dėl Draudimo sutarties sudarymo ir įsigaliojimo (žr. šios </w:t>
      </w:r>
      <w:r w:rsidRPr="0066621E">
        <w:rPr>
          <w:rFonts w:ascii="Times New Roman" w:hAnsi="Times New Roman"/>
          <w:sz w:val="24"/>
          <w:szCs w:val="24"/>
          <w:lang w:eastAsia="en-US"/>
        </w:rPr>
        <w:t xml:space="preserve">nutarties </w:t>
      </w:r>
      <w:r w:rsidR="00C8541A" w:rsidRPr="0066621E">
        <w:rPr>
          <w:rFonts w:ascii="Times New Roman" w:hAnsi="Times New Roman"/>
          <w:sz w:val="24"/>
          <w:szCs w:val="24"/>
          <w:lang w:eastAsia="en-US"/>
        </w:rPr>
        <w:t xml:space="preserve">20 </w:t>
      </w:r>
      <w:r w:rsidRPr="0066621E">
        <w:rPr>
          <w:rFonts w:ascii="Times New Roman" w:hAnsi="Times New Roman"/>
          <w:sz w:val="24"/>
          <w:szCs w:val="24"/>
          <w:lang w:eastAsia="en-US"/>
        </w:rPr>
        <w:t>punktą), argumentuojant</w:t>
      </w:r>
      <w:r w:rsidRPr="00A338E2">
        <w:rPr>
          <w:rFonts w:ascii="Times New Roman" w:hAnsi="Times New Roman"/>
          <w:sz w:val="24"/>
          <w:szCs w:val="24"/>
          <w:lang w:eastAsia="en-US"/>
        </w:rPr>
        <w:t xml:space="preserve">, kad sutartis eismo įvykio metu, priešingai nei </w:t>
      </w:r>
      <w:r w:rsidR="00E644F3">
        <w:rPr>
          <w:rFonts w:ascii="Times New Roman" w:hAnsi="Times New Roman"/>
          <w:sz w:val="24"/>
          <w:szCs w:val="24"/>
          <w:lang w:eastAsia="en-US"/>
        </w:rPr>
        <w:t>nu</w:t>
      </w:r>
      <w:r w:rsidRPr="00A338E2">
        <w:rPr>
          <w:rFonts w:ascii="Times New Roman" w:hAnsi="Times New Roman"/>
          <w:sz w:val="24"/>
          <w:szCs w:val="24"/>
          <w:lang w:eastAsia="en-US"/>
        </w:rPr>
        <w:t xml:space="preserve">sprendė teismai, galiojo, nes sutartyje buvo aiškiai nurodyta jos įsigaliojimo data, teisėjų kolegija pažymi, </w:t>
      </w:r>
      <w:r w:rsidRPr="000429EF">
        <w:rPr>
          <w:rFonts w:ascii="Times New Roman" w:hAnsi="Times New Roman"/>
          <w:sz w:val="24"/>
          <w:szCs w:val="24"/>
          <w:lang w:eastAsia="en-US"/>
        </w:rPr>
        <w:t xml:space="preserve">kad sutartyje nurodytas jos įsigaliojimo momentas tampa reikšmingas tik </w:t>
      </w:r>
      <w:r w:rsidR="00E644F3">
        <w:rPr>
          <w:rFonts w:ascii="Times New Roman" w:hAnsi="Times New Roman"/>
          <w:sz w:val="24"/>
          <w:szCs w:val="24"/>
          <w:lang w:eastAsia="en-US"/>
        </w:rPr>
        <w:t xml:space="preserve">sutarčiai esant </w:t>
      </w:r>
      <w:r w:rsidRPr="000429EF">
        <w:rPr>
          <w:rFonts w:ascii="Times New Roman" w:hAnsi="Times New Roman"/>
          <w:sz w:val="24"/>
          <w:szCs w:val="24"/>
          <w:lang w:eastAsia="en-US"/>
        </w:rPr>
        <w:t>sudaryt</w:t>
      </w:r>
      <w:r w:rsidR="00E644F3">
        <w:rPr>
          <w:rFonts w:ascii="Times New Roman" w:hAnsi="Times New Roman"/>
          <w:sz w:val="24"/>
          <w:szCs w:val="24"/>
          <w:lang w:eastAsia="en-US"/>
        </w:rPr>
        <w:t>ai</w:t>
      </w:r>
      <w:r w:rsidRPr="000429EF">
        <w:rPr>
          <w:rFonts w:ascii="Times New Roman" w:hAnsi="Times New Roman"/>
          <w:sz w:val="24"/>
          <w:szCs w:val="24"/>
          <w:lang w:eastAsia="en-US"/>
        </w:rPr>
        <w:t>. Tai reiškia, kad</w:t>
      </w:r>
      <w:r w:rsidRPr="00A338E2">
        <w:rPr>
          <w:rFonts w:ascii="Times New Roman" w:hAnsi="Times New Roman"/>
          <w:sz w:val="24"/>
          <w:szCs w:val="24"/>
          <w:lang w:eastAsia="en-US"/>
        </w:rPr>
        <w:t xml:space="preserve"> visų pirma turi būti nustatytas sutarties sudarymo faktas ir tik tada sprendžiama dėl sutarties įsigaliojimo.   </w:t>
      </w:r>
    </w:p>
    <w:p w14:paraId="5488BDB0" w14:textId="7E3F0F71" w:rsidR="0080272A" w:rsidRDefault="00F24ABD" w:rsidP="0006228C">
      <w:pPr>
        <w:pStyle w:val="Sraopastraipa"/>
        <w:numPr>
          <w:ilvl w:val="0"/>
          <w:numId w:val="1"/>
        </w:numPr>
        <w:spacing w:after="120" w:line="240" w:lineRule="auto"/>
        <w:contextualSpacing w:val="0"/>
        <w:jc w:val="both"/>
        <w:rPr>
          <w:rFonts w:ascii="Times New Roman" w:hAnsi="Times New Roman"/>
          <w:sz w:val="24"/>
          <w:szCs w:val="24"/>
        </w:rPr>
      </w:pPr>
      <w:r w:rsidRPr="00F24ABD">
        <w:rPr>
          <w:rFonts w:ascii="Times New Roman" w:eastAsia="Calibri" w:hAnsi="Times New Roman"/>
          <w:sz w:val="24"/>
          <w:szCs w:val="24"/>
          <w:lang w:eastAsia="en-US"/>
          <w14:ligatures w14:val="standardContextual"/>
        </w:rPr>
        <w:t xml:space="preserve">Pagal </w:t>
      </w:r>
      <w:bookmarkStart w:id="54" w:name="_Hlk196302042"/>
      <w:r w:rsidRPr="00F24ABD">
        <w:rPr>
          <w:rFonts w:ascii="Times New Roman" w:eastAsia="Calibri" w:hAnsi="Times New Roman"/>
          <w:sz w:val="24"/>
          <w:szCs w:val="24"/>
          <w:lang w:eastAsia="en-US"/>
          <w14:ligatures w14:val="standardContextual"/>
        </w:rPr>
        <w:t>TPVCAPD</w:t>
      </w:r>
      <w:bookmarkEnd w:id="54"/>
      <w:r w:rsidRPr="00F24ABD">
        <w:rPr>
          <w:rFonts w:ascii="Times New Roman" w:eastAsia="Calibri" w:hAnsi="Times New Roman"/>
          <w:sz w:val="24"/>
          <w:szCs w:val="24"/>
          <w:lang w:eastAsia="en-US"/>
          <w14:ligatures w14:val="standardContextual"/>
        </w:rPr>
        <w:t>Į įtvirtintą teisinį reguliavimą</w:t>
      </w:r>
      <w:r w:rsidR="00891212">
        <w:rPr>
          <w:rFonts w:ascii="Times New Roman" w:eastAsia="Calibri" w:hAnsi="Times New Roman"/>
          <w:sz w:val="24"/>
          <w:szCs w:val="24"/>
          <w:lang w:eastAsia="en-US"/>
          <w14:ligatures w14:val="standardContextual"/>
        </w:rPr>
        <w:t>,</w:t>
      </w:r>
      <w:r w:rsidRPr="00F24ABD">
        <w:rPr>
          <w:rFonts w:ascii="Times New Roman" w:hAnsi="Times New Roman"/>
          <w:sz w:val="24"/>
          <w:szCs w:val="24"/>
        </w:rPr>
        <w:t xml:space="preserve"> d</w:t>
      </w:r>
      <w:r w:rsidR="009D406B" w:rsidRPr="00F24ABD">
        <w:rPr>
          <w:rFonts w:ascii="Times New Roman" w:hAnsi="Times New Roman"/>
          <w:sz w:val="24"/>
          <w:szCs w:val="24"/>
        </w:rPr>
        <w:t xml:space="preserve">raudimo sutartys sudaromos vadovaujantis šiuo įstatymu, </w:t>
      </w:r>
      <w:r w:rsidR="00132F3D">
        <w:rPr>
          <w:rFonts w:ascii="Times New Roman" w:hAnsi="Times New Roman"/>
          <w:sz w:val="24"/>
          <w:szCs w:val="24"/>
        </w:rPr>
        <w:t>CK</w:t>
      </w:r>
      <w:r w:rsidR="009D406B" w:rsidRPr="00F24ABD">
        <w:rPr>
          <w:rFonts w:ascii="Times New Roman" w:hAnsi="Times New Roman"/>
          <w:sz w:val="24"/>
          <w:szCs w:val="24"/>
        </w:rPr>
        <w:t>, Draudimo įstatymu, šių įstatymų įgyvendinamaisiais teisės aktais ir draudimo priežiūros institucijos – Lietuvos banko tvirtinamomis standartinėmis transporto priemonių valdytojų civilinės atsakomybės privalomojo draudimo sutarties sąlygomis</w:t>
      </w:r>
      <w:r w:rsidRPr="00F24ABD">
        <w:rPr>
          <w:rFonts w:ascii="Times New Roman" w:hAnsi="Times New Roman"/>
          <w:sz w:val="24"/>
          <w:szCs w:val="24"/>
        </w:rPr>
        <w:t xml:space="preserve"> (6 straipsnio 1 dalis). </w:t>
      </w:r>
      <w:bookmarkStart w:id="55" w:name="_Hlk196305261"/>
      <w:r w:rsidR="0037176E" w:rsidRPr="00B62ECF">
        <w:rPr>
          <w:rFonts w:ascii="Times New Roman" w:hAnsi="Times New Roman"/>
          <w:sz w:val="24"/>
          <w:szCs w:val="24"/>
        </w:rPr>
        <w:t>TPVCAPD</w:t>
      </w:r>
      <w:r w:rsidR="0037176E">
        <w:rPr>
          <w:rFonts w:ascii="Times New Roman" w:hAnsi="Times New Roman"/>
          <w:sz w:val="24"/>
          <w:szCs w:val="24"/>
        </w:rPr>
        <w:t xml:space="preserve"> sutarties </w:t>
      </w:r>
      <w:bookmarkEnd w:id="55"/>
      <w:r w:rsidR="0037176E">
        <w:rPr>
          <w:rFonts w:ascii="Times New Roman" w:hAnsi="Times New Roman"/>
          <w:sz w:val="24"/>
          <w:szCs w:val="24"/>
        </w:rPr>
        <w:t xml:space="preserve">sudarymui skirtame </w:t>
      </w:r>
      <w:r w:rsidR="0037176E" w:rsidRPr="00B62ECF">
        <w:rPr>
          <w:rFonts w:ascii="Times New Roman" w:hAnsi="Times New Roman"/>
          <w:sz w:val="24"/>
          <w:szCs w:val="24"/>
        </w:rPr>
        <w:t>TPVCAPDĮ</w:t>
      </w:r>
      <w:r w:rsidR="0037176E">
        <w:rPr>
          <w:rFonts w:ascii="Times New Roman" w:hAnsi="Times New Roman"/>
          <w:sz w:val="24"/>
          <w:szCs w:val="24"/>
        </w:rPr>
        <w:t xml:space="preserve"> 6 straipsnyje nustatyta draudiko pareiga sudaryti draudimo sutartis su </w:t>
      </w:r>
      <w:r w:rsidR="0037176E" w:rsidRPr="0037176E">
        <w:rPr>
          <w:rFonts w:ascii="Times New Roman" w:hAnsi="Times New Roman"/>
          <w:sz w:val="24"/>
          <w:szCs w:val="24"/>
        </w:rPr>
        <w:t>šio įstatymo 4</w:t>
      </w:r>
      <w:r w:rsidR="00891212">
        <w:rPr>
          <w:rFonts w:ascii="Times New Roman" w:hAnsi="Times New Roman"/>
          <w:sz w:val="24"/>
          <w:szCs w:val="24"/>
        </w:rPr>
        <w:t> </w:t>
      </w:r>
      <w:r w:rsidR="0037176E" w:rsidRPr="0037176E">
        <w:rPr>
          <w:rFonts w:ascii="Times New Roman" w:hAnsi="Times New Roman"/>
          <w:sz w:val="24"/>
          <w:szCs w:val="24"/>
        </w:rPr>
        <w:t xml:space="preserve">straipsnio 2 </w:t>
      </w:r>
      <w:r w:rsidR="0037176E" w:rsidRPr="0080272A">
        <w:rPr>
          <w:rFonts w:ascii="Times New Roman" w:hAnsi="Times New Roman"/>
          <w:sz w:val="24"/>
          <w:szCs w:val="24"/>
        </w:rPr>
        <w:t>dalyje nurodytais asmenimis, kurie patys ar per savo atstovą pateikia prašymą sudaryti draudimo sutartį,</w:t>
      </w:r>
      <w:r w:rsidR="0037176E" w:rsidRPr="0037176E">
        <w:rPr>
          <w:rFonts w:ascii="Times New Roman" w:hAnsi="Times New Roman"/>
          <w:sz w:val="24"/>
          <w:szCs w:val="24"/>
        </w:rPr>
        <w:t xml:space="preserve"> visą būtiną informaciją ir dokumentus, būtinus draudimo sutarčiai sudaryti</w:t>
      </w:r>
      <w:r w:rsidR="0080272A">
        <w:rPr>
          <w:rFonts w:ascii="Times New Roman" w:hAnsi="Times New Roman"/>
          <w:sz w:val="24"/>
          <w:szCs w:val="24"/>
        </w:rPr>
        <w:t xml:space="preserve"> (nurodyto straipsnio 2 dalis); nustatytos draudėjo ir draudiko teisės ir pareigos prieš sudarant sutartį (3 dalis), sureguliuoti kiti aspektai, tačiau pats sutarties sudarymas nereglamentuojamas. </w:t>
      </w:r>
    </w:p>
    <w:p w14:paraId="788632CF" w14:textId="504122F4" w:rsidR="00F24ABD" w:rsidRPr="00C25663" w:rsidRDefault="00F24ABD" w:rsidP="00E6638E">
      <w:pPr>
        <w:pStyle w:val="Sraopastraipa"/>
        <w:numPr>
          <w:ilvl w:val="0"/>
          <w:numId w:val="1"/>
        </w:numPr>
        <w:spacing w:after="120" w:line="240" w:lineRule="auto"/>
        <w:contextualSpacing w:val="0"/>
        <w:jc w:val="both"/>
        <w:rPr>
          <w:rFonts w:ascii="Times New Roman" w:hAnsi="Times New Roman"/>
          <w:sz w:val="24"/>
          <w:szCs w:val="24"/>
        </w:rPr>
      </w:pPr>
      <w:r w:rsidRPr="00C25663">
        <w:rPr>
          <w:rFonts w:ascii="Times New Roman" w:hAnsi="Times New Roman"/>
          <w:sz w:val="24"/>
          <w:szCs w:val="24"/>
        </w:rPr>
        <w:t>Pagal bendrąsias CK įtvirtintas sutarčių sudarymo nuostatas</w:t>
      </w:r>
      <w:r w:rsidR="00891212">
        <w:rPr>
          <w:rFonts w:ascii="Times New Roman" w:hAnsi="Times New Roman"/>
          <w:sz w:val="24"/>
          <w:szCs w:val="24"/>
        </w:rPr>
        <w:t>,</w:t>
      </w:r>
      <w:r w:rsidRPr="00C25663">
        <w:rPr>
          <w:rFonts w:ascii="Times New Roman" w:hAnsi="Times New Roman"/>
          <w:sz w:val="24"/>
          <w:szCs w:val="24"/>
        </w:rPr>
        <w:t xml:space="preserve"> sutartis sudaroma pateikiant pasiūlymą (oferta) ir priimant pasiūlymą (akceptas) arba kitais šalių susitarimą pakankamai įrodančiais veiksmais (6.162 straipsnio 1 dalis). CK 6.990 straipsnyje įtvirtinta draudimo sutarties sudarymo tvarka – draudimo sutartis sudaroma draudikui akceptuojant draudėjo pasiūlymą (prašymą), pateiktą draudikui, arba draudėjui akceptuojant draudiko pasiūlymą sudaryti sutartį (1</w:t>
      </w:r>
      <w:r w:rsidR="00891212">
        <w:rPr>
          <w:rFonts w:ascii="Times New Roman" w:hAnsi="Times New Roman"/>
          <w:sz w:val="24"/>
          <w:szCs w:val="24"/>
        </w:rPr>
        <w:t> </w:t>
      </w:r>
      <w:r w:rsidRPr="00C25663">
        <w:rPr>
          <w:rFonts w:ascii="Times New Roman" w:hAnsi="Times New Roman"/>
          <w:sz w:val="24"/>
          <w:szCs w:val="24"/>
        </w:rPr>
        <w:t>dalis).</w:t>
      </w:r>
      <w:r w:rsidR="00B62ECF" w:rsidRPr="00B62ECF">
        <w:rPr>
          <w:rFonts w:ascii="Times New Roman" w:eastAsia="Calibri" w:hAnsi="Times New Roman"/>
          <w:sz w:val="24"/>
          <w:szCs w:val="24"/>
          <w:lang w:eastAsia="en-US"/>
          <w14:ligatures w14:val="standardContextual"/>
        </w:rPr>
        <w:t xml:space="preserve"> </w:t>
      </w:r>
    </w:p>
    <w:p w14:paraId="68B0C286" w14:textId="6DE6C2AE" w:rsidR="00C25663" w:rsidRPr="00224948" w:rsidRDefault="00C25663" w:rsidP="000B7CB6">
      <w:pPr>
        <w:pStyle w:val="Sraopastraipa"/>
        <w:numPr>
          <w:ilvl w:val="0"/>
          <w:numId w:val="1"/>
        </w:numPr>
        <w:spacing w:after="120" w:line="240" w:lineRule="auto"/>
        <w:contextualSpacing w:val="0"/>
        <w:jc w:val="both"/>
        <w:rPr>
          <w:rFonts w:ascii="Times New Roman" w:hAnsi="Times New Roman"/>
          <w:sz w:val="24"/>
          <w:szCs w:val="24"/>
        </w:rPr>
      </w:pPr>
      <w:r w:rsidRPr="00224948">
        <w:rPr>
          <w:rFonts w:ascii="Times New Roman" w:hAnsi="Times New Roman"/>
          <w:sz w:val="24"/>
          <w:szCs w:val="24"/>
        </w:rPr>
        <w:lastRenderedPageBreak/>
        <w:t>Akceptu laikomas a</w:t>
      </w:r>
      <w:r w:rsidR="00F24ABD" w:rsidRPr="00224948">
        <w:rPr>
          <w:rFonts w:ascii="Times New Roman" w:hAnsi="Times New Roman"/>
          <w:sz w:val="24"/>
          <w:szCs w:val="24"/>
        </w:rPr>
        <w:t>kceptanto pareiškimas arba kitoks jo elgesys, kuriuo pareiškiamas ofertos priėmimas</w:t>
      </w:r>
      <w:r w:rsidRPr="00224948">
        <w:rPr>
          <w:rFonts w:ascii="Times New Roman" w:hAnsi="Times New Roman"/>
          <w:sz w:val="24"/>
          <w:szCs w:val="24"/>
        </w:rPr>
        <w:t xml:space="preserve">. </w:t>
      </w:r>
      <w:r w:rsidR="00F24ABD" w:rsidRPr="00224948">
        <w:rPr>
          <w:rFonts w:ascii="Times New Roman" w:hAnsi="Times New Roman"/>
          <w:sz w:val="24"/>
          <w:szCs w:val="24"/>
        </w:rPr>
        <w:t>Tylėjimas arba neveikimas savaime nelaikomas akceptu (CK 6.173 straipsnio 1 dalis). Akceptas sukelia teisines pasekmes nuo to momento, kai jį gauna oferentas (</w:t>
      </w:r>
      <w:r w:rsidRPr="00224948">
        <w:rPr>
          <w:rFonts w:ascii="Times New Roman" w:hAnsi="Times New Roman"/>
          <w:sz w:val="24"/>
          <w:szCs w:val="24"/>
        </w:rPr>
        <w:t xml:space="preserve">nurodyto straipsnio </w:t>
      </w:r>
      <w:r w:rsidR="00F24ABD" w:rsidRPr="00224948">
        <w:rPr>
          <w:rFonts w:ascii="Times New Roman" w:hAnsi="Times New Roman"/>
          <w:sz w:val="24"/>
          <w:szCs w:val="24"/>
        </w:rPr>
        <w:t>2 dalis). Jeigu ofertoje nu</w:t>
      </w:r>
      <w:r w:rsidR="00891212" w:rsidRPr="00224948">
        <w:rPr>
          <w:rFonts w:ascii="Times New Roman" w:hAnsi="Times New Roman"/>
          <w:sz w:val="24"/>
          <w:szCs w:val="24"/>
        </w:rPr>
        <w:t>st</w:t>
      </w:r>
      <w:r w:rsidR="00F24ABD" w:rsidRPr="00224948">
        <w:rPr>
          <w:rFonts w:ascii="Times New Roman" w:hAnsi="Times New Roman"/>
          <w:sz w:val="24"/>
          <w:szCs w:val="24"/>
        </w:rPr>
        <w:t xml:space="preserve">atyta galimybė ją akceptuoti nepranešant apie tai oferentui (tylėjimu ar konkliudentiniais veiksmais) arba tokia išvada darytina atsižvelgiant į egzistuojančius šalių santykius arba papročius, tai akceptas sukelia teisines pasekmes nuo atitinkamų akceptanto valią reiškiančių veiksmų atlikimo (3 dalis). </w:t>
      </w:r>
    </w:p>
    <w:p w14:paraId="7920B73C" w14:textId="48C77776" w:rsidR="000F1583" w:rsidRPr="00224948" w:rsidRDefault="00F24ABD" w:rsidP="00D05AB5">
      <w:pPr>
        <w:pStyle w:val="Sraopastraipa"/>
        <w:numPr>
          <w:ilvl w:val="0"/>
          <w:numId w:val="1"/>
        </w:numPr>
        <w:spacing w:after="120" w:line="240" w:lineRule="auto"/>
        <w:contextualSpacing w:val="0"/>
        <w:jc w:val="both"/>
        <w:rPr>
          <w:rFonts w:ascii="Times New Roman" w:hAnsi="Times New Roman"/>
          <w:sz w:val="24"/>
          <w:szCs w:val="24"/>
        </w:rPr>
      </w:pPr>
      <w:r w:rsidRPr="00224948">
        <w:rPr>
          <w:rFonts w:ascii="Times New Roman" w:hAnsi="Times New Roman"/>
          <w:sz w:val="24"/>
          <w:szCs w:val="24"/>
        </w:rPr>
        <w:t>Oferta turi būti akceptuojama per oferento nurodytą terminą, o kai jis nenurodytas, – per protingą terminą, atsižvelgiant į konkrečias aplinkybes (CK 6.174 straipsnio 1 dalis). Pavėluotas akceptas galioja, jeigu oferentas nedelsdamas apie gavimą praneša akceptantui arba nusiunčia jam atitinkamą patvirtinimą (6.176 straipsnio 1 dalis). Atsakymas į ofertą, kai jame yra papildymų, išlygų ar kitokių ofertos sąlygų pakeitimų, laikomas ofertos atmetimu ir yra priešpriešinė oferta (6.178 straipsnio 1 dalis). Sutartis laikoma sudaryta nuo to momento, kai oferentas gauna akceptą, jeigu sutartyje nenu</w:t>
      </w:r>
      <w:r w:rsidR="00891212" w:rsidRPr="00224948">
        <w:rPr>
          <w:rFonts w:ascii="Times New Roman" w:hAnsi="Times New Roman"/>
          <w:sz w:val="24"/>
          <w:szCs w:val="24"/>
        </w:rPr>
        <w:t>st</w:t>
      </w:r>
      <w:r w:rsidRPr="00224948">
        <w:rPr>
          <w:rFonts w:ascii="Times New Roman" w:hAnsi="Times New Roman"/>
          <w:sz w:val="24"/>
          <w:szCs w:val="24"/>
        </w:rPr>
        <w:t xml:space="preserve">atyta ko kita (CK 6.181 straipsnio 1 dalis). Jeigu pagal įstatymus sutartis turi būti tam tikros formos, ji laikoma sudaryta nuo to momento, kai šalių susitarimas pareikštas įstatymų reikalaujama forma (4 dalis). </w:t>
      </w:r>
    </w:p>
    <w:p w14:paraId="28DD1CED" w14:textId="232B12F2" w:rsidR="003679A5" w:rsidRPr="000F1583" w:rsidRDefault="00921FF3" w:rsidP="003679A5">
      <w:pPr>
        <w:pStyle w:val="Sraopastraipa"/>
        <w:numPr>
          <w:ilvl w:val="0"/>
          <w:numId w:val="1"/>
        </w:numPr>
        <w:spacing w:after="120" w:line="240" w:lineRule="auto"/>
        <w:contextualSpacing w:val="0"/>
        <w:jc w:val="both"/>
        <w:rPr>
          <w:rFonts w:ascii="Times New Roman" w:hAnsi="Times New Roman"/>
          <w:sz w:val="24"/>
          <w:szCs w:val="24"/>
        </w:rPr>
      </w:pPr>
      <w:r w:rsidRPr="00224948">
        <w:rPr>
          <w:rFonts w:ascii="Times New Roman" w:hAnsi="Times New Roman"/>
          <w:sz w:val="24"/>
          <w:szCs w:val="24"/>
        </w:rPr>
        <w:t>Kasacinio teismo praktikoje išaiškinta, kad</w:t>
      </w:r>
      <w:r w:rsidR="0051329B" w:rsidRPr="00224948">
        <w:rPr>
          <w:rFonts w:ascii="Times New Roman" w:hAnsi="Times New Roman"/>
          <w:sz w:val="24"/>
          <w:szCs w:val="24"/>
        </w:rPr>
        <w:t>, nors galioja bendra taisyklė, jog šalių susitarimas pasiekiamas šalims apsikeičiant oferta ir akceptu, tai nėra vienintelė sutarties sudarymą patvirtinanti procedūra</w:t>
      </w:r>
      <w:r w:rsidR="003679A5" w:rsidRPr="00224948">
        <w:rPr>
          <w:rFonts w:ascii="Times New Roman" w:hAnsi="Times New Roman"/>
          <w:sz w:val="24"/>
          <w:szCs w:val="24"/>
        </w:rPr>
        <w:t xml:space="preserve"> (</w:t>
      </w:r>
      <w:r w:rsidR="0051329B" w:rsidRPr="00224948">
        <w:rPr>
          <w:rFonts w:ascii="Times New Roman" w:hAnsi="Times New Roman"/>
          <w:sz w:val="24"/>
          <w:szCs w:val="24"/>
        </w:rPr>
        <w:t>CK 6.162 straipsnio 1 dal</w:t>
      </w:r>
      <w:r w:rsidR="003679A5" w:rsidRPr="00224948">
        <w:rPr>
          <w:rFonts w:ascii="Times New Roman" w:hAnsi="Times New Roman"/>
          <w:sz w:val="24"/>
          <w:szCs w:val="24"/>
        </w:rPr>
        <w:t>is)</w:t>
      </w:r>
      <w:r w:rsidR="00B62ECF" w:rsidRPr="00224948">
        <w:rPr>
          <w:rFonts w:ascii="Times New Roman" w:hAnsi="Times New Roman"/>
          <w:sz w:val="24"/>
          <w:szCs w:val="24"/>
        </w:rPr>
        <w:t>. Š</w:t>
      </w:r>
      <w:bookmarkStart w:id="56" w:name="_Hlk196301234"/>
      <w:r w:rsidR="00B62ECF" w:rsidRPr="00224948">
        <w:rPr>
          <w:rFonts w:ascii="Times New Roman" w:hAnsi="Times New Roman"/>
          <w:sz w:val="24"/>
          <w:szCs w:val="24"/>
        </w:rPr>
        <w:t>alių valios išraiška gali ir neatitikti klasikinės ofertos</w:t>
      </w:r>
      <w:r w:rsidR="00A72F3D" w:rsidRPr="00224948">
        <w:rPr>
          <w:rFonts w:ascii="Times New Roman" w:hAnsi="Times New Roman"/>
          <w:sz w:val="24"/>
          <w:szCs w:val="24"/>
        </w:rPr>
        <w:t xml:space="preserve"> ir </w:t>
      </w:r>
      <w:r w:rsidR="00B62ECF" w:rsidRPr="00224948">
        <w:rPr>
          <w:rFonts w:ascii="Times New Roman" w:hAnsi="Times New Roman"/>
          <w:sz w:val="24"/>
          <w:szCs w:val="24"/>
        </w:rPr>
        <w:t xml:space="preserve">akcepto taisyklės </w:t>
      </w:r>
      <w:r w:rsidR="003679A5" w:rsidRPr="00224948">
        <w:rPr>
          <w:rFonts w:ascii="Times New Roman" w:hAnsi="Times New Roman"/>
          <w:sz w:val="24"/>
          <w:szCs w:val="24"/>
        </w:rPr>
        <w:t xml:space="preserve">(žr., pvz., </w:t>
      </w:r>
      <w:bookmarkStart w:id="57" w:name="_Hlk196301359"/>
      <w:bookmarkStart w:id="58" w:name="_Hlk197680699"/>
      <w:r w:rsidR="003679A5" w:rsidRPr="00224948">
        <w:rPr>
          <w:rFonts w:ascii="Times New Roman" w:hAnsi="Times New Roman"/>
          <w:sz w:val="24"/>
          <w:szCs w:val="24"/>
        </w:rPr>
        <w:t>Lietuvos Aukščiausiojo Teismo 2024 m. sausio 11</w:t>
      </w:r>
      <w:r w:rsidR="00891212" w:rsidRPr="00224948">
        <w:rPr>
          <w:rFonts w:ascii="Times New Roman" w:hAnsi="Times New Roman"/>
          <w:sz w:val="24"/>
          <w:szCs w:val="24"/>
        </w:rPr>
        <w:t> </w:t>
      </w:r>
      <w:r w:rsidR="003679A5" w:rsidRPr="00224948">
        <w:rPr>
          <w:rFonts w:ascii="Times New Roman" w:hAnsi="Times New Roman"/>
          <w:sz w:val="24"/>
          <w:szCs w:val="24"/>
        </w:rPr>
        <w:t>d. nutarties civilinėje byloje Nr. e3K-3-55-403/2024</w:t>
      </w:r>
      <w:bookmarkEnd w:id="57"/>
      <w:r w:rsidR="003679A5" w:rsidRPr="00224948">
        <w:rPr>
          <w:rFonts w:ascii="Times New Roman" w:hAnsi="Times New Roman"/>
          <w:sz w:val="24"/>
          <w:szCs w:val="24"/>
        </w:rPr>
        <w:t xml:space="preserve"> 25 punktą </w:t>
      </w:r>
      <w:bookmarkEnd w:id="58"/>
      <w:r w:rsidR="003679A5" w:rsidRPr="00224948">
        <w:rPr>
          <w:rFonts w:ascii="Times New Roman" w:hAnsi="Times New Roman"/>
          <w:sz w:val="24"/>
          <w:szCs w:val="24"/>
        </w:rPr>
        <w:t xml:space="preserve">ir jame nurodytą kasacinio teismo praktiką). </w:t>
      </w:r>
      <w:bookmarkEnd w:id="56"/>
      <w:r w:rsidR="003679A5" w:rsidRPr="00224948">
        <w:rPr>
          <w:rFonts w:ascii="Times New Roman" w:hAnsi="Times New Roman"/>
          <w:sz w:val="24"/>
          <w:szCs w:val="24"/>
        </w:rPr>
        <w:t xml:space="preserve">Sutarties sudarymo faktą galima pripažinti ir nesant aiškiai išreikštos ofertos ar akcepto, tačiau šalių veiksmais pakankamai patvirtinant, kad jos turėjo rimtų ketinimų sukurti tarpusavio teises ir pareigas (žr. Lietuvos Aukščiausiojo Teismo 2020 m. gruodžio 28 d. nutarties civilinėje byloje Nr. e3K-3-353-823/2020 41 punktą ir jame nurodytą kasacinio teismo praktiką). Sprendžiant, ar buvo sudaryta </w:t>
      </w:r>
      <w:r w:rsidR="00AC21A0" w:rsidRPr="00224948">
        <w:rPr>
          <w:rFonts w:ascii="Times New Roman" w:hAnsi="Times New Roman"/>
          <w:sz w:val="24"/>
          <w:szCs w:val="24"/>
        </w:rPr>
        <w:t>TPVCAPD sutartis</w:t>
      </w:r>
      <w:r w:rsidR="003679A5" w:rsidRPr="00224948">
        <w:rPr>
          <w:rFonts w:ascii="Times New Roman" w:hAnsi="Times New Roman"/>
          <w:sz w:val="24"/>
          <w:szCs w:val="24"/>
        </w:rPr>
        <w:t>, be kita ko, vertintina susiformavusi šalių bendradarbiavimo praktika</w:t>
      </w:r>
      <w:r w:rsidR="003679A5" w:rsidRPr="00E26C0C">
        <w:rPr>
          <w:rFonts w:ascii="Times New Roman" w:hAnsi="Times New Roman"/>
          <w:sz w:val="24"/>
          <w:szCs w:val="24"/>
        </w:rPr>
        <w:t>, taip pat gali būti reikšmingas ir šalių elgesys po veiksmų, kuriuos ginčo šalis įvardija kaip įrodančius sutarties sudarymą, atlikimo</w:t>
      </w:r>
      <w:r w:rsidR="003679A5">
        <w:rPr>
          <w:rFonts w:ascii="Times New Roman" w:hAnsi="Times New Roman"/>
          <w:sz w:val="24"/>
          <w:szCs w:val="24"/>
        </w:rPr>
        <w:t xml:space="preserve"> (žr. </w:t>
      </w:r>
      <w:r w:rsidR="003679A5" w:rsidRPr="003679A5">
        <w:rPr>
          <w:rFonts w:ascii="Times New Roman" w:hAnsi="Times New Roman"/>
          <w:sz w:val="24"/>
          <w:szCs w:val="24"/>
        </w:rPr>
        <w:t>Lietuvos Aukščiausiojo Teismo 2024 m. sausio 11 d. nutarties civilinėje byloje Nr. e3K-3-55-403/2024</w:t>
      </w:r>
      <w:r w:rsidR="003679A5" w:rsidRPr="00E26C0C">
        <w:rPr>
          <w:rFonts w:ascii="Times New Roman" w:hAnsi="Times New Roman"/>
          <w:sz w:val="24"/>
          <w:szCs w:val="24"/>
        </w:rPr>
        <w:t xml:space="preserve"> 43, 45 punkt</w:t>
      </w:r>
      <w:r w:rsidR="00891212">
        <w:rPr>
          <w:rFonts w:ascii="Times New Roman" w:hAnsi="Times New Roman"/>
          <w:sz w:val="24"/>
          <w:szCs w:val="24"/>
        </w:rPr>
        <w:t>us</w:t>
      </w:r>
      <w:r w:rsidR="003679A5" w:rsidRPr="00E26C0C">
        <w:rPr>
          <w:rFonts w:ascii="Times New Roman" w:hAnsi="Times New Roman"/>
          <w:sz w:val="24"/>
          <w:szCs w:val="24"/>
        </w:rPr>
        <w:t>).</w:t>
      </w:r>
    </w:p>
    <w:p w14:paraId="22CD7F57" w14:textId="49E7252A" w:rsidR="00746D94" w:rsidRPr="000F4B84" w:rsidRDefault="00746D94" w:rsidP="00D06908">
      <w:pPr>
        <w:pStyle w:val="Sraopastraipa"/>
        <w:numPr>
          <w:ilvl w:val="0"/>
          <w:numId w:val="1"/>
        </w:numPr>
        <w:spacing w:after="120" w:line="240" w:lineRule="auto"/>
        <w:contextualSpacing w:val="0"/>
        <w:jc w:val="both"/>
        <w:rPr>
          <w:rFonts w:ascii="Times New Roman" w:hAnsi="Times New Roman"/>
          <w:sz w:val="24"/>
          <w:szCs w:val="24"/>
        </w:rPr>
      </w:pPr>
      <w:r w:rsidRPr="000F4B84">
        <w:rPr>
          <w:rFonts w:ascii="Times New Roman" w:hAnsi="Times New Roman"/>
          <w:sz w:val="24"/>
          <w:szCs w:val="24"/>
        </w:rPr>
        <w:t>Taigi</w:t>
      </w:r>
      <w:r w:rsidR="00B02291" w:rsidRPr="000F4B84">
        <w:rPr>
          <w:rFonts w:ascii="Times New Roman" w:hAnsi="Times New Roman"/>
          <w:sz w:val="24"/>
          <w:szCs w:val="24"/>
        </w:rPr>
        <w:t xml:space="preserve"> tam</w:t>
      </w:r>
      <w:r w:rsidRPr="000F4B84">
        <w:rPr>
          <w:rFonts w:ascii="Times New Roman" w:hAnsi="Times New Roman"/>
          <w:sz w:val="24"/>
          <w:szCs w:val="24"/>
        </w:rPr>
        <w:t xml:space="preserve">, kad sutartis galėtų būti pripažinta sudaryta, </w:t>
      </w:r>
      <w:r w:rsidR="0068155E" w:rsidRPr="000F4B84">
        <w:rPr>
          <w:rFonts w:ascii="Times New Roman" w:hAnsi="Times New Roman"/>
          <w:sz w:val="24"/>
          <w:szCs w:val="24"/>
        </w:rPr>
        <w:t>turi būti pakankamai duomenų, patvirtinančių šalių valios sutaptį dėl sutarties sudarymo</w:t>
      </w:r>
      <w:r w:rsidR="00E23FB0" w:rsidRPr="000F4B84">
        <w:rPr>
          <w:rFonts w:ascii="Times New Roman" w:hAnsi="Times New Roman"/>
          <w:sz w:val="24"/>
          <w:szCs w:val="24"/>
        </w:rPr>
        <w:t xml:space="preserve">. </w:t>
      </w:r>
      <w:r w:rsidR="00F60494" w:rsidRPr="000F4B84">
        <w:rPr>
          <w:rFonts w:ascii="Times New Roman" w:hAnsi="Times New Roman"/>
          <w:sz w:val="24"/>
          <w:szCs w:val="24"/>
        </w:rPr>
        <w:t>TPVCAPD sutarti</w:t>
      </w:r>
      <w:r w:rsidR="00AE0A5E">
        <w:rPr>
          <w:rFonts w:ascii="Times New Roman" w:hAnsi="Times New Roman"/>
          <w:sz w:val="24"/>
          <w:szCs w:val="24"/>
        </w:rPr>
        <w:t>e</w:t>
      </w:r>
      <w:r w:rsidR="00F60494" w:rsidRPr="000F4B84">
        <w:rPr>
          <w:rFonts w:ascii="Times New Roman" w:hAnsi="Times New Roman"/>
          <w:sz w:val="24"/>
          <w:szCs w:val="24"/>
        </w:rPr>
        <w:t>s</w:t>
      </w:r>
      <w:r w:rsidR="00AE0A5E">
        <w:rPr>
          <w:rFonts w:ascii="Times New Roman" w:hAnsi="Times New Roman"/>
          <w:sz w:val="24"/>
          <w:szCs w:val="24"/>
        </w:rPr>
        <w:t xml:space="preserve">, kuri turi būti sudaroma rašytine forma </w:t>
      </w:r>
      <w:r w:rsidR="00E23FB0" w:rsidRPr="000F4B84">
        <w:rPr>
          <w:rFonts w:ascii="Times New Roman" w:hAnsi="Times New Roman"/>
          <w:sz w:val="24"/>
          <w:szCs w:val="24"/>
        </w:rPr>
        <w:t>(CK</w:t>
      </w:r>
      <w:r w:rsidR="007903A6" w:rsidRPr="000F4B84">
        <w:rPr>
          <w:rFonts w:ascii="Times New Roman" w:hAnsi="Times New Roman"/>
          <w:sz w:val="24"/>
          <w:szCs w:val="24"/>
        </w:rPr>
        <w:t xml:space="preserve"> 1.73 straipsnio 4 dalis, </w:t>
      </w:r>
      <w:r w:rsidR="00E23FB0" w:rsidRPr="000F4B84">
        <w:rPr>
          <w:rFonts w:ascii="Times New Roman" w:hAnsi="Times New Roman"/>
          <w:sz w:val="24"/>
          <w:szCs w:val="24"/>
        </w:rPr>
        <w:t>6.989 straipsnio 1 dalis</w:t>
      </w:r>
      <w:r w:rsidR="000F4B84" w:rsidRPr="000F4B84">
        <w:rPr>
          <w:rFonts w:ascii="Times New Roman" w:hAnsi="Times New Roman"/>
          <w:sz w:val="24"/>
          <w:szCs w:val="24"/>
        </w:rPr>
        <w:t>;</w:t>
      </w:r>
      <w:r w:rsidR="000F4B84" w:rsidRPr="000F4B84">
        <w:t xml:space="preserve"> </w:t>
      </w:r>
      <w:r w:rsidR="000F4B84" w:rsidRPr="000F4B84">
        <w:rPr>
          <w:rFonts w:ascii="Times New Roman" w:hAnsi="Times New Roman"/>
          <w:sz w:val="24"/>
          <w:szCs w:val="24"/>
        </w:rPr>
        <w:t>Lietuvos Aukščiausiojo Teismo 2024 m. sausio 11 d. nutarties civilinėje byloje Nr. e3K-3-55-403/2024 30 punktas)</w:t>
      </w:r>
      <w:r w:rsidR="00AE0A5E">
        <w:rPr>
          <w:rFonts w:ascii="Times New Roman" w:hAnsi="Times New Roman"/>
          <w:sz w:val="24"/>
          <w:szCs w:val="24"/>
        </w:rPr>
        <w:t xml:space="preserve">, </w:t>
      </w:r>
      <w:r w:rsidR="001E4E2D" w:rsidRPr="000F4B84">
        <w:rPr>
          <w:rFonts w:ascii="Times New Roman" w:hAnsi="Times New Roman"/>
          <w:sz w:val="24"/>
          <w:szCs w:val="24"/>
        </w:rPr>
        <w:t>atveju a</w:t>
      </w:r>
      <w:r w:rsidR="00DA64B9" w:rsidRPr="000F4B84">
        <w:rPr>
          <w:rFonts w:ascii="Times New Roman" w:hAnsi="Times New Roman"/>
          <w:sz w:val="24"/>
          <w:szCs w:val="24"/>
        </w:rPr>
        <w:t xml:space="preserve">smens valią </w:t>
      </w:r>
      <w:r w:rsidR="00C60193">
        <w:rPr>
          <w:rFonts w:ascii="Times New Roman" w:hAnsi="Times New Roman"/>
          <w:sz w:val="24"/>
          <w:szCs w:val="24"/>
        </w:rPr>
        <w:t>patvirtina</w:t>
      </w:r>
      <w:r w:rsidR="00DA64B9" w:rsidRPr="000F4B84">
        <w:rPr>
          <w:rFonts w:ascii="Times New Roman" w:hAnsi="Times New Roman"/>
          <w:sz w:val="24"/>
          <w:szCs w:val="24"/>
        </w:rPr>
        <w:t xml:space="preserve"> parašas, kuris laikomas išorine valios </w:t>
      </w:r>
      <w:r w:rsidR="00A80C35" w:rsidRPr="000F4B84">
        <w:rPr>
          <w:rFonts w:ascii="Times New Roman" w:hAnsi="Times New Roman"/>
          <w:sz w:val="24"/>
          <w:szCs w:val="24"/>
        </w:rPr>
        <w:t>sudaryti sutartį</w:t>
      </w:r>
      <w:r w:rsidR="00A80C35" w:rsidRPr="000F4B84">
        <w:rPr>
          <w:rFonts w:ascii="Times New Roman" w:hAnsi="Times New Roman"/>
          <w:b/>
          <w:bCs/>
          <w:sz w:val="24"/>
          <w:szCs w:val="24"/>
        </w:rPr>
        <w:t xml:space="preserve"> </w:t>
      </w:r>
      <w:r w:rsidR="00DA64B9" w:rsidRPr="000F4B84">
        <w:rPr>
          <w:rFonts w:ascii="Times New Roman" w:hAnsi="Times New Roman"/>
          <w:sz w:val="24"/>
          <w:szCs w:val="24"/>
        </w:rPr>
        <w:t xml:space="preserve">joje nustatytomis sąlygomis </w:t>
      </w:r>
      <w:r w:rsidR="00A80C35" w:rsidRPr="000F4B84">
        <w:rPr>
          <w:rFonts w:ascii="Times New Roman" w:hAnsi="Times New Roman"/>
          <w:sz w:val="24"/>
          <w:szCs w:val="24"/>
        </w:rPr>
        <w:t xml:space="preserve">išraiška (žr., pvz., </w:t>
      </w:r>
      <w:r w:rsidR="00A72F3D">
        <w:rPr>
          <w:rFonts w:ascii="Times New Roman" w:hAnsi="Times New Roman"/>
          <w:sz w:val="24"/>
          <w:szCs w:val="24"/>
        </w:rPr>
        <w:t xml:space="preserve">Lietuvos Aukščiausiojo Teismo </w:t>
      </w:r>
      <w:r w:rsidR="00A80C35" w:rsidRPr="000F4B84">
        <w:rPr>
          <w:rFonts w:ascii="Times New Roman" w:hAnsi="Times New Roman"/>
          <w:sz w:val="24"/>
          <w:szCs w:val="24"/>
        </w:rPr>
        <w:t>2020 m. rugsėjo 30 d. nutarties civilinėje byloje Nr. e3K-3-239-378/2020 2</w:t>
      </w:r>
      <w:r w:rsidR="00C62A75" w:rsidRPr="000F4B84">
        <w:rPr>
          <w:rFonts w:ascii="Times New Roman" w:hAnsi="Times New Roman"/>
          <w:sz w:val="24"/>
          <w:szCs w:val="24"/>
        </w:rPr>
        <w:t>6</w:t>
      </w:r>
      <w:r w:rsidR="00A72F3D">
        <w:rPr>
          <w:rFonts w:ascii="Times New Roman" w:hAnsi="Times New Roman"/>
          <w:sz w:val="24"/>
          <w:szCs w:val="24"/>
        </w:rPr>
        <w:t>–</w:t>
      </w:r>
      <w:r w:rsidR="00A80C35" w:rsidRPr="000F4B84">
        <w:rPr>
          <w:rFonts w:ascii="Times New Roman" w:hAnsi="Times New Roman"/>
          <w:sz w:val="24"/>
          <w:szCs w:val="24"/>
        </w:rPr>
        <w:t>27 p</w:t>
      </w:r>
      <w:r w:rsidR="00C62A75" w:rsidRPr="000F4B84">
        <w:rPr>
          <w:rFonts w:ascii="Times New Roman" w:hAnsi="Times New Roman"/>
          <w:sz w:val="24"/>
          <w:szCs w:val="24"/>
        </w:rPr>
        <w:t xml:space="preserve">unktus), </w:t>
      </w:r>
      <w:r w:rsidR="00E23FB0" w:rsidRPr="000F4B84">
        <w:rPr>
          <w:rFonts w:ascii="Times New Roman" w:hAnsi="Times New Roman"/>
          <w:sz w:val="24"/>
          <w:szCs w:val="24"/>
        </w:rPr>
        <w:t xml:space="preserve">nesant parašo – </w:t>
      </w:r>
      <w:r w:rsidR="00C62A75" w:rsidRPr="000F4B84">
        <w:rPr>
          <w:rFonts w:ascii="Times New Roman" w:hAnsi="Times New Roman"/>
          <w:sz w:val="24"/>
          <w:szCs w:val="24"/>
        </w:rPr>
        <w:t>šalių veiksmai, jų elgesys</w:t>
      </w:r>
      <w:r w:rsidR="00E23FB0" w:rsidRPr="000F4B84">
        <w:rPr>
          <w:rFonts w:ascii="Times New Roman" w:hAnsi="Times New Roman"/>
          <w:sz w:val="24"/>
          <w:szCs w:val="24"/>
        </w:rPr>
        <w:t xml:space="preserve">, iš kurio matyti valia </w:t>
      </w:r>
      <w:r w:rsidR="00C60193">
        <w:rPr>
          <w:rFonts w:ascii="Times New Roman" w:hAnsi="Times New Roman"/>
          <w:sz w:val="24"/>
          <w:szCs w:val="24"/>
        </w:rPr>
        <w:t xml:space="preserve">dėl </w:t>
      </w:r>
      <w:r w:rsidR="00E23FB0" w:rsidRPr="000F4B84">
        <w:rPr>
          <w:rFonts w:ascii="Times New Roman" w:hAnsi="Times New Roman"/>
          <w:sz w:val="24"/>
          <w:szCs w:val="24"/>
        </w:rPr>
        <w:t>sandor</w:t>
      </w:r>
      <w:r w:rsidR="00C60193">
        <w:rPr>
          <w:rFonts w:ascii="Times New Roman" w:hAnsi="Times New Roman"/>
          <w:sz w:val="24"/>
          <w:szCs w:val="24"/>
        </w:rPr>
        <w:t>io sudarymo.</w:t>
      </w:r>
      <w:r w:rsidR="00E23FB0" w:rsidRPr="000F4B84">
        <w:rPr>
          <w:rFonts w:ascii="Times New Roman" w:hAnsi="Times New Roman"/>
          <w:sz w:val="24"/>
          <w:szCs w:val="24"/>
        </w:rPr>
        <w:t xml:space="preserve"> </w:t>
      </w:r>
      <w:r w:rsidR="00FC35D2" w:rsidRPr="000F4B84">
        <w:rPr>
          <w:rFonts w:ascii="Times New Roman" w:hAnsi="Times New Roman"/>
          <w:sz w:val="24"/>
          <w:szCs w:val="24"/>
        </w:rPr>
        <w:t>Nustačius, kad sutartis šalių buvo sudaryta,</w:t>
      </w:r>
      <w:r w:rsidR="000429EF" w:rsidRPr="000F4B84">
        <w:rPr>
          <w:rFonts w:ascii="Times New Roman" w:hAnsi="Times New Roman"/>
          <w:sz w:val="24"/>
          <w:szCs w:val="24"/>
        </w:rPr>
        <w:t xml:space="preserve"> minėta,</w:t>
      </w:r>
      <w:r w:rsidR="00FC35D2" w:rsidRPr="000F4B84">
        <w:rPr>
          <w:rFonts w:ascii="Times New Roman" w:hAnsi="Times New Roman"/>
          <w:sz w:val="24"/>
          <w:szCs w:val="24"/>
        </w:rPr>
        <w:t xml:space="preserve"> </w:t>
      </w:r>
      <w:r w:rsidR="000D582F" w:rsidRPr="000F4B84">
        <w:rPr>
          <w:rFonts w:ascii="Times New Roman" w:hAnsi="Times New Roman"/>
          <w:sz w:val="24"/>
          <w:szCs w:val="24"/>
        </w:rPr>
        <w:t>reikšmingas tampa jos įsigaliojimo momentas</w:t>
      </w:r>
      <w:r w:rsidR="000429EF" w:rsidRPr="000F4B84">
        <w:rPr>
          <w:rFonts w:ascii="Times New Roman" w:hAnsi="Times New Roman"/>
          <w:sz w:val="24"/>
          <w:szCs w:val="24"/>
        </w:rPr>
        <w:t xml:space="preserve">, nes </w:t>
      </w:r>
      <w:r w:rsidR="000429EF" w:rsidRPr="000F4B84">
        <w:rPr>
          <w:rFonts w:ascii="Times New Roman" w:hAnsi="Times New Roman"/>
          <w:iCs/>
          <w:sz w:val="24"/>
          <w:szCs w:val="24"/>
        </w:rPr>
        <w:t>šalių teisės ir pareigos kyla tik iš sudarytos ir galiojančios sutarties</w:t>
      </w:r>
      <w:r w:rsidR="000D582F" w:rsidRPr="000F4B84">
        <w:rPr>
          <w:rFonts w:ascii="Times New Roman" w:hAnsi="Times New Roman"/>
          <w:sz w:val="24"/>
          <w:szCs w:val="24"/>
        </w:rPr>
        <w:t xml:space="preserve">. </w:t>
      </w:r>
      <w:r w:rsidR="0001219A" w:rsidRPr="000F4B84">
        <w:rPr>
          <w:rFonts w:ascii="Times New Roman" w:hAnsi="Times New Roman"/>
          <w:sz w:val="24"/>
          <w:szCs w:val="24"/>
        </w:rPr>
        <w:t xml:space="preserve"> </w:t>
      </w:r>
    </w:p>
    <w:p w14:paraId="5EA80D17" w14:textId="77777777" w:rsidR="000429EF" w:rsidRDefault="000429EF" w:rsidP="00D03B94">
      <w:pPr>
        <w:pStyle w:val="Sraopastraipa"/>
        <w:numPr>
          <w:ilvl w:val="0"/>
          <w:numId w:val="1"/>
        </w:numPr>
        <w:spacing w:after="120" w:line="240" w:lineRule="auto"/>
        <w:contextualSpacing w:val="0"/>
        <w:jc w:val="both"/>
        <w:rPr>
          <w:rFonts w:ascii="Times New Roman" w:hAnsi="Times New Roman"/>
          <w:sz w:val="24"/>
          <w:szCs w:val="24"/>
        </w:rPr>
      </w:pPr>
      <w:r w:rsidRPr="000429EF">
        <w:rPr>
          <w:rFonts w:ascii="Times New Roman" w:hAnsi="Times New Roman"/>
          <w:sz w:val="24"/>
          <w:szCs w:val="24"/>
        </w:rPr>
        <w:t xml:space="preserve">TPVCAPDĮ 9 straipsnio 1 dalyje nustatyta, kad draudimo sutartis įsigalioja joje nurodytu momentu. Pagal ankstesnę, iki 2023 m. gruodžio 23 d. galiojusią, šios normos redakciją – draudimo sutartis įsigalioja </w:t>
      </w:r>
      <w:bookmarkStart w:id="59" w:name="_Hlk197609519"/>
      <w:r w:rsidRPr="000429EF">
        <w:rPr>
          <w:rFonts w:ascii="Times New Roman" w:hAnsi="Times New Roman"/>
          <w:sz w:val="24"/>
          <w:szCs w:val="24"/>
        </w:rPr>
        <w:t>nuo sutartyje nurodytos datos</w:t>
      </w:r>
      <w:bookmarkEnd w:id="59"/>
      <w:r w:rsidRPr="000429EF">
        <w:rPr>
          <w:rFonts w:ascii="Times New Roman" w:hAnsi="Times New Roman"/>
          <w:sz w:val="24"/>
          <w:szCs w:val="24"/>
        </w:rPr>
        <w:t>.</w:t>
      </w:r>
    </w:p>
    <w:p w14:paraId="338F794A" w14:textId="5CD43D7B" w:rsidR="000429EF" w:rsidRDefault="000429EF" w:rsidP="007507F2">
      <w:pPr>
        <w:pStyle w:val="Sraopastraipa"/>
        <w:numPr>
          <w:ilvl w:val="0"/>
          <w:numId w:val="1"/>
        </w:numPr>
        <w:spacing w:after="120" w:line="240" w:lineRule="auto"/>
        <w:contextualSpacing w:val="0"/>
        <w:jc w:val="both"/>
        <w:rPr>
          <w:rFonts w:ascii="Times New Roman" w:hAnsi="Times New Roman"/>
          <w:sz w:val="24"/>
          <w:szCs w:val="24"/>
        </w:rPr>
      </w:pPr>
      <w:r w:rsidRPr="00A52E87">
        <w:rPr>
          <w:rFonts w:ascii="Times New Roman" w:hAnsi="Times New Roman"/>
          <w:sz w:val="24"/>
          <w:szCs w:val="24"/>
        </w:rPr>
        <w:t xml:space="preserve">Kasacinis teismas dėl TPVCAPDĮ 9 straipsnio 1 dalies (ankstesnės redakcijos) yra </w:t>
      </w:r>
      <w:r w:rsidR="000746A8" w:rsidRPr="00A52E87">
        <w:rPr>
          <w:rFonts w:ascii="Times New Roman" w:hAnsi="Times New Roman"/>
          <w:sz w:val="24"/>
          <w:szCs w:val="24"/>
        </w:rPr>
        <w:t xml:space="preserve">pateikęs išaiškinimus, </w:t>
      </w:r>
      <w:r w:rsidRPr="000429EF">
        <w:rPr>
          <w:rFonts w:ascii="Times New Roman" w:hAnsi="Times New Roman"/>
          <w:sz w:val="24"/>
          <w:szCs w:val="24"/>
        </w:rPr>
        <w:t xml:space="preserve">kad ši įstatymo nuostata yra imperatyvi. TPVCAPDĮ 9 straipsnio 1 dalies nuostata, bet ne kiti įstatymai (CK 6.1018 straipsnis) ar draudimo sutartis reglamentuoja, kaip draudimo sutartyje nustatomas draudimo sutarties įsigaliojimo momentas (žr. Lietuvos Aukščiausiojo Teismo 2013 m. balandžio 3 d. nutartį civilinėje byloje Nr. 3K-3-205/2013). Kasacinio teismo praktikoje pažymima, kad draudimo sutarties šalys neturi teisės nustatyti įstatymo imperatyviai sureguliuotų nuostatų išlygų ir dėl draudimo sutarties įsigaliojimo spręsti pagal draudimo įmokų sumokėjimą nustatančias sutarties sąlygas. TPVCAPDĮ nuostatos su draudimo įmokų </w:t>
      </w:r>
      <w:r w:rsidRPr="000429EF">
        <w:rPr>
          <w:rFonts w:ascii="Times New Roman" w:hAnsi="Times New Roman"/>
          <w:sz w:val="24"/>
          <w:szCs w:val="24"/>
        </w:rPr>
        <w:lastRenderedPageBreak/>
        <w:t>nesumokėjimu nesieja draudimo sutarties pabaigos ar jos negaliojimo. TPVCAPD sutarties nuostatos, pagal kurias draudimo sutartis įsigalioja draudėjui sumokėjus draudimo įmoką, pripažįstamos prieštaraujančiomis imperatyviai TPVCAPDĮ 9 straipsnio 1</w:t>
      </w:r>
      <w:r w:rsidR="00A72F3D">
        <w:rPr>
          <w:rFonts w:ascii="Times New Roman" w:hAnsi="Times New Roman"/>
          <w:sz w:val="24"/>
          <w:szCs w:val="24"/>
        </w:rPr>
        <w:t> </w:t>
      </w:r>
      <w:r w:rsidRPr="000429EF">
        <w:rPr>
          <w:rFonts w:ascii="Times New Roman" w:hAnsi="Times New Roman"/>
          <w:sz w:val="24"/>
          <w:szCs w:val="24"/>
        </w:rPr>
        <w:t>dalies normai (žr.</w:t>
      </w:r>
      <w:r w:rsidR="00224948">
        <w:rPr>
          <w:rFonts w:ascii="Times New Roman" w:hAnsi="Times New Roman"/>
          <w:sz w:val="24"/>
          <w:szCs w:val="24"/>
        </w:rPr>
        <w:t> </w:t>
      </w:r>
      <w:r w:rsidRPr="000429EF">
        <w:rPr>
          <w:rFonts w:ascii="Times New Roman" w:hAnsi="Times New Roman"/>
          <w:sz w:val="24"/>
          <w:szCs w:val="24"/>
        </w:rPr>
        <w:t>Lietuvos Aukščiausiojo Teismo 2013 m. kovo 4 d. nutartį civilinėje byloje Nr. 3K-3-123/2013</w:t>
      </w:r>
      <w:r w:rsidR="00A72F3D">
        <w:rPr>
          <w:rFonts w:ascii="Times New Roman" w:hAnsi="Times New Roman"/>
          <w:sz w:val="24"/>
          <w:szCs w:val="24"/>
        </w:rPr>
        <w:t>;</w:t>
      </w:r>
      <w:r w:rsidRPr="000429EF">
        <w:rPr>
          <w:rFonts w:ascii="Times New Roman" w:hAnsi="Times New Roman"/>
          <w:sz w:val="24"/>
          <w:szCs w:val="24"/>
        </w:rPr>
        <w:t xml:space="preserve"> 2013 m. balandžio 3 d. nutartį civilinėje byloje Nr. 3K-3-205/2013). </w:t>
      </w:r>
    </w:p>
    <w:p w14:paraId="1591D7DE" w14:textId="69B30A5A" w:rsidR="007507F2" w:rsidRPr="006B6412" w:rsidRDefault="007507F2" w:rsidP="007507F2">
      <w:pPr>
        <w:pStyle w:val="Sraopastraipa"/>
        <w:numPr>
          <w:ilvl w:val="0"/>
          <w:numId w:val="1"/>
        </w:numPr>
        <w:spacing w:after="120" w:line="240" w:lineRule="auto"/>
        <w:contextualSpacing w:val="0"/>
        <w:jc w:val="both"/>
        <w:rPr>
          <w:rFonts w:ascii="Times New Roman" w:hAnsi="Times New Roman"/>
          <w:sz w:val="24"/>
          <w:szCs w:val="24"/>
        </w:rPr>
      </w:pPr>
      <w:r w:rsidRPr="007A30BA">
        <w:rPr>
          <w:rFonts w:ascii="Times New Roman" w:hAnsi="Times New Roman"/>
          <w:sz w:val="24"/>
          <w:szCs w:val="24"/>
        </w:rPr>
        <w:t>Nors ieškovė, remdamasi kasacinio teismo TPVCAPDĮ 9 straipsnio 1 dalies aiškinimo ir taikymo praktika, teisingai nurodo, jog TPVCAPD sutarties įsigaliojimas negali būti siejamas su draudimo įmokos sumokėjimu, teisėjų kolegija pažymi, kad pirmiau nurodyta teisės norma ir ją aiškinanti kasacinio teismo praktika aktuali tik šalių sudarytos TPVCAPD sutarties atveju, t. y. tik tuomet</w:t>
      </w:r>
      <w:r w:rsidR="00132F3D">
        <w:rPr>
          <w:rFonts w:ascii="Times New Roman" w:hAnsi="Times New Roman"/>
          <w:sz w:val="24"/>
          <w:szCs w:val="24"/>
        </w:rPr>
        <w:t>,</w:t>
      </w:r>
      <w:r w:rsidRPr="007A30BA">
        <w:rPr>
          <w:rFonts w:ascii="Times New Roman" w:hAnsi="Times New Roman"/>
          <w:sz w:val="24"/>
          <w:szCs w:val="24"/>
        </w:rPr>
        <w:t xml:space="preserve"> kai šalys yra sudariusios TPVCAPD sutartį ir ginčas kyla dėl jos įsigaliojimo datos. Tam, kad draudimo sutartis galėtų būti pripažinta galiojančia, </w:t>
      </w:r>
      <w:r w:rsidR="00A74E7C">
        <w:rPr>
          <w:rFonts w:ascii="Times New Roman" w:hAnsi="Times New Roman"/>
          <w:sz w:val="24"/>
          <w:szCs w:val="24"/>
        </w:rPr>
        <w:t>šalys įstatyme ir (ar) sutartyje nurodytu būdu turi būti išreiškusios valią dėl jos sudarymo</w:t>
      </w:r>
      <w:r>
        <w:t>.</w:t>
      </w:r>
    </w:p>
    <w:p w14:paraId="3C562DC4" w14:textId="77777777" w:rsidR="007507F2" w:rsidRPr="007507F2" w:rsidRDefault="007507F2" w:rsidP="007507F2">
      <w:pPr>
        <w:spacing w:after="120"/>
        <w:jc w:val="both"/>
      </w:pPr>
    </w:p>
    <w:bookmarkEnd w:id="47"/>
    <w:p w14:paraId="497C359E" w14:textId="7B97C787" w:rsidR="00A759DE" w:rsidRDefault="00A759DE" w:rsidP="00A759DE">
      <w:pPr>
        <w:pStyle w:val="Sraopastraipa"/>
        <w:spacing w:after="120" w:line="240" w:lineRule="auto"/>
        <w:ind w:left="0" w:firstLine="720"/>
        <w:contextualSpacing w:val="0"/>
        <w:jc w:val="both"/>
        <w:rPr>
          <w:rFonts w:ascii="Times New Roman" w:hAnsi="Times New Roman"/>
          <w:i/>
          <w:sz w:val="24"/>
          <w:szCs w:val="24"/>
        </w:rPr>
      </w:pPr>
      <w:r w:rsidRPr="00AE3104">
        <w:rPr>
          <w:rFonts w:ascii="Times New Roman" w:hAnsi="Times New Roman"/>
          <w:i/>
          <w:sz w:val="24"/>
          <w:szCs w:val="24"/>
        </w:rPr>
        <w:t xml:space="preserve">Dėl </w:t>
      </w:r>
      <w:r>
        <w:rPr>
          <w:rFonts w:ascii="Times New Roman" w:hAnsi="Times New Roman"/>
          <w:i/>
          <w:sz w:val="24"/>
          <w:szCs w:val="24"/>
        </w:rPr>
        <w:t xml:space="preserve">Draudimo sutarties sudarymo ir įsigaliojimo, ieškovės atgręžtinio reikalavimo teisės </w:t>
      </w:r>
    </w:p>
    <w:p w14:paraId="3D21D0C8" w14:textId="77777777" w:rsidR="00A759DE" w:rsidRPr="00AE3104" w:rsidRDefault="00A759DE" w:rsidP="00A759DE">
      <w:pPr>
        <w:pStyle w:val="Sraopastraipa"/>
        <w:spacing w:after="120" w:line="240" w:lineRule="auto"/>
        <w:ind w:left="0" w:firstLine="709"/>
        <w:contextualSpacing w:val="0"/>
        <w:jc w:val="both"/>
        <w:rPr>
          <w:rFonts w:ascii="Times New Roman" w:hAnsi="Times New Roman"/>
          <w:i/>
          <w:sz w:val="24"/>
          <w:szCs w:val="24"/>
        </w:rPr>
      </w:pPr>
    </w:p>
    <w:p w14:paraId="4F17976B" w14:textId="747BF6B7" w:rsidR="00D26C6D" w:rsidRPr="007B76E4" w:rsidRDefault="008334D7" w:rsidP="00E3210D">
      <w:pPr>
        <w:pStyle w:val="Sraopastraipa"/>
        <w:numPr>
          <w:ilvl w:val="0"/>
          <w:numId w:val="1"/>
        </w:numPr>
        <w:spacing w:after="120" w:line="240" w:lineRule="auto"/>
        <w:contextualSpacing w:val="0"/>
        <w:jc w:val="both"/>
        <w:rPr>
          <w:rFonts w:ascii="Times New Roman" w:hAnsi="Times New Roman"/>
          <w:sz w:val="24"/>
          <w:szCs w:val="24"/>
        </w:rPr>
      </w:pPr>
      <w:bookmarkStart w:id="60" w:name="_Hlk196395043"/>
      <w:r w:rsidRPr="007B76E4">
        <w:rPr>
          <w:rFonts w:ascii="Times New Roman" w:hAnsi="Times New Roman"/>
          <w:sz w:val="24"/>
          <w:szCs w:val="24"/>
        </w:rPr>
        <w:t xml:space="preserve">Nagrinėjamoje byloje šalių ginčas kilo dėl to, ar ieškovė (draudikė) pagrįstai, vadovaudamasi  TPVCAPDĮ 11 straipsnio 7 dalies nuostatomis, reiškia regresinį reikalavimą atsakovui grąžinti ieškovės nukentėjusiam asmeniui išmokėtos draudimo išmokos sumą. </w:t>
      </w:r>
      <w:r w:rsidR="007B76E4" w:rsidRPr="007B76E4">
        <w:rPr>
          <w:rFonts w:ascii="Times New Roman" w:hAnsi="Times New Roman"/>
          <w:sz w:val="24"/>
          <w:szCs w:val="24"/>
        </w:rPr>
        <w:t>Šalys laikėsi skirtingų pozicijų dėl teisiškai reikšming</w:t>
      </w:r>
      <w:r w:rsidR="0034744C">
        <w:rPr>
          <w:rFonts w:ascii="Times New Roman" w:hAnsi="Times New Roman"/>
          <w:sz w:val="24"/>
          <w:szCs w:val="24"/>
        </w:rPr>
        <w:t>ų</w:t>
      </w:r>
      <w:r w:rsidR="007B76E4" w:rsidRPr="007B76E4">
        <w:rPr>
          <w:rFonts w:ascii="Times New Roman" w:hAnsi="Times New Roman"/>
          <w:sz w:val="24"/>
          <w:szCs w:val="24"/>
        </w:rPr>
        <w:t xml:space="preserve"> </w:t>
      </w:r>
      <w:r w:rsidR="00132F3D">
        <w:rPr>
          <w:rFonts w:ascii="Times New Roman" w:hAnsi="Times New Roman"/>
          <w:sz w:val="24"/>
          <w:szCs w:val="24"/>
        </w:rPr>
        <w:t xml:space="preserve">aplinkybių </w:t>
      </w:r>
      <w:r w:rsidR="007B76E4" w:rsidRPr="007B76E4">
        <w:rPr>
          <w:rFonts w:ascii="Times New Roman" w:hAnsi="Times New Roman"/>
          <w:sz w:val="24"/>
          <w:szCs w:val="24"/>
        </w:rPr>
        <w:t xml:space="preserve">– Draudimo sutarties sudarymo ir jos galiojimo eismo įvykio metu – </w:t>
      </w:r>
      <w:proofErr w:type="spellStart"/>
      <w:r w:rsidR="007B76E4" w:rsidRPr="007B76E4">
        <w:rPr>
          <w:rFonts w:ascii="Times New Roman" w:hAnsi="Times New Roman"/>
          <w:sz w:val="24"/>
          <w:szCs w:val="24"/>
        </w:rPr>
        <w:t>įrodytumo</w:t>
      </w:r>
      <w:proofErr w:type="spellEnd"/>
      <w:r w:rsidR="007B76E4" w:rsidRPr="007B76E4">
        <w:rPr>
          <w:rFonts w:ascii="Times New Roman" w:hAnsi="Times New Roman"/>
          <w:sz w:val="24"/>
          <w:szCs w:val="24"/>
        </w:rPr>
        <w:t>, kaip regreso teis</w:t>
      </w:r>
      <w:r w:rsidR="00A72F3D">
        <w:rPr>
          <w:rFonts w:ascii="Times New Roman" w:hAnsi="Times New Roman"/>
          <w:sz w:val="24"/>
          <w:szCs w:val="24"/>
        </w:rPr>
        <w:t>ės</w:t>
      </w:r>
      <w:r w:rsidR="007B76E4" w:rsidRPr="007B76E4">
        <w:rPr>
          <w:rFonts w:ascii="Times New Roman" w:hAnsi="Times New Roman"/>
          <w:sz w:val="24"/>
          <w:szCs w:val="24"/>
        </w:rPr>
        <w:t xml:space="preserve"> atsira</w:t>
      </w:r>
      <w:r w:rsidR="00A72F3D">
        <w:rPr>
          <w:rFonts w:ascii="Times New Roman" w:hAnsi="Times New Roman"/>
          <w:sz w:val="24"/>
          <w:szCs w:val="24"/>
        </w:rPr>
        <w:t>dimo pagrindo</w:t>
      </w:r>
      <w:r w:rsidR="007B76E4" w:rsidRPr="007B76E4">
        <w:rPr>
          <w:rFonts w:ascii="Times New Roman" w:hAnsi="Times New Roman"/>
          <w:sz w:val="24"/>
          <w:szCs w:val="24"/>
        </w:rPr>
        <w:t xml:space="preserve">. </w:t>
      </w:r>
      <w:r w:rsidRPr="007B76E4">
        <w:rPr>
          <w:rFonts w:ascii="Times New Roman" w:hAnsi="Times New Roman"/>
          <w:sz w:val="24"/>
          <w:szCs w:val="24"/>
        </w:rPr>
        <w:t>Šią bylą nagrinėję teismai nusprendė, kad ieškovė neįgijo regreso teisės, nes draudimo išmoką išmokėjo nesant sudarytai ir įsigaliojusiai Draudimo sutarčiai</w:t>
      </w:r>
      <w:r w:rsidR="008C33FC" w:rsidRPr="007B76E4">
        <w:rPr>
          <w:rFonts w:ascii="Times New Roman" w:hAnsi="Times New Roman"/>
          <w:sz w:val="24"/>
          <w:szCs w:val="24"/>
        </w:rPr>
        <w:t xml:space="preserve">, </w:t>
      </w:r>
      <w:r w:rsidR="00A72F3D">
        <w:rPr>
          <w:rFonts w:ascii="Times New Roman" w:hAnsi="Times New Roman"/>
          <w:sz w:val="24"/>
          <w:szCs w:val="24"/>
        </w:rPr>
        <w:t xml:space="preserve">taigi </w:t>
      </w:r>
      <w:r w:rsidR="008C33FC" w:rsidRPr="007B76E4">
        <w:rPr>
          <w:rFonts w:ascii="Times New Roman" w:hAnsi="Times New Roman"/>
          <w:sz w:val="24"/>
          <w:szCs w:val="24"/>
        </w:rPr>
        <w:t>negaliojant draudim</w:t>
      </w:r>
      <w:r w:rsidR="00A72F3D">
        <w:rPr>
          <w:rFonts w:ascii="Times New Roman" w:hAnsi="Times New Roman"/>
          <w:sz w:val="24"/>
          <w:szCs w:val="24"/>
        </w:rPr>
        <w:t>o</w:t>
      </w:r>
      <w:r w:rsidR="008C33FC" w:rsidRPr="007B76E4">
        <w:rPr>
          <w:rFonts w:ascii="Times New Roman" w:hAnsi="Times New Roman"/>
          <w:sz w:val="24"/>
          <w:szCs w:val="24"/>
        </w:rPr>
        <w:t xml:space="preserve"> apsaugai</w:t>
      </w:r>
      <w:r w:rsidR="006C1F9B" w:rsidRPr="007B76E4">
        <w:rPr>
          <w:rFonts w:ascii="Times New Roman" w:hAnsi="Times New Roman"/>
          <w:sz w:val="24"/>
          <w:szCs w:val="24"/>
        </w:rPr>
        <w:t xml:space="preserve">. Teismai laikė, kad Draudimo sutartis buvo sudaryta ir įsigaliojo </w:t>
      </w:r>
      <w:r w:rsidR="00D26C6D" w:rsidRPr="007B76E4">
        <w:rPr>
          <w:rFonts w:ascii="Times New Roman" w:hAnsi="Times New Roman"/>
          <w:iCs/>
          <w:sz w:val="24"/>
          <w:szCs w:val="24"/>
        </w:rPr>
        <w:t>2023 m. liepos 8 d.</w:t>
      </w:r>
      <w:r w:rsidR="00A72F3D">
        <w:rPr>
          <w:rFonts w:ascii="Times New Roman" w:hAnsi="Times New Roman"/>
          <w:iCs/>
          <w:sz w:val="24"/>
          <w:szCs w:val="24"/>
        </w:rPr>
        <w:t>,</w:t>
      </w:r>
      <w:r w:rsidR="00D26C6D" w:rsidRPr="007B76E4">
        <w:rPr>
          <w:rFonts w:ascii="Times New Roman" w:hAnsi="Times New Roman"/>
          <w:iCs/>
          <w:sz w:val="24"/>
          <w:szCs w:val="24"/>
        </w:rPr>
        <w:t xml:space="preserve"> atsakovui sumokėjus draudimo įmoką. </w:t>
      </w:r>
    </w:p>
    <w:bookmarkEnd w:id="60"/>
    <w:p w14:paraId="3EA9AF7B" w14:textId="1F85D7DA" w:rsidR="008C33FC" w:rsidRPr="00FC0704" w:rsidRDefault="00CD5911" w:rsidP="00710006">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I</w:t>
      </w:r>
      <w:r w:rsidR="00D26C6D" w:rsidRPr="00742E17">
        <w:rPr>
          <w:rFonts w:ascii="Times New Roman" w:hAnsi="Times New Roman"/>
          <w:iCs/>
          <w:sz w:val="24"/>
          <w:szCs w:val="24"/>
        </w:rPr>
        <w:t>švad</w:t>
      </w:r>
      <w:r w:rsidR="00987A64">
        <w:rPr>
          <w:rFonts w:ascii="Times New Roman" w:hAnsi="Times New Roman"/>
          <w:iCs/>
          <w:sz w:val="24"/>
          <w:szCs w:val="24"/>
        </w:rPr>
        <w:t xml:space="preserve">as dėl </w:t>
      </w:r>
      <w:r w:rsidR="00D26C6D" w:rsidRPr="00742E17">
        <w:rPr>
          <w:rFonts w:ascii="Times New Roman" w:hAnsi="Times New Roman"/>
          <w:iCs/>
          <w:sz w:val="24"/>
          <w:szCs w:val="24"/>
        </w:rPr>
        <w:t>Draudimo sutarti</w:t>
      </w:r>
      <w:r w:rsidR="00987A64">
        <w:rPr>
          <w:rFonts w:ascii="Times New Roman" w:hAnsi="Times New Roman"/>
          <w:iCs/>
          <w:sz w:val="24"/>
          <w:szCs w:val="24"/>
        </w:rPr>
        <w:t>e</w:t>
      </w:r>
      <w:r w:rsidR="00D26C6D" w:rsidRPr="00742E17">
        <w:rPr>
          <w:rFonts w:ascii="Times New Roman" w:hAnsi="Times New Roman"/>
          <w:iCs/>
          <w:sz w:val="24"/>
          <w:szCs w:val="24"/>
        </w:rPr>
        <w:t xml:space="preserve">s </w:t>
      </w:r>
      <w:r w:rsidR="00C60193">
        <w:rPr>
          <w:rFonts w:ascii="Times New Roman" w:hAnsi="Times New Roman"/>
          <w:iCs/>
          <w:sz w:val="24"/>
          <w:szCs w:val="24"/>
        </w:rPr>
        <w:t>sudar</w:t>
      </w:r>
      <w:r w:rsidR="00987A64">
        <w:rPr>
          <w:rFonts w:ascii="Times New Roman" w:hAnsi="Times New Roman"/>
          <w:iCs/>
          <w:sz w:val="24"/>
          <w:szCs w:val="24"/>
        </w:rPr>
        <w:t>ymo</w:t>
      </w:r>
      <w:r w:rsidR="00C60193">
        <w:rPr>
          <w:rFonts w:ascii="Times New Roman" w:hAnsi="Times New Roman"/>
          <w:iCs/>
          <w:sz w:val="24"/>
          <w:szCs w:val="24"/>
        </w:rPr>
        <w:t xml:space="preserve"> tei</w:t>
      </w:r>
      <w:r w:rsidR="00F935BD">
        <w:rPr>
          <w:rFonts w:ascii="Times New Roman" w:hAnsi="Times New Roman"/>
          <w:iCs/>
          <w:sz w:val="24"/>
          <w:szCs w:val="24"/>
        </w:rPr>
        <w:t>s</w:t>
      </w:r>
      <w:r w:rsidR="00D26C6D" w:rsidRPr="00742E17">
        <w:rPr>
          <w:rFonts w:ascii="Times New Roman" w:hAnsi="Times New Roman"/>
          <w:iCs/>
          <w:sz w:val="24"/>
          <w:szCs w:val="24"/>
        </w:rPr>
        <w:t>mai grindė, be kita ko, šios sutarties 6.2 punktu, kuriame nustatyta, kad</w:t>
      </w:r>
      <w:r w:rsidR="00A72F3D">
        <w:rPr>
          <w:rFonts w:ascii="Times New Roman" w:hAnsi="Times New Roman"/>
          <w:iCs/>
          <w:sz w:val="24"/>
          <w:szCs w:val="24"/>
        </w:rPr>
        <w:t>,</w:t>
      </w:r>
      <w:r w:rsidR="00D26C6D" w:rsidRPr="00742E17">
        <w:rPr>
          <w:rFonts w:ascii="Times New Roman" w:hAnsi="Times New Roman"/>
          <w:iCs/>
          <w:sz w:val="24"/>
          <w:szCs w:val="24"/>
        </w:rPr>
        <w:t xml:space="preserve"> </w:t>
      </w:r>
      <w:r w:rsidR="00742E17" w:rsidRPr="00742E17">
        <w:rPr>
          <w:rFonts w:ascii="Times New Roman" w:hAnsi="Times New Roman"/>
          <w:iCs/>
          <w:sz w:val="24"/>
          <w:szCs w:val="24"/>
        </w:rPr>
        <w:t>nesant draudėjo parašo sutart</w:t>
      </w:r>
      <w:r w:rsidR="00A72F3D">
        <w:rPr>
          <w:rFonts w:ascii="Times New Roman" w:hAnsi="Times New Roman"/>
          <w:iCs/>
          <w:sz w:val="24"/>
          <w:szCs w:val="24"/>
        </w:rPr>
        <w:t>yje</w:t>
      </w:r>
      <w:r w:rsidR="00742E17" w:rsidRPr="00742E17">
        <w:rPr>
          <w:rFonts w:ascii="Times New Roman" w:hAnsi="Times New Roman"/>
          <w:iCs/>
          <w:sz w:val="24"/>
          <w:szCs w:val="24"/>
        </w:rPr>
        <w:t xml:space="preserve">, </w:t>
      </w:r>
      <w:r w:rsidR="00742E17" w:rsidRPr="008D08BB">
        <w:rPr>
          <w:rFonts w:ascii="Times New Roman" w:hAnsi="Times New Roman"/>
          <w:iCs/>
          <w:sz w:val="24"/>
          <w:szCs w:val="24"/>
        </w:rPr>
        <w:t>draudimo sutarties sudarymą patvirtina</w:t>
      </w:r>
      <w:r w:rsidR="00742E17" w:rsidRPr="00742E17">
        <w:rPr>
          <w:rFonts w:ascii="Times New Roman" w:hAnsi="Times New Roman"/>
          <w:iCs/>
          <w:sz w:val="24"/>
          <w:szCs w:val="24"/>
        </w:rPr>
        <w:t xml:space="preserve"> draudėjo nustatyto dydžio draudimo įmokos sumokėjimas. Teismai nustatė, kad nagrinėjamu atveju atsakovas Draudimo sutarties nepasirašė, o draudimo įmoką sumokėjo 2023 m. liepos 8 d. </w:t>
      </w:r>
      <w:r w:rsidR="008C33FC">
        <w:rPr>
          <w:rFonts w:ascii="Times New Roman" w:hAnsi="Times New Roman"/>
          <w:iCs/>
          <w:sz w:val="24"/>
          <w:szCs w:val="24"/>
        </w:rPr>
        <w:t>T</w:t>
      </w:r>
      <w:r w:rsidR="00742E17">
        <w:rPr>
          <w:rFonts w:ascii="Times New Roman" w:hAnsi="Times New Roman"/>
          <w:iCs/>
          <w:sz w:val="24"/>
          <w:szCs w:val="24"/>
        </w:rPr>
        <w:t xml:space="preserve">aip pat </w:t>
      </w:r>
      <w:r w:rsidR="00746D94">
        <w:rPr>
          <w:rFonts w:ascii="Times New Roman" w:hAnsi="Times New Roman"/>
          <w:iCs/>
          <w:sz w:val="24"/>
          <w:szCs w:val="24"/>
        </w:rPr>
        <w:t>teismai nustatė</w:t>
      </w:r>
      <w:r w:rsidR="00742E17">
        <w:rPr>
          <w:rFonts w:ascii="Times New Roman" w:hAnsi="Times New Roman"/>
          <w:iCs/>
          <w:sz w:val="24"/>
          <w:szCs w:val="24"/>
        </w:rPr>
        <w:t>, kad byloje nėra jokių duomenų, kurie patvirtin</w:t>
      </w:r>
      <w:r w:rsidR="008C33FC">
        <w:rPr>
          <w:rFonts w:ascii="Times New Roman" w:hAnsi="Times New Roman"/>
          <w:iCs/>
          <w:sz w:val="24"/>
          <w:szCs w:val="24"/>
        </w:rPr>
        <w:t xml:space="preserve">tų šalių valios sutaptį dėl Draudimo sutarties sudarymo </w:t>
      </w:r>
      <w:r w:rsidR="0011710A">
        <w:rPr>
          <w:rFonts w:ascii="Times New Roman" w:hAnsi="Times New Roman"/>
          <w:sz w:val="24"/>
          <w:szCs w:val="24"/>
        </w:rPr>
        <w:t>iki eismo įvykio</w:t>
      </w:r>
      <w:r w:rsidR="00514D42">
        <w:rPr>
          <w:rFonts w:ascii="Times New Roman" w:hAnsi="Times New Roman"/>
          <w:sz w:val="24"/>
          <w:szCs w:val="24"/>
        </w:rPr>
        <w:t xml:space="preserve"> ir jos išraišką </w:t>
      </w:r>
      <w:r w:rsidR="00514D42" w:rsidRPr="006B6412">
        <w:rPr>
          <w:rFonts w:ascii="Times New Roman" w:hAnsi="Times New Roman"/>
          <w:sz w:val="24"/>
          <w:szCs w:val="24"/>
        </w:rPr>
        <w:t xml:space="preserve">kokiais nors </w:t>
      </w:r>
      <w:r w:rsidR="000A246F" w:rsidRPr="006B6412">
        <w:rPr>
          <w:rFonts w:ascii="Times New Roman" w:hAnsi="Times New Roman"/>
          <w:sz w:val="24"/>
          <w:szCs w:val="24"/>
        </w:rPr>
        <w:t>veiksmais ar kitokiu būdu</w:t>
      </w:r>
      <w:r w:rsidR="008C33FC" w:rsidRPr="00FC0704">
        <w:rPr>
          <w:rFonts w:ascii="Times New Roman" w:hAnsi="Times New Roman"/>
          <w:sz w:val="24"/>
          <w:szCs w:val="24"/>
        </w:rPr>
        <w:t>.</w:t>
      </w:r>
    </w:p>
    <w:p w14:paraId="4A609FAE" w14:textId="79BA9EDC" w:rsidR="00514D42" w:rsidRPr="00FF6C31" w:rsidRDefault="00514D42" w:rsidP="007D765A">
      <w:pPr>
        <w:pStyle w:val="Sraopastraipa"/>
        <w:numPr>
          <w:ilvl w:val="0"/>
          <w:numId w:val="1"/>
        </w:numPr>
        <w:spacing w:after="120" w:line="240" w:lineRule="auto"/>
        <w:contextualSpacing w:val="0"/>
        <w:jc w:val="both"/>
        <w:rPr>
          <w:rFonts w:ascii="Times New Roman" w:hAnsi="Times New Roman"/>
          <w:iCs/>
          <w:sz w:val="24"/>
          <w:szCs w:val="24"/>
        </w:rPr>
      </w:pPr>
      <w:r w:rsidRPr="00FF6C31">
        <w:rPr>
          <w:rFonts w:ascii="Times New Roman" w:hAnsi="Times New Roman"/>
          <w:iCs/>
          <w:sz w:val="24"/>
          <w:szCs w:val="24"/>
        </w:rPr>
        <w:t>Ieškovė nesutinka su teismų išvad</w:t>
      </w:r>
      <w:r w:rsidR="00FF6C31" w:rsidRPr="00FF6C31">
        <w:rPr>
          <w:rFonts w:ascii="Times New Roman" w:hAnsi="Times New Roman"/>
          <w:iCs/>
          <w:sz w:val="24"/>
          <w:szCs w:val="24"/>
        </w:rPr>
        <w:t>omis</w:t>
      </w:r>
      <w:r w:rsidR="00FF6C31" w:rsidRPr="00FF6C31">
        <w:t xml:space="preserve"> </w:t>
      </w:r>
      <w:r w:rsidR="00FF6C31" w:rsidRPr="00FF6C31">
        <w:rPr>
          <w:rFonts w:ascii="Times New Roman" w:hAnsi="Times New Roman"/>
          <w:iCs/>
          <w:sz w:val="24"/>
          <w:szCs w:val="24"/>
        </w:rPr>
        <w:t>dėl Draudimo sutarties sudarymo (</w:t>
      </w:r>
      <w:r w:rsidR="00FF6C31">
        <w:rPr>
          <w:rFonts w:ascii="Times New Roman" w:hAnsi="Times New Roman"/>
          <w:iCs/>
          <w:sz w:val="24"/>
          <w:szCs w:val="24"/>
        </w:rPr>
        <w:t xml:space="preserve">kad </w:t>
      </w:r>
      <w:r w:rsidR="008208AD" w:rsidRPr="00FF6C31">
        <w:rPr>
          <w:rFonts w:ascii="Times New Roman" w:hAnsi="Times New Roman"/>
          <w:iCs/>
          <w:sz w:val="24"/>
          <w:szCs w:val="24"/>
        </w:rPr>
        <w:t xml:space="preserve">šalys iki eismo įvykio nebuvo sudariusios </w:t>
      </w:r>
      <w:r w:rsidRPr="00FF6C31">
        <w:rPr>
          <w:rFonts w:ascii="Times New Roman" w:hAnsi="Times New Roman"/>
          <w:iCs/>
          <w:sz w:val="24"/>
          <w:szCs w:val="24"/>
        </w:rPr>
        <w:t>sutarties</w:t>
      </w:r>
      <w:r w:rsidR="00FF6C31">
        <w:rPr>
          <w:rFonts w:ascii="Times New Roman" w:hAnsi="Times New Roman"/>
          <w:iCs/>
          <w:sz w:val="24"/>
          <w:szCs w:val="24"/>
        </w:rPr>
        <w:t>; sutartis laikoma sudaryta atsakovui sumokėjus draudimo įmoką)</w:t>
      </w:r>
      <w:r w:rsidR="008208AD" w:rsidRPr="00FF6C31">
        <w:rPr>
          <w:rFonts w:ascii="Times New Roman" w:hAnsi="Times New Roman"/>
          <w:iCs/>
          <w:sz w:val="24"/>
          <w:szCs w:val="24"/>
        </w:rPr>
        <w:t xml:space="preserve">, </w:t>
      </w:r>
      <w:r w:rsidRPr="00FF6C31">
        <w:rPr>
          <w:rFonts w:ascii="Times New Roman" w:hAnsi="Times New Roman"/>
          <w:iCs/>
          <w:sz w:val="24"/>
          <w:szCs w:val="24"/>
        </w:rPr>
        <w:t>kasaciniame skunde argumentuoja, kad j</w:t>
      </w:r>
      <w:r w:rsidR="001048E6">
        <w:rPr>
          <w:rFonts w:ascii="Times New Roman" w:hAnsi="Times New Roman"/>
          <w:iCs/>
          <w:sz w:val="24"/>
          <w:szCs w:val="24"/>
        </w:rPr>
        <w:t>os</w:t>
      </w:r>
      <w:r w:rsidRPr="00FF6C31">
        <w:rPr>
          <w:rFonts w:ascii="Times New Roman" w:hAnsi="Times New Roman"/>
          <w:iCs/>
          <w:sz w:val="24"/>
          <w:szCs w:val="24"/>
        </w:rPr>
        <w:t xml:space="preserve"> padaryt</w:t>
      </w:r>
      <w:r w:rsidR="001048E6">
        <w:rPr>
          <w:rFonts w:ascii="Times New Roman" w:hAnsi="Times New Roman"/>
          <w:iCs/>
          <w:sz w:val="24"/>
          <w:szCs w:val="24"/>
        </w:rPr>
        <w:t>os</w:t>
      </w:r>
      <w:r w:rsidRPr="00FF6C31">
        <w:rPr>
          <w:rFonts w:ascii="Times New Roman" w:hAnsi="Times New Roman"/>
          <w:iCs/>
          <w:sz w:val="24"/>
          <w:szCs w:val="24"/>
        </w:rPr>
        <w:t xml:space="preserve"> netinkamai taikant CK normas, reglamentuojančias sutarčių sudarymą, nukrypstant nuo kasacinio teismo išaiškinimų dėl sutarties sudarymo fakto pripažinimo, atsižvelgiant į šalių veiksmus ir </w:t>
      </w:r>
      <w:r w:rsidRPr="00BD37B3">
        <w:rPr>
          <w:rFonts w:ascii="Times New Roman" w:hAnsi="Times New Roman"/>
          <w:iCs/>
          <w:sz w:val="24"/>
          <w:szCs w:val="24"/>
        </w:rPr>
        <w:t>elgesį.</w:t>
      </w:r>
      <w:r w:rsidRPr="00FF6C31">
        <w:rPr>
          <w:rFonts w:ascii="Times New Roman" w:hAnsi="Times New Roman"/>
          <w:iCs/>
          <w:sz w:val="24"/>
          <w:szCs w:val="24"/>
        </w:rPr>
        <w:t xml:space="preserve"> Teisėjų kolegija šiuos argumentus pripažįsta teisiškai nepagrįstais. </w:t>
      </w:r>
    </w:p>
    <w:p w14:paraId="7F7846DF" w14:textId="439FAF9D" w:rsidR="0064035D" w:rsidRPr="006B6412" w:rsidRDefault="00976FE3" w:rsidP="0070630D">
      <w:pPr>
        <w:pStyle w:val="Sraopastraipa"/>
        <w:numPr>
          <w:ilvl w:val="0"/>
          <w:numId w:val="1"/>
        </w:numPr>
        <w:spacing w:after="120" w:line="240" w:lineRule="auto"/>
        <w:contextualSpacing w:val="0"/>
        <w:jc w:val="both"/>
        <w:rPr>
          <w:rFonts w:ascii="Times New Roman" w:hAnsi="Times New Roman"/>
          <w:iCs/>
          <w:sz w:val="24"/>
          <w:szCs w:val="24"/>
        </w:rPr>
      </w:pPr>
      <w:r w:rsidRPr="0075564F">
        <w:rPr>
          <w:rFonts w:ascii="Times New Roman" w:hAnsi="Times New Roman"/>
          <w:iCs/>
          <w:sz w:val="24"/>
          <w:szCs w:val="24"/>
        </w:rPr>
        <w:t>Nors ieškovė teisingai nurodo, kad</w:t>
      </w:r>
      <w:r w:rsidR="00A72F3D">
        <w:rPr>
          <w:rFonts w:ascii="Times New Roman" w:hAnsi="Times New Roman"/>
          <w:iCs/>
          <w:sz w:val="24"/>
          <w:szCs w:val="24"/>
        </w:rPr>
        <w:t>,</w:t>
      </w:r>
      <w:r w:rsidRPr="0075564F">
        <w:rPr>
          <w:rFonts w:ascii="Times New Roman" w:hAnsi="Times New Roman"/>
          <w:iCs/>
          <w:sz w:val="24"/>
          <w:szCs w:val="24"/>
        </w:rPr>
        <w:t xml:space="preserve"> </w:t>
      </w:r>
      <w:r w:rsidR="0075564F" w:rsidRPr="0075564F">
        <w:rPr>
          <w:rFonts w:ascii="Times New Roman" w:hAnsi="Times New Roman"/>
          <w:iCs/>
          <w:sz w:val="24"/>
          <w:szCs w:val="24"/>
        </w:rPr>
        <w:t>pagal kasacinio teismo išaiškinimus</w:t>
      </w:r>
      <w:r w:rsidR="00A72F3D">
        <w:rPr>
          <w:rFonts w:ascii="Times New Roman" w:hAnsi="Times New Roman"/>
          <w:iCs/>
          <w:sz w:val="24"/>
          <w:szCs w:val="24"/>
        </w:rPr>
        <w:t>,</w:t>
      </w:r>
      <w:r w:rsidR="0075564F" w:rsidRPr="0075564F">
        <w:rPr>
          <w:rFonts w:ascii="Times New Roman" w:hAnsi="Times New Roman"/>
          <w:iCs/>
          <w:sz w:val="24"/>
          <w:szCs w:val="24"/>
        </w:rPr>
        <w:t xml:space="preserve"> TPVCAPD sutarties sudarymo faktas </w:t>
      </w:r>
      <w:r w:rsidRPr="0075564F">
        <w:rPr>
          <w:rFonts w:ascii="Times New Roman" w:hAnsi="Times New Roman"/>
          <w:iCs/>
          <w:sz w:val="24"/>
          <w:szCs w:val="24"/>
        </w:rPr>
        <w:t xml:space="preserve">gali būti pripažintas </w:t>
      </w:r>
      <w:r w:rsidR="00F24B50" w:rsidRPr="0075564F">
        <w:rPr>
          <w:rFonts w:ascii="Times New Roman" w:hAnsi="Times New Roman"/>
          <w:iCs/>
          <w:sz w:val="24"/>
          <w:szCs w:val="24"/>
        </w:rPr>
        <w:t>ne tik klasikiniu ofertos</w:t>
      </w:r>
      <w:r w:rsidR="00CD5911" w:rsidRPr="0075564F">
        <w:rPr>
          <w:rFonts w:ascii="Times New Roman" w:hAnsi="Times New Roman"/>
          <w:iCs/>
          <w:sz w:val="24"/>
          <w:szCs w:val="24"/>
        </w:rPr>
        <w:t xml:space="preserve"> </w:t>
      </w:r>
      <w:r w:rsidR="00A72F3D">
        <w:rPr>
          <w:rFonts w:ascii="Times New Roman" w:hAnsi="Times New Roman"/>
          <w:iCs/>
          <w:sz w:val="24"/>
          <w:szCs w:val="24"/>
        </w:rPr>
        <w:t>ir</w:t>
      </w:r>
      <w:r w:rsidR="00CD5911" w:rsidRPr="0075564F">
        <w:rPr>
          <w:rFonts w:ascii="Times New Roman" w:hAnsi="Times New Roman"/>
          <w:iCs/>
          <w:sz w:val="24"/>
          <w:szCs w:val="24"/>
        </w:rPr>
        <w:t xml:space="preserve"> </w:t>
      </w:r>
      <w:r w:rsidR="00F24B50" w:rsidRPr="0075564F">
        <w:rPr>
          <w:rFonts w:ascii="Times New Roman" w:hAnsi="Times New Roman"/>
          <w:iCs/>
          <w:sz w:val="24"/>
          <w:szCs w:val="24"/>
        </w:rPr>
        <w:t xml:space="preserve">akcepto atveju, bet ir </w:t>
      </w:r>
      <w:r w:rsidRPr="0075564F">
        <w:rPr>
          <w:rFonts w:ascii="Times New Roman" w:hAnsi="Times New Roman"/>
          <w:iCs/>
          <w:sz w:val="24"/>
          <w:szCs w:val="24"/>
        </w:rPr>
        <w:t xml:space="preserve">atsižvelgus </w:t>
      </w:r>
      <w:r w:rsidR="0075564F" w:rsidRPr="0075564F">
        <w:rPr>
          <w:rFonts w:ascii="Times New Roman" w:hAnsi="Times New Roman"/>
          <w:iCs/>
          <w:sz w:val="24"/>
          <w:szCs w:val="24"/>
        </w:rPr>
        <w:t xml:space="preserve">į </w:t>
      </w:r>
      <w:r w:rsidR="009061AE">
        <w:rPr>
          <w:rFonts w:ascii="Times New Roman" w:hAnsi="Times New Roman"/>
          <w:iCs/>
          <w:sz w:val="24"/>
          <w:szCs w:val="24"/>
        </w:rPr>
        <w:t>šalių veiksmus</w:t>
      </w:r>
      <w:r w:rsidR="0075564F" w:rsidRPr="0075564F">
        <w:rPr>
          <w:rFonts w:ascii="Times New Roman" w:hAnsi="Times New Roman"/>
          <w:iCs/>
          <w:sz w:val="24"/>
          <w:szCs w:val="24"/>
        </w:rPr>
        <w:t xml:space="preserve">, jų elgesį, kuriuo išreiškiama valia sudaryti sutartį, </w:t>
      </w:r>
      <w:r w:rsidRPr="0075564F">
        <w:rPr>
          <w:rFonts w:ascii="Times New Roman" w:hAnsi="Times New Roman"/>
          <w:iCs/>
          <w:sz w:val="24"/>
          <w:szCs w:val="24"/>
        </w:rPr>
        <w:t>šiuo atveju</w:t>
      </w:r>
      <w:r w:rsidR="0075564F">
        <w:rPr>
          <w:rFonts w:ascii="Times New Roman" w:hAnsi="Times New Roman"/>
          <w:iCs/>
          <w:sz w:val="24"/>
          <w:szCs w:val="24"/>
        </w:rPr>
        <w:t>, minėta,</w:t>
      </w:r>
      <w:r w:rsidRPr="0075564F">
        <w:rPr>
          <w:rFonts w:ascii="Times New Roman" w:hAnsi="Times New Roman"/>
          <w:iCs/>
          <w:sz w:val="24"/>
          <w:szCs w:val="24"/>
        </w:rPr>
        <w:t xml:space="preserve"> teismų nenustatyta, kad </w:t>
      </w:r>
      <w:r w:rsidR="00507CA2" w:rsidRPr="0075564F">
        <w:rPr>
          <w:rFonts w:ascii="Times New Roman" w:hAnsi="Times New Roman"/>
          <w:iCs/>
          <w:sz w:val="24"/>
          <w:szCs w:val="24"/>
        </w:rPr>
        <w:t xml:space="preserve">atsakovas iki eismo </w:t>
      </w:r>
      <w:r w:rsidR="00507CA2" w:rsidRPr="006B6412">
        <w:rPr>
          <w:rFonts w:ascii="Times New Roman" w:hAnsi="Times New Roman"/>
          <w:iCs/>
          <w:sz w:val="24"/>
          <w:szCs w:val="24"/>
        </w:rPr>
        <w:t>įvykio (2023 m. liepos 4 d.) būtų kok</w:t>
      </w:r>
      <w:r w:rsidR="0075564F" w:rsidRPr="006B6412">
        <w:rPr>
          <w:rFonts w:ascii="Times New Roman" w:hAnsi="Times New Roman"/>
          <w:iCs/>
          <w:sz w:val="24"/>
          <w:szCs w:val="24"/>
        </w:rPr>
        <w:t xml:space="preserve">iu nors būdu </w:t>
      </w:r>
      <w:r w:rsidR="00507CA2" w:rsidRPr="006B6412">
        <w:rPr>
          <w:rFonts w:ascii="Times New Roman" w:hAnsi="Times New Roman"/>
          <w:iCs/>
          <w:sz w:val="24"/>
          <w:szCs w:val="24"/>
        </w:rPr>
        <w:t>išreiškęs valią</w:t>
      </w:r>
      <w:r w:rsidR="00052838" w:rsidRPr="006B6412">
        <w:rPr>
          <w:rFonts w:ascii="Times New Roman" w:hAnsi="Times New Roman"/>
          <w:iCs/>
          <w:sz w:val="24"/>
          <w:szCs w:val="24"/>
        </w:rPr>
        <w:t xml:space="preserve"> sudaryti Draudimo sutartį</w:t>
      </w:r>
      <w:r w:rsidR="00507CA2" w:rsidRPr="006B6412">
        <w:rPr>
          <w:rFonts w:ascii="Times New Roman" w:hAnsi="Times New Roman"/>
          <w:iCs/>
          <w:sz w:val="24"/>
          <w:szCs w:val="24"/>
        </w:rPr>
        <w:t xml:space="preserve">. </w:t>
      </w:r>
      <w:r w:rsidR="0064035D" w:rsidRPr="006B6412">
        <w:rPr>
          <w:rFonts w:ascii="Times New Roman" w:hAnsi="Times New Roman"/>
          <w:iCs/>
          <w:sz w:val="24"/>
          <w:szCs w:val="24"/>
        </w:rPr>
        <w:t xml:space="preserve">Priešingai, konstatuota, jog į bylą nepateikta jokių duomenų, kurie patvirtintų, kad atsakovas </w:t>
      </w:r>
      <w:r w:rsidR="00FD036F" w:rsidRPr="006B6412">
        <w:rPr>
          <w:rFonts w:ascii="Times New Roman" w:hAnsi="Times New Roman"/>
          <w:iCs/>
          <w:sz w:val="24"/>
          <w:szCs w:val="24"/>
        </w:rPr>
        <w:t xml:space="preserve">iki eismo įvykio </w:t>
      </w:r>
      <w:r w:rsidR="0064035D" w:rsidRPr="006B6412">
        <w:rPr>
          <w:rFonts w:ascii="Times New Roman" w:hAnsi="Times New Roman"/>
          <w:iCs/>
          <w:sz w:val="24"/>
          <w:szCs w:val="24"/>
        </w:rPr>
        <w:t>sutiko su ieškovės 2023 m. birželio 21 d. parengtos sutarties sąlygomis, kad buvo abiejų šalių suderinta valia dėl sutarties įsigaliojimo 2023</w:t>
      </w:r>
      <w:r w:rsidR="00A72F3D">
        <w:rPr>
          <w:rFonts w:ascii="Times New Roman" w:hAnsi="Times New Roman"/>
          <w:iCs/>
          <w:sz w:val="24"/>
          <w:szCs w:val="24"/>
        </w:rPr>
        <w:t> </w:t>
      </w:r>
      <w:r w:rsidR="0064035D" w:rsidRPr="006B6412">
        <w:rPr>
          <w:rFonts w:ascii="Times New Roman" w:hAnsi="Times New Roman"/>
          <w:iCs/>
          <w:sz w:val="24"/>
          <w:szCs w:val="24"/>
        </w:rPr>
        <w:t>m. birželio 23 d.</w:t>
      </w:r>
      <w:r w:rsidR="003A75F8" w:rsidRPr="006B6412">
        <w:rPr>
          <w:rFonts w:ascii="Times New Roman" w:hAnsi="Times New Roman"/>
          <w:iCs/>
          <w:sz w:val="24"/>
          <w:szCs w:val="24"/>
        </w:rPr>
        <w:t xml:space="preserve"> </w:t>
      </w:r>
      <w:r w:rsidR="00FD036F" w:rsidRPr="006B6412">
        <w:rPr>
          <w:rFonts w:ascii="Times New Roman" w:hAnsi="Times New Roman"/>
          <w:iCs/>
          <w:sz w:val="24"/>
          <w:szCs w:val="24"/>
        </w:rPr>
        <w:t>Atsakovas akceptavo Draudimo sutarties sąlygas</w:t>
      </w:r>
      <w:r w:rsidR="00A87A0F">
        <w:rPr>
          <w:rFonts w:ascii="Times New Roman" w:hAnsi="Times New Roman"/>
          <w:iCs/>
          <w:sz w:val="24"/>
          <w:szCs w:val="24"/>
        </w:rPr>
        <w:t>,</w:t>
      </w:r>
      <w:r w:rsidR="00FD036F" w:rsidRPr="006B6412">
        <w:rPr>
          <w:rFonts w:ascii="Times New Roman" w:hAnsi="Times New Roman"/>
          <w:iCs/>
          <w:sz w:val="24"/>
          <w:szCs w:val="24"/>
        </w:rPr>
        <w:t xml:space="preserve"> atlikdamas pačios ieškovės parengtoje sutartyje nustatytą veiksmą – sumokėdamas draudimo įmoką</w:t>
      </w:r>
      <w:r w:rsidR="00A87A0F">
        <w:rPr>
          <w:rFonts w:ascii="Times New Roman" w:hAnsi="Times New Roman"/>
          <w:iCs/>
          <w:sz w:val="24"/>
          <w:szCs w:val="24"/>
        </w:rPr>
        <w:t>,</w:t>
      </w:r>
      <w:r w:rsidR="008C1853" w:rsidRPr="006B6412">
        <w:rPr>
          <w:rFonts w:ascii="Times New Roman" w:hAnsi="Times New Roman"/>
          <w:iCs/>
          <w:sz w:val="24"/>
          <w:szCs w:val="24"/>
        </w:rPr>
        <w:t xml:space="preserve"> tai padarydamas jau po eismo įvykio (2023 m. liepos 8 d.).</w:t>
      </w:r>
      <w:r w:rsidR="00FD036F" w:rsidRPr="006B6412">
        <w:rPr>
          <w:rFonts w:ascii="Times New Roman" w:hAnsi="Times New Roman"/>
          <w:iCs/>
          <w:sz w:val="24"/>
          <w:szCs w:val="24"/>
        </w:rPr>
        <w:t xml:space="preserve"> </w:t>
      </w:r>
      <w:r w:rsidR="002351C3" w:rsidRPr="006B6412">
        <w:rPr>
          <w:rFonts w:ascii="Times New Roman" w:hAnsi="Times New Roman"/>
          <w:iCs/>
          <w:sz w:val="24"/>
          <w:szCs w:val="24"/>
        </w:rPr>
        <w:t>Nėra pagrindo konstatuoti sutarčių sudarymą reglamentuojančių CK normų pažeidimą ar nepagrįstą rėmimąsi Draudimo sutarties 6.2</w:t>
      </w:r>
      <w:r w:rsidR="00A72F3D">
        <w:rPr>
          <w:rFonts w:ascii="Times New Roman" w:hAnsi="Times New Roman"/>
          <w:iCs/>
          <w:sz w:val="24"/>
          <w:szCs w:val="24"/>
        </w:rPr>
        <w:t> </w:t>
      </w:r>
      <w:r w:rsidR="002351C3" w:rsidRPr="006B6412">
        <w:rPr>
          <w:rFonts w:ascii="Times New Roman" w:hAnsi="Times New Roman"/>
          <w:iCs/>
          <w:sz w:val="24"/>
          <w:szCs w:val="24"/>
        </w:rPr>
        <w:t xml:space="preserve">punktu, </w:t>
      </w:r>
      <w:r w:rsidR="00607ABB" w:rsidRPr="006B6412">
        <w:rPr>
          <w:rFonts w:ascii="Times New Roman" w:hAnsi="Times New Roman"/>
          <w:iCs/>
          <w:sz w:val="24"/>
          <w:szCs w:val="24"/>
        </w:rPr>
        <w:t xml:space="preserve">nes </w:t>
      </w:r>
      <w:r w:rsidR="00F24B50" w:rsidRPr="006B6412">
        <w:rPr>
          <w:rFonts w:ascii="Times New Roman" w:hAnsi="Times New Roman"/>
          <w:iCs/>
          <w:sz w:val="24"/>
          <w:szCs w:val="24"/>
        </w:rPr>
        <w:t xml:space="preserve">būtent </w:t>
      </w:r>
      <w:r w:rsidR="00607ABB" w:rsidRPr="006B6412">
        <w:rPr>
          <w:rFonts w:ascii="Times New Roman" w:hAnsi="Times New Roman"/>
          <w:iCs/>
          <w:sz w:val="24"/>
          <w:szCs w:val="24"/>
        </w:rPr>
        <w:t xml:space="preserve">jame </w:t>
      </w:r>
      <w:r w:rsidR="00F24B50" w:rsidRPr="006B6412">
        <w:rPr>
          <w:rFonts w:ascii="Times New Roman" w:hAnsi="Times New Roman"/>
          <w:iCs/>
          <w:sz w:val="24"/>
          <w:szCs w:val="24"/>
        </w:rPr>
        <w:t>ir</w:t>
      </w:r>
      <w:r w:rsidR="002351C3" w:rsidRPr="006B6412">
        <w:rPr>
          <w:rFonts w:ascii="Times New Roman" w:hAnsi="Times New Roman"/>
          <w:iCs/>
          <w:sz w:val="24"/>
          <w:szCs w:val="24"/>
        </w:rPr>
        <w:t xml:space="preserve"> </w:t>
      </w:r>
      <w:r w:rsidR="003C293F">
        <w:rPr>
          <w:rFonts w:ascii="Times New Roman" w:hAnsi="Times New Roman"/>
          <w:iCs/>
          <w:sz w:val="24"/>
          <w:szCs w:val="24"/>
        </w:rPr>
        <w:t>reglamentuojama</w:t>
      </w:r>
      <w:r w:rsidR="002351C3" w:rsidRPr="006B6412">
        <w:rPr>
          <w:rFonts w:ascii="Times New Roman" w:hAnsi="Times New Roman"/>
          <w:iCs/>
          <w:sz w:val="24"/>
          <w:szCs w:val="24"/>
        </w:rPr>
        <w:t xml:space="preserve"> </w:t>
      </w:r>
      <w:r w:rsidR="00F24B50" w:rsidRPr="006B6412">
        <w:rPr>
          <w:rFonts w:ascii="Times New Roman" w:hAnsi="Times New Roman"/>
          <w:iCs/>
          <w:sz w:val="24"/>
          <w:szCs w:val="24"/>
        </w:rPr>
        <w:t xml:space="preserve">nagrinėjamoje byloje susiklosčiusi situacija. </w:t>
      </w:r>
      <w:r w:rsidR="00A65304" w:rsidRPr="006B6412">
        <w:rPr>
          <w:rFonts w:ascii="Times New Roman" w:hAnsi="Times New Roman"/>
          <w:iCs/>
          <w:sz w:val="24"/>
          <w:szCs w:val="24"/>
        </w:rPr>
        <w:lastRenderedPageBreak/>
        <w:t>T</w:t>
      </w:r>
      <w:r w:rsidR="0056193F" w:rsidRPr="006B6412">
        <w:rPr>
          <w:rFonts w:ascii="Times New Roman" w:hAnsi="Times New Roman"/>
          <w:iCs/>
          <w:sz w:val="24"/>
          <w:szCs w:val="24"/>
        </w:rPr>
        <w:t>eismų nenustatyta (ieškovės neįrodyta), kad iki Draudimo sutarties sudarymo šalis siejo tęstiniai sutartiniai santykiai ir praktikoje draudimo sutartys buvo sudaromos atsakovui valią dėl to išreiškiant kitoki</w:t>
      </w:r>
      <w:r w:rsidR="00475A21" w:rsidRPr="006B6412">
        <w:rPr>
          <w:rFonts w:ascii="Times New Roman" w:hAnsi="Times New Roman"/>
          <w:iCs/>
          <w:sz w:val="24"/>
          <w:szCs w:val="24"/>
        </w:rPr>
        <w:t>u būdu</w:t>
      </w:r>
      <w:r w:rsidR="00523BAF" w:rsidRPr="006B6412">
        <w:rPr>
          <w:rFonts w:ascii="Times New Roman" w:hAnsi="Times New Roman"/>
          <w:iCs/>
          <w:sz w:val="24"/>
          <w:szCs w:val="24"/>
        </w:rPr>
        <w:t xml:space="preserve"> (nei sumokant įmoką)</w:t>
      </w:r>
      <w:r w:rsidR="00475A21" w:rsidRPr="006B6412">
        <w:rPr>
          <w:rFonts w:ascii="Times New Roman" w:hAnsi="Times New Roman"/>
          <w:iCs/>
          <w:sz w:val="24"/>
          <w:szCs w:val="24"/>
        </w:rPr>
        <w:t xml:space="preserve">.  </w:t>
      </w:r>
    </w:p>
    <w:p w14:paraId="38A7D71A" w14:textId="4D0C2AF1" w:rsidR="001409A7" w:rsidRPr="006B6412" w:rsidRDefault="001409A7" w:rsidP="00B706DB">
      <w:pPr>
        <w:pStyle w:val="Sraopastraipa"/>
        <w:numPr>
          <w:ilvl w:val="0"/>
          <w:numId w:val="1"/>
        </w:numPr>
        <w:spacing w:after="120" w:line="240" w:lineRule="auto"/>
        <w:contextualSpacing w:val="0"/>
        <w:jc w:val="both"/>
        <w:rPr>
          <w:rFonts w:ascii="Times New Roman" w:hAnsi="Times New Roman"/>
          <w:iCs/>
          <w:sz w:val="24"/>
          <w:szCs w:val="24"/>
        </w:rPr>
      </w:pPr>
      <w:r w:rsidRPr="006B6412">
        <w:rPr>
          <w:rFonts w:ascii="Times New Roman" w:hAnsi="Times New Roman"/>
          <w:sz w:val="24"/>
          <w:szCs w:val="24"/>
        </w:rPr>
        <w:t xml:space="preserve">Atsižvelgdama į šios </w:t>
      </w:r>
      <w:r w:rsidRPr="005604D5">
        <w:rPr>
          <w:rFonts w:ascii="Times New Roman" w:hAnsi="Times New Roman"/>
          <w:sz w:val="24"/>
          <w:szCs w:val="24"/>
        </w:rPr>
        <w:t>nutarties 4</w:t>
      </w:r>
      <w:r w:rsidR="005604D5" w:rsidRPr="005604D5">
        <w:rPr>
          <w:rFonts w:ascii="Times New Roman" w:hAnsi="Times New Roman"/>
          <w:sz w:val="24"/>
          <w:szCs w:val="24"/>
        </w:rPr>
        <w:t>4</w:t>
      </w:r>
      <w:r w:rsidRPr="005604D5">
        <w:rPr>
          <w:rFonts w:ascii="Times New Roman" w:hAnsi="Times New Roman"/>
          <w:sz w:val="24"/>
          <w:szCs w:val="24"/>
        </w:rPr>
        <w:t xml:space="preserve"> punkte nurodytas</w:t>
      </w:r>
      <w:r w:rsidRPr="006B6412">
        <w:rPr>
          <w:rFonts w:ascii="Times New Roman" w:hAnsi="Times New Roman"/>
          <w:sz w:val="24"/>
          <w:szCs w:val="24"/>
        </w:rPr>
        <w:t xml:space="preserve"> teismų nustatytas aplinkybes</w:t>
      </w:r>
      <w:r w:rsidR="00D844A2" w:rsidRPr="006B6412">
        <w:rPr>
          <w:rFonts w:ascii="Times New Roman" w:hAnsi="Times New Roman"/>
          <w:sz w:val="24"/>
          <w:szCs w:val="24"/>
        </w:rPr>
        <w:t xml:space="preserve"> (atsakovas draudimo įmoką sumokėjo po eismo įvykio; jokių kitų veiksmų iki eismo įvykio, kurie patvirtintų jo valią sudaryti Draudimo sutartį, neatliko</w:t>
      </w:r>
      <w:r w:rsidR="00851C1B" w:rsidRPr="006B6412">
        <w:rPr>
          <w:rFonts w:ascii="Times New Roman" w:hAnsi="Times New Roman"/>
          <w:sz w:val="24"/>
          <w:szCs w:val="24"/>
        </w:rPr>
        <w:t>; nesant parašo Draudimo sutart</w:t>
      </w:r>
      <w:r w:rsidR="00A87A0F">
        <w:rPr>
          <w:rFonts w:ascii="Times New Roman" w:hAnsi="Times New Roman"/>
          <w:sz w:val="24"/>
          <w:szCs w:val="24"/>
        </w:rPr>
        <w:t>yje</w:t>
      </w:r>
      <w:r w:rsidR="00851C1B" w:rsidRPr="006B6412">
        <w:rPr>
          <w:rFonts w:ascii="Times New Roman" w:hAnsi="Times New Roman"/>
          <w:sz w:val="24"/>
          <w:szCs w:val="24"/>
        </w:rPr>
        <w:t xml:space="preserve">, jos sudarymą, kaip nustatyta sutartyje, patvirtina įmokos sumokėjimas) </w:t>
      </w:r>
      <w:r w:rsidR="001736E0" w:rsidRPr="006B6412">
        <w:rPr>
          <w:rFonts w:ascii="Times New Roman" w:hAnsi="Times New Roman"/>
          <w:sz w:val="24"/>
          <w:szCs w:val="24"/>
        </w:rPr>
        <w:t xml:space="preserve">ir </w:t>
      </w:r>
      <w:r w:rsidRPr="006B6412">
        <w:rPr>
          <w:rFonts w:ascii="Times New Roman" w:hAnsi="Times New Roman"/>
          <w:sz w:val="24"/>
          <w:szCs w:val="24"/>
        </w:rPr>
        <w:t>į CK 6.173 straipsnio 2</w:t>
      </w:r>
      <w:r w:rsidR="00A72F3D">
        <w:rPr>
          <w:rFonts w:ascii="Times New Roman" w:hAnsi="Times New Roman"/>
          <w:sz w:val="24"/>
          <w:szCs w:val="24"/>
        </w:rPr>
        <w:t>–</w:t>
      </w:r>
      <w:r w:rsidRPr="006B6412">
        <w:rPr>
          <w:rFonts w:ascii="Times New Roman" w:hAnsi="Times New Roman"/>
          <w:sz w:val="24"/>
          <w:szCs w:val="24"/>
        </w:rPr>
        <w:t>3 dal</w:t>
      </w:r>
      <w:r w:rsidR="00386031" w:rsidRPr="006B6412">
        <w:rPr>
          <w:rFonts w:ascii="Times New Roman" w:hAnsi="Times New Roman"/>
          <w:sz w:val="24"/>
          <w:szCs w:val="24"/>
        </w:rPr>
        <w:t xml:space="preserve">yse, </w:t>
      </w:r>
      <w:r w:rsidRPr="006B6412">
        <w:rPr>
          <w:rFonts w:ascii="Times New Roman" w:hAnsi="Times New Roman"/>
          <w:sz w:val="24"/>
          <w:szCs w:val="24"/>
        </w:rPr>
        <w:t>6.181</w:t>
      </w:r>
      <w:r w:rsidR="00A87A0F">
        <w:rPr>
          <w:rFonts w:ascii="Times New Roman" w:hAnsi="Times New Roman"/>
          <w:sz w:val="24"/>
          <w:szCs w:val="24"/>
        </w:rPr>
        <w:t> </w:t>
      </w:r>
      <w:r w:rsidRPr="006B6412">
        <w:rPr>
          <w:rFonts w:ascii="Times New Roman" w:hAnsi="Times New Roman"/>
          <w:sz w:val="24"/>
          <w:szCs w:val="24"/>
        </w:rPr>
        <w:t>straipsnio 1 dal</w:t>
      </w:r>
      <w:r w:rsidR="00386031" w:rsidRPr="006B6412">
        <w:rPr>
          <w:rFonts w:ascii="Times New Roman" w:hAnsi="Times New Roman"/>
          <w:sz w:val="24"/>
          <w:szCs w:val="24"/>
        </w:rPr>
        <w:t xml:space="preserve">yje įtvirtintą teisinį reguliavimą, pagal kurį </w:t>
      </w:r>
      <w:r w:rsidRPr="006B6412">
        <w:rPr>
          <w:rFonts w:ascii="Times New Roman" w:hAnsi="Times New Roman"/>
          <w:sz w:val="24"/>
          <w:szCs w:val="24"/>
        </w:rPr>
        <w:t xml:space="preserve">sutartis </w:t>
      </w:r>
      <w:r w:rsidR="00386031" w:rsidRPr="006B6412">
        <w:rPr>
          <w:rFonts w:ascii="Times New Roman" w:hAnsi="Times New Roman"/>
          <w:sz w:val="24"/>
          <w:szCs w:val="24"/>
        </w:rPr>
        <w:t xml:space="preserve">laikoma sudaryta </w:t>
      </w:r>
      <w:r w:rsidR="00B706DB" w:rsidRPr="006B6412">
        <w:rPr>
          <w:rFonts w:ascii="Times New Roman" w:hAnsi="Times New Roman"/>
          <w:sz w:val="24"/>
          <w:szCs w:val="24"/>
        </w:rPr>
        <w:t xml:space="preserve">ir sukeliančia teisines pasekmes </w:t>
      </w:r>
      <w:r w:rsidR="00386031" w:rsidRPr="006B6412">
        <w:rPr>
          <w:rFonts w:ascii="Times New Roman" w:hAnsi="Times New Roman"/>
          <w:sz w:val="24"/>
          <w:szCs w:val="24"/>
        </w:rPr>
        <w:t>nuo to</w:t>
      </w:r>
      <w:r w:rsidRPr="006B6412">
        <w:rPr>
          <w:rFonts w:ascii="Times New Roman" w:hAnsi="Times New Roman"/>
          <w:sz w:val="24"/>
          <w:szCs w:val="24"/>
        </w:rPr>
        <w:t xml:space="preserve"> momento</w:t>
      </w:r>
      <w:r w:rsidR="00386031" w:rsidRPr="006B6412">
        <w:rPr>
          <w:rFonts w:ascii="Times New Roman" w:hAnsi="Times New Roman"/>
          <w:sz w:val="24"/>
          <w:szCs w:val="24"/>
        </w:rPr>
        <w:t xml:space="preserve">, kai </w:t>
      </w:r>
      <w:r w:rsidRPr="006B6412">
        <w:rPr>
          <w:rFonts w:ascii="Times New Roman" w:hAnsi="Times New Roman"/>
          <w:sz w:val="24"/>
          <w:szCs w:val="24"/>
        </w:rPr>
        <w:t>oferent</w:t>
      </w:r>
      <w:r w:rsidR="00386031" w:rsidRPr="006B6412">
        <w:rPr>
          <w:rFonts w:ascii="Times New Roman" w:hAnsi="Times New Roman"/>
          <w:sz w:val="24"/>
          <w:szCs w:val="24"/>
        </w:rPr>
        <w:t>as</w:t>
      </w:r>
      <w:r w:rsidRPr="006B6412">
        <w:rPr>
          <w:rFonts w:ascii="Times New Roman" w:hAnsi="Times New Roman"/>
          <w:sz w:val="24"/>
          <w:szCs w:val="24"/>
        </w:rPr>
        <w:t xml:space="preserve"> ga</w:t>
      </w:r>
      <w:r w:rsidR="00386031" w:rsidRPr="006B6412">
        <w:rPr>
          <w:rFonts w:ascii="Times New Roman" w:hAnsi="Times New Roman"/>
          <w:sz w:val="24"/>
          <w:szCs w:val="24"/>
        </w:rPr>
        <w:t>una akceptą, kuriu</w:t>
      </w:r>
      <w:r w:rsidR="000832C5" w:rsidRPr="006B6412">
        <w:rPr>
          <w:rFonts w:ascii="Times New Roman" w:hAnsi="Times New Roman"/>
          <w:sz w:val="24"/>
          <w:szCs w:val="24"/>
        </w:rPr>
        <w:t>o išreiškiamas akceptanto pareiškimas dėl ofertos priėmimo</w:t>
      </w:r>
      <w:r w:rsidR="001736E0" w:rsidRPr="006B6412">
        <w:rPr>
          <w:rFonts w:ascii="Times New Roman" w:hAnsi="Times New Roman"/>
          <w:sz w:val="24"/>
          <w:szCs w:val="24"/>
        </w:rPr>
        <w:t xml:space="preserve"> (žr. šios nutarties </w:t>
      </w:r>
      <w:r w:rsidR="008D08BB">
        <w:rPr>
          <w:rFonts w:ascii="Times New Roman" w:hAnsi="Times New Roman"/>
          <w:sz w:val="24"/>
          <w:szCs w:val="24"/>
        </w:rPr>
        <w:t>34, 35</w:t>
      </w:r>
      <w:r w:rsidR="001736E0" w:rsidRPr="006B6412">
        <w:rPr>
          <w:rFonts w:ascii="Times New Roman" w:hAnsi="Times New Roman"/>
          <w:sz w:val="24"/>
          <w:szCs w:val="24"/>
        </w:rPr>
        <w:t xml:space="preserve"> punktus)</w:t>
      </w:r>
      <w:r w:rsidRPr="006B6412">
        <w:rPr>
          <w:rFonts w:ascii="Times New Roman" w:hAnsi="Times New Roman"/>
          <w:sz w:val="24"/>
          <w:szCs w:val="24"/>
        </w:rPr>
        <w:t xml:space="preserve">, teisėjų kolegija </w:t>
      </w:r>
      <w:r w:rsidR="004646C6" w:rsidRPr="006B6412">
        <w:rPr>
          <w:rFonts w:ascii="Times New Roman" w:hAnsi="Times New Roman"/>
          <w:sz w:val="24"/>
          <w:szCs w:val="24"/>
        </w:rPr>
        <w:t>pripažįsta</w:t>
      </w:r>
      <w:r w:rsidR="004F2808" w:rsidRPr="006B6412">
        <w:rPr>
          <w:rFonts w:ascii="Times New Roman" w:hAnsi="Times New Roman"/>
          <w:sz w:val="24"/>
          <w:szCs w:val="24"/>
        </w:rPr>
        <w:t xml:space="preserve"> </w:t>
      </w:r>
      <w:r w:rsidR="000F6980" w:rsidRPr="006B6412">
        <w:rPr>
          <w:rFonts w:ascii="Times New Roman" w:hAnsi="Times New Roman"/>
          <w:sz w:val="24"/>
          <w:szCs w:val="24"/>
        </w:rPr>
        <w:t xml:space="preserve">pagrįsta </w:t>
      </w:r>
      <w:r w:rsidRPr="006B6412">
        <w:rPr>
          <w:rFonts w:ascii="Times New Roman" w:hAnsi="Times New Roman"/>
          <w:sz w:val="24"/>
          <w:szCs w:val="24"/>
        </w:rPr>
        <w:t>teismų išvad</w:t>
      </w:r>
      <w:r w:rsidR="000F6980" w:rsidRPr="006B6412">
        <w:rPr>
          <w:rFonts w:ascii="Times New Roman" w:hAnsi="Times New Roman"/>
          <w:sz w:val="24"/>
          <w:szCs w:val="24"/>
        </w:rPr>
        <w:t>ą</w:t>
      </w:r>
      <w:r w:rsidRPr="006B6412">
        <w:rPr>
          <w:rFonts w:ascii="Times New Roman" w:hAnsi="Times New Roman"/>
          <w:sz w:val="24"/>
          <w:szCs w:val="24"/>
        </w:rPr>
        <w:t xml:space="preserve">, kad </w:t>
      </w:r>
      <w:r w:rsidR="001736E0" w:rsidRPr="006B6412">
        <w:rPr>
          <w:rFonts w:ascii="Times New Roman" w:hAnsi="Times New Roman"/>
          <w:sz w:val="24"/>
          <w:szCs w:val="24"/>
        </w:rPr>
        <w:t>D</w:t>
      </w:r>
      <w:r w:rsidRPr="006B6412">
        <w:rPr>
          <w:rFonts w:ascii="Times New Roman" w:hAnsi="Times New Roman"/>
          <w:sz w:val="24"/>
          <w:szCs w:val="24"/>
        </w:rPr>
        <w:t xml:space="preserve">raudimo sutartis </w:t>
      </w:r>
      <w:r w:rsidR="001736E0" w:rsidRPr="006B6412">
        <w:rPr>
          <w:rFonts w:ascii="Times New Roman" w:hAnsi="Times New Roman"/>
          <w:sz w:val="24"/>
          <w:szCs w:val="24"/>
        </w:rPr>
        <w:t xml:space="preserve">laikytina </w:t>
      </w:r>
      <w:r w:rsidRPr="006B6412">
        <w:rPr>
          <w:rFonts w:ascii="Times New Roman" w:hAnsi="Times New Roman"/>
          <w:sz w:val="24"/>
          <w:szCs w:val="24"/>
        </w:rPr>
        <w:t xml:space="preserve">šalių sudaryta </w:t>
      </w:r>
      <w:r w:rsidR="00897241" w:rsidRPr="006B6412">
        <w:rPr>
          <w:rFonts w:ascii="Times New Roman" w:hAnsi="Times New Roman"/>
          <w:iCs/>
          <w:sz w:val="24"/>
          <w:szCs w:val="24"/>
        </w:rPr>
        <w:t>2023 m. liepos 8</w:t>
      </w:r>
      <w:r w:rsidR="00A72F3D">
        <w:rPr>
          <w:rFonts w:ascii="Times New Roman" w:hAnsi="Times New Roman"/>
          <w:iCs/>
          <w:sz w:val="24"/>
          <w:szCs w:val="24"/>
        </w:rPr>
        <w:t> </w:t>
      </w:r>
      <w:r w:rsidR="00897241" w:rsidRPr="006B6412">
        <w:rPr>
          <w:rFonts w:ascii="Times New Roman" w:hAnsi="Times New Roman"/>
          <w:iCs/>
          <w:sz w:val="24"/>
          <w:szCs w:val="24"/>
        </w:rPr>
        <w:t>d</w:t>
      </w:r>
      <w:r w:rsidR="00897241" w:rsidRPr="006B6412">
        <w:rPr>
          <w:rFonts w:ascii="Times New Roman" w:hAnsi="Times New Roman"/>
          <w:sz w:val="24"/>
          <w:szCs w:val="24"/>
        </w:rPr>
        <w:t xml:space="preserve">., </w:t>
      </w:r>
      <w:r w:rsidR="003C293F">
        <w:rPr>
          <w:rFonts w:ascii="Times New Roman" w:hAnsi="Times New Roman"/>
          <w:sz w:val="24"/>
          <w:szCs w:val="24"/>
        </w:rPr>
        <w:t xml:space="preserve">kai </w:t>
      </w:r>
      <w:r w:rsidR="00897241" w:rsidRPr="006B6412">
        <w:rPr>
          <w:rFonts w:ascii="Times New Roman" w:hAnsi="Times New Roman"/>
          <w:sz w:val="24"/>
          <w:szCs w:val="24"/>
        </w:rPr>
        <w:t>atsakov</w:t>
      </w:r>
      <w:r w:rsidR="003C293F">
        <w:rPr>
          <w:rFonts w:ascii="Times New Roman" w:hAnsi="Times New Roman"/>
          <w:sz w:val="24"/>
          <w:szCs w:val="24"/>
        </w:rPr>
        <w:t>as</w:t>
      </w:r>
      <w:r w:rsidR="00897241" w:rsidRPr="006B6412">
        <w:rPr>
          <w:rFonts w:ascii="Times New Roman" w:hAnsi="Times New Roman"/>
          <w:sz w:val="24"/>
          <w:szCs w:val="24"/>
        </w:rPr>
        <w:t xml:space="preserve"> </w:t>
      </w:r>
      <w:r w:rsidR="00B706DB" w:rsidRPr="006B6412">
        <w:rPr>
          <w:rFonts w:ascii="Times New Roman" w:hAnsi="Times New Roman"/>
          <w:sz w:val="24"/>
          <w:szCs w:val="24"/>
        </w:rPr>
        <w:t>išreišk</w:t>
      </w:r>
      <w:r w:rsidR="003C293F">
        <w:rPr>
          <w:rFonts w:ascii="Times New Roman" w:hAnsi="Times New Roman"/>
          <w:sz w:val="24"/>
          <w:szCs w:val="24"/>
        </w:rPr>
        <w:t>ė</w:t>
      </w:r>
      <w:r w:rsidR="00B706DB" w:rsidRPr="006B6412">
        <w:rPr>
          <w:rFonts w:ascii="Times New Roman" w:hAnsi="Times New Roman"/>
          <w:sz w:val="24"/>
          <w:szCs w:val="24"/>
        </w:rPr>
        <w:t xml:space="preserve"> </w:t>
      </w:r>
      <w:r w:rsidR="003C293F">
        <w:rPr>
          <w:rFonts w:ascii="Times New Roman" w:hAnsi="Times New Roman"/>
          <w:sz w:val="24"/>
          <w:szCs w:val="24"/>
        </w:rPr>
        <w:t xml:space="preserve">savo </w:t>
      </w:r>
      <w:r w:rsidR="00B706DB" w:rsidRPr="006B6412">
        <w:rPr>
          <w:rFonts w:ascii="Times New Roman" w:hAnsi="Times New Roman"/>
          <w:sz w:val="24"/>
          <w:szCs w:val="24"/>
        </w:rPr>
        <w:t xml:space="preserve">valią – </w:t>
      </w:r>
      <w:r w:rsidR="00897241" w:rsidRPr="006B6412">
        <w:rPr>
          <w:rFonts w:ascii="Times New Roman" w:hAnsi="Times New Roman"/>
          <w:sz w:val="24"/>
          <w:szCs w:val="24"/>
        </w:rPr>
        <w:t>sumokėj</w:t>
      </w:r>
      <w:r w:rsidR="003C293F">
        <w:rPr>
          <w:rFonts w:ascii="Times New Roman" w:hAnsi="Times New Roman"/>
          <w:sz w:val="24"/>
          <w:szCs w:val="24"/>
        </w:rPr>
        <w:t>o</w:t>
      </w:r>
      <w:r w:rsidR="00897241" w:rsidRPr="006B6412">
        <w:rPr>
          <w:rFonts w:ascii="Times New Roman" w:hAnsi="Times New Roman"/>
          <w:sz w:val="24"/>
          <w:szCs w:val="24"/>
        </w:rPr>
        <w:t xml:space="preserve"> draudimo įmoką</w:t>
      </w:r>
      <w:r w:rsidR="00B706DB" w:rsidRPr="006B6412">
        <w:rPr>
          <w:rFonts w:ascii="Times New Roman" w:hAnsi="Times New Roman"/>
          <w:sz w:val="24"/>
          <w:szCs w:val="24"/>
        </w:rPr>
        <w:t xml:space="preserve">. </w:t>
      </w:r>
      <w:r w:rsidR="00897241" w:rsidRPr="006B6412">
        <w:rPr>
          <w:rFonts w:ascii="Times New Roman" w:hAnsi="Times New Roman"/>
          <w:sz w:val="24"/>
          <w:szCs w:val="24"/>
        </w:rPr>
        <w:t xml:space="preserve"> </w:t>
      </w:r>
    </w:p>
    <w:p w14:paraId="44D83BF0" w14:textId="3FFCD76C" w:rsidR="004C3B4C" w:rsidRPr="007F188F" w:rsidRDefault="00803E9A" w:rsidP="007E73A1">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Esant nustatytai aplinkybei, kad </w:t>
      </w:r>
      <w:r w:rsidR="00C70F59" w:rsidRPr="007F188F">
        <w:rPr>
          <w:rFonts w:ascii="Times New Roman" w:hAnsi="Times New Roman"/>
          <w:iCs/>
          <w:sz w:val="24"/>
          <w:szCs w:val="24"/>
        </w:rPr>
        <w:t xml:space="preserve">Draudimo sutartis </w:t>
      </w:r>
      <w:r w:rsidR="00350490">
        <w:rPr>
          <w:rFonts w:ascii="Times New Roman" w:hAnsi="Times New Roman"/>
          <w:iCs/>
          <w:sz w:val="24"/>
          <w:szCs w:val="24"/>
        </w:rPr>
        <w:t xml:space="preserve">eismo įvykio dieną nebuvo sudaryta, o </w:t>
      </w:r>
      <w:r w:rsidR="00C70F59" w:rsidRPr="007F188F">
        <w:rPr>
          <w:rFonts w:ascii="Times New Roman" w:hAnsi="Times New Roman"/>
          <w:iCs/>
          <w:sz w:val="24"/>
          <w:szCs w:val="24"/>
        </w:rPr>
        <w:t>buvo sudaryta 2023 m. liepos 8 d. atsakovui išreiškus valią</w:t>
      </w:r>
      <w:r w:rsidR="00D70B99" w:rsidRPr="007F188F">
        <w:rPr>
          <w:rFonts w:ascii="Times New Roman" w:hAnsi="Times New Roman"/>
          <w:iCs/>
          <w:sz w:val="24"/>
          <w:szCs w:val="24"/>
        </w:rPr>
        <w:t xml:space="preserve">, nėra pagrindo teigti, kad sutartis, vadovaujantis TPVCAPDĮ 9 straipsnio 1 dalimi, įsigaliojo </w:t>
      </w:r>
      <w:r w:rsidR="002A6E3F" w:rsidRPr="007F188F">
        <w:rPr>
          <w:rFonts w:ascii="Times New Roman" w:hAnsi="Times New Roman"/>
          <w:iCs/>
          <w:sz w:val="24"/>
          <w:szCs w:val="24"/>
        </w:rPr>
        <w:t xml:space="preserve">anksčiau – </w:t>
      </w:r>
      <w:r w:rsidR="00D70B99" w:rsidRPr="007F188F">
        <w:rPr>
          <w:rFonts w:ascii="Times New Roman" w:hAnsi="Times New Roman"/>
          <w:iCs/>
          <w:sz w:val="24"/>
          <w:szCs w:val="24"/>
        </w:rPr>
        <w:t xml:space="preserve">sutartyje </w:t>
      </w:r>
      <w:r w:rsidR="00782336" w:rsidRPr="007F188F">
        <w:rPr>
          <w:rFonts w:ascii="Times New Roman" w:hAnsi="Times New Roman"/>
          <w:iCs/>
          <w:sz w:val="24"/>
          <w:szCs w:val="24"/>
        </w:rPr>
        <w:t xml:space="preserve">(1.2 punkte) </w:t>
      </w:r>
      <w:r w:rsidR="00D70B99" w:rsidRPr="007F188F">
        <w:rPr>
          <w:rFonts w:ascii="Times New Roman" w:hAnsi="Times New Roman"/>
          <w:iCs/>
          <w:sz w:val="24"/>
          <w:szCs w:val="24"/>
        </w:rPr>
        <w:t>nurodytą dieną, t. y. 2023 m. birželio 23 d.</w:t>
      </w:r>
      <w:r w:rsidR="00350490">
        <w:rPr>
          <w:rFonts w:ascii="Times New Roman" w:hAnsi="Times New Roman"/>
          <w:iCs/>
          <w:sz w:val="24"/>
          <w:szCs w:val="24"/>
        </w:rPr>
        <w:t>, kaip nurodoma kasaciniame skunde</w:t>
      </w:r>
      <w:r>
        <w:rPr>
          <w:rFonts w:ascii="Times New Roman" w:hAnsi="Times New Roman"/>
          <w:iCs/>
          <w:sz w:val="24"/>
          <w:szCs w:val="24"/>
        </w:rPr>
        <w:t>.</w:t>
      </w:r>
      <w:r w:rsidR="00782336" w:rsidRPr="007F188F">
        <w:rPr>
          <w:rFonts w:ascii="Times New Roman" w:hAnsi="Times New Roman"/>
          <w:iCs/>
          <w:sz w:val="24"/>
          <w:szCs w:val="24"/>
        </w:rPr>
        <w:t xml:space="preserve"> </w:t>
      </w:r>
      <w:r w:rsidR="00304273" w:rsidRPr="007F188F">
        <w:rPr>
          <w:rFonts w:ascii="Times New Roman" w:hAnsi="Times New Roman"/>
          <w:iCs/>
          <w:sz w:val="24"/>
          <w:szCs w:val="24"/>
        </w:rPr>
        <w:t xml:space="preserve">Teismai šiuo atveju </w:t>
      </w:r>
      <w:r w:rsidR="0011710A" w:rsidRPr="007F188F">
        <w:rPr>
          <w:rFonts w:ascii="Times New Roman" w:hAnsi="Times New Roman"/>
          <w:iCs/>
          <w:sz w:val="24"/>
          <w:szCs w:val="24"/>
        </w:rPr>
        <w:t>iš esmės</w:t>
      </w:r>
      <w:r w:rsidR="003C293F">
        <w:rPr>
          <w:rFonts w:ascii="Times New Roman" w:hAnsi="Times New Roman"/>
          <w:iCs/>
          <w:sz w:val="24"/>
          <w:szCs w:val="24"/>
        </w:rPr>
        <w:t xml:space="preserve"> pagrįstai </w:t>
      </w:r>
      <w:r w:rsidR="00304273" w:rsidRPr="007F188F">
        <w:rPr>
          <w:rFonts w:ascii="Times New Roman" w:hAnsi="Times New Roman"/>
          <w:iCs/>
          <w:sz w:val="24"/>
          <w:szCs w:val="24"/>
        </w:rPr>
        <w:t>konstatavo, kad Draudimo sutarties sudarymo ir jos įsigaliojimo momentas sutapo – atsakovui sumokėjus draudimo įmoką, remiantis sutarties 6.2 punktu, buvo išreikšta valia dėl ieškovės pasiūlytos Draudimo sutarties sudarymo ir sudaryta sutartis įsigaliojo.</w:t>
      </w:r>
      <w:r w:rsidR="004C3B4C" w:rsidRPr="007F188F">
        <w:rPr>
          <w:rFonts w:ascii="Times New Roman" w:hAnsi="Times New Roman"/>
          <w:iCs/>
          <w:sz w:val="24"/>
          <w:szCs w:val="24"/>
        </w:rPr>
        <w:t xml:space="preserve"> Teismai pagrįstai išvadą dėl Draudimo sutarties įsigaliojimo padarė atsižvelg</w:t>
      </w:r>
      <w:r w:rsidR="00A72F3D">
        <w:rPr>
          <w:rFonts w:ascii="Times New Roman" w:hAnsi="Times New Roman"/>
          <w:iCs/>
          <w:sz w:val="24"/>
          <w:szCs w:val="24"/>
        </w:rPr>
        <w:t>dami</w:t>
      </w:r>
      <w:r w:rsidR="0063319C" w:rsidRPr="007F188F">
        <w:rPr>
          <w:rFonts w:ascii="Times New Roman" w:hAnsi="Times New Roman"/>
          <w:iCs/>
          <w:sz w:val="24"/>
          <w:szCs w:val="24"/>
        </w:rPr>
        <w:t xml:space="preserve">, be kita ko, </w:t>
      </w:r>
      <w:r w:rsidR="004C3B4C" w:rsidRPr="007F188F">
        <w:rPr>
          <w:rFonts w:ascii="Times New Roman" w:hAnsi="Times New Roman"/>
          <w:iCs/>
          <w:sz w:val="24"/>
          <w:szCs w:val="24"/>
        </w:rPr>
        <w:t>į sutarties 6.2 punkt</w:t>
      </w:r>
      <w:r w:rsidR="0063319C" w:rsidRPr="007F188F">
        <w:rPr>
          <w:rFonts w:ascii="Times New Roman" w:hAnsi="Times New Roman"/>
          <w:iCs/>
          <w:sz w:val="24"/>
          <w:szCs w:val="24"/>
        </w:rPr>
        <w:t xml:space="preserve">o </w:t>
      </w:r>
      <w:r w:rsidR="004C3B4C" w:rsidRPr="007F188F">
        <w:rPr>
          <w:rFonts w:ascii="Times New Roman" w:hAnsi="Times New Roman"/>
          <w:iCs/>
          <w:sz w:val="24"/>
          <w:szCs w:val="24"/>
        </w:rPr>
        <w:t>antrajame sakinyje nustatytą sąlygą, pagal kurią</w:t>
      </w:r>
      <w:r w:rsidR="00A87A0F">
        <w:rPr>
          <w:rFonts w:ascii="Times New Roman" w:hAnsi="Times New Roman"/>
          <w:iCs/>
          <w:sz w:val="24"/>
          <w:szCs w:val="24"/>
        </w:rPr>
        <w:t>,</w:t>
      </w:r>
      <w:r w:rsidR="004C3B4C" w:rsidRPr="007F188F">
        <w:rPr>
          <w:rFonts w:ascii="Times New Roman" w:hAnsi="Times New Roman"/>
          <w:iCs/>
          <w:sz w:val="24"/>
          <w:szCs w:val="24"/>
        </w:rPr>
        <w:t xml:space="preserve"> sumokėjus įmoką iki sutartyje nu</w:t>
      </w:r>
      <w:r w:rsidR="00A87A0F">
        <w:rPr>
          <w:rFonts w:ascii="Times New Roman" w:hAnsi="Times New Roman"/>
          <w:iCs/>
          <w:sz w:val="24"/>
          <w:szCs w:val="24"/>
        </w:rPr>
        <w:t>st</w:t>
      </w:r>
      <w:r w:rsidR="004C3B4C" w:rsidRPr="007F188F">
        <w:rPr>
          <w:rFonts w:ascii="Times New Roman" w:hAnsi="Times New Roman"/>
          <w:iCs/>
          <w:sz w:val="24"/>
          <w:szCs w:val="24"/>
        </w:rPr>
        <w:t>atytos įsigaliojimo datos, sutartis įsigalioja joje nurodytą dieną.</w:t>
      </w:r>
    </w:p>
    <w:p w14:paraId="527FD9C7" w14:textId="0D1806BE" w:rsidR="005D5BD0" w:rsidRDefault="00D70B99" w:rsidP="00FB3A6A">
      <w:pPr>
        <w:pStyle w:val="Sraopastraipa"/>
        <w:numPr>
          <w:ilvl w:val="0"/>
          <w:numId w:val="1"/>
        </w:numPr>
        <w:spacing w:after="120" w:line="240" w:lineRule="auto"/>
        <w:contextualSpacing w:val="0"/>
        <w:jc w:val="both"/>
        <w:rPr>
          <w:rFonts w:ascii="Times New Roman" w:hAnsi="Times New Roman"/>
          <w:iCs/>
          <w:sz w:val="24"/>
          <w:szCs w:val="24"/>
        </w:rPr>
      </w:pPr>
      <w:r w:rsidRPr="005D5BD0">
        <w:rPr>
          <w:rFonts w:ascii="Times New Roman" w:hAnsi="Times New Roman"/>
          <w:iCs/>
          <w:sz w:val="24"/>
          <w:szCs w:val="24"/>
        </w:rPr>
        <w:t xml:space="preserve">Ieškovei keliant klausimą dėl jos pačios parengtos Draudimo sutarties 6.2 punkto atitikties </w:t>
      </w:r>
      <w:r w:rsidRPr="00F90274">
        <w:rPr>
          <w:rFonts w:ascii="Times New Roman" w:hAnsi="Times New Roman"/>
          <w:iCs/>
          <w:sz w:val="24"/>
          <w:szCs w:val="24"/>
        </w:rPr>
        <w:t>imperatyviai TPVCAPDĮ 9 straipsnio 1 dalies normai</w:t>
      </w:r>
      <w:r w:rsidR="009148C3" w:rsidRPr="00F90274">
        <w:rPr>
          <w:rFonts w:ascii="Times New Roman" w:hAnsi="Times New Roman"/>
          <w:iCs/>
          <w:sz w:val="24"/>
          <w:szCs w:val="24"/>
        </w:rPr>
        <w:t>, teisėjų kolegija pažymi, kad ši</w:t>
      </w:r>
      <w:r w:rsidR="00F90274" w:rsidRPr="00F90274">
        <w:rPr>
          <w:rFonts w:ascii="Times New Roman" w:hAnsi="Times New Roman"/>
          <w:iCs/>
          <w:sz w:val="24"/>
          <w:szCs w:val="24"/>
        </w:rPr>
        <w:t xml:space="preserve">s </w:t>
      </w:r>
      <w:r w:rsidR="00392308" w:rsidRPr="00F90274">
        <w:rPr>
          <w:rFonts w:ascii="Times New Roman" w:hAnsi="Times New Roman"/>
          <w:iCs/>
          <w:sz w:val="24"/>
          <w:szCs w:val="24"/>
        </w:rPr>
        <w:t xml:space="preserve">sutarties </w:t>
      </w:r>
      <w:r w:rsidR="009148C3" w:rsidRPr="00F90274">
        <w:rPr>
          <w:rFonts w:ascii="Times New Roman" w:hAnsi="Times New Roman"/>
          <w:iCs/>
          <w:sz w:val="24"/>
          <w:szCs w:val="24"/>
        </w:rPr>
        <w:t>punkt</w:t>
      </w:r>
      <w:r w:rsidR="00F90274" w:rsidRPr="00F90274">
        <w:rPr>
          <w:rFonts w:ascii="Times New Roman" w:hAnsi="Times New Roman"/>
          <w:iCs/>
          <w:sz w:val="24"/>
          <w:szCs w:val="24"/>
        </w:rPr>
        <w:t xml:space="preserve">as </w:t>
      </w:r>
      <w:r w:rsidR="00392308" w:rsidRPr="00F90274">
        <w:rPr>
          <w:rFonts w:ascii="Times New Roman" w:hAnsi="Times New Roman"/>
          <w:iCs/>
          <w:sz w:val="24"/>
          <w:szCs w:val="24"/>
        </w:rPr>
        <w:t>draudimo įmokos sumokėjim</w:t>
      </w:r>
      <w:r w:rsidR="00F90274" w:rsidRPr="00F90274">
        <w:rPr>
          <w:rFonts w:ascii="Times New Roman" w:hAnsi="Times New Roman"/>
          <w:iCs/>
          <w:sz w:val="24"/>
          <w:szCs w:val="24"/>
        </w:rPr>
        <w:t xml:space="preserve">ą sieja būtent su sutarties sudarymu. </w:t>
      </w:r>
      <w:r w:rsidR="00493DCF" w:rsidRPr="00F90274">
        <w:rPr>
          <w:rFonts w:ascii="Times New Roman" w:hAnsi="Times New Roman"/>
          <w:iCs/>
          <w:sz w:val="24"/>
          <w:szCs w:val="24"/>
        </w:rPr>
        <w:t>N</w:t>
      </w:r>
      <w:r w:rsidR="00EE6A4F" w:rsidRPr="00F90274">
        <w:rPr>
          <w:rFonts w:ascii="Times New Roman" w:hAnsi="Times New Roman"/>
          <w:iCs/>
          <w:sz w:val="24"/>
          <w:szCs w:val="24"/>
        </w:rPr>
        <w:t xml:space="preserve">ėra pagrindo </w:t>
      </w:r>
      <w:r w:rsidR="007B74E7" w:rsidRPr="00F90274">
        <w:rPr>
          <w:rFonts w:ascii="Times New Roman" w:hAnsi="Times New Roman"/>
          <w:iCs/>
          <w:sz w:val="24"/>
          <w:szCs w:val="24"/>
        </w:rPr>
        <w:t>konstatuoti Draudimo sutarties 6.2 punkto prieštaravimą TPVCAPDĮ 9</w:t>
      </w:r>
      <w:r w:rsidR="00A72F3D" w:rsidRPr="00F90274">
        <w:rPr>
          <w:rFonts w:ascii="Times New Roman" w:hAnsi="Times New Roman"/>
          <w:iCs/>
          <w:sz w:val="24"/>
          <w:szCs w:val="24"/>
        </w:rPr>
        <w:t> </w:t>
      </w:r>
      <w:r w:rsidR="007B74E7" w:rsidRPr="00F90274">
        <w:rPr>
          <w:rFonts w:ascii="Times New Roman" w:hAnsi="Times New Roman"/>
          <w:iCs/>
          <w:sz w:val="24"/>
          <w:szCs w:val="24"/>
        </w:rPr>
        <w:t>straipsnio</w:t>
      </w:r>
      <w:r w:rsidR="007B74E7" w:rsidRPr="005D5BD0">
        <w:rPr>
          <w:rFonts w:ascii="Times New Roman" w:hAnsi="Times New Roman"/>
          <w:iCs/>
          <w:sz w:val="24"/>
          <w:szCs w:val="24"/>
        </w:rPr>
        <w:t xml:space="preserve"> 1 dalies normai ir (ar) apeliacinės instancijos teismo išvados</w:t>
      </w:r>
      <w:r w:rsidR="00493DCF">
        <w:rPr>
          <w:rFonts w:ascii="Times New Roman" w:hAnsi="Times New Roman"/>
          <w:iCs/>
          <w:sz w:val="24"/>
          <w:szCs w:val="24"/>
        </w:rPr>
        <w:t xml:space="preserve">, kad </w:t>
      </w:r>
      <w:r w:rsidR="00493DCF" w:rsidRPr="00493DCF">
        <w:rPr>
          <w:rFonts w:ascii="Times New Roman" w:hAnsi="Times New Roman"/>
          <w:iCs/>
          <w:sz w:val="24"/>
          <w:szCs w:val="24"/>
        </w:rPr>
        <w:t>Draudimo sutarties įsigaliojimas, nesant draudėjo parašo sutart</w:t>
      </w:r>
      <w:r w:rsidR="00A87A0F">
        <w:rPr>
          <w:rFonts w:ascii="Times New Roman" w:hAnsi="Times New Roman"/>
          <w:iCs/>
          <w:sz w:val="24"/>
          <w:szCs w:val="24"/>
        </w:rPr>
        <w:t>yje</w:t>
      </w:r>
      <w:r w:rsidR="00493DCF" w:rsidRPr="00493DCF">
        <w:rPr>
          <w:rFonts w:ascii="Times New Roman" w:hAnsi="Times New Roman"/>
          <w:iCs/>
          <w:sz w:val="24"/>
          <w:szCs w:val="24"/>
        </w:rPr>
        <w:t>, ieškovės buvo susietas su draudimo įmokos sumokėjimu</w:t>
      </w:r>
      <w:r w:rsidR="00493DCF">
        <w:rPr>
          <w:rFonts w:ascii="Times New Roman" w:hAnsi="Times New Roman"/>
          <w:iCs/>
          <w:sz w:val="24"/>
          <w:szCs w:val="24"/>
        </w:rPr>
        <w:t>,</w:t>
      </w:r>
      <w:r w:rsidR="007B74E7" w:rsidRPr="005D5BD0">
        <w:rPr>
          <w:rFonts w:ascii="Times New Roman" w:hAnsi="Times New Roman"/>
          <w:iCs/>
          <w:sz w:val="24"/>
          <w:szCs w:val="24"/>
        </w:rPr>
        <w:t xml:space="preserve"> neatitiktį ieškovės akcentuojamiems kasacinio teismo išaiškinimams (žr. šios nutarties 14.2, </w:t>
      </w:r>
      <w:r w:rsidR="008D08BB">
        <w:rPr>
          <w:rFonts w:ascii="Times New Roman" w:hAnsi="Times New Roman"/>
          <w:iCs/>
          <w:sz w:val="24"/>
          <w:szCs w:val="24"/>
        </w:rPr>
        <w:t>39</w:t>
      </w:r>
      <w:r w:rsidR="00851C1B" w:rsidRPr="005D5BD0">
        <w:rPr>
          <w:rFonts w:ascii="Times New Roman" w:hAnsi="Times New Roman"/>
          <w:iCs/>
          <w:sz w:val="24"/>
          <w:szCs w:val="24"/>
        </w:rPr>
        <w:t xml:space="preserve"> </w:t>
      </w:r>
      <w:r w:rsidR="007B74E7" w:rsidRPr="005D5BD0">
        <w:rPr>
          <w:rFonts w:ascii="Times New Roman" w:hAnsi="Times New Roman"/>
          <w:iCs/>
          <w:sz w:val="24"/>
          <w:szCs w:val="24"/>
        </w:rPr>
        <w:t xml:space="preserve">punktus). </w:t>
      </w:r>
      <w:r w:rsidR="00CB0A8D" w:rsidRPr="005D5BD0">
        <w:rPr>
          <w:rFonts w:ascii="Times New Roman" w:hAnsi="Times New Roman"/>
          <w:iCs/>
          <w:sz w:val="24"/>
          <w:szCs w:val="24"/>
        </w:rPr>
        <w:t>Kasacinio teismo išaiškinimai, pagal kuriuos dėl TPVCAPD sutarties įsigaliojimo negali būti sprendžiama pagal draudimo įmokų sumokėjimą nustatančias sutarties sąlygas, šiuo atveju neaktualūs, nes</w:t>
      </w:r>
      <w:r w:rsidR="00851C1B">
        <w:rPr>
          <w:rFonts w:ascii="Times New Roman" w:hAnsi="Times New Roman"/>
          <w:iCs/>
          <w:sz w:val="24"/>
          <w:szCs w:val="24"/>
        </w:rPr>
        <w:t>, minėta,</w:t>
      </w:r>
      <w:r w:rsidR="00CB0A8D" w:rsidRPr="005D5BD0">
        <w:rPr>
          <w:rFonts w:ascii="Times New Roman" w:hAnsi="Times New Roman"/>
          <w:iCs/>
          <w:sz w:val="24"/>
          <w:szCs w:val="24"/>
        </w:rPr>
        <w:t xml:space="preserve"> jie taikytini tik </w:t>
      </w:r>
      <w:r w:rsidR="00A87A0F">
        <w:rPr>
          <w:rFonts w:ascii="Times New Roman" w:hAnsi="Times New Roman"/>
          <w:iCs/>
          <w:sz w:val="24"/>
          <w:szCs w:val="24"/>
        </w:rPr>
        <w:t xml:space="preserve">kai sutartis yra </w:t>
      </w:r>
      <w:r w:rsidR="00CB0A8D" w:rsidRPr="005D5BD0">
        <w:rPr>
          <w:rFonts w:ascii="Times New Roman" w:hAnsi="Times New Roman"/>
          <w:iCs/>
          <w:sz w:val="24"/>
          <w:szCs w:val="24"/>
        </w:rPr>
        <w:t>sudaryt</w:t>
      </w:r>
      <w:r w:rsidR="00A87A0F">
        <w:rPr>
          <w:rFonts w:ascii="Times New Roman" w:hAnsi="Times New Roman"/>
          <w:iCs/>
          <w:sz w:val="24"/>
          <w:szCs w:val="24"/>
        </w:rPr>
        <w:t>a ir</w:t>
      </w:r>
      <w:r w:rsidR="005D5BD0">
        <w:rPr>
          <w:rFonts w:ascii="Times New Roman" w:hAnsi="Times New Roman"/>
          <w:iCs/>
          <w:sz w:val="24"/>
          <w:szCs w:val="24"/>
        </w:rPr>
        <w:t xml:space="preserve"> kai draudėjas nevykdo sutartinių įsipareigojimų sumokėti draudimo įmoką už draudiko teikiamą draudimo apsaugą</w:t>
      </w:r>
      <w:r w:rsidR="00CB0A8D" w:rsidRPr="005D5BD0">
        <w:rPr>
          <w:rFonts w:ascii="Times New Roman" w:hAnsi="Times New Roman"/>
          <w:iCs/>
          <w:sz w:val="24"/>
          <w:szCs w:val="24"/>
        </w:rPr>
        <w:t xml:space="preserve">. </w:t>
      </w:r>
      <w:r w:rsidR="00782336" w:rsidRPr="005D5BD0">
        <w:rPr>
          <w:rFonts w:ascii="Times New Roman" w:hAnsi="Times New Roman"/>
          <w:iCs/>
          <w:sz w:val="24"/>
          <w:szCs w:val="24"/>
        </w:rPr>
        <w:t xml:space="preserve">Šiuo atveju Draudimo sutartis iki joje nurodytos įsigaliojimo datos šalių nebuvo sudaryta. </w:t>
      </w:r>
    </w:p>
    <w:p w14:paraId="592160E6" w14:textId="73416F00" w:rsidR="00E911D6" w:rsidRDefault="005D5BD0" w:rsidP="00DC4789">
      <w:pPr>
        <w:pStyle w:val="Sraopastraipa"/>
        <w:numPr>
          <w:ilvl w:val="0"/>
          <w:numId w:val="1"/>
        </w:numPr>
        <w:spacing w:after="120" w:line="240" w:lineRule="auto"/>
        <w:contextualSpacing w:val="0"/>
        <w:jc w:val="both"/>
        <w:rPr>
          <w:rFonts w:ascii="Times New Roman" w:hAnsi="Times New Roman"/>
          <w:iCs/>
          <w:sz w:val="24"/>
          <w:szCs w:val="24"/>
        </w:rPr>
      </w:pPr>
      <w:r w:rsidRPr="00E911D6">
        <w:rPr>
          <w:rFonts w:ascii="Times New Roman" w:hAnsi="Times New Roman"/>
          <w:iCs/>
          <w:sz w:val="24"/>
          <w:szCs w:val="24"/>
        </w:rPr>
        <w:t>Vėlesnis, nei nurodyta Draudimo sutart</w:t>
      </w:r>
      <w:r w:rsidR="00805B91" w:rsidRPr="00E911D6">
        <w:rPr>
          <w:rFonts w:ascii="Times New Roman" w:hAnsi="Times New Roman"/>
          <w:iCs/>
          <w:sz w:val="24"/>
          <w:szCs w:val="24"/>
        </w:rPr>
        <w:t>ies</w:t>
      </w:r>
      <w:r w:rsidRPr="00E911D6">
        <w:rPr>
          <w:rFonts w:ascii="Times New Roman" w:hAnsi="Times New Roman"/>
          <w:iCs/>
          <w:sz w:val="24"/>
          <w:szCs w:val="24"/>
        </w:rPr>
        <w:t xml:space="preserve"> 1.5.2 punkt</w:t>
      </w:r>
      <w:r w:rsidR="00805B91" w:rsidRPr="00E911D6">
        <w:rPr>
          <w:rFonts w:ascii="Times New Roman" w:hAnsi="Times New Roman"/>
          <w:iCs/>
          <w:sz w:val="24"/>
          <w:szCs w:val="24"/>
        </w:rPr>
        <w:t>e (</w:t>
      </w:r>
      <w:r w:rsidRPr="00E911D6">
        <w:rPr>
          <w:rFonts w:ascii="Times New Roman" w:hAnsi="Times New Roman"/>
          <w:iCs/>
          <w:sz w:val="24"/>
          <w:szCs w:val="24"/>
        </w:rPr>
        <w:t>draudimo įmoka mokama iki 2023 m. birželio 23 d.)</w:t>
      </w:r>
      <w:r w:rsidR="00A87A0F">
        <w:rPr>
          <w:rFonts w:ascii="Times New Roman" w:hAnsi="Times New Roman"/>
          <w:iCs/>
          <w:sz w:val="24"/>
          <w:szCs w:val="24"/>
        </w:rPr>
        <w:t>,</w:t>
      </w:r>
      <w:r w:rsidRPr="00E911D6">
        <w:rPr>
          <w:rFonts w:ascii="Times New Roman" w:hAnsi="Times New Roman"/>
          <w:iCs/>
          <w:sz w:val="24"/>
          <w:szCs w:val="24"/>
        </w:rPr>
        <w:t xml:space="preserve"> įmokos sumokėjimas šiuo atveju, priešingai nei kasaciniame skunde nurodo ieškovė, nekvalifikuotinas kaip draudėjo pareigų nevykdymas, </w:t>
      </w:r>
      <w:r w:rsidR="00D45708">
        <w:rPr>
          <w:rFonts w:ascii="Times New Roman" w:hAnsi="Times New Roman"/>
          <w:iCs/>
          <w:sz w:val="24"/>
          <w:szCs w:val="24"/>
        </w:rPr>
        <w:t>D</w:t>
      </w:r>
      <w:r w:rsidRPr="00E911D6">
        <w:rPr>
          <w:rFonts w:ascii="Times New Roman" w:hAnsi="Times New Roman"/>
          <w:iCs/>
          <w:sz w:val="24"/>
          <w:szCs w:val="24"/>
        </w:rPr>
        <w:t xml:space="preserve">raudimo sutarties pažeidimas, o laikytinas, kaip pagrįstai konstatuota teismų, atsakovo valios išraiška dėl Draudimo sutarties sudarymo. Atsakovas atsiliepime į kasacinį skundą teisingai </w:t>
      </w:r>
      <w:r w:rsidR="00D95317" w:rsidRPr="00E911D6">
        <w:rPr>
          <w:rFonts w:ascii="Times New Roman" w:hAnsi="Times New Roman"/>
          <w:iCs/>
          <w:sz w:val="24"/>
          <w:szCs w:val="24"/>
        </w:rPr>
        <w:t xml:space="preserve">nurodo, kad neįmanoma pažeisti Draudimo sutarties 1.5.2 punkto sąlygos, kai pati sutartis dar nesudaryta; atsakovas Draudimo sutartį sudarė </w:t>
      </w:r>
      <w:bookmarkStart w:id="61" w:name="_Hlk196476644"/>
      <w:r w:rsidR="00D95317" w:rsidRPr="00E911D6">
        <w:rPr>
          <w:rFonts w:ascii="Times New Roman" w:hAnsi="Times New Roman"/>
          <w:iCs/>
          <w:sz w:val="24"/>
          <w:szCs w:val="24"/>
        </w:rPr>
        <w:t>2023 m. liepos 8 d.</w:t>
      </w:r>
      <w:bookmarkEnd w:id="61"/>
      <w:r w:rsidR="00D95317" w:rsidRPr="00E911D6">
        <w:rPr>
          <w:rFonts w:ascii="Times New Roman" w:hAnsi="Times New Roman"/>
          <w:iCs/>
          <w:sz w:val="24"/>
          <w:szCs w:val="24"/>
        </w:rPr>
        <w:t xml:space="preserve">, taigi negalėjo jos pažeisti iki 2023 m. birželio 23 d. </w:t>
      </w:r>
    </w:p>
    <w:p w14:paraId="192FD598" w14:textId="762BF233" w:rsidR="005E1C84" w:rsidRPr="005E1C84" w:rsidRDefault="00B225B3" w:rsidP="00584B0B">
      <w:pPr>
        <w:pStyle w:val="Sraopastraipa"/>
        <w:numPr>
          <w:ilvl w:val="0"/>
          <w:numId w:val="1"/>
        </w:numPr>
        <w:spacing w:after="120" w:line="240" w:lineRule="auto"/>
        <w:contextualSpacing w:val="0"/>
        <w:jc w:val="both"/>
        <w:rPr>
          <w:iCs/>
        </w:rPr>
      </w:pPr>
      <w:r w:rsidRPr="005E1C84">
        <w:rPr>
          <w:rFonts w:ascii="Times New Roman" w:hAnsi="Times New Roman"/>
          <w:iCs/>
          <w:sz w:val="24"/>
          <w:szCs w:val="24"/>
        </w:rPr>
        <w:t>Atsižvelgdama į tai, kas nurodyta, teisėjų kolegija nepagrįstu pripažįsta ieškovės argumentą, kad teismai neturėjo pagrindo išvadai, jog</w:t>
      </w:r>
      <w:r w:rsidR="00212399" w:rsidRPr="005E1C84">
        <w:rPr>
          <w:rFonts w:ascii="Times New Roman" w:hAnsi="Times New Roman"/>
          <w:iCs/>
          <w:sz w:val="24"/>
          <w:szCs w:val="24"/>
        </w:rPr>
        <w:t xml:space="preserve"> </w:t>
      </w:r>
      <w:r w:rsidR="00C875B8" w:rsidRPr="005E1C84">
        <w:rPr>
          <w:rFonts w:ascii="Times New Roman" w:hAnsi="Times New Roman"/>
          <w:iCs/>
          <w:sz w:val="24"/>
          <w:szCs w:val="24"/>
        </w:rPr>
        <w:t>eismo įvykio metu draudi</w:t>
      </w:r>
      <w:r w:rsidR="005E1C84">
        <w:rPr>
          <w:rFonts w:ascii="Times New Roman" w:hAnsi="Times New Roman"/>
          <w:iCs/>
          <w:sz w:val="24"/>
          <w:szCs w:val="24"/>
        </w:rPr>
        <w:t>mo</w:t>
      </w:r>
      <w:r w:rsidR="00C875B8" w:rsidRPr="005E1C84">
        <w:rPr>
          <w:rFonts w:ascii="Times New Roman" w:hAnsi="Times New Roman"/>
          <w:iCs/>
          <w:sz w:val="24"/>
          <w:szCs w:val="24"/>
        </w:rPr>
        <w:t xml:space="preserve"> apsauga negaliojo ir </w:t>
      </w:r>
      <w:bookmarkStart w:id="62" w:name="_Hlk196475023"/>
      <w:r w:rsidR="00C875B8" w:rsidRPr="005E1C84">
        <w:rPr>
          <w:rFonts w:ascii="Times New Roman" w:hAnsi="Times New Roman"/>
          <w:iCs/>
          <w:sz w:val="24"/>
          <w:szCs w:val="24"/>
        </w:rPr>
        <w:t>todėl draudikė ją taikė nepagrįstai</w:t>
      </w:r>
      <w:bookmarkEnd w:id="62"/>
      <w:r w:rsidR="00212399" w:rsidRPr="005E1C84">
        <w:rPr>
          <w:rFonts w:ascii="Times New Roman" w:hAnsi="Times New Roman"/>
          <w:iCs/>
          <w:sz w:val="24"/>
          <w:szCs w:val="24"/>
        </w:rPr>
        <w:t>.</w:t>
      </w:r>
      <w:r w:rsidR="008C6B81" w:rsidRPr="005E1C84">
        <w:rPr>
          <w:rFonts w:ascii="Times New Roman" w:hAnsi="Times New Roman"/>
          <w:iCs/>
          <w:sz w:val="24"/>
          <w:szCs w:val="24"/>
        </w:rPr>
        <w:t xml:space="preserve"> Ieškovė neįgijo TPVCAPDĮ 11 straipsnio 7 dalyje nustatytos regreso teisės</w:t>
      </w:r>
      <w:r w:rsidR="00D45708">
        <w:rPr>
          <w:rFonts w:ascii="Times New Roman" w:hAnsi="Times New Roman"/>
          <w:iCs/>
          <w:sz w:val="24"/>
          <w:szCs w:val="24"/>
        </w:rPr>
        <w:t xml:space="preserve">, todėl </w:t>
      </w:r>
      <w:r w:rsidR="00897241">
        <w:rPr>
          <w:rFonts w:ascii="Times New Roman" w:hAnsi="Times New Roman"/>
          <w:iCs/>
          <w:sz w:val="24"/>
          <w:szCs w:val="24"/>
        </w:rPr>
        <w:t>šiuo</w:t>
      </w:r>
      <w:r w:rsidR="007348DB">
        <w:rPr>
          <w:rFonts w:ascii="Times New Roman" w:hAnsi="Times New Roman"/>
          <w:iCs/>
          <w:sz w:val="24"/>
          <w:szCs w:val="24"/>
        </w:rPr>
        <w:t xml:space="preserve"> ieškovės pasirinktu </w:t>
      </w:r>
      <w:r w:rsidR="00897241">
        <w:rPr>
          <w:rFonts w:ascii="Times New Roman" w:hAnsi="Times New Roman"/>
          <w:iCs/>
          <w:sz w:val="24"/>
          <w:szCs w:val="24"/>
        </w:rPr>
        <w:t xml:space="preserve">pagrindu </w:t>
      </w:r>
      <w:r w:rsidR="00D45708">
        <w:rPr>
          <w:rFonts w:ascii="Times New Roman" w:hAnsi="Times New Roman"/>
          <w:iCs/>
          <w:sz w:val="24"/>
          <w:szCs w:val="24"/>
        </w:rPr>
        <w:t xml:space="preserve">ieškinys teismų atmestas pagrįstai. </w:t>
      </w:r>
      <w:r w:rsidR="008C6B81" w:rsidRPr="005E1C84">
        <w:rPr>
          <w:rFonts w:ascii="Times New Roman" w:hAnsi="Times New Roman"/>
          <w:iCs/>
          <w:sz w:val="24"/>
          <w:szCs w:val="24"/>
        </w:rPr>
        <w:t xml:space="preserve"> </w:t>
      </w:r>
    </w:p>
    <w:p w14:paraId="1390A5C3" w14:textId="77777777" w:rsidR="005E1C84" w:rsidRDefault="005E1C84" w:rsidP="005E1C84">
      <w:pPr>
        <w:shd w:val="clear" w:color="auto" w:fill="FFFFFF"/>
        <w:suppressAutoHyphens/>
        <w:autoSpaceDE w:val="0"/>
        <w:autoSpaceDN w:val="0"/>
        <w:adjustRightInd w:val="0"/>
        <w:spacing w:after="120"/>
        <w:jc w:val="both"/>
      </w:pPr>
      <w:r w:rsidRPr="000A4DB3">
        <w:t xml:space="preserve">  </w:t>
      </w:r>
    </w:p>
    <w:p w14:paraId="34F9E3E4" w14:textId="77777777" w:rsidR="00224948" w:rsidRDefault="00224948" w:rsidP="005E1C84">
      <w:pPr>
        <w:shd w:val="clear" w:color="auto" w:fill="FFFFFF"/>
        <w:suppressAutoHyphens/>
        <w:autoSpaceDE w:val="0"/>
        <w:autoSpaceDN w:val="0"/>
        <w:adjustRightInd w:val="0"/>
        <w:spacing w:after="120"/>
        <w:jc w:val="both"/>
      </w:pPr>
    </w:p>
    <w:p w14:paraId="651C1DA1" w14:textId="77777777" w:rsidR="00224948" w:rsidRPr="000A4DB3" w:rsidRDefault="00224948" w:rsidP="005E1C84">
      <w:pPr>
        <w:shd w:val="clear" w:color="auto" w:fill="FFFFFF"/>
        <w:suppressAutoHyphens/>
        <w:autoSpaceDE w:val="0"/>
        <w:autoSpaceDN w:val="0"/>
        <w:adjustRightInd w:val="0"/>
        <w:spacing w:after="120"/>
        <w:jc w:val="both"/>
        <w:rPr>
          <w:lang w:eastAsia="en-US"/>
        </w:rPr>
      </w:pPr>
    </w:p>
    <w:p w14:paraId="2F33DF57" w14:textId="64416C7F" w:rsidR="005E1C84" w:rsidRDefault="005E1C84" w:rsidP="005E1C84">
      <w:pPr>
        <w:pStyle w:val="Sraopastraipa"/>
        <w:spacing w:after="120" w:line="240" w:lineRule="auto"/>
        <w:ind w:left="0" w:firstLine="720"/>
        <w:contextualSpacing w:val="0"/>
        <w:jc w:val="both"/>
        <w:rPr>
          <w:rFonts w:ascii="Times New Roman" w:hAnsi="Times New Roman"/>
          <w:i/>
          <w:sz w:val="24"/>
          <w:szCs w:val="24"/>
        </w:rPr>
      </w:pPr>
      <w:r w:rsidRPr="00AE3104">
        <w:rPr>
          <w:rFonts w:ascii="Times New Roman" w:hAnsi="Times New Roman"/>
          <w:i/>
          <w:sz w:val="24"/>
          <w:szCs w:val="24"/>
        </w:rPr>
        <w:lastRenderedPageBreak/>
        <w:t>Dėl by</w:t>
      </w:r>
      <w:r>
        <w:rPr>
          <w:rFonts w:ascii="Times New Roman" w:hAnsi="Times New Roman"/>
          <w:i/>
          <w:sz w:val="24"/>
          <w:szCs w:val="24"/>
        </w:rPr>
        <w:t xml:space="preserve">los procesinės baigties </w:t>
      </w:r>
      <w:r w:rsidR="00F90274">
        <w:rPr>
          <w:rFonts w:ascii="Times New Roman" w:hAnsi="Times New Roman"/>
          <w:i/>
          <w:sz w:val="24"/>
          <w:szCs w:val="24"/>
        </w:rPr>
        <w:t xml:space="preserve">ir </w:t>
      </w:r>
      <w:r w:rsidR="00F90274" w:rsidRPr="00F90274">
        <w:rPr>
          <w:rFonts w:ascii="Times New Roman" w:hAnsi="Times New Roman"/>
          <w:i/>
          <w:sz w:val="24"/>
          <w:szCs w:val="24"/>
        </w:rPr>
        <w:t>bylinėjimosi išlaidų</w:t>
      </w:r>
    </w:p>
    <w:p w14:paraId="740BDA9A" w14:textId="77777777" w:rsidR="005E1C84" w:rsidRPr="00AE3104" w:rsidRDefault="005E1C84" w:rsidP="005E1C84">
      <w:pPr>
        <w:pStyle w:val="Sraopastraipa"/>
        <w:spacing w:after="120" w:line="240" w:lineRule="auto"/>
        <w:ind w:left="0" w:firstLine="709"/>
        <w:contextualSpacing w:val="0"/>
        <w:jc w:val="both"/>
        <w:rPr>
          <w:rFonts w:ascii="Times New Roman" w:hAnsi="Times New Roman"/>
          <w:i/>
          <w:sz w:val="24"/>
          <w:szCs w:val="24"/>
        </w:rPr>
      </w:pPr>
    </w:p>
    <w:p w14:paraId="5FDCDF4A" w14:textId="4D4D60AE" w:rsidR="005E1C84" w:rsidRPr="005E1C84" w:rsidRDefault="005E1C84" w:rsidP="005E1C84">
      <w:pPr>
        <w:pStyle w:val="Sraopastraipa"/>
        <w:numPr>
          <w:ilvl w:val="0"/>
          <w:numId w:val="1"/>
        </w:numPr>
        <w:spacing w:after="120" w:line="240" w:lineRule="auto"/>
        <w:contextualSpacing w:val="0"/>
        <w:jc w:val="both"/>
        <w:rPr>
          <w:rFonts w:ascii="Times New Roman" w:hAnsi="Times New Roman"/>
          <w:sz w:val="24"/>
          <w:szCs w:val="24"/>
        </w:rPr>
      </w:pPr>
      <w:r w:rsidRPr="00961A52">
        <w:rPr>
          <w:rFonts w:ascii="Times New Roman" w:hAnsi="Times New Roman"/>
          <w:sz w:val="24"/>
          <w:szCs w:val="24"/>
        </w:rPr>
        <w:t xml:space="preserve">Apibendrindama šioje nutartyje nurodytus motyvus teisėjų kolegija konstatuoja, kad </w:t>
      </w:r>
      <w:r>
        <w:rPr>
          <w:rFonts w:ascii="Times New Roman" w:hAnsi="Times New Roman"/>
          <w:sz w:val="24"/>
          <w:szCs w:val="24"/>
        </w:rPr>
        <w:t>ieškovės</w:t>
      </w:r>
      <w:r w:rsidRPr="00961A52">
        <w:rPr>
          <w:rFonts w:ascii="Times New Roman" w:hAnsi="Times New Roman"/>
          <w:sz w:val="24"/>
          <w:szCs w:val="24"/>
        </w:rPr>
        <w:t xml:space="preserve"> kasacinio skundo argumentai neteikia pagrindo panaikinti ar pakeisti skundžiamą </w:t>
      </w:r>
      <w:r>
        <w:rPr>
          <w:rFonts w:ascii="Times New Roman" w:hAnsi="Times New Roman"/>
          <w:sz w:val="24"/>
          <w:szCs w:val="24"/>
        </w:rPr>
        <w:t>nutartį</w:t>
      </w:r>
      <w:r w:rsidRPr="00961A52">
        <w:rPr>
          <w:rFonts w:ascii="Times New Roman" w:hAnsi="Times New Roman"/>
          <w:sz w:val="24"/>
          <w:szCs w:val="24"/>
        </w:rPr>
        <w:t xml:space="preserve">, </w:t>
      </w:r>
      <w:r w:rsidR="00101CB5">
        <w:rPr>
          <w:rFonts w:ascii="Times New Roman" w:hAnsi="Times New Roman"/>
          <w:sz w:val="24"/>
          <w:szCs w:val="24"/>
        </w:rPr>
        <w:t xml:space="preserve">kuria paliktas nepakeistas pirmosios instancijos teismo sprendimas atmesti ieškovės ieškinį, </w:t>
      </w:r>
      <w:r w:rsidRPr="00961A52">
        <w:rPr>
          <w:rFonts w:ascii="Times New Roman" w:hAnsi="Times New Roman"/>
          <w:sz w:val="24"/>
          <w:szCs w:val="24"/>
        </w:rPr>
        <w:t>nes nenustatyta, kad apeliacinės instancijos teismas</w:t>
      </w:r>
      <w:r>
        <w:rPr>
          <w:rFonts w:ascii="Times New Roman" w:hAnsi="Times New Roman"/>
          <w:sz w:val="24"/>
          <w:szCs w:val="24"/>
        </w:rPr>
        <w:t xml:space="preserve"> būtų netinkamai aiškinęs ar taikęs skunde nurodytas teisės normas ir padaręs nepagrįstas išvadas, kad Draudimo sutartis eismo įvykio metu nebuvo sudaryta, draudimo apsauga negaliojo,</w:t>
      </w:r>
      <w:r w:rsidRPr="005E1C84">
        <w:rPr>
          <w:rFonts w:ascii="Times New Roman" w:hAnsi="Times New Roman"/>
          <w:iCs/>
          <w:sz w:val="24"/>
          <w:szCs w:val="24"/>
        </w:rPr>
        <w:t xml:space="preserve"> todėl draudikė</w:t>
      </w:r>
      <w:r>
        <w:rPr>
          <w:rFonts w:ascii="Times New Roman" w:hAnsi="Times New Roman"/>
          <w:iCs/>
          <w:sz w:val="24"/>
          <w:szCs w:val="24"/>
        </w:rPr>
        <w:t xml:space="preserve">, nukentėjusiam asmeniui išmokėjusi draudimo išmoką, regreso teisės į atsakovą neįgijo. </w:t>
      </w:r>
    </w:p>
    <w:p w14:paraId="7B894CE8" w14:textId="77777777" w:rsidR="000D3B41" w:rsidRPr="005D2A07" w:rsidRDefault="000D3B41" w:rsidP="000D3B41">
      <w:pPr>
        <w:pStyle w:val="statymopavad"/>
        <w:numPr>
          <w:ilvl w:val="0"/>
          <w:numId w:val="1"/>
        </w:numPr>
        <w:tabs>
          <w:tab w:val="left" w:pos="426"/>
        </w:tabs>
        <w:spacing w:before="0" w:beforeAutospacing="0" w:after="120" w:afterAutospacing="0"/>
        <w:ind w:left="357" w:hanging="357"/>
        <w:jc w:val="both"/>
        <w:rPr>
          <w:lang w:val="lt-LT"/>
        </w:rPr>
      </w:pPr>
      <w:bookmarkStart w:id="63" w:name="_Hlk180761254"/>
      <w:bookmarkStart w:id="64" w:name="_Hlk196237236"/>
      <w:r w:rsidRPr="005D2A07">
        <w:rPr>
          <w:lang w:val="lt-LT"/>
        </w:rPr>
        <w:t>Pagal CPK 93 straipsnio 1 dalį, šaliai, kurios naudai priimtas sprendimas, jos turėtas bylinėjimosi išlaidas teismas priteisia iš antrosios šalies, nors ši ir būtų atleista nuo bylinėjimosi išlaidų mokėjimo į valstybės biudžetą.</w:t>
      </w:r>
    </w:p>
    <w:p w14:paraId="5D5859AA" w14:textId="47083D22" w:rsidR="000D3B41" w:rsidRPr="005D2A07" w:rsidRDefault="000D3B41" w:rsidP="000D3B41">
      <w:pPr>
        <w:numPr>
          <w:ilvl w:val="0"/>
          <w:numId w:val="1"/>
        </w:numPr>
        <w:tabs>
          <w:tab w:val="left" w:pos="426"/>
        </w:tabs>
        <w:spacing w:after="120"/>
        <w:jc w:val="both"/>
        <w:rPr>
          <w:iCs/>
        </w:rPr>
      </w:pPr>
      <w:r w:rsidRPr="005D2A07">
        <w:rPr>
          <w:iCs/>
        </w:rPr>
        <w:t>Atsižvelgiant į šios bylos išnagrinėjimo kasaciniame teisme rezultatą (</w:t>
      </w:r>
      <w:r w:rsidR="00766B0B">
        <w:rPr>
          <w:iCs/>
        </w:rPr>
        <w:t>ieškovės</w:t>
      </w:r>
      <w:r w:rsidRPr="005D2A07">
        <w:rPr>
          <w:iCs/>
        </w:rPr>
        <w:t xml:space="preserve"> kasacinis skundas atmestas), </w:t>
      </w:r>
      <w:r w:rsidR="00766B0B">
        <w:rPr>
          <w:iCs/>
        </w:rPr>
        <w:t>atsakovas</w:t>
      </w:r>
      <w:r w:rsidRPr="005D2A07">
        <w:rPr>
          <w:iCs/>
        </w:rPr>
        <w:t xml:space="preserve"> neturi pareigos atlyginti bylinėjimosi išlaidų, </w:t>
      </w:r>
      <w:r w:rsidR="00766B0B">
        <w:rPr>
          <w:iCs/>
        </w:rPr>
        <w:t>ieškovės</w:t>
      </w:r>
      <w:r w:rsidRPr="005D2A07">
        <w:rPr>
          <w:iCs/>
        </w:rPr>
        <w:t xml:space="preserve"> patirtų bylą nagrinėjant kasaciniame teisme.</w:t>
      </w:r>
    </w:p>
    <w:p w14:paraId="01482A30" w14:textId="395B776A" w:rsidR="00B366BD" w:rsidRPr="00B366BD" w:rsidRDefault="00101CB5" w:rsidP="000D3B41">
      <w:pPr>
        <w:pStyle w:val="Sraopastraipa"/>
        <w:numPr>
          <w:ilvl w:val="0"/>
          <w:numId w:val="1"/>
        </w:numPr>
        <w:spacing w:after="120" w:line="240" w:lineRule="auto"/>
        <w:contextualSpacing w:val="0"/>
        <w:jc w:val="both"/>
        <w:rPr>
          <w:rFonts w:ascii="Times New Roman" w:hAnsi="Times New Roman"/>
          <w:sz w:val="24"/>
          <w:szCs w:val="24"/>
        </w:rPr>
      </w:pPr>
      <w:bookmarkStart w:id="65" w:name="_Hlk159407015"/>
      <w:r>
        <w:rPr>
          <w:rFonts w:ascii="Times New Roman" w:hAnsi="Times New Roman"/>
          <w:iCs/>
          <w:sz w:val="24"/>
          <w:szCs w:val="24"/>
        </w:rPr>
        <w:t>A</w:t>
      </w:r>
      <w:r w:rsidR="00B366BD">
        <w:rPr>
          <w:rFonts w:ascii="Times New Roman" w:hAnsi="Times New Roman"/>
          <w:iCs/>
          <w:sz w:val="24"/>
          <w:szCs w:val="24"/>
        </w:rPr>
        <w:t>tsakovas</w:t>
      </w:r>
      <w:r w:rsidR="000D3B41" w:rsidRPr="003940D0">
        <w:rPr>
          <w:rFonts w:ascii="Times New Roman" w:hAnsi="Times New Roman"/>
          <w:iCs/>
          <w:sz w:val="24"/>
          <w:szCs w:val="24"/>
        </w:rPr>
        <w:t xml:space="preserve"> pateikė įrodymus, patvirtinančius patirtas </w:t>
      </w:r>
      <w:bookmarkStart w:id="66" w:name="_Hlk168910667"/>
      <w:r w:rsidR="00B366BD">
        <w:rPr>
          <w:rFonts w:ascii="Times New Roman" w:hAnsi="Times New Roman"/>
          <w:iCs/>
          <w:sz w:val="24"/>
          <w:szCs w:val="24"/>
        </w:rPr>
        <w:t>726</w:t>
      </w:r>
      <w:r w:rsidR="000D3B41" w:rsidRPr="003940D0">
        <w:rPr>
          <w:rFonts w:ascii="Times New Roman" w:hAnsi="Times New Roman"/>
          <w:iCs/>
          <w:sz w:val="24"/>
          <w:szCs w:val="24"/>
        </w:rPr>
        <w:t xml:space="preserve"> </w:t>
      </w:r>
      <w:bookmarkEnd w:id="66"/>
      <w:r w:rsidR="000D3B41" w:rsidRPr="003940D0">
        <w:rPr>
          <w:rFonts w:ascii="Times New Roman" w:hAnsi="Times New Roman"/>
          <w:iCs/>
          <w:sz w:val="24"/>
          <w:szCs w:val="24"/>
        </w:rPr>
        <w:t xml:space="preserve">Eur išlaidas advokato pagalbai už atsiliepimo į kasacinį skundą parengimą apmokėti. Šios išlaidos atitinka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(redakcija, įsigaliojusi nuo 2015 m. kovo 20 d.) 2, 7, 8.14 punktų nuostatas, </w:t>
      </w:r>
      <w:bookmarkEnd w:id="65"/>
      <w:r w:rsidR="000D3B41" w:rsidRPr="003940D0">
        <w:rPr>
          <w:rFonts w:ascii="Times New Roman" w:hAnsi="Times New Roman"/>
          <w:iCs/>
          <w:sz w:val="24"/>
          <w:szCs w:val="24"/>
        </w:rPr>
        <w:t xml:space="preserve">jų atlyginimas </w:t>
      </w:r>
      <w:r w:rsidR="00B366BD">
        <w:rPr>
          <w:rFonts w:ascii="Times New Roman" w:hAnsi="Times New Roman"/>
          <w:iCs/>
          <w:sz w:val="24"/>
          <w:szCs w:val="24"/>
        </w:rPr>
        <w:t>atsakovui</w:t>
      </w:r>
      <w:r w:rsidR="000D3B41" w:rsidRPr="003940D0">
        <w:rPr>
          <w:rFonts w:ascii="Times New Roman" w:hAnsi="Times New Roman"/>
          <w:iCs/>
          <w:sz w:val="24"/>
          <w:szCs w:val="24"/>
        </w:rPr>
        <w:t xml:space="preserve"> priteistinas </w:t>
      </w:r>
      <w:r w:rsidR="00B366BD">
        <w:rPr>
          <w:rFonts w:ascii="Times New Roman" w:hAnsi="Times New Roman"/>
          <w:iCs/>
          <w:sz w:val="24"/>
          <w:szCs w:val="24"/>
        </w:rPr>
        <w:t>iš ieškov</w:t>
      </w:r>
      <w:r>
        <w:rPr>
          <w:rFonts w:ascii="Times New Roman" w:hAnsi="Times New Roman"/>
          <w:iCs/>
          <w:sz w:val="24"/>
          <w:szCs w:val="24"/>
        </w:rPr>
        <w:t>ės</w:t>
      </w:r>
      <w:r w:rsidR="00B366BD">
        <w:rPr>
          <w:rFonts w:ascii="Times New Roman" w:hAnsi="Times New Roman"/>
          <w:iCs/>
          <w:sz w:val="24"/>
          <w:szCs w:val="24"/>
        </w:rPr>
        <w:t xml:space="preserve">. </w:t>
      </w:r>
    </w:p>
    <w:p w14:paraId="5B4C36E8" w14:textId="10A88142" w:rsidR="00D7603A" w:rsidRPr="00B366BD" w:rsidRDefault="000D3B41" w:rsidP="00D242E0">
      <w:pPr>
        <w:pStyle w:val="Sraopastraipa"/>
        <w:numPr>
          <w:ilvl w:val="0"/>
          <w:numId w:val="1"/>
        </w:numPr>
        <w:spacing w:after="120" w:line="240" w:lineRule="auto"/>
        <w:contextualSpacing w:val="0"/>
        <w:jc w:val="both"/>
        <w:rPr>
          <w:rFonts w:ascii="Times New Roman" w:hAnsi="Times New Roman"/>
          <w:sz w:val="24"/>
          <w:szCs w:val="24"/>
        </w:rPr>
      </w:pPr>
      <w:r w:rsidRPr="00B366BD">
        <w:rPr>
          <w:rFonts w:ascii="Times New Roman" w:hAnsi="Times New Roman"/>
          <w:sz w:val="24"/>
          <w:szCs w:val="24"/>
        </w:rPr>
        <w:t>Išlaidų, susijusių su procesinių dokumentų įteikimu, kasacinis teismas šioje byloje nepatyrė.</w:t>
      </w:r>
    </w:p>
    <w:bookmarkEnd w:id="63"/>
    <w:bookmarkEnd w:id="64"/>
    <w:p w14:paraId="7C8BACBF" w14:textId="77777777" w:rsidR="001932F8" w:rsidRDefault="001932F8" w:rsidP="001932F8">
      <w:pPr>
        <w:ind w:left="55" w:firstLine="660"/>
        <w:jc w:val="both"/>
      </w:pPr>
    </w:p>
    <w:p w14:paraId="156F129A" w14:textId="5406BDB5" w:rsidR="001932F8" w:rsidRPr="00A92C89" w:rsidRDefault="001932F8" w:rsidP="001932F8">
      <w:pPr>
        <w:ind w:left="55" w:firstLine="660"/>
        <w:jc w:val="both"/>
      </w:pPr>
      <w:r w:rsidRPr="00D13BA2">
        <w:t xml:space="preserve">Lietuvos Aukščiausiojo Teismo Civilinių bylų skyriaus teisėjų kolegija, vadovaudamasi </w:t>
      </w:r>
      <w:r w:rsidR="007929AF" w:rsidRPr="002011FF">
        <w:t>C</w:t>
      </w:r>
      <w:r w:rsidRPr="002011FF">
        <w:t xml:space="preserve">ivilinio proceso kodekso 359 straipsnio 1 dalies </w:t>
      </w:r>
      <w:r w:rsidR="00DD39E2" w:rsidRPr="002011FF">
        <w:t>1</w:t>
      </w:r>
      <w:r w:rsidRPr="002011FF">
        <w:t xml:space="preserve"> punktu, 362 straipsni</w:t>
      </w:r>
      <w:r w:rsidR="00364954">
        <w:t xml:space="preserve">o 1 dalimi, </w:t>
      </w:r>
      <w:r w:rsidR="005E6CAE">
        <w:t xml:space="preserve"> </w:t>
      </w:r>
    </w:p>
    <w:p w14:paraId="6129511F" w14:textId="77777777" w:rsidR="001932F8" w:rsidRDefault="001932F8" w:rsidP="001932F8">
      <w:pPr>
        <w:jc w:val="both"/>
      </w:pPr>
    </w:p>
    <w:p w14:paraId="0919EE6D" w14:textId="77777777" w:rsidR="001932F8" w:rsidRPr="00A92C89" w:rsidRDefault="001932F8" w:rsidP="001932F8">
      <w:pPr>
        <w:jc w:val="both"/>
        <w:rPr>
          <w:b/>
          <w:bCs/>
        </w:rPr>
      </w:pPr>
      <w:r w:rsidRPr="00A92C89">
        <w:t>n u t a r i a :</w:t>
      </w:r>
    </w:p>
    <w:p w14:paraId="42DC8F1C" w14:textId="77777777" w:rsidR="001932F8" w:rsidRDefault="001932F8" w:rsidP="001932F8">
      <w:pPr>
        <w:ind w:firstLine="709"/>
        <w:jc w:val="both"/>
      </w:pPr>
    </w:p>
    <w:p w14:paraId="48AE2E5A" w14:textId="3A832E3A" w:rsidR="00B8150F" w:rsidRDefault="008A30F8" w:rsidP="001932F8">
      <w:pPr>
        <w:ind w:firstLine="709"/>
        <w:jc w:val="both"/>
      </w:pPr>
      <w:r w:rsidRPr="008A30F8">
        <w:t>Šiaulių apygardos teismo 2024 m. gruodžio 2 d. nutart</w:t>
      </w:r>
      <w:r>
        <w:t>į</w:t>
      </w:r>
      <w:r w:rsidR="005E1C84">
        <w:t xml:space="preserve"> palikti nepakeistą. </w:t>
      </w:r>
      <w:r w:rsidR="00B8150F">
        <w:t xml:space="preserve"> </w:t>
      </w:r>
    </w:p>
    <w:p w14:paraId="06F6DB70" w14:textId="65EA0C69" w:rsidR="00B366BD" w:rsidRDefault="00B366BD" w:rsidP="00B366BD">
      <w:pPr>
        <w:ind w:firstLine="709"/>
        <w:jc w:val="both"/>
      </w:pPr>
      <w:r w:rsidRPr="00B366BD">
        <w:t xml:space="preserve">Priteisti </w:t>
      </w:r>
      <w:r>
        <w:t xml:space="preserve">atsakovui </w:t>
      </w:r>
      <w:bookmarkStart w:id="67" w:name="Buk_7"/>
      <w:r w:rsidR="00F06B7A" w:rsidRPr="00F06B7A">
        <w:t xml:space="preserve">J. B. </w:t>
      </w:r>
      <w:bookmarkEnd w:id="67"/>
      <w:r w:rsidRPr="00B366BD">
        <w:t xml:space="preserve">(a. k. </w:t>
      </w:r>
      <w:bookmarkStart w:id="68" w:name="Buk_1"/>
      <w:r w:rsidR="00F06B7A" w:rsidRPr="00F06B7A">
        <w:t xml:space="preserve">(duomenys neskelbtini) </w:t>
      </w:r>
      <w:bookmarkEnd w:id="68"/>
      <w:r w:rsidRPr="00B366BD">
        <w:t xml:space="preserve">iš </w:t>
      </w:r>
      <w:r>
        <w:t>ieškovės</w:t>
      </w:r>
      <w:r w:rsidRPr="00B366BD">
        <w:t xml:space="preserve"> akcinės draudimo bendrovės „Gjensidige“</w:t>
      </w:r>
      <w:r>
        <w:t xml:space="preserve"> </w:t>
      </w:r>
      <w:r w:rsidRPr="00B366BD">
        <w:t>(</w:t>
      </w:r>
      <w:r>
        <w:t xml:space="preserve">j. </w:t>
      </w:r>
      <w:r w:rsidRPr="00B366BD">
        <w:t>a. k. 110057869</w:t>
      </w:r>
      <w:r>
        <w:t>) 726 (septynis šimtus dvidešimt šešis) Eur</w:t>
      </w:r>
      <w:r w:rsidRPr="00B366BD">
        <w:t xml:space="preserve"> bylinėjimosi išlaidų atlyginimo.</w:t>
      </w:r>
    </w:p>
    <w:p w14:paraId="7BCEDE64" w14:textId="7D0F2292" w:rsidR="001932F8" w:rsidRDefault="001932F8" w:rsidP="001932F8">
      <w:pPr>
        <w:ind w:firstLine="709"/>
        <w:jc w:val="both"/>
      </w:pPr>
      <w:bookmarkStart w:id="69" w:name="_Hlk179893517"/>
      <w:r w:rsidRPr="007E0687">
        <w:t>Ši Lietuvos Aukščiausiojo Teismo nutartis yra galutinė, neskundžiama ir įsiteisėja nuo priėmimo dienos.</w:t>
      </w:r>
    </w:p>
    <w:bookmarkEnd w:id="69"/>
    <w:p w14:paraId="7B3E52E8" w14:textId="77777777" w:rsidR="008A30F8" w:rsidRDefault="008A30F8" w:rsidP="005D0107">
      <w:pPr>
        <w:spacing w:after="120" w:line="480" w:lineRule="auto"/>
        <w:ind w:firstLine="709"/>
        <w:jc w:val="both"/>
        <w:rPr>
          <w:lang w:eastAsia="en-US"/>
        </w:rPr>
      </w:pPr>
    </w:p>
    <w:p w14:paraId="7EF9A382" w14:textId="79BEC568" w:rsidR="000E7C53" w:rsidRPr="000E7C53" w:rsidRDefault="00AF2243" w:rsidP="005D0107">
      <w:pPr>
        <w:spacing w:after="120" w:line="480" w:lineRule="auto"/>
        <w:ind w:firstLine="709"/>
        <w:jc w:val="both"/>
      </w:pPr>
      <w:r w:rsidRPr="00357EBE">
        <w:rPr>
          <w:lang w:eastAsia="en-US"/>
        </w:rPr>
        <w:t>Teisėj</w:t>
      </w:r>
      <w:r w:rsidR="00036E4E" w:rsidRPr="00357EBE">
        <w:rPr>
          <w:lang w:eastAsia="en-US"/>
        </w:rPr>
        <w:t>ai</w:t>
      </w:r>
      <w:r w:rsidR="0005146F" w:rsidRPr="00357EBE">
        <w:rPr>
          <w:lang w:eastAsia="en-US"/>
        </w:rPr>
        <w:t xml:space="preserve"> </w:t>
      </w:r>
      <w:r w:rsidRPr="00357EBE">
        <w:rPr>
          <w:lang w:eastAsia="en-US"/>
        </w:rPr>
        <w:tab/>
      </w:r>
      <w:r w:rsidRPr="00357EBE">
        <w:rPr>
          <w:lang w:eastAsia="en-US"/>
        </w:rPr>
        <w:tab/>
      </w:r>
      <w:r w:rsidRPr="00357EBE">
        <w:rPr>
          <w:lang w:eastAsia="en-US"/>
        </w:rPr>
        <w:tab/>
      </w:r>
      <w:r w:rsidRPr="00357EBE">
        <w:rPr>
          <w:lang w:eastAsia="en-US"/>
        </w:rPr>
        <w:tab/>
        <w:t xml:space="preserve">           </w:t>
      </w:r>
      <w:r w:rsidRPr="00357EBE">
        <w:rPr>
          <w:lang w:eastAsia="en-US"/>
        </w:rPr>
        <w:tab/>
      </w:r>
      <w:r w:rsidRPr="00357EBE">
        <w:rPr>
          <w:lang w:eastAsia="en-US"/>
        </w:rPr>
        <w:tab/>
        <w:t xml:space="preserve">                                                               </w:t>
      </w:r>
      <w:r w:rsidR="007473B2" w:rsidRPr="00357EBE">
        <w:rPr>
          <w:lang w:eastAsia="en-US"/>
        </w:rPr>
        <w:t xml:space="preserve"> </w:t>
      </w:r>
      <w:r w:rsidR="001014C0" w:rsidRPr="00357EBE">
        <w:rPr>
          <w:lang w:eastAsia="en-US"/>
        </w:rPr>
        <w:t xml:space="preserve"> </w:t>
      </w:r>
      <w:r w:rsidR="001B5193" w:rsidRPr="00357EBE">
        <w:rPr>
          <w:lang w:eastAsia="en-US"/>
        </w:rPr>
        <w:t xml:space="preserve"> </w:t>
      </w:r>
      <w:r w:rsidR="00273E59" w:rsidRPr="00357EBE">
        <w:rPr>
          <w:lang w:eastAsia="en-US"/>
        </w:rPr>
        <w:t xml:space="preserve"> </w:t>
      </w:r>
      <w:r w:rsidR="008A30F8" w:rsidRPr="00072071">
        <w:rPr>
          <w:szCs w:val="20"/>
          <w:lang w:eastAsia="en-US"/>
        </w:rPr>
        <w:t xml:space="preserve">Danguolė </w:t>
      </w:r>
      <w:proofErr w:type="spellStart"/>
      <w:r w:rsidR="008A30F8" w:rsidRPr="00072071">
        <w:rPr>
          <w:szCs w:val="20"/>
          <w:lang w:eastAsia="en-US"/>
        </w:rPr>
        <w:t>Bublienė</w:t>
      </w:r>
      <w:proofErr w:type="spellEnd"/>
    </w:p>
    <w:p w14:paraId="4911B149" w14:textId="77777777" w:rsidR="008A30F8" w:rsidRDefault="008A30F8">
      <w:pPr>
        <w:tabs>
          <w:tab w:val="left" w:pos="7513"/>
        </w:tabs>
        <w:spacing w:after="120" w:line="480" w:lineRule="auto"/>
        <w:ind w:left="5184" w:right="72" w:firstLine="1296"/>
        <w:rPr>
          <w:lang w:eastAsia="en-US"/>
        </w:rPr>
      </w:pPr>
      <w:proofErr w:type="spellStart"/>
      <w:r w:rsidRPr="008A30F8">
        <w:rPr>
          <w:lang w:eastAsia="en-US"/>
        </w:rPr>
        <w:t>Andžej</w:t>
      </w:r>
      <w:proofErr w:type="spellEnd"/>
      <w:r w:rsidRPr="008A30F8">
        <w:rPr>
          <w:lang w:eastAsia="en-US"/>
        </w:rPr>
        <w:t xml:space="preserve"> </w:t>
      </w:r>
      <w:proofErr w:type="spellStart"/>
      <w:r w:rsidRPr="008A30F8">
        <w:rPr>
          <w:lang w:eastAsia="en-US"/>
        </w:rPr>
        <w:t>Maciejevski</w:t>
      </w:r>
      <w:proofErr w:type="spellEnd"/>
      <w:r w:rsidRPr="008A30F8">
        <w:rPr>
          <w:lang w:eastAsia="en-US"/>
        </w:rPr>
        <w:t xml:space="preserve"> </w:t>
      </w:r>
    </w:p>
    <w:p w14:paraId="652FCF60" w14:textId="3ACF9847" w:rsidR="000E7F3E" w:rsidRDefault="0099007D">
      <w:pPr>
        <w:tabs>
          <w:tab w:val="left" w:pos="7513"/>
        </w:tabs>
        <w:spacing w:after="120" w:line="480" w:lineRule="auto"/>
        <w:ind w:left="5184" w:right="72" w:firstLine="1296"/>
      </w:pPr>
      <w:r w:rsidRPr="0099007D">
        <w:t>Agnė Tikniūtė</w:t>
      </w:r>
    </w:p>
    <w:sectPr w:rsidR="000E7F3E" w:rsidSect="00F12F03">
      <w:headerReference w:type="even" r:id="rId10"/>
      <w:headerReference w:type="default" r:id="rId11"/>
      <w:headerReference w:type="first" r:id="rId12"/>
      <w:pgSz w:w="11906" w:h="16838"/>
      <w:pgMar w:top="1080"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4420C" w14:textId="77777777" w:rsidR="009A1949" w:rsidRDefault="009A1949">
      <w:r>
        <w:separator/>
      </w:r>
    </w:p>
  </w:endnote>
  <w:endnote w:type="continuationSeparator" w:id="0">
    <w:p w14:paraId="0E42E2E0" w14:textId="77777777" w:rsidR="009A1949" w:rsidRDefault="009A1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34BAC" w14:textId="77777777" w:rsidR="009A1949" w:rsidRDefault="009A1949">
      <w:r>
        <w:separator/>
      </w:r>
    </w:p>
  </w:footnote>
  <w:footnote w:type="continuationSeparator" w:id="0">
    <w:p w14:paraId="251023AA" w14:textId="77777777" w:rsidR="009A1949" w:rsidRDefault="009A19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6B65567E" w:rsidR="00FE4F0D" w:rsidRDefault="00FE4F0D">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F12F03">
      <w:rPr>
        <w:rStyle w:val="Puslapionumeris"/>
        <w:noProof/>
      </w:rPr>
      <w:t>1</w:t>
    </w:r>
    <w:r>
      <w:fldChar w:fldCharType="end"/>
    </w:r>
  </w:p>
  <w:p w14:paraId="4CD8F4BA" w14:textId="77777777" w:rsidR="00FE4F0D" w:rsidRDefault="00FE4F0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FE4F0D" w:rsidRDefault="00FE4F0D">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67028C">
      <w:rPr>
        <w:rStyle w:val="Puslapionumeris"/>
        <w:noProof/>
      </w:rPr>
      <w:t>9</w:t>
    </w:r>
    <w:r>
      <w:fldChar w:fldCharType="end"/>
    </w:r>
  </w:p>
  <w:p w14:paraId="600C41B9" w14:textId="6AFD196D" w:rsidR="00FE4F0D" w:rsidRDefault="00FE4F0D">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59F01907" w:rsidR="00FE4F0D" w:rsidRDefault="00FE4F0D">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427001F"/>
    <w:lvl w:ilvl="0">
      <w:start w:val="1"/>
      <w:numFmt w:val="decimal"/>
      <w:lvlText w:val="%1."/>
      <w:lvlJc w:val="left"/>
      <w:pPr>
        <w:ind w:left="928"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89205C"/>
    <w:multiLevelType w:val="multilevel"/>
    <w:tmpl w:val="13D4F774"/>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69534FD"/>
    <w:multiLevelType w:val="hybridMultilevel"/>
    <w:tmpl w:val="B0647648"/>
    <w:lvl w:ilvl="0" w:tplc="CDBACF34">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3" w15:restartNumberingAfterBreak="0">
    <w:nsid w:val="08C11814"/>
    <w:multiLevelType w:val="multilevel"/>
    <w:tmpl w:val="3BF45616"/>
    <w:lvl w:ilvl="0">
      <w:start w:val="1"/>
      <w:numFmt w:val="decimal"/>
      <w:lvlText w:val="%1."/>
      <w:lvlJc w:val="left"/>
      <w:pPr>
        <w:ind w:left="786" w:hanging="360"/>
      </w:pPr>
      <w:rPr>
        <w:rFonts w:ascii="Times New Roman" w:hAnsi="Times New Roman" w:cs="Times New Roman" w:hint="default"/>
        <w:i w:val="0"/>
        <w:iCs/>
        <w:sz w:val="24"/>
        <w:szCs w:val="24"/>
        <w:lang w:val="lt-LT"/>
      </w:rPr>
    </w:lvl>
    <w:lvl w:ilvl="1">
      <w:start w:val="1"/>
      <w:numFmt w:val="decimal"/>
      <w:lvlText w:val="%1.%2."/>
      <w:lvlJc w:val="left"/>
      <w:pPr>
        <w:ind w:left="1425"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303229"/>
    <w:multiLevelType w:val="hybridMultilevel"/>
    <w:tmpl w:val="37727842"/>
    <w:lvl w:ilvl="0" w:tplc="12C8CDDE">
      <w:start w:val="1"/>
      <w:numFmt w:val="bullet"/>
      <w:lvlText w:val=""/>
      <w:lvlJc w:val="left"/>
      <w:pPr>
        <w:ind w:left="720" w:hanging="360"/>
      </w:pPr>
      <w:rPr>
        <w:rFonts w:ascii="Symbol" w:hAnsi="Symbol"/>
      </w:rPr>
    </w:lvl>
    <w:lvl w:ilvl="1" w:tplc="71C89314">
      <w:start w:val="1"/>
      <w:numFmt w:val="bullet"/>
      <w:lvlText w:val=""/>
      <w:lvlJc w:val="left"/>
      <w:pPr>
        <w:ind w:left="720" w:hanging="360"/>
      </w:pPr>
      <w:rPr>
        <w:rFonts w:ascii="Symbol" w:hAnsi="Symbol"/>
      </w:rPr>
    </w:lvl>
    <w:lvl w:ilvl="2" w:tplc="10C0E27C">
      <w:start w:val="1"/>
      <w:numFmt w:val="bullet"/>
      <w:lvlText w:val=""/>
      <w:lvlJc w:val="left"/>
      <w:pPr>
        <w:ind w:left="720" w:hanging="360"/>
      </w:pPr>
      <w:rPr>
        <w:rFonts w:ascii="Symbol" w:hAnsi="Symbol"/>
      </w:rPr>
    </w:lvl>
    <w:lvl w:ilvl="3" w:tplc="4AE80B96">
      <w:start w:val="1"/>
      <w:numFmt w:val="bullet"/>
      <w:lvlText w:val=""/>
      <w:lvlJc w:val="left"/>
      <w:pPr>
        <w:ind w:left="720" w:hanging="360"/>
      </w:pPr>
      <w:rPr>
        <w:rFonts w:ascii="Symbol" w:hAnsi="Symbol"/>
      </w:rPr>
    </w:lvl>
    <w:lvl w:ilvl="4" w:tplc="DCAAF2F2">
      <w:start w:val="1"/>
      <w:numFmt w:val="bullet"/>
      <w:lvlText w:val=""/>
      <w:lvlJc w:val="left"/>
      <w:pPr>
        <w:ind w:left="720" w:hanging="360"/>
      </w:pPr>
      <w:rPr>
        <w:rFonts w:ascii="Symbol" w:hAnsi="Symbol"/>
      </w:rPr>
    </w:lvl>
    <w:lvl w:ilvl="5" w:tplc="B1A212A0">
      <w:start w:val="1"/>
      <w:numFmt w:val="bullet"/>
      <w:lvlText w:val=""/>
      <w:lvlJc w:val="left"/>
      <w:pPr>
        <w:ind w:left="720" w:hanging="360"/>
      </w:pPr>
      <w:rPr>
        <w:rFonts w:ascii="Symbol" w:hAnsi="Symbol"/>
      </w:rPr>
    </w:lvl>
    <w:lvl w:ilvl="6" w:tplc="DDE2C4F0">
      <w:start w:val="1"/>
      <w:numFmt w:val="bullet"/>
      <w:lvlText w:val=""/>
      <w:lvlJc w:val="left"/>
      <w:pPr>
        <w:ind w:left="720" w:hanging="360"/>
      </w:pPr>
      <w:rPr>
        <w:rFonts w:ascii="Symbol" w:hAnsi="Symbol"/>
      </w:rPr>
    </w:lvl>
    <w:lvl w:ilvl="7" w:tplc="BE3C9A48">
      <w:start w:val="1"/>
      <w:numFmt w:val="bullet"/>
      <w:lvlText w:val=""/>
      <w:lvlJc w:val="left"/>
      <w:pPr>
        <w:ind w:left="720" w:hanging="360"/>
      </w:pPr>
      <w:rPr>
        <w:rFonts w:ascii="Symbol" w:hAnsi="Symbol"/>
      </w:rPr>
    </w:lvl>
    <w:lvl w:ilvl="8" w:tplc="54547168">
      <w:start w:val="1"/>
      <w:numFmt w:val="bullet"/>
      <w:lvlText w:val=""/>
      <w:lvlJc w:val="left"/>
      <w:pPr>
        <w:ind w:left="720" w:hanging="360"/>
      </w:pPr>
      <w:rPr>
        <w:rFonts w:ascii="Symbol" w:hAnsi="Symbol"/>
      </w:rPr>
    </w:lvl>
  </w:abstractNum>
  <w:abstractNum w:abstractNumId="5" w15:restartNumberingAfterBreak="0">
    <w:nsid w:val="0CDC767D"/>
    <w:multiLevelType w:val="multilevel"/>
    <w:tmpl w:val="00D89C74"/>
    <w:lvl w:ilvl="0">
      <w:start w:val="1"/>
      <w:numFmt w:val="decimal"/>
      <w:lvlText w:val="%1."/>
      <w:lvlJc w:val="left"/>
      <w:pPr>
        <w:ind w:left="360" w:hanging="360"/>
      </w:pPr>
      <w:rPr>
        <w:rFonts w:hint="default"/>
        <w:b w:val="0"/>
        <w:i w:val="0"/>
        <w:iCs/>
        <w:strike w:val="0"/>
        <w:color w:val="auto"/>
      </w:rPr>
    </w:lvl>
    <w:lvl w:ilvl="1">
      <w:start w:val="1"/>
      <w:numFmt w:val="decimal"/>
      <w:lvlText w:val="%1.%2."/>
      <w:lvlJc w:val="left"/>
      <w:pPr>
        <w:ind w:left="1000" w:hanging="432"/>
      </w:pPr>
      <w:rPr>
        <w:rFonts w:hint="default"/>
        <w:b w:val="0"/>
        <w:i w:val="0"/>
        <w:strike w:val="0"/>
      </w:rPr>
    </w:lvl>
    <w:lvl w:ilvl="2">
      <w:start w:val="1"/>
      <w:numFmt w:val="decimal"/>
      <w:lvlText w:val="%1.%2.%3."/>
      <w:lvlJc w:val="left"/>
      <w:pPr>
        <w:ind w:left="1224" w:hanging="504"/>
      </w:pPr>
      <w:rPr>
        <w:rFonts w:hint="default"/>
        <w:b w:val="0"/>
        <w:strike w:val="0"/>
      </w:rPr>
    </w:lvl>
    <w:lvl w:ilvl="3">
      <w:start w:val="1"/>
      <w:numFmt w:val="decimal"/>
      <w:lvlText w:val="%1.%2.%3.%4."/>
      <w:lvlJc w:val="left"/>
      <w:pPr>
        <w:ind w:left="1728"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30B3FD3"/>
    <w:multiLevelType w:val="multilevel"/>
    <w:tmpl w:val="7186BEB8"/>
    <w:styleLink w:val="WWNum2"/>
    <w:lvl w:ilvl="0">
      <w:start w:val="1"/>
      <w:numFmt w:val="decimal"/>
      <w:lvlText w:val="%1."/>
      <w:lvlJc w:val="left"/>
      <w:pPr>
        <w:ind w:left="0" w:firstLine="0"/>
      </w:pPr>
    </w:lvl>
    <w:lvl w:ilvl="1">
      <w:start w:val="1"/>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7"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8" w15:restartNumberingAfterBreak="0">
    <w:nsid w:val="199769A3"/>
    <w:multiLevelType w:val="multilevel"/>
    <w:tmpl w:val="C9E617D8"/>
    <w:lvl w:ilvl="0">
      <w:start w:val="17"/>
      <w:numFmt w:val="decimal"/>
      <w:lvlText w:val="%1."/>
      <w:lvlJc w:val="left"/>
      <w:pPr>
        <w:ind w:left="1170" w:hanging="360"/>
      </w:pPr>
      <w:rPr>
        <w:rFonts w:hint="default"/>
        <w:i w:val="0"/>
        <w:iCs w:val="0"/>
      </w:rPr>
    </w:lvl>
    <w:lvl w:ilvl="1">
      <w:start w:val="1"/>
      <w:numFmt w:val="decimal"/>
      <w:isLgl/>
      <w:lvlText w:val="%1.%2."/>
      <w:lvlJc w:val="left"/>
      <w:pPr>
        <w:ind w:left="1650" w:hanging="48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610"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690"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770" w:hanging="1440"/>
      </w:pPr>
      <w:rPr>
        <w:rFonts w:hint="default"/>
      </w:rPr>
    </w:lvl>
    <w:lvl w:ilvl="8">
      <w:start w:val="1"/>
      <w:numFmt w:val="decimal"/>
      <w:isLgl/>
      <w:lvlText w:val="%1.%2.%3.%4.%5.%6.%7.%8.%9."/>
      <w:lvlJc w:val="left"/>
      <w:pPr>
        <w:ind w:left="5490" w:hanging="1800"/>
      </w:pPr>
      <w:rPr>
        <w:rFonts w:hint="default"/>
      </w:rPr>
    </w:lvl>
  </w:abstractNum>
  <w:abstractNum w:abstractNumId="9" w15:restartNumberingAfterBreak="0">
    <w:nsid w:val="200059FD"/>
    <w:multiLevelType w:val="multilevel"/>
    <w:tmpl w:val="8326DD00"/>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1352AE7"/>
    <w:multiLevelType w:val="multilevel"/>
    <w:tmpl w:val="0B88D176"/>
    <w:lvl w:ilvl="0">
      <w:start w:val="4"/>
      <w:numFmt w:val="decimal"/>
      <w:lvlText w:val="%1."/>
      <w:lvlJc w:val="left"/>
      <w:pPr>
        <w:ind w:left="360" w:hanging="360"/>
      </w:pPr>
      <w:rPr>
        <w:rFonts w:ascii="Times New Roman" w:hAnsi="Times New Roman" w:cs="Times New Roman" w:hint="default"/>
        <w:i w:val="0"/>
        <w:iCs w:val="0"/>
        <w:color w:val="auto"/>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783A8A"/>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2828397E"/>
    <w:multiLevelType w:val="multilevel"/>
    <w:tmpl w:val="88D4ACB0"/>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8DE0335"/>
    <w:multiLevelType w:val="multilevel"/>
    <w:tmpl w:val="B7AEFE70"/>
    <w:lvl w:ilvl="0">
      <w:start w:val="8"/>
      <w:numFmt w:val="decimal"/>
      <w:lvlText w:val="%1."/>
      <w:lvlJc w:val="left"/>
      <w:pPr>
        <w:ind w:left="360" w:hanging="360"/>
      </w:pPr>
      <w:rPr>
        <w:rFonts w:hint="default"/>
        <w:i w:val="0"/>
        <w:iCs/>
      </w:rPr>
    </w:lvl>
    <w:lvl w:ilvl="1">
      <w:start w:val="1"/>
      <w:numFmt w:val="decimal"/>
      <w:lvlText w:val="%1.%2."/>
      <w:lvlJc w:val="left"/>
      <w:pPr>
        <w:ind w:left="1080" w:hanging="720"/>
      </w:pPr>
      <w:rPr>
        <w:rFonts w:hint="default"/>
        <w:b/>
        <w:bCs/>
        <w:i/>
      </w:rPr>
    </w:lvl>
    <w:lvl w:ilvl="2">
      <w:start w:val="1"/>
      <w:numFmt w:val="decimal"/>
      <w:lvlText w:val="%1.%2.%3."/>
      <w:lvlJc w:val="left"/>
      <w:pPr>
        <w:ind w:left="1440" w:hanging="720"/>
      </w:pPr>
      <w:rPr>
        <w:rFonts w:hint="default"/>
        <w:i/>
      </w:rPr>
    </w:lvl>
    <w:lvl w:ilvl="3">
      <w:start w:val="1"/>
      <w:numFmt w:val="decimal"/>
      <w:lvlText w:val="%1.%2.%3.%4."/>
      <w:lvlJc w:val="left"/>
      <w:pPr>
        <w:ind w:left="2160" w:hanging="1080"/>
      </w:pPr>
      <w:rPr>
        <w:rFonts w:hint="default"/>
        <w:i/>
      </w:rPr>
    </w:lvl>
    <w:lvl w:ilvl="4">
      <w:start w:val="1"/>
      <w:numFmt w:val="decimal"/>
      <w:lvlText w:val="%1.%2.%3.%4.%5."/>
      <w:lvlJc w:val="left"/>
      <w:pPr>
        <w:ind w:left="2520" w:hanging="1080"/>
      </w:pPr>
      <w:rPr>
        <w:rFonts w:hint="default"/>
        <w:i/>
      </w:rPr>
    </w:lvl>
    <w:lvl w:ilvl="5">
      <w:start w:val="1"/>
      <w:numFmt w:val="decimal"/>
      <w:lvlText w:val="%1.%2.%3.%4.%5.%6."/>
      <w:lvlJc w:val="left"/>
      <w:pPr>
        <w:ind w:left="3240" w:hanging="1440"/>
      </w:pPr>
      <w:rPr>
        <w:rFonts w:hint="default"/>
        <w:i/>
      </w:rPr>
    </w:lvl>
    <w:lvl w:ilvl="6">
      <w:start w:val="1"/>
      <w:numFmt w:val="decimal"/>
      <w:lvlText w:val="%1.%2.%3.%4.%5.%6.%7."/>
      <w:lvlJc w:val="left"/>
      <w:pPr>
        <w:ind w:left="3600" w:hanging="1440"/>
      </w:pPr>
      <w:rPr>
        <w:rFonts w:hint="default"/>
        <w:i/>
      </w:rPr>
    </w:lvl>
    <w:lvl w:ilvl="7">
      <w:start w:val="1"/>
      <w:numFmt w:val="decimal"/>
      <w:lvlText w:val="%1.%2.%3.%4.%5.%6.%7.%8."/>
      <w:lvlJc w:val="left"/>
      <w:pPr>
        <w:ind w:left="4320" w:hanging="1800"/>
      </w:pPr>
      <w:rPr>
        <w:rFonts w:hint="default"/>
        <w:i/>
      </w:rPr>
    </w:lvl>
    <w:lvl w:ilvl="8">
      <w:start w:val="1"/>
      <w:numFmt w:val="decimal"/>
      <w:lvlText w:val="%1.%2.%3.%4.%5.%6.%7.%8.%9."/>
      <w:lvlJc w:val="left"/>
      <w:pPr>
        <w:ind w:left="4680" w:hanging="1800"/>
      </w:pPr>
      <w:rPr>
        <w:rFonts w:hint="default"/>
        <w:i/>
      </w:rPr>
    </w:lvl>
  </w:abstractNum>
  <w:abstractNum w:abstractNumId="14" w15:restartNumberingAfterBreak="0">
    <w:nsid w:val="2F63130E"/>
    <w:multiLevelType w:val="hybridMultilevel"/>
    <w:tmpl w:val="51EE6D9A"/>
    <w:lvl w:ilvl="0" w:tplc="5BBCAC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340617B5"/>
    <w:multiLevelType w:val="multilevel"/>
    <w:tmpl w:val="85F20C0E"/>
    <w:lvl w:ilvl="0">
      <w:start w:val="1"/>
      <w:numFmt w:val="decimal"/>
      <w:lvlText w:val="%1."/>
      <w:lvlJc w:val="left"/>
      <w:pPr>
        <w:ind w:left="360" w:hanging="360"/>
      </w:pPr>
      <w:rPr>
        <w:b w:val="0"/>
        <w:bCs/>
        <w:i w:val="0"/>
        <w:color w:val="auto"/>
      </w:rPr>
    </w:lvl>
    <w:lvl w:ilvl="1">
      <w:start w:val="1"/>
      <w:numFmt w:val="decimal"/>
      <w:isLgl/>
      <w:lvlText w:val="%1.%2."/>
      <w:lvlJc w:val="left"/>
      <w:pPr>
        <w:ind w:left="622" w:hanging="480"/>
      </w:pPr>
      <w:rPr>
        <w:b w:val="0"/>
        <w:i w:val="0"/>
        <w:iCs w:val="0"/>
        <w:color w:val="000000"/>
        <w:sz w:val="24"/>
        <w:szCs w:val="24"/>
      </w:rPr>
    </w:lvl>
    <w:lvl w:ilvl="2">
      <w:start w:val="1"/>
      <w:numFmt w:val="decimal"/>
      <w:isLgl/>
      <w:lvlText w:val="%1.%2.%3."/>
      <w:lvlJc w:val="left"/>
      <w:pPr>
        <w:ind w:left="1440" w:hanging="720"/>
      </w:pPr>
      <w:rPr>
        <w:color w:val="000000"/>
      </w:rPr>
    </w:lvl>
    <w:lvl w:ilvl="3">
      <w:start w:val="1"/>
      <w:numFmt w:val="decimal"/>
      <w:isLgl/>
      <w:lvlText w:val="%1.%2.%3.%4."/>
      <w:lvlJc w:val="left"/>
      <w:pPr>
        <w:ind w:left="1800" w:hanging="720"/>
      </w:pPr>
      <w:rPr>
        <w:color w:val="000000"/>
      </w:rPr>
    </w:lvl>
    <w:lvl w:ilvl="4">
      <w:start w:val="1"/>
      <w:numFmt w:val="decimal"/>
      <w:isLgl/>
      <w:lvlText w:val="%1.%2.%3.%4.%5."/>
      <w:lvlJc w:val="left"/>
      <w:pPr>
        <w:ind w:left="2520" w:hanging="1080"/>
      </w:pPr>
      <w:rPr>
        <w:color w:val="000000"/>
      </w:rPr>
    </w:lvl>
    <w:lvl w:ilvl="5">
      <w:start w:val="1"/>
      <w:numFmt w:val="decimal"/>
      <w:isLgl/>
      <w:lvlText w:val="%1.%2.%3.%4.%5.%6."/>
      <w:lvlJc w:val="left"/>
      <w:pPr>
        <w:ind w:left="2880" w:hanging="1080"/>
      </w:pPr>
      <w:rPr>
        <w:color w:val="000000"/>
      </w:rPr>
    </w:lvl>
    <w:lvl w:ilvl="6">
      <w:start w:val="1"/>
      <w:numFmt w:val="decimal"/>
      <w:isLgl/>
      <w:lvlText w:val="%1.%2.%3.%4.%5.%6.%7."/>
      <w:lvlJc w:val="left"/>
      <w:pPr>
        <w:ind w:left="3600" w:hanging="1440"/>
      </w:pPr>
      <w:rPr>
        <w:color w:val="000000"/>
      </w:rPr>
    </w:lvl>
    <w:lvl w:ilvl="7">
      <w:start w:val="1"/>
      <w:numFmt w:val="decimal"/>
      <w:isLgl/>
      <w:lvlText w:val="%1.%2.%3.%4.%5.%6.%7.%8."/>
      <w:lvlJc w:val="left"/>
      <w:pPr>
        <w:ind w:left="3960" w:hanging="1440"/>
      </w:pPr>
      <w:rPr>
        <w:color w:val="000000"/>
      </w:rPr>
    </w:lvl>
    <w:lvl w:ilvl="8">
      <w:start w:val="1"/>
      <w:numFmt w:val="decimal"/>
      <w:isLgl/>
      <w:lvlText w:val="%1.%2.%3.%4.%5.%6.%7.%8.%9."/>
      <w:lvlJc w:val="left"/>
      <w:pPr>
        <w:ind w:left="4680" w:hanging="1800"/>
      </w:pPr>
      <w:rPr>
        <w:color w:val="000000"/>
      </w:rPr>
    </w:lvl>
  </w:abstractNum>
  <w:abstractNum w:abstractNumId="16" w15:restartNumberingAfterBreak="0">
    <w:nsid w:val="34207D03"/>
    <w:multiLevelType w:val="hybridMultilevel"/>
    <w:tmpl w:val="4B4635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FF4E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BD7F73"/>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2D173F"/>
    <w:multiLevelType w:val="hybridMultilevel"/>
    <w:tmpl w:val="4E384A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FB1219"/>
    <w:multiLevelType w:val="hybridMultilevel"/>
    <w:tmpl w:val="7ED40EAE"/>
    <w:lvl w:ilvl="0" w:tplc="61E8A062">
      <w:start w:val="10"/>
      <w:numFmt w:val="decimal"/>
      <w:lvlText w:val="%1."/>
      <w:lvlJc w:val="left"/>
      <w:pPr>
        <w:ind w:left="1146" w:hanging="360"/>
      </w:pPr>
      <w:rPr>
        <w:rFonts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21" w15:restartNumberingAfterBreak="0">
    <w:nsid w:val="4F5F305A"/>
    <w:multiLevelType w:val="multilevel"/>
    <w:tmpl w:val="5F62C1D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FF238C9"/>
    <w:multiLevelType w:val="hybridMultilevel"/>
    <w:tmpl w:val="A880A7E8"/>
    <w:lvl w:ilvl="0" w:tplc="DEC4AD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1B6D8A"/>
    <w:multiLevelType w:val="hybridMultilevel"/>
    <w:tmpl w:val="7AA4535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14E5926"/>
    <w:multiLevelType w:val="hybridMultilevel"/>
    <w:tmpl w:val="013EF0F4"/>
    <w:lvl w:ilvl="0" w:tplc="3D46324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5" w15:restartNumberingAfterBreak="0">
    <w:nsid w:val="51E213A0"/>
    <w:multiLevelType w:val="hybridMultilevel"/>
    <w:tmpl w:val="97D8E0F2"/>
    <w:lvl w:ilvl="0" w:tplc="625CF458">
      <w:start w:val="1"/>
      <w:numFmt w:val="decimal"/>
      <w:lvlText w:val="%1."/>
      <w:lvlJc w:val="left"/>
      <w:pPr>
        <w:ind w:left="786" w:hanging="360"/>
      </w:pPr>
      <w:rPr>
        <w:rFonts w:hint="default"/>
        <w:color w:val="000000"/>
      </w:rPr>
    </w:lvl>
    <w:lvl w:ilvl="1" w:tplc="04270019">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6" w15:restartNumberingAfterBreak="0">
    <w:nsid w:val="535242F4"/>
    <w:multiLevelType w:val="multilevel"/>
    <w:tmpl w:val="EA9E6900"/>
    <w:lvl w:ilvl="0">
      <w:start w:val="1"/>
      <w:numFmt w:val="decimal"/>
      <w:lvlText w:val="%1."/>
      <w:lvlJc w:val="left"/>
      <w:pPr>
        <w:ind w:left="360" w:hanging="360"/>
      </w:pPr>
      <w:rPr>
        <w:rFonts w:hint="default"/>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7396834"/>
    <w:multiLevelType w:val="multilevel"/>
    <w:tmpl w:val="D9D2DDD6"/>
    <w:lvl w:ilvl="0">
      <w:start w:val="1"/>
      <w:numFmt w:val="decimal"/>
      <w:lvlText w:val="%1."/>
      <w:lvlJc w:val="left"/>
      <w:pPr>
        <w:tabs>
          <w:tab w:val="num" w:pos="0"/>
        </w:tabs>
        <w:ind w:left="360" w:hanging="360"/>
      </w:pPr>
      <w:rPr>
        <w:rFonts w:ascii="Times New Roman" w:eastAsiaTheme="minorHAnsi" w:hAnsi="Times New Roman" w:cs="Times New Roman"/>
        <w:b w:val="0"/>
        <w:bCs w:val="0"/>
        <w:sz w:val="24"/>
        <w:szCs w:val="24"/>
      </w:rPr>
    </w:lvl>
    <w:lvl w:ilvl="1">
      <w:start w:val="1"/>
      <w:numFmt w:val="decimal"/>
      <w:lvlText w:val="%1.%2."/>
      <w:lvlJc w:val="left"/>
      <w:pPr>
        <w:tabs>
          <w:tab w:val="num" w:pos="774"/>
        </w:tabs>
        <w:ind w:left="1566" w:hanging="432"/>
      </w:pPr>
    </w:lvl>
    <w:lvl w:ilvl="2">
      <w:start w:val="1"/>
      <w:numFmt w:val="decimal"/>
      <w:lvlText w:val="%1.%2.%3."/>
      <w:lvlJc w:val="left"/>
      <w:pPr>
        <w:tabs>
          <w:tab w:val="num" w:pos="839"/>
        </w:tabs>
        <w:ind w:left="2063"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577315C9"/>
    <w:multiLevelType w:val="multilevel"/>
    <w:tmpl w:val="DB200CEC"/>
    <w:styleLink w:val="WWNum1"/>
    <w:lvl w:ilvl="0">
      <w:start w:val="1"/>
      <w:numFmt w:val="upperRoman"/>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29" w15:restartNumberingAfterBreak="0">
    <w:nsid w:val="57AB76ED"/>
    <w:multiLevelType w:val="hybridMultilevel"/>
    <w:tmpl w:val="24F8CA26"/>
    <w:lvl w:ilvl="0" w:tplc="A8EACBB8">
      <w:start w:val="1"/>
      <w:numFmt w:val="decimal"/>
      <w:lvlText w:val="%1."/>
      <w:lvlJc w:val="left"/>
      <w:pPr>
        <w:ind w:left="1211" w:hanging="360"/>
      </w:pPr>
      <w:rPr>
        <w:rFonts w:ascii="Times New Roman" w:hAnsi="Times New Roman" w:cs="Times New Roman" w:hint="default"/>
        <w:b w:val="0"/>
        <w:bCs w:val="0"/>
        <w:i w:val="0"/>
        <w:iCs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30" w15:restartNumberingAfterBreak="0">
    <w:nsid w:val="5C8473C7"/>
    <w:multiLevelType w:val="multilevel"/>
    <w:tmpl w:val="CEA2AD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15:restartNumberingAfterBreak="0">
    <w:nsid w:val="5D2177D2"/>
    <w:multiLevelType w:val="hybridMultilevel"/>
    <w:tmpl w:val="84BA6AF2"/>
    <w:lvl w:ilvl="0" w:tplc="3F308C1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2"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3" w15:restartNumberingAfterBreak="0">
    <w:nsid w:val="64641536"/>
    <w:multiLevelType w:val="multilevel"/>
    <w:tmpl w:val="06E4B19E"/>
    <w:lvl w:ilvl="0">
      <w:start w:val="1"/>
      <w:numFmt w:val="decimal"/>
      <w:lvlText w:val="%1."/>
      <w:lvlJc w:val="left"/>
      <w:pPr>
        <w:ind w:left="810" w:hanging="360"/>
      </w:pPr>
      <w:rPr>
        <w:i w:val="0"/>
        <w:color w:val="auto"/>
        <w:sz w:val="24"/>
        <w:szCs w:val="24"/>
      </w:rPr>
    </w:lvl>
    <w:lvl w:ilvl="1">
      <w:start w:val="1"/>
      <w:numFmt w:val="decimal"/>
      <w:isLgl/>
      <w:lvlText w:val="%1.%2."/>
      <w:lvlJc w:val="left"/>
      <w:pPr>
        <w:ind w:left="984" w:hanging="444"/>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4" w15:restartNumberingAfterBreak="0">
    <w:nsid w:val="6ACF6287"/>
    <w:multiLevelType w:val="hybridMultilevel"/>
    <w:tmpl w:val="574A4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9E2731"/>
    <w:multiLevelType w:val="hybridMultilevel"/>
    <w:tmpl w:val="ECDA18E0"/>
    <w:lvl w:ilvl="0" w:tplc="988474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6" w15:restartNumberingAfterBreak="0">
    <w:nsid w:val="7F217248"/>
    <w:multiLevelType w:val="hybridMultilevel"/>
    <w:tmpl w:val="0AA236AC"/>
    <w:lvl w:ilvl="0" w:tplc="E262510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743331199">
    <w:abstractNumId w:val="9"/>
  </w:num>
  <w:num w:numId="2" w16cid:durableId="1357386449">
    <w:abstractNumId w:val="7"/>
  </w:num>
  <w:num w:numId="3" w16cid:durableId="250627423">
    <w:abstractNumId w:val="6"/>
  </w:num>
  <w:num w:numId="4" w16cid:durableId="423066994">
    <w:abstractNumId w:val="28"/>
  </w:num>
  <w:num w:numId="5" w16cid:durableId="1493178878">
    <w:abstractNumId w:val="12"/>
  </w:num>
  <w:num w:numId="6" w16cid:durableId="1503011872">
    <w:abstractNumId w:val="25"/>
  </w:num>
  <w:num w:numId="7" w16cid:durableId="297103653">
    <w:abstractNumId w:val="35"/>
  </w:num>
  <w:num w:numId="8" w16cid:durableId="1602034117">
    <w:abstractNumId w:val="20"/>
  </w:num>
  <w:num w:numId="9" w16cid:durableId="272248568">
    <w:abstractNumId w:val="30"/>
  </w:num>
  <w:num w:numId="10" w16cid:durableId="171844322">
    <w:abstractNumId w:val="27"/>
  </w:num>
  <w:num w:numId="11" w16cid:durableId="530532872">
    <w:abstractNumId w:val="18"/>
  </w:num>
  <w:num w:numId="12" w16cid:durableId="271598755">
    <w:abstractNumId w:val="2"/>
  </w:num>
  <w:num w:numId="13" w16cid:durableId="748969030">
    <w:abstractNumId w:val="33"/>
  </w:num>
  <w:num w:numId="14" w16cid:durableId="807548345">
    <w:abstractNumId w:val="8"/>
  </w:num>
  <w:num w:numId="15" w16cid:durableId="2102025693">
    <w:abstractNumId w:val="36"/>
  </w:num>
  <w:num w:numId="16" w16cid:durableId="814834935">
    <w:abstractNumId w:val="1"/>
  </w:num>
  <w:num w:numId="17" w16cid:durableId="815992444">
    <w:abstractNumId w:val="10"/>
  </w:num>
  <w:num w:numId="18" w16cid:durableId="1025180120">
    <w:abstractNumId w:val="32"/>
  </w:num>
  <w:num w:numId="19" w16cid:durableId="922488508">
    <w:abstractNumId w:val="3"/>
  </w:num>
  <w:num w:numId="20" w16cid:durableId="1873179633">
    <w:abstractNumId w:val="0"/>
  </w:num>
  <w:num w:numId="21" w16cid:durableId="1860461610">
    <w:abstractNumId w:val="14"/>
  </w:num>
  <w:num w:numId="22" w16cid:durableId="971398610">
    <w:abstractNumId w:val="23"/>
  </w:num>
  <w:num w:numId="23" w16cid:durableId="368606200">
    <w:abstractNumId w:val="19"/>
  </w:num>
  <w:num w:numId="24" w16cid:durableId="1469979179">
    <w:abstractNumId w:val="13"/>
  </w:num>
  <w:num w:numId="25" w16cid:durableId="839006248">
    <w:abstractNumId w:val="16"/>
  </w:num>
  <w:num w:numId="26" w16cid:durableId="326059855">
    <w:abstractNumId w:val="31"/>
  </w:num>
  <w:num w:numId="27" w16cid:durableId="430515591">
    <w:abstractNumId w:val="22"/>
  </w:num>
  <w:num w:numId="28" w16cid:durableId="1376807243">
    <w:abstractNumId w:val="15"/>
  </w:num>
  <w:num w:numId="29" w16cid:durableId="955258277">
    <w:abstractNumId w:val="17"/>
  </w:num>
  <w:num w:numId="30" w16cid:durableId="1777750731">
    <w:abstractNumId w:val="21"/>
  </w:num>
  <w:num w:numId="31" w16cid:durableId="1895113953">
    <w:abstractNumId w:val="11"/>
  </w:num>
  <w:num w:numId="32" w16cid:durableId="129185986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34976797">
    <w:abstractNumId w:val="29"/>
  </w:num>
  <w:num w:numId="34" w16cid:durableId="451099368">
    <w:abstractNumId w:val="5"/>
  </w:num>
  <w:num w:numId="35" w16cid:durableId="47730702">
    <w:abstractNumId w:val="24"/>
  </w:num>
  <w:num w:numId="36" w16cid:durableId="1713458924">
    <w:abstractNumId w:val="26"/>
  </w:num>
  <w:num w:numId="37" w16cid:durableId="762796293">
    <w:abstractNumId w:val="34"/>
  </w:num>
  <w:num w:numId="38" w16cid:durableId="44793926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084"/>
    <w:rsid w:val="00000346"/>
    <w:rsid w:val="000003A2"/>
    <w:rsid w:val="000005F1"/>
    <w:rsid w:val="00001031"/>
    <w:rsid w:val="00001EA6"/>
    <w:rsid w:val="00002063"/>
    <w:rsid w:val="0000210A"/>
    <w:rsid w:val="00002234"/>
    <w:rsid w:val="000023A3"/>
    <w:rsid w:val="000024A6"/>
    <w:rsid w:val="00002877"/>
    <w:rsid w:val="00002D76"/>
    <w:rsid w:val="000031AC"/>
    <w:rsid w:val="000036CD"/>
    <w:rsid w:val="000039BA"/>
    <w:rsid w:val="00003D73"/>
    <w:rsid w:val="0000400F"/>
    <w:rsid w:val="000040A5"/>
    <w:rsid w:val="00004367"/>
    <w:rsid w:val="00004865"/>
    <w:rsid w:val="00004B42"/>
    <w:rsid w:val="00005670"/>
    <w:rsid w:val="000056C8"/>
    <w:rsid w:val="0000589D"/>
    <w:rsid w:val="00005EB8"/>
    <w:rsid w:val="00005EBE"/>
    <w:rsid w:val="00006D34"/>
    <w:rsid w:val="0000707A"/>
    <w:rsid w:val="00007476"/>
    <w:rsid w:val="000075D2"/>
    <w:rsid w:val="00007840"/>
    <w:rsid w:val="00007BE7"/>
    <w:rsid w:val="00007E09"/>
    <w:rsid w:val="00007F61"/>
    <w:rsid w:val="00007FFA"/>
    <w:rsid w:val="00010529"/>
    <w:rsid w:val="0001067D"/>
    <w:rsid w:val="000108EF"/>
    <w:rsid w:val="0001109E"/>
    <w:rsid w:val="0001120D"/>
    <w:rsid w:val="0001156C"/>
    <w:rsid w:val="00011A07"/>
    <w:rsid w:val="00011EB5"/>
    <w:rsid w:val="00011F06"/>
    <w:rsid w:val="0001219A"/>
    <w:rsid w:val="000128DF"/>
    <w:rsid w:val="000129FF"/>
    <w:rsid w:val="00012AEB"/>
    <w:rsid w:val="00012C4B"/>
    <w:rsid w:val="00012ECF"/>
    <w:rsid w:val="00012F05"/>
    <w:rsid w:val="00012FE3"/>
    <w:rsid w:val="00013478"/>
    <w:rsid w:val="0001399E"/>
    <w:rsid w:val="00013B57"/>
    <w:rsid w:val="00013F0A"/>
    <w:rsid w:val="0001402A"/>
    <w:rsid w:val="000140ED"/>
    <w:rsid w:val="000149F2"/>
    <w:rsid w:val="00014A51"/>
    <w:rsid w:val="00014D45"/>
    <w:rsid w:val="00014F17"/>
    <w:rsid w:val="00015135"/>
    <w:rsid w:val="000154BB"/>
    <w:rsid w:val="000154E8"/>
    <w:rsid w:val="00015EAC"/>
    <w:rsid w:val="000165D1"/>
    <w:rsid w:val="000168C0"/>
    <w:rsid w:val="00016B95"/>
    <w:rsid w:val="00016E62"/>
    <w:rsid w:val="000170EC"/>
    <w:rsid w:val="00017639"/>
    <w:rsid w:val="000178FF"/>
    <w:rsid w:val="00017924"/>
    <w:rsid w:val="00017996"/>
    <w:rsid w:val="00017A38"/>
    <w:rsid w:val="00017EB8"/>
    <w:rsid w:val="00020696"/>
    <w:rsid w:val="0002087F"/>
    <w:rsid w:val="000209D4"/>
    <w:rsid w:val="00020A3D"/>
    <w:rsid w:val="00020C28"/>
    <w:rsid w:val="000210D8"/>
    <w:rsid w:val="000213B8"/>
    <w:rsid w:val="000214EC"/>
    <w:rsid w:val="0002161C"/>
    <w:rsid w:val="00021810"/>
    <w:rsid w:val="00022306"/>
    <w:rsid w:val="00022507"/>
    <w:rsid w:val="00022ED2"/>
    <w:rsid w:val="000230CB"/>
    <w:rsid w:val="00023FAC"/>
    <w:rsid w:val="0002452D"/>
    <w:rsid w:val="000245D5"/>
    <w:rsid w:val="0002493D"/>
    <w:rsid w:val="000249BD"/>
    <w:rsid w:val="00024AE0"/>
    <w:rsid w:val="00024B54"/>
    <w:rsid w:val="0002504E"/>
    <w:rsid w:val="00025306"/>
    <w:rsid w:val="00025367"/>
    <w:rsid w:val="00025A90"/>
    <w:rsid w:val="00025BC8"/>
    <w:rsid w:val="00025E8A"/>
    <w:rsid w:val="000261B3"/>
    <w:rsid w:val="0002621C"/>
    <w:rsid w:val="000262D3"/>
    <w:rsid w:val="000264C6"/>
    <w:rsid w:val="000266E8"/>
    <w:rsid w:val="00026884"/>
    <w:rsid w:val="00026CE9"/>
    <w:rsid w:val="00027A18"/>
    <w:rsid w:val="00027A4B"/>
    <w:rsid w:val="00027D75"/>
    <w:rsid w:val="00027F67"/>
    <w:rsid w:val="0003062C"/>
    <w:rsid w:val="000306CF"/>
    <w:rsid w:val="00030708"/>
    <w:rsid w:val="0003079F"/>
    <w:rsid w:val="00030BA1"/>
    <w:rsid w:val="00030C59"/>
    <w:rsid w:val="000313DD"/>
    <w:rsid w:val="0003180E"/>
    <w:rsid w:val="00031B58"/>
    <w:rsid w:val="00031E42"/>
    <w:rsid w:val="000320F1"/>
    <w:rsid w:val="0003258E"/>
    <w:rsid w:val="0003290B"/>
    <w:rsid w:val="00032F86"/>
    <w:rsid w:val="0003326E"/>
    <w:rsid w:val="00033393"/>
    <w:rsid w:val="00033883"/>
    <w:rsid w:val="00033AAF"/>
    <w:rsid w:val="00033D91"/>
    <w:rsid w:val="00033DC7"/>
    <w:rsid w:val="000347A5"/>
    <w:rsid w:val="0003531E"/>
    <w:rsid w:val="000358D3"/>
    <w:rsid w:val="000359EE"/>
    <w:rsid w:val="000365C7"/>
    <w:rsid w:val="000369E2"/>
    <w:rsid w:val="00036C18"/>
    <w:rsid w:val="00036E38"/>
    <w:rsid w:val="00036E4E"/>
    <w:rsid w:val="00037080"/>
    <w:rsid w:val="000370DA"/>
    <w:rsid w:val="000373BF"/>
    <w:rsid w:val="00037673"/>
    <w:rsid w:val="00037753"/>
    <w:rsid w:val="000378D9"/>
    <w:rsid w:val="000379F6"/>
    <w:rsid w:val="00037B3A"/>
    <w:rsid w:val="00037E08"/>
    <w:rsid w:val="00040103"/>
    <w:rsid w:val="00040356"/>
    <w:rsid w:val="00040932"/>
    <w:rsid w:val="00040AFC"/>
    <w:rsid w:val="00040D3E"/>
    <w:rsid w:val="00041241"/>
    <w:rsid w:val="0004124C"/>
    <w:rsid w:val="00041859"/>
    <w:rsid w:val="0004283D"/>
    <w:rsid w:val="000429EF"/>
    <w:rsid w:val="00042E38"/>
    <w:rsid w:val="00043114"/>
    <w:rsid w:val="000432A6"/>
    <w:rsid w:val="000435BC"/>
    <w:rsid w:val="0004360D"/>
    <w:rsid w:val="00043724"/>
    <w:rsid w:val="00043784"/>
    <w:rsid w:val="000439F6"/>
    <w:rsid w:val="00043CFB"/>
    <w:rsid w:val="00043DA8"/>
    <w:rsid w:val="0004412E"/>
    <w:rsid w:val="000441D7"/>
    <w:rsid w:val="0004469C"/>
    <w:rsid w:val="0004486D"/>
    <w:rsid w:val="0004491F"/>
    <w:rsid w:val="00044966"/>
    <w:rsid w:val="00044AAB"/>
    <w:rsid w:val="00044BDF"/>
    <w:rsid w:val="00044D97"/>
    <w:rsid w:val="00045381"/>
    <w:rsid w:val="000455BF"/>
    <w:rsid w:val="00045752"/>
    <w:rsid w:val="000457C1"/>
    <w:rsid w:val="00045C11"/>
    <w:rsid w:val="00045D5E"/>
    <w:rsid w:val="00045F9D"/>
    <w:rsid w:val="000463C5"/>
    <w:rsid w:val="00046543"/>
    <w:rsid w:val="00046D27"/>
    <w:rsid w:val="00047031"/>
    <w:rsid w:val="000470AC"/>
    <w:rsid w:val="0004722F"/>
    <w:rsid w:val="00047669"/>
    <w:rsid w:val="00050332"/>
    <w:rsid w:val="00050763"/>
    <w:rsid w:val="00050861"/>
    <w:rsid w:val="00050F62"/>
    <w:rsid w:val="0005100B"/>
    <w:rsid w:val="000511B0"/>
    <w:rsid w:val="0005131A"/>
    <w:rsid w:val="0005146F"/>
    <w:rsid w:val="00051B63"/>
    <w:rsid w:val="00051CCD"/>
    <w:rsid w:val="000520EB"/>
    <w:rsid w:val="00052382"/>
    <w:rsid w:val="000524A2"/>
    <w:rsid w:val="000525AB"/>
    <w:rsid w:val="00052838"/>
    <w:rsid w:val="000528BF"/>
    <w:rsid w:val="000529FD"/>
    <w:rsid w:val="00052AE9"/>
    <w:rsid w:val="00052AF4"/>
    <w:rsid w:val="00052EE9"/>
    <w:rsid w:val="00053273"/>
    <w:rsid w:val="00053784"/>
    <w:rsid w:val="00053EE5"/>
    <w:rsid w:val="00054098"/>
    <w:rsid w:val="00054275"/>
    <w:rsid w:val="00054449"/>
    <w:rsid w:val="00054B85"/>
    <w:rsid w:val="00054FD8"/>
    <w:rsid w:val="00055AA4"/>
    <w:rsid w:val="00055CB5"/>
    <w:rsid w:val="00055F17"/>
    <w:rsid w:val="00055FD2"/>
    <w:rsid w:val="00055FDA"/>
    <w:rsid w:val="00056016"/>
    <w:rsid w:val="0005636C"/>
    <w:rsid w:val="00056616"/>
    <w:rsid w:val="00057371"/>
    <w:rsid w:val="000574A0"/>
    <w:rsid w:val="000577BE"/>
    <w:rsid w:val="00057869"/>
    <w:rsid w:val="00057AD4"/>
    <w:rsid w:val="00060397"/>
    <w:rsid w:val="00060DD1"/>
    <w:rsid w:val="00060E37"/>
    <w:rsid w:val="00061DBE"/>
    <w:rsid w:val="00061F64"/>
    <w:rsid w:val="00062555"/>
    <w:rsid w:val="00062584"/>
    <w:rsid w:val="000627A4"/>
    <w:rsid w:val="00062947"/>
    <w:rsid w:val="00062C2C"/>
    <w:rsid w:val="00062C9A"/>
    <w:rsid w:val="0006308D"/>
    <w:rsid w:val="000631CB"/>
    <w:rsid w:val="000636D0"/>
    <w:rsid w:val="00063715"/>
    <w:rsid w:val="00063DE0"/>
    <w:rsid w:val="00063E55"/>
    <w:rsid w:val="0006414D"/>
    <w:rsid w:val="00064600"/>
    <w:rsid w:val="000646EA"/>
    <w:rsid w:val="0006475D"/>
    <w:rsid w:val="00064B99"/>
    <w:rsid w:val="00064CB9"/>
    <w:rsid w:val="00065058"/>
    <w:rsid w:val="000650A6"/>
    <w:rsid w:val="0006538D"/>
    <w:rsid w:val="000653BB"/>
    <w:rsid w:val="00065442"/>
    <w:rsid w:val="000658FB"/>
    <w:rsid w:val="00065F3E"/>
    <w:rsid w:val="000660B2"/>
    <w:rsid w:val="00066584"/>
    <w:rsid w:val="000665D6"/>
    <w:rsid w:val="00066BDB"/>
    <w:rsid w:val="00066CE4"/>
    <w:rsid w:val="00066D7F"/>
    <w:rsid w:val="00066E2F"/>
    <w:rsid w:val="00066F3F"/>
    <w:rsid w:val="000671E6"/>
    <w:rsid w:val="0006736C"/>
    <w:rsid w:val="000673D7"/>
    <w:rsid w:val="000674EA"/>
    <w:rsid w:val="000677A6"/>
    <w:rsid w:val="00067B0E"/>
    <w:rsid w:val="000703BA"/>
    <w:rsid w:val="0007052C"/>
    <w:rsid w:val="00070784"/>
    <w:rsid w:val="00070EC0"/>
    <w:rsid w:val="00071190"/>
    <w:rsid w:val="000712CB"/>
    <w:rsid w:val="0007137C"/>
    <w:rsid w:val="000714ED"/>
    <w:rsid w:val="00071682"/>
    <w:rsid w:val="00071791"/>
    <w:rsid w:val="00071A5B"/>
    <w:rsid w:val="00072071"/>
    <w:rsid w:val="000728C8"/>
    <w:rsid w:val="00072A4C"/>
    <w:rsid w:val="00072ECD"/>
    <w:rsid w:val="0007355C"/>
    <w:rsid w:val="00073702"/>
    <w:rsid w:val="0007371C"/>
    <w:rsid w:val="00074196"/>
    <w:rsid w:val="0007429C"/>
    <w:rsid w:val="000746A8"/>
    <w:rsid w:val="00074762"/>
    <w:rsid w:val="00074A7D"/>
    <w:rsid w:val="0007516B"/>
    <w:rsid w:val="00075402"/>
    <w:rsid w:val="00075718"/>
    <w:rsid w:val="000758E4"/>
    <w:rsid w:val="00075C1F"/>
    <w:rsid w:val="00075E36"/>
    <w:rsid w:val="0007653D"/>
    <w:rsid w:val="00076586"/>
    <w:rsid w:val="00076713"/>
    <w:rsid w:val="000768DF"/>
    <w:rsid w:val="00076A91"/>
    <w:rsid w:val="00076E82"/>
    <w:rsid w:val="00076F5D"/>
    <w:rsid w:val="00077B97"/>
    <w:rsid w:val="00077E5C"/>
    <w:rsid w:val="00077FB8"/>
    <w:rsid w:val="00080095"/>
    <w:rsid w:val="00080220"/>
    <w:rsid w:val="00080595"/>
    <w:rsid w:val="00080A26"/>
    <w:rsid w:val="00080C5A"/>
    <w:rsid w:val="00080D6E"/>
    <w:rsid w:val="00080DBC"/>
    <w:rsid w:val="00080F99"/>
    <w:rsid w:val="00081105"/>
    <w:rsid w:val="00081571"/>
    <w:rsid w:val="00081CA2"/>
    <w:rsid w:val="00081F2B"/>
    <w:rsid w:val="000823A1"/>
    <w:rsid w:val="000823FF"/>
    <w:rsid w:val="000828C5"/>
    <w:rsid w:val="000830A7"/>
    <w:rsid w:val="00083248"/>
    <w:rsid w:val="000832C5"/>
    <w:rsid w:val="00083550"/>
    <w:rsid w:val="0008374A"/>
    <w:rsid w:val="00083A6F"/>
    <w:rsid w:val="00084630"/>
    <w:rsid w:val="000847FF"/>
    <w:rsid w:val="00084C42"/>
    <w:rsid w:val="00084C95"/>
    <w:rsid w:val="00084E98"/>
    <w:rsid w:val="00085493"/>
    <w:rsid w:val="0008567A"/>
    <w:rsid w:val="000857A5"/>
    <w:rsid w:val="0008597D"/>
    <w:rsid w:val="000861E4"/>
    <w:rsid w:val="0008625E"/>
    <w:rsid w:val="000862B8"/>
    <w:rsid w:val="000863ED"/>
    <w:rsid w:val="000869FF"/>
    <w:rsid w:val="00086B11"/>
    <w:rsid w:val="00086EBD"/>
    <w:rsid w:val="00086F72"/>
    <w:rsid w:val="000876C7"/>
    <w:rsid w:val="00087775"/>
    <w:rsid w:val="00087A45"/>
    <w:rsid w:val="00087D43"/>
    <w:rsid w:val="0009063B"/>
    <w:rsid w:val="00090702"/>
    <w:rsid w:val="00090A8C"/>
    <w:rsid w:val="00090C54"/>
    <w:rsid w:val="00090EAE"/>
    <w:rsid w:val="000911CC"/>
    <w:rsid w:val="00091421"/>
    <w:rsid w:val="0009161F"/>
    <w:rsid w:val="0009162B"/>
    <w:rsid w:val="00091665"/>
    <w:rsid w:val="0009188B"/>
    <w:rsid w:val="000918C6"/>
    <w:rsid w:val="00091F04"/>
    <w:rsid w:val="0009200D"/>
    <w:rsid w:val="0009205F"/>
    <w:rsid w:val="00092560"/>
    <w:rsid w:val="00093218"/>
    <w:rsid w:val="00093475"/>
    <w:rsid w:val="0009362A"/>
    <w:rsid w:val="00093794"/>
    <w:rsid w:val="00093D16"/>
    <w:rsid w:val="0009460B"/>
    <w:rsid w:val="00094927"/>
    <w:rsid w:val="00094A07"/>
    <w:rsid w:val="00094A60"/>
    <w:rsid w:val="00095179"/>
    <w:rsid w:val="000952BE"/>
    <w:rsid w:val="000954BB"/>
    <w:rsid w:val="00095D6A"/>
    <w:rsid w:val="00095F0B"/>
    <w:rsid w:val="0009614B"/>
    <w:rsid w:val="0009625B"/>
    <w:rsid w:val="00096308"/>
    <w:rsid w:val="00096487"/>
    <w:rsid w:val="00096545"/>
    <w:rsid w:val="00096B89"/>
    <w:rsid w:val="00096FB9"/>
    <w:rsid w:val="000971EC"/>
    <w:rsid w:val="000975FB"/>
    <w:rsid w:val="00097B72"/>
    <w:rsid w:val="00097BA1"/>
    <w:rsid w:val="000A000C"/>
    <w:rsid w:val="000A0B48"/>
    <w:rsid w:val="000A13D8"/>
    <w:rsid w:val="000A14A9"/>
    <w:rsid w:val="000A1858"/>
    <w:rsid w:val="000A2130"/>
    <w:rsid w:val="000A22B2"/>
    <w:rsid w:val="000A246F"/>
    <w:rsid w:val="000A2533"/>
    <w:rsid w:val="000A2795"/>
    <w:rsid w:val="000A2C25"/>
    <w:rsid w:val="000A304C"/>
    <w:rsid w:val="000A3069"/>
    <w:rsid w:val="000A347C"/>
    <w:rsid w:val="000A3539"/>
    <w:rsid w:val="000A384A"/>
    <w:rsid w:val="000A3A38"/>
    <w:rsid w:val="000A3A3C"/>
    <w:rsid w:val="000A3AE5"/>
    <w:rsid w:val="000A3ECB"/>
    <w:rsid w:val="000A419D"/>
    <w:rsid w:val="000A4ADF"/>
    <w:rsid w:val="000A4D08"/>
    <w:rsid w:val="000A5114"/>
    <w:rsid w:val="000A52F0"/>
    <w:rsid w:val="000A5613"/>
    <w:rsid w:val="000A58BB"/>
    <w:rsid w:val="000A5DB4"/>
    <w:rsid w:val="000A5FCA"/>
    <w:rsid w:val="000A6587"/>
    <w:rsid w:val="000A662C"/>
    <w:rsid w:val="000A6801"/>
    <w:rsid w:val="000A724A"/>
    <w:rsid w:val="000A7B5C"/>
    <w:rsid w:val="000A7BC5"/>
    <w:rsid w:val="000A7C18"/>
    <w:rsid w:val="000B02F1"/>
    <w:rsid w:val="000B0548"/>
    <w:rsid w:val="000B0819"/>
    <w:rsid w:val="000B0DBC"/>
    <w:rsid w:val="000B13E9"/>
    <w:rsid w:val="000B156C"/>
    <w:rsid w:val="000B15A3"/>
    <w:rsid w:val="000B178F"/>
    <w:rsid w:val="000B1A5B"/>
    <w:rsid w:val="000B2004"/>
    <w:rsid w:val="000B2440"/>
    <w:rsid w:val="000B2981"/>
    <w:rsid w:val="000B2E46"/>
    <w:rsid w:val="000B312F"/>
    <w:rsid w:val="000B383C"/>
    <w:rsid w:val="000B3D69"/>
    <w:rsid w:val="000B3F4E"/>
    <w:rsid w:val="000B3FED"/>
    <w:rsid w:val="000B4097"/>
    <w:rsid w:val="000B44BF"/>
    <w:rsid w:val="000B4A65"/>
    <w:rsid w:val="000B5376"/>
    <w:rsid w:val="000B5464"/>
    <w:rsid w:val="000B59E6"/>
    <w:rsid w:val="000B5A88"/>
    <w:rsid w:val="000B5ACD"/>
    <w:rsid w:val="000B5D89"/>
    <w:rsid w:val="000B604D"/>
    <w:rsid w:val="000B6447"/>
    <w:rsid w:val="000B6C34"/>
    <w:rsid w:val="000B7395"/>
    <w:rsid w:val="000B741A"/>
    <w:rsid w:val="000B7420"/>
    <w:rsid w:val="000B74D6"/>
    <w:rsid w:val="000B7A32"/>
    <w:rsid w:val="000B7B11"/>
    <w:rsid w:val="000B7BD3"/>
    <w:rsid w:val="000C001E"/>
    <w:rsid w:val="000C0440"/>
    <w:rsid w:val="000C09B9"/>
    <w:rsid w:val="000C1383"/>
    <w:rsid w:val="000C17BD"/>
    <w:rsid w:val="000C1A6D"/>
    <w:rsid w:val="000C1E85"/>
    <w:rsid w:val="000C22AE"/>
    <w:rsid w:val="000C2577"/>
    <w:rsid w:val="000C26D6"/>
    <w:rsid w:val="000C2A4D"/>
    <w:rsid w:val="000C2A75"/>
    <w:rsid w:val="000C2E48"/>
    <w:rsid w:val="000C2FCF"/>
    <w:rsid w:val="000C31E1"/>
    <w:rsid w:val="000C3203"/>
    <w:rsid w:val="000C334C"/>
    <w:rsid w:val="000C4055"/>
    <w:rsid w:val="000C4895"/>
    <w:rsid w:val="000C49C1"/>
    <w:rsid w:val="000C4B89"/>
    <w:rsid w:val="000C536F"/>
    <w:rsid w:val="000C53FA"/>
    <w:rsid w:val="000C59E0"/>
    <w:rsid w:val="000C5F9A"/>
    <w:rsid w:val="000C6160"/>
    <w:rsid w:val="000C65CC"/>
    <w:rsid w:val="000C6AD4"/>
    <w:rsid w:val="000C6B19"/>
    <w:rsid w:val="000C6B6C"/>
    <w:rsid w:val="000C721B"/>
    <w:rsid w:val="000C753D"/>
    <w:rsid w:val="000C790C"/>
    <w:rsid w:val="000D02E1"/>
    <w:rsid w:val="000D03BE"/>
    <w:rsid w:val="000D07DB"/>
    <w:rsid w:val="000D0A40"/>
    <w:rsid w:val="000D0B44"/>
    <w:rsid w:val="000D10AD"/>
    <w:rsid w:val="000D1109"/>
    <w:rsid w:val="000D127E"/>
    <w:rsid w:val="000D13E2"/>
    <w:rsid w:val="000D16F4"/>
    <w:rsid w:val="000D185F"/>
    <w:rsid w:val="000D1E5A"/>
    <w:rsid w:val="000D285F"/>
    <w:rsid w:val="000D2F5E"/>
    <w:rsid w:val="000D38E4"/>
    <w:rsid w:val="000D3A6A"/>
    <w:rsid w:val="000D3B41"/>
    <w:rsid w:val="000D3E71"/>
    <w:rsid w:val="000D4197"/>
    <w:rsid w:val="000D49D2"/>
    <w:rsid w:val="000D4D3E"/>
    <w:rsid w:val="000D5602"/>
    <w:rsid w:val="000D582F"/>
    <w:rsid w:val="000D59A0"/>
    <w:rsid w:val="000D5E47"/>
    <w:rsid w:val="000D627D"/>
    <w:rsid w:val="000D6366"/>
    <w:rsid w:val="000D674B"/>
    <w:rsid w:val="000D6924"/>
    <w:rsid w:val="000D6B27"/>
    <w:rsid w:val="000D6FD5"/>
    <w:rsid w:val="000D7123"/>
    <w:rsid w:val="000D73B4"/>
    <w:rsid w:val="000D7783"/>
    <w:rsid w:val="000D7DE6"/>
    <w:rsid w:val="000D7DF0"/>
    <w:rsid w:val="000E090B"/>
    <w:rsid w:val="000E0B60"/>
    <w:rsid w:val="000E0BCD"/>
    <w:rsid w:val="000E1201"/>
    <w:rsid w:val="000E1748"/>
    <w:rsid w:val="000E1AD6"/>
    <w:rsid w:val="000E1F1A"/>
    <w:rsid w:val="000E229F"/>
    <w:rsid w:val="000E23EF"/>
    <w:rsid w:val="000E28CD"/>
    <w:rsid w:val="000E2B62"/>
    <w:rsid w:val="000E3159"/>
    <w:rsid w:val="000E32A6"/>
    <w:rsid w:val="000E362D"/>
    <w:rsid w:val="000E3EE1"/>
    <w:rsid w:val="000E4327"/>
    <w:rsid w:val="000E43DB"/>
    <w:rsid w:val="000E462E"/>
    <w:rsid w:val="000E46CC"/>
    <w:rsid w:val="000E46F1"/>
    <w:rsid w:val="000E477E"/>
    <w:rsid w:val="000E48D0"/>
    <w:rsid w:val="000E4A0A"/>
    <w:rsid w:val="000E4C22"/>
    <w:rsid w:val="000E4CDB"/>
    <w:rsid w:val="000E4FAE"/>
    <w:rsid w:val="000E5225"/>
    <w:rsid w:val="000E53E4"/>
    <w:rsid w:val="000E57F5"/>
    <w:rsid w:val="000E5BF9"/>
    <w:rsid w:val="000E62D9"/>
    <w:rsid w:val="000E64CA"/>
    <w:rsid w:val="000E65F0"/>
    <w:rsid w:val="000E6DB3"/>
    <w:rsid w:val="000E73BD"/>
    <w:rsid w:val="000E7617"/>
    <w:rsid w:val="000E7C53"/>
    <w:rsid w:val="000E7F3E"/>
    <w:rsid w:val="000F0079"/>
    <w:rsid w:val="000F03C5"/>
    <w:rsid w:val="000F0980"/>
    <w:rsid w:val="000F0CAE"/>
    <w:rsid w:val="000F14A3"/>
    <w:rsid w:val="000F1583"/>
    <w:rsid w:val="000F18C6"/>
    <w:rsid w:val="000F19BA"/>
    <w:rsid w:val="000F1BEA"/>
    <w:rsid w:val="000F1CC3"/>
    <w:rsid w:val="000F1D5B"/>
    <w:rsid w:val="000F2921"/>
    <w:rsid w:val="000F29C8"/>
    <w:rsid w:val="000F2EF6"/>
    <w:rsid w:val="000F3643"/>
    <w:rsid w:val="000F37DE"/>
    <w:rsid w:val="000F38AA"/>
    <w:rsid w:val="000F3AD8"/>
    <w:rsid w:val="000F3DCB"/>
    <w:rsid w:val="000F3F7B"/>
    <w:rsid w:val="000F406A"/>
    <w:rsid w:val="000F423F"/>
    <w:rsid w:val="000F4968"/>
    <w:rsid w:val="000F4B84"/>
    <w:rsid w:val="000F4CC7"/>
    <w:rsid w:val="000F4DD3"/>
    <w:rsid w:val="000F4E05"/>
    <w:rsid w:val="000F4E94"/>
    <w:rsid w:val="000F4EFD"/>
    <w:rsid w:val="000F5A55"/>
    <w:rsid w:val="000F5DD8"/>
    <w:rsid w:val="000F5EC5"/>
    <w:rsid w:val="000F5F60"/>
    <w:rsid w:val="000F6142"/>
    <w:rsid w:val="000F68D8"/>
    <w:rsid w:val="000F6980"/>
    <w:rsid w:val="000F6A01"/>
    <w:rsid w:val="000F6A1C"/>
    <w:rsid w:val="000F6F93"/>
    <w:rsid w:val="000F7802"/>
    <w:rsid w:val="000F791D"/>
    <w:rsid w:val="000F798D"/>
    <w:rsid w:val="000F7C66"/>
    <w:rsid w:val="00100303"/>
    <w:rsid w:val="0010063C"/>
    <w:rsid w:val="00100E1B"/>
    <w:rsid w:val="00100EBE"/>
    <w:rsid w:val="001012BA"/>
    <w:rsid w:val="001014C0"/>
    <w:rsid w:val="0010153D"/>
    <w:rsid w:val="001016F9"/>
    <w:rsid w:val="00101CB5"/>
    <w:rsid w:val="00101E0E"/>
    <w:rsid w:val="00101FA3"/>
    <w:rsid w:val="00102137"/>
    <w:rsid w:val="0010255A"/>
    <w:rsid w:val="001027A6"/>
    <w:rsid w:val="00102A5B"/>
    <w:rsid w:val="00102A96"/>
    <w:rsid w:val="00102CBA"/>
    <w:rsid w:val="00102D52"/>
    <w:rsid w:val="001038BA"/>
    <w:rsid w:val="0010394A"/>
    <w:rsid w:val="00104155"/>
    <w:rsid w:val="00104342"/>
    <w:rsid w:val="0010449C"/>
    <w:rsid w:val="00104508"/>
    <w:rsid w:val="001046F5"/>
    <w:rsid w:val="0010479C"/>
    <w:rsid w:val="001048E6"/>
    <w:rsid w:val="00104BED"/>
    <w:rsid w:val="00104BF8"/>
    <w:rsid w:val="00104C5A"/>
    <w:rsid w:val="0010527C"/>
    <w:rsid w:val="0010545E"/>
    <w:rsid w:val="00105D8D"/>
    <w:rsid w:val="00105D9B"/>
    <w:rsid w:val="00105F83"/>
    <w:rsid w:val="00105FD7"/>
    <w:rsid w:val="0010614B"/>
    <w:rsid w:val="001065C1"/>
    <w:rsid w:val="00107359"/>
    <w:rsid w:val="001074BC"/>
    <w:rsid w:val="001076C3"/>
    <w:rsid w:val="001077DC"/>
    <w:rsid w:val="00110171"/>
    <w:rsid w:val="0011060F"/>
    <w:rsid w:val="0011097E"/>
    <w:rsid w:val="00110F89"/>
    <w:rsid w:val="00111399"/>
    <w:rsid w:val="001119E9"/>
    <w:rsid w:val="00111AD1"/>
    <w:rsid w:val="00111D60"/>
    <w:rsid w:val="00112184"/>
    <w:rsid w:val="001124D0"/>
    <w:rsid w:val="001126CF"/>
    <w:rsid w:val="001127CC"/>
    <w:rsid w:val="0011353C"/>
    <w:rsid w:val="00113560"/>
    <w:rsid w:val="00113D4D"/>
    <w:rsid w:val="00114247"/>
    <w:rsid w:val="001144B9"/>
    <w:rsid w:val="001145F9"/>
    <w:rsid w:val="001146BE"/>
    <w:rsid w:val="0011485A"/>
    <w:rsid w:val="001148F2"/>
    <w:rsid w:val="001150BB"/>
    <w:rsid w:val="0011530D"/>
    <w:rsid w:val="00115823"/>
    <w:rsid w:val="00115875"/>
    <w:rsid w:val="00115B94"/>
    <w:rsid w:val="00115F57"/>
    <w:rsid w:val="001160C0"/>
    <w:rsid w:val="00116355"/>
    <w:rsid w:val="0011649C"/>
    <w:rsid w:val="00116648"/>
    <w:rsid w:val="0011710A"/>
    <w:rsid w:val="0011765D"/>
    <w:rsid w:val="0012021D"/>
    <w:rsid w:val="00120802"/>
    <w:rsid w:val="001213DD"/>
    <w:rsid w:val="0012169E"/>
    <w:rsid w:val="00121B9B"/>
    <w:rsid w:val="00121C7E"/>
    <w:rsid w:val="00121ECB"/>
    <w:rsid w:val="0012210F"/>
    <w:rsid w:val="0012282C"/>
    <w:rsid w:val="00122A34"/>
    <w:rsid w:val="00122BFE"/>
    <w:rsid w:val="0012319A"/>
    <w:rsid w:val="00123AAB"/>
    <w:rsid w:val="00123D51"/>
    <w:rsid w:val="00123EE2"/>
    <w:rsid w:val="00123F4E"/>
    <w:rsid w:val="001242E1"/>
    <w:rsid w:val="00124514"/>
    <w:rsid w:val="00124669"/>
    <w:rsid w:val="00124E8B"/>
    <w:rsid w:val="00124EC8"/>
    <w:rsid w:val="00124F29"/>
    <w:rsid w:val="00124F9C"/>
    <w:rsid w:val="00124FD7"/>
    <w:rsid w:val="0012514D"/>
    <w:rsid w:val="001255C0"/>
    <w:rsid w:val="00125A87"/>
    <w:rsid w:val="00125C24"/>
    <w:rsid w:val="00125E42"/>
    <w:rsid w:val="00125F16"/>
    <w:rsid w:val="0012611E"/>
    <w:rsid w:val="00126348"/>
    <w:rsid w:val="001263C1"/>
    <w:rsid w:val="0012693B"/>
    <w:rsid w:val="00126A4E"/>
    <w:rsid w:val="00126D92"/>
    <w:rsid w:val="00127023"/>
    <w:rsid w:val="0012735B"/>
    <w:rsid w:val="00127530"/>
    <w:rsid w:val="0012788C"/>
    <w:rsid w:val="0013012F"/>
    <w:rsid w:val="001304AD"/>
    <w:rsid w:val="00130571"/>
    <w:rsid w:val="001305F7"/>
    <w:rsid w:val="00130B15"/>
    <w:rsid w:val="00130B1F"/>
    <w:rsid w:val="00130D7F"/>
    <w:rsid w:val="00131ACB"/>
    <w:rsid w:val="00131BDD"/>
    <w:rsid w:val="00132230"/>
    <w:rsid w:val="00132672"/>
    <w:rsid w:val="001329FF"/>
    <w:rsid w:val="00132A39"/>
    <w:rsid w:val="00132DA2"/>
    <w:rsid w:val="00132DF8"/>
    <w:rsid w:val="00132F3D"/>
    <w:rsid w:val="00133130"/>
    <w:rsid w:val="00133ACC"/>
    <w:rsid w:val="001340E0"/>
    <w:rsid w:val="0013413B"/>
    <w:rsid w:val="0013439E"/>
    <w:rsid w:val="00134541"/>
    <w:rsid w:val="00134577"/>
    <w:rsid w:val="001347B0"/>
    <w:rsid w:val="00134969"/>
    <w:rsid w:val="00134C39"/>
    <w:rsid w:val="00134F4C"/>
    <w:rsid w:val="00135048"/>
    <w:rsid w:val="00135750"/>
    <w:rsid w:val="00135BBF"/>
    <w:rsid w:val="00135BD9"/>
    <w:rsid w:val="00135BF3"/>
    <w:rsid w:val="00135DC3"/>
    <w:rsid w:val="0013657D"/>
    <w:rsid w:val="0013694D"/>
    <w:rsid w:val="00136DFC"/>
    <w:rsid w:val="00137401"/>
    <w:rsid w:val="0013792A"/>
    <w:rsid w:val="00137C03"/>
    <w:rsid w:val="00137CA4"/>
    <w:rsid w:val="00137DD9"/>
    <w:rsid w:val="00137E04"/>
    <w:rsid w:val="00140187"/>
    <w:rsid w:val="001402C6"/>
    <w:rsid w:val="001405CA"/>
    <w:rsid w:val="001409A7"/>
    <w:rsid w:val="00140AC0"/>
    <w:rsid w:val="00140CAD"/>
    <w:rsid w:val="00140D0D"/>
    <w:rsid w:val="0014116D"/>
    <w:rsid w:val="00141197"/>
    <w:rsid w:val="0014120C"/>
    <w:rsid w:val="001417AF"/>
    <w:rsid w:val="00141A0F"/>
    <w:rsid w:val="00141C81"/>
    <w:rsid w:val="00141ECA"/>
    <w:rsid w:val="00142128"/>
    <w:rsid w:val="00142166"/>
    <w:rsid w:val="001424BF"/>
    <w:rsid w:val="0014281A"/>
    <w:rsid w:val="001428B8"/>
    <w:rsid w:val="00142ACD"/>
    <w:rsid w:val="00142B59"/>
    <w:rsid w:val="00142EE9"/>
    <w:rsid w:val="00143101"/>
    <w:rsid w:val="001435FD"/>
    <w:rsid w:val="0014367C"/>
    <w:rsid w:val="00143691"/>
    <w:rsid w:val="001436DE"/>
    <w:rsid w:val="00143D48"/>
    <w:rsid w:val="00144000"/>
    <w:rsid w:val="0014414D"/>
    <w:rsid w:val="001448DA"/>
    <w:rsid w:val="00144A1C"/>
    <w:rsid w:val="00144CE1"/>
    <w:rsid w:val="00144D60"/>
    <w:rsid w:val="00145DF1"/>
    <w:rsid w:val="00145E14"/>
    <w:rsid w:val="00145E6B"/>
    <w:rsid w:val="001462CA"/>
    <w:rsid w:val="00146524"/>
    <w:rsid w:val="001466F8"/>
    <w:rsid w:val="00146B2A"/>
    <w:rsid w:val="0014729D"/>
    <w:rsid w:val="00147438"/>
    <w:rsid w:val="001474C8"/>
    <w:rsid w:val="00147502"/>
    <w:rsid w:val="001475ED"/>
    <w:rsid w:val="00147915"/>
    <w:rsid w:val="00147955"/>
    <w:rsid w:val="00147C30"/>
    <w:rsid w:val="0015001E"/>
    <w:rsid w:val="0015017E"/>
    <w:rsid w:val="00150399"/>
    <w:rsid w:val="0015082A"/>
    <w:rsid w:val="00150D92"/>
    <w:rsid w:val="00150FAD"/>
    <w:rsid w:val="00151255"/>
    <w:rsid w:val="00151AFE"/>
    <w:rsid w:val="00151EA0"/>
    <w:rsid w:val="0015241A"/>
    <w:rsid w:val="001526CC"/>
    <w:rsid w:val="0015282D"/>
    <w:rsid w:val="001528B6"/>
    <w:rsid w:val="00152BEC"/>
    <w:rsid w:val="00152CC2"/>
    <w:rsid w:val="00153F92"/>
    <w:rsid w:val="001540C8"/>
    <w:rsid w:val="001544D2"/>
    <w:rsid w:val="0015462A"/>
    <w:rsid w:val="00154CBB"/>
    <w:rsid w:val="00154CBE"/>
    <w:rsid w:val="00154FB8"/>
    <w:rsid w:val="00155360"/>
    <w:rsid w:val="00155435"/>
    <w:rsid w:val="00155C78"/>
    <w:rsid w:val="00155D9C"/>
    <w:rsid w:val="00155F7F"/>
    <w:rsid w:val="00155FA5"/>
    <w:rsid w:val="001560AA"/>
    <w:rsid w:val="001560EC"/>
    <w:rsid w:val="0015672B"/>
    <w:rsid w:val="00156732"/>
    <w:rsid w:val="00156D99"/>
    <w:rsid w:val="00156ECF"/>
    <w:rsid w:val="00157334"/>
    <w:rsid w:val="00157632"/>
    <w:rsid w:val="00157725"/>
    <w:rsid w:val="00157CE4"/>
    <w:rsid w:val="00157CF8"/>
    <w:rsid w:val="00160149"/>
    <w:rsid w:val="0016089A"/>
    <w:rsid w:val="00160AC2"/>
    <w:rsid w:val="00160B91"/>
    <w:rsid w:val="00160F87"/>
    <w:rsid w:val="00160FCE"/>
    <w:rsid w:val="0016151E"/>
    <w:rsid w:val="0016169D"/>
    <w:rsid w:val="001618ED"/>
    <w:rsid w:val="001623AC"/>
    <w:rsid w:val="001623FD"/>
    <w:rsid w:val="0016268A"/>
    <w:rsid w:val="00162798"/>
    <w:rsid w:val="001627A5"/>
    <w:rsid w:val="00162AA1"/>
    <w:rsid w:val="00162B0A"/>
    <w:rsid w:val="001634CE"/>
    <w:rsid w:val="0016359C"/>
    <w:rsid w:val="00163AF3"/>
    <w:rsid w:val="00163EA1"/>
    <w:rsid w:val="00163F8D"/>
    <w:rsid w:val="001640BC"/>
    <w:rsid w:val="001642BF"/>
    <w:rsid w:val="00164946"/>
    <w:rsid w:val="001649B0"/>
    <w:rsid w:val="00164C5B"/>
    <w:rsid w:val="00165189"/>
    <w:rsid w:val="001656F0"/>
    <w:rsid w:val="00165946"/>
    <w:rsid w:val="00165E24"/>
    <w:rsid w:val="00166166"/>
    <w:rsid w:val="001662FC"/>
    <w:rsid w:val="001663BD"/>
    <w:rsid w:val="00166E8F"/>
    <w:rsid w:val="00166F1B"/>
    <w:rsid w:val="00167192"/>
    <w:rsid w:val="00167360"/>
    <w:rsid w:val="0016761F"/>
    <w:rsid w:val="001676AC"/>
    <w:rsid w:val="00170A32"/>
    <w:rsid w:val="00170AD4"/>
    <w:rsid w:val="00170EB9"/>
    <w:rsid w:val="00171463"/>
    <w:rsid w:val="00171C46"/>
    <w:rsid w:val="00171E3F"/>
    <w:rsid w:val="00171F23"/>
    <w:rsid w:val="0017275C"/>
    <w:rsid w:val="00172A08"/>
    <w:rsid w:val="00172AA5"/>
    <w:rsid w:val="00172BD6"/>
    <w:rsid w:val="00172D35"/>
    <w:rsid w:val="0017346E"/>
    <w:rsid w:val="0017360B"/>
    <w:rsid w:val="001736E0"/>
    <w:rsid w:val="00173716"/>
    <w:rsid w:val="001738CF"/>
    <w:rsid w:val="00173E9F"/>
    <w:rsid w:val="00174118"/>
    <w:rsid w:val="0017445D"/>
    <w:rsid w:val="00174917"/>
    <w:rsid w:val="00174B1D"/>
    <w:rsid w:val="00174ED1"/>
    <w:rsid w:val="001752FC"/>
    <w:rsid w:val="001758AF"/>
    <w:rsid w:val="00175AA3"/>
    <w:rsid w:val="001763FA"/>
    <w:rsid w:val="001765FA"/>
    <w:rsid w:val="001766B6"/>
    <w:rsid w:val="00176808"/>
    <w:rsid w:val="00176866"/>
    <w:rsid w:val="00176DC0"/>
    <w:rsid w:val="001773EE"/>
    <w:rsid w:val="00177556"/>
    <w:rsid w:val="0017765A"/>
    <w:rsid w:val="00177C98"/>
    <w:rsid w:val="00177DD3"/>
    <w:rsid w:val="001804B2"/>
    <w:rsid w:val="00180A1D"/>
    <w:rsid w:val="00180C12"/>
    <w:rsid w:val="00180C3B"/>
    <w:rsid w:val="00180CEA"/>
    <w:rsid w:val="00180FDC"/>
    <w:rsid w:val="0018139C"/>
    <w:rsid w:val="001815FB"/>
    <w:rsid w:val="00181931"/>
    <w:rsid w:val="00181955"/>
    <w:rsid w:val="00181EE3"/>
    <w:rsid w:val="00181EF9"/>
    <w:rsid w:val="00182004"/>
    <w:rsid w:val="00182833"/>
    <w:rsid w:val="00182B21"/>
    <w:rsid w:val="00182D40"/>
    <w:rsid w:val="001830E9"/>
    <w:rsid w:val="00183207"/>
    <w:rsid w:val="00183C43"/>
    <w:rsid w:val="0018458D"/>
    <w:rsid w:val="00184A5A"/>
    <w:rsid w:val="00184ABC"/>
    <w:rsid w:val="00184EA1"/>
    <w:rsid w:val="00184EA3"/>
    <w:rsid w:val="0018511B"/>
    <w:rsid w:val="0018523D"/>
    <w:rsid w:val="0018533D"/>
    <w:rsid w:val="00185893"/>
    <w:rsid w:val="00185ED1"/>
    <w:rsid w:val="00185F2D"/>
    <w:rsid w:val="001878FC"/>
    <w:rsid w:val="001902BB"/>
    <w:rsid w:val="00190330"/>
    <w:rsid w:val="0019041D"/>
    <w:rsid w:val="0019073F"/>
    <w:rsid w:val="00190814"/>
    <w:rsid w:val="00190BE1"/>
    <w:rsid w:val="001911AE"/>
    <w:rsid w:val="0019150C"/>
    <w:rsid w:val="0019211A"/>
    <w:rsid w:val="001924E7"/>
    <w:rsid w:val="00192504"/>
    <w:rsid w:val="001925F3"/>
    <w:rsid w:val="00192BCD"/>
    <w:rsid w:val="00192DAC"/>
    <w:rsid w:val="00192E20"/>
    <w:rsid w:val="001932F8"/>
    <w:rsid w:val="0019365C"/>
    <w:rsid w:val="00193A79"/>
    <w:rsid w:val="001941F5"/>
    <w:rsid w:val="00194551"/>
    <w:rsid w:val="001946BC"/>
    <w:rsid w:val="00194874"/>
    <w:rsid w:val="00194904"/>
    <w:rsid w:val="00194A4C"/>
    <w:rsid w:val="00194CC7"/>
    <w:rsid w:val="00194CFD"/>
    <w:rsid w:val="00194D77"/>
    <w:rsid w:val="00194F75"/>
    <w:rsid w:val="00195022"/>
    <w:rsid w:val="001955DC"/>
    <w:rsid w:val="001957D1"/>
    <w:rsid w:val="0019648A"/>
    <w:rsid w:val="00197141"/>
    <w:rsid w:val="0019787F"/>
    <w:rsid w:val="001979C3"/>
    <w:rsid w:val="00197CC1"/>
    <w:rsid w:val="00197E53"/>
    <w:rsid w:val="00197FE2"/>
    <w:rsid w:val="001A0173"/>
    <w:rsid w:val="001A0574"/>
    <w:rsid w:val="001A0B3F"/>
    <w:rsid w:val="001A119B"/>
    <w:rsid w:val="001A177C"/>
    <w:rsid w:val="001A1D08"/>
    <w:rsid w:val="001A1DD2"/>
    <w:rsid w:val="001A20AF"/>
    <w:rsid w:val="001A20B0"/>
    <w:rsid w:val="001A22E7"/>
    <w:rsid w:val="001A255C"/>
    <w:rsid w:val="001A2D67"/>
    <w:rsid w:val="001A2DD0"/>
    <w:rsid w:val="001A2FAE"/>
    <w:rsid w:val="001A31EA"/>
    <w:rsid w:val="001A3216"/>
    <w:rsid w:val="001A361C"/>
    <w:rsid w:val="001A39F0"/>
    <w:rsid w:val="001A4450"/>
    <w:rsid w:val="001A4792"/>
    <w:rsid w:val="001A4C4C"/>
    <w:rsid w:val="001A4E87"/>
    <w:rsid w:val="001A52B5"/>
    <w:rsid w:val="001A589C"/>
    <w:rsid w:val="001A5EBD"/>
    <w:rsid w:val="001A6105"/>
    <w:rsid w:val="001A68A0"/>
    <w:rsid w:val="001A68A2"/>
    <w:rsid w:val="001A6C72"/>
    <w:rsid w:val="001A6D91"/>
    <w:rsid w:val="001A6F28"/>
    <w:rsid w:val="001A7312"/>
    <w:rsid w:val="001A7C1F"/>
    <w:rsid w:val="001B0485"/>
    <w:rsid w:val="001B053C"/>
    <w:rsid w:val="001B0729"/>
    <w:rsid w:val="001B0CD1"/>
    <w:rsid w:val="001B1368"/>
    <w:rsid w:val="001B153A"/>
    <w:rsid w:val="001B153E"/>
    <w:rsid w:val="001B1583"/>
    <w:rsid w:val="001B1937"/>
    <w:rsid w:val="001B1A28"/>
    <w:rsid w:val="001B1EA5"/>
    <w:rsid w:val="001B1EE5"/>
    <w:rsid w:val="001B24FC"/>
    <w:rsid w:val="001B26E3"/>
    <w:rsid w:val="001B26F2"/>
    <w:rsid w:val="001B2A5C"/>
    <w:rsid w:val="001B2B9F"/>
    <w:rsid w:val="001B2CC8"/>
    <w:rsid w:val="001B2E79"/>
    <w:rsid w:val="001B371E"/>
    <w:rsid w:val="001B3EF9"/>
    <w:rsid w:val="001B42D6"/>
    <w:rsid w:val="001B46F1"/>
    <w:rsid w:val="001B4FD9"/>
    <w:rsid w:val="001B5193"/>
    <w:rsid w:val="001B5273"/>
    <w:rsid w:val="001B5631"/>
    <w:rsid w:val="001B5C7D"/>
    <w:rsid w:val="001B608A"/>
    <w:rsid w:val="001B647B"/>
    <w:rsid w:val="001B655A"/>
    <w:rsid w:val="001B6EE6"/>
    <w:rsid w:val="001B6F47"/>
    <w:rsid w:val="001B7002"/>
    <w:rsid w:val="001B7166"/>
    <w:rsid w:val="001B739A"/>
    <w:rsid w:val="001B7456"/>
    <w:rsid w:val="001B7C42"/>
    <w:rsid w:val="001B7CDF"/>
    <w:rsid w:val="001B7F9D"/>
    <w:rsid w:val="001C036A"/>
    <w:rsid w:val="001C0604"/>
    <w:rsid w:val="001C08E7"/>
    <w:rsid w:val="001C0EBD"/>
    <w:rsid w:val="001C13B2"/>
    <w:rsid w:val="001C162D"/>
    <w:rsid w:val="001C1661"/>
    <w:rsid w:val="001C1B94"/>
    <w:rsid w:val="001C1E15"/>
    <w:rsid w:val="001C21DF"/>
    <w:rsid w:val="001C228D"/>
    <w:rsid w:val="001C264D"/>
    <w:rsid w:val="001C2657"/>
    <w:rsid w:val="001C28E7"/>
    <w:rsid w:val="001C2B95"/>
    <w:rsid w:val="001C2C3C"/>
    <w:rsid w:val="001C2F01"/>
    <w:rsid w:val="001C3033"/>
    <w:rsid w:val="001C32D2"/>
    <w:rsid w:val="001C3643"/>
    <w:rsid w:val="001C3BF1"/>
    <w:rsid w:val="001C3FCA"/>
    <w:rsid w:val="001C4153"/>
    <w:rsid w:val="001C430B"/>
    <w:rsid w:val="001C4AE2"/>
    <w:rsid w:val="001C4AE9"/>
    <w:rsid w:val="001C4AFE"/>
    <w:rsid w:val="001C4E92"/>
    <w:rsid w:val="001C5449"/>
    <w:rsid w:val="001C56B6"/>
    <w:rsid w:val="001C5740"/>
    <w:rsid w:val="001C575A"/>
    <w:rsid w:val="001C5D14"/>
    <w:rsid w:val="001C5E57"/>
    <w:rsid w:val="001C5E82"/>
    <w:rsid w:val="001C6414"/>
    <w:rsid w:val="001C6FA1"/>
    <w:rsid w:val="001C71D4"/>
    <w:rsid w:val="001C7225"/>
    <w:rsid w:val="001C76D7"/>
    <w:rsid w:val="001C795D"/>
    <w:rsid w:val="001C7A58"/>
    <w:rsid w:val="001D01B7"/>
    <w:rsid w:val="001D0581"/>
    <w:rsid w:val="001D0A8B"/>
    <w:rsid w:val="001D0D4E"/>
    <w:rsid w:val="001D0DA8"/>
    <w:rsid w:val="001D0F15"/>
    <w:rsid w:val="001D175C"/>
    <w:rsid w:val="001D1BD7"/>
    <w:rsid w:val="001D1CFF"/>
    <w:rsid w:val="001D1E93"/>
    <w:rsid w:val="001D20E3"/>
    <w:rsid w:val="001D2129"/>
    <w:rsid w:val="001D223B"/>
    <w:rsid w:val="001D2494"/>
    <w:rsid w:val="001D3F09"/>
    <w:rsid w:val="001D4190"/>
    <w:rsid w:val="001D429E"/>
    <w:rsid w:val="001D4C28"/>
    <w:rsid w:val="001D4E09"/>
    <w:rsid w:val="001D4F35"/>
    <w:rsid w:val="001D4F89"/>
    <w:rsid w:val="001D50AD"/>
    <w:rsid w:val="001D514D"/>
    <w:rsid w:val="001D5186"/>
    <w:rsid w:val="001D5469"/>
    <w:rsid w:val="001D5664"/>
    <w:rsid w:val="001D56BC"/>
    <w:rsid w:val="001D58F1"/>
    <w:rsid w:val="001D5DDB"/>
    <w:rsid w:val="001D60BF"/>
    <w:rsid w:val="001D62F1"/>
    <w:rsid w:val="001D6550"/>
    <w:rsid w:val="001D65C2"/>
    <w:rsid w:val="001D699C"/>
    <w:rsid w:val="001D69A5"/>
    <w:rsid w:val="001D6DF2"/>
    <w:rsid w:val="001D722D"/>
    <w:rsid w:val="001D72DE"/>
    <w:rsid w:val="001D7534"/>
    <w:rsid w:val="001D7A90"/>
    <w:rsid w:val="001D7BE5"/>
    <w:rsid w:val="001E02CC"/>
    <w:rsid w:val="001E066F"/>
    <w:rsid w:val="001E06C2"/>
    <w:rsid w:val="001E07B8"/>
    <w:rsid w:val="001E0D4E"/>
    <w:rsid w:val="001E14FF"/>
    <w:rsid w:val="001E16B6"/>
    <w:rsid w:val="001E1E64"/>
    <w:rsid w:val="001E217E"/>
    <w:rsid w:val="001E25CA"/>
    <w:rsid w:val="001E297A"/>
    <w:rsid w:val="001E2C90"/>
    <w:rsid w:val="001E2D08"/>
    <w:rsid w:val="001E3113"/>
    <w:rsid w:val="001E328A"/>
    <w:rsid w:val="001E3294"/>
    <w:rsid w:val="001E330E"/>
    <w:rsid w:val="001E345C"/>
    <w:rsid w:val="001E3685"/>
    <w:rsid w:val="001E395D"/>
    <w:rsid w:val="001E3AA4"/>
    <w:rsid w:val="001E4013"/>
    <w:rsid w:val="001E4319"/>
    <w:rsid w:val="001E4D93"/>
    <w:rsid w:val="001E4E2D"/>
    <w:rsid w:val="001E551B"/>
    <w:rsid w:val="001E56AC"/>
    <w:rsid w:val="001E63F9"/>
    <w:rsid w:val="001E6509"/>
    <w:rsid w:val="001E669B"/>
    <w:rsid w:val="001E6D3A"/>
    <w:rsid w:val="001E6F2D"/>
    <w:rsid w:val="001E797D"/>
    <w:rsid w:val="001E7BBB"/>
    <w:rsid w:val="001F057F"/>
    <w:rsid w:val="001F086A"/>
    <w:rsid w:val="001F09CE"/>
    <w:rsid w:val="001F13E5"/>
    <w:rsid w:val="001F148D"/>
    <w:rsid w:val="001F14B0"/>
    <w:rsid w:val="001F1A01"/>
    <w:rsid w:val="001F1AF9"/>
    <w:rsid w:val="001F1B36"/>
    <w:rsid w:val="001F265F"/>
    <w:rsid w:val="001F3C95"/>
    <w:rsid w:val="001F41C0"/>
    <w:rsid w:val="001F4A32"/>
    <w:rsid w:val="001F4E02"/>
    <w:rsid w:val="001F502A"/>
    <w:rsid w:val="001F5158"/>
    <w:rsid w:val="001F52F3"/>
    <w:rsid w:val="001F594E"/>
    <w:rsid w:val="001F59D1"/>
    <w:rsid w:val="001F631C"/>
    <w:rsid w:val="001F676A"/>
    <w:rsid w:val="001F68E2"/>
    <w:rsid w:val="001F6BA4"/>
    <w:rsid w:val="001F6CA6"/>
    <w:rsid w:val="001F709B"/>
    <w:rsid w:val="001F71C7"/>
    <w:rsid w:val="001F7533"/>
    <w:rsid w:val="001F76AF"/>
    <w:rsid w:val="001F7E6C"/>
    <w:rsid w:val="001F7FEA"/>
    <w:rsid w:val="00200924"/>
    <w:rsid w:val="00200F72"/>
    <w:rsid w:val="002010F7"/>
    <w:rsid w:val="002011FF"/>
    <w:rsid w:val="002012E9"/>
    <w:rsid w:val="0020173E"/>
    <w:rsid w:val="002019A5"/>
    <w:rsid w:val="00201BC0"/>
    <w:rsid w:val="00201CC5"/>
    <w:rsid w:val="00201D1F"/>
    <w:rsid w:val="00201DEC"/>
    <w:rsid w:val="0020209A"/>
    <w:rsid w:val="0020214B"/>
    <w:rsid w:val="002022E6"/>
    <w:rsid w:val="0020266C"/>
    <w:rsid w:val="002026AD"/>
    <w:rsid w:val="002027D8"/>
    <w:rsid w:val="0020285B"/>
    <w:rsid w:val="00202D88"/>
    <w:rsid w:val="00202EB2"/>
    <w:rsid w:val="00203EDB"/>
    <w:rsid w:val="0020407D"/>
    <w:rsid w:val="00204BE1"/>
    <w:rsid w:val="00204FF8"/>
    <w:rsid w:val="0020501C"/>
    <w:rsid w:val="00205190"/>
    <w:rsid w:val="00205387"/>
    <w:rsid w:val="0020554E"/>
    <w:rsid w:val="00205560"/>
    <w:rsid w:val="00205602"/>
    <w:rsid w:val="00205FF5"/>
    <w:rsid w:val="002062C3"/>
    <w:rsid w:val="002063C6"/>
    <w:rsid w:val="002067C8"/>
    <w:rsid w:val="0020699A"/>
    <w:rsid w:val="00206AE4"/>
    <w:rsid w:val="00206F86"/>
    <w:rsid w:val="00207522"/>
    <w:rsid w:val="00207648"/>
    <w:rsid w:val="00207C3D"/>
    <w:rsid w:val="00207E77"/>
    <w:rsid w:val="002109ED"/>
    <w:rsid w:val="00210BBF"/>
    <w:rsid w:val="002116C5"/>
    <w:rsid w:val="00211801"/>
    <w:rsid w:val="00211994"/>
    <w:rsid w:val="00211ADB"/>
    <w:rsid w:val="00211CA9"/>
    <w:rsid w:val="00211D07"/>
    <w:rsid w:val="002120DF"/>
    <w:rsid w:val="00212399"/>
    <w:rsid w:val="00212737"/>
    <w:rsid w:val="00212942"/>
    <w:rsid w:val="00212D08"/>
    <w:rsid w:val="0021323D"/>
    <w:rsid w:val="00213B2C"/>
    <w:rsid w:val="00213C79"/>
    <w:rsid w:val="002140AA"/>
    <w:rsid w:val="002142B1"/>
    <w:rsid w:val="002142D2"/>
    <w:rsid w:val="002143FE"/>
    <w:rsid w:val="00214865"/>
    <w:rsid w:val="00214B96"/>
    <w:rsid w:val="00214EAC"/>
    <w:rsid w:val="00215042"/>
    <w:rsid w:val="002154C5"/>
    <w:rsid w:val="00215517"/>
    <w:rsid w:val="002156C7"/>
    <w:rsid w:val="0021572D"/>
    <w:rsid w:val="00215BF3"/>
    <w:rsid w:val="00215EA9"/>
    <w:rsid w:val="00215ED0"/>
    <w:rsid w:val="0021686F"/>
    <w:rsid w:val="00216992"/>
    <w:rsid w:val="00220BA7"/>
    <w:rsid w:val="002211DE"/>
    <w:rsid w:val="002214C8"/>
    <w:rsid w:val="00221C2B"/>
    <w:rsid w:val="00221DAE"/>
    <w:rsid w:val="00221E1D"/>
    <w:rsid w:val="00222066"/>
    <w:rsid w:val="002220FA"/>
    <w:rsid w:val="00222464"/>
    <w:rsid w:val="0022262A"/>
    <w:rsid w:val="00222A32"/>
    <w:rsid w:val="00222C38"/>
    <w:rsid w:val="00223185"/>
    <w:rsid w:val="0022343B"/>
    <w:rsid w:val="00223908"/>
    <w:rsid w:val="00224755"/>
    <w:rsid w:val="00224948"/>
    <w:rsid w:val="00224AB3"/>
    <w:rsid w:val="00224BB3"/>
    <w:rsid w:val="00224EC9"/>
    <w:rsid w:val="00224F66"/>
    <w:rsid w:val="00224F79"/>
    <w:rsid w:val="00224FBD"/>
    <w:rsid w:val="00225073"/>
    <w:rsid w:val="0022520C"/>
    <w:rsid w:val="00225368"/>
    <w:rsid w:val="0022539A"/>
    <w:rsid w:val="00226412"/>
    <w:rsid w:val="00226525"/>
    <w:rsid w:val="0022653B"/>
    <w:rsid w:val="00226ECC"/>
    <w:rsid w:val="00227164"/>
    <w:rsid w:val="002272E6"/>
    <w:rsid w:val="00227DF0"/>
    <w:rsid w:val="00227F54"/>
    <w:rsid w:val="00227F71"/>
    <w:rsid w:val="00227FE3"/>
    <w:rsid w:val="00230042"/>
    <w:rsid w:val="00230273"/>
    <w:rsid w:val="00230670"/>
    <w:rsid w:val="002309C5"/>
    <w:rsid w:val="002319D7"/>
    <w:rsid w:val="00232007"/>
    <w:rsid w:val="00232011"/>
    <w:rsid w:val="0023247F"/>
    <w:rsid w:val="002325CA"/>
    <w:rsid w:val="0023264F"/>
    <w:rsid w:val="00232894"/>
    <w:rsid w:val="00232C34"/>
    <w:rsid w:val="00232C5B"/>
    <w:rsid w:val="00232E96"/>
    <w:rsid w:val="002338E8"/>
    <w:rsid w:val="0023391B"/>
    <w:rsid w:val="00233D6A"/>
    <w:rsid w:val="00233F01"/>
    <w:rsid w:val="00234051"/>
    <w:rsid w:val="00234499"/>
    <w:rsid w:val="0023465E"/>
    <w:rsid w:val="00234776"/>
    <w:rsid w:val="0023500D"/>
    <w:rsid w:val="002351C3"/>
    <w:rsid w:val="00235248"/>
    <w:rsid w:val="002355EC"/>
    <w:rsid w:val="0023575B"/>
    <w:rsid w:val="002359C2"/>
    <w:rsid w:val="00235AB2"/>
    <w:rsid w:val="00235DD6"/>
    <w:rsid w:val="00236003"/>
    <w:rsid w:val="00236025"/>
    <w:rsid w:val="00236483"/>
    <w:rsid w:val="00236AFB"/>
    <w:rsid w:val="00236C77"/>
    <w:rsid w:val="00236E35"/>
    <w:rsid w:val="002374D7"/>
    <w:rsid w:val="00237F80"/>
    <w:rsid w:val="002401FA"/>
    <w:rsid w:val="00240200"/>
    <w:rsid w:val="0024027B"/>
    <w:rsid w:val="002403C1"/>
    <w:rsid w:val="002403DC"/>
    <w:rsid w:val="00240571"/>
    <w:rsid w:val="00240735"/>
    <w:rsid w:val="002408F0"/>
    <w:rsid w:val="00240B50"/>
    <w:rsid w:val="00240BB0"/>
    <w:rsid w:val="00240C01"/>
    <w:rsid w:val="00240D15"/>
    <w:rsid w:val="002410F3"/>
    <w:rsid w:val="00241151"/>
    <w:rsid w:val="00241470"/>
    <w:rsid w:val="00241801"/>
    <w:rsid w:val="00241D56"/>
    <w:rsid w:val="00241D5D"/>
    <w:rsid w:val="00242096"/>
    <w:rsid w:val="0024229D"/>
    <w:rsid w:val="002422BE"/>
    <w:rsid w:val="00242CCE"/>
    <w:rsid w:val="00242D91"/>
    <w:rsid w:val="00242E1B"/>
    <w:rsid w:val="00242EC6"/>
    <w:rsid w:val="00243599"/>
    <w:rsid w:val="00243BDF"/>
    <w:rsid w:val="002442C3"/>
    <w:rsid w:val="002442D0"/>
    <w:rsid w:val="00244330"/>
    <w:rsid w:val="00244E02"/>
    <w:rsid w:val="0024583A"/>
    <w:rsid w:val="00245C79"/>
    <w:rsid w:val="0024627E"/>
    <w:rsid w:val="0024657E"/>
    <w:rsid w:val="00246583"/>
    <w:rsid w:val="0024663B"/>
    <w:rsid w:val="00246AFC"/>
    <w:rsid w:val="00246B64"/>
    <w:rsid w:val="00246D81"/>
    <w:rsid w:val="00247386"/>
    <w:rsid w:val="002474FE"/>
    <w:rsid w:val="00247787"/>
    <w:rsid w:val="002477AC"/>
    <w:rsid w:val="0024790B"/>
    <w:rsid w:val="00247D42"/>
    <w:rsid w:val="00250818"/>
    <w:rsid w:val="00250B8E"/>
    <w:rsid w:val="00251114"/>
    <w:rsid w:val="002521F8"/>
    <w:rsid w:val="00252347"/>
    <w:rsid w:val="002524D4"/>
    <w:rsid w:val="00252CE7"/>
    <w:rsid w:val="002532C1"/>
    <w:rsid w:val="00253601"/>
    <w:rsid w:val="00253807"/>
    <w:rsid w:val="0025394B"/>
    <w:rsid w:val="00253AD4"/>
    <w:rsid w:val="00253E9C"/>
    <w:rsid w:val="002541DB"/>
    <w:rsid w:val="00254341"/>
    <w:rsid w:val="002544AD"/>
    <w:rsid w:val="002544D3"/>
    <w:rsid w:val="00254857"/>
    <w:rsid w:val="00254879"/>
    <w:rsid w:val="00254914"/>
    <w:rsid w:val="00254918"/>
    <w:rsid w:val="00254AE7"/>
    <w:rsid w:val="00254D19"/>
    <w:rsid w:val="00255650"/>
    <w:rsid w:val="00255AF3"/>
    <w:rsid w:val="00255D04"/>
    <w:rsid w:val="0025627A"/>
    <w:rsid w:val="002565E0"/>
    <w:rsid w:val="00256959"/>
    <w:rsid w:val="00256B9D"/>
    <w:rsid w:val="0025742A"/>
    <w:rsid w:val="00257667"/>
    <w:rsid w:val="002579AD"/>
    <w:rsid w:val="00257A05"/>
    <w:rsid w:val="00257D9E"/>
    <w:rsid w:val="002605E6"/>
    <w:rsid w:val="002606A7"/>
    <w:rsid w:val="00260E4E"/>
    <w:rsid w:val="00260F17"/>
    <w:rsid w:val="0026169A"/>
    <w:rsid w:val="002619B4"/>
    <w:rsid w:val="002619DC"/>
    <w:rsid w:val="00262046"/>
    <w:rsid w:val="002629B0"/>
    <w:rsid w:val="002634E4"/>
    <w:rsid w:val="002635D9"/>
    <w:rsid w:val="00263650"/>
    <w:rsid w:val="0026386D"/>
    <w:rsid w:val="002638A3"/>
    <w:rsid w:val="00263CDA"/>
    <w:rsid w:val="00263E3A"/>
    <w:rsid w:val="002643BD"/>
    <w:rsid w:val="0026499D"/>
    <w:rsid w:val="00265ED4"/>
    <w:rsid w:val="00265F52"/>
    <w:rsid w:val="00265FC4"/>
    <w:rsid w:val="002664F0"/>
    <w:rsid w:val="002665CE"/>
    <w:rsid w:val="00266642"/>
    <w:rsid w:val="002669A3"/>
    <w:rsid w:val="00266E3C"/>
    <w:rsid w:val="00267174"/>
    <w:rsid w:val="00267389"/>
    <w:rsid w:val="0026790A"/>
    <w:rsid w:val="00267E12"/>
    <w:rsid w:val="00267FD3"/>
    <w:rsid w:val="002700FA"/>
    <w:rsid w:val="00270315"/>
    <w:rsid w:val="002708CD"/>
    <w:rsid w:val="002709C5"/>
    <w:rsid w:val="00270A04"/>
    <w:rsid w:val="00270B48"/>
    <w:rsid w:val="002713D8"/>
    <w:rsid w:val="00271873"/>
    <w:rsid w:val="00271917"/>
    <w:rsid w:val="00271EFE"/>
    <w:rsid w:val="0027211C"/>
    <w:rsid w:val="00272A22"/>
    <w:rsid w:val="00273253"/>
    <w:rsid w:val="0027380E"/>
    <w:rsid w:val="00273A5B"/>
    <w:rsid w:val="00273A68"/>
    <w:rsid w:val="00273D2E"/>
    <w:rsid w:val="00273E59"/>
    <w:rsid w:val="002740A1"/>
    <w:rsid w:val="002740A8"/>
    <w:rsid w:val="00274134"/>
    <w:rsid w:val="00274707"/>
    <w:rsid w:val="0027472F"/>
    <w:rsid w:val="00274925"/>
    <w:rsid w:val="0027498F"/>
    <w:rsid w:val="002751A8"/>
    <w:rsid w:val="00275346"/>
    <w:rsid w:val="00275508"/>
    <w:rsid w:val="00275F10"/>
    <w:rsid w:val="00276076"/>
    <w:rsid w:val="00276396"/>
    <w:rsid w:val="00276735"/>
    <w:rsid w:val="00276A5D"/>
    <w:rsid w:val="0027741B"/>
    <w:rsid w:val="0027778F"/>
    <w:rsid w:val="002778F6"/>
    <w:rsid w:val="00277CE2"/>
    <w:rsid w:val="00277D04"/>
    <w:rsid w:val="00277DFB"/>
    <w:rsid w:val="00277E50"/>
    <w:rsid w:val="002805A7"/>
    <w:rsid w:val="00280AC9"/>
    <w:rsid w:val="0028108B"/>
    <w:rsid w:val="0028140F"/>
    <w:rsid w:val="002817CD"/>
    <w:rsid w:val="002818FD"/>
    <w:rsid w:val="002821B9"/>
    <w:rsid w:val="002828FB"/>
    <w:rsid w:val="0028293B"/>
    <w:rsid w:val="0028295B"/>
    <w:rsid w:val="00282B71"/>
    <w:rsid w:val="00282EFA"/>
    <w:rsid w:val="002830C3"/>
    <w:rsid w:val="00283732"/>
    <w:rsid w:val="002838B7"/>
    <w:rsid w:val="00283D1E"/>
    <w:rsid w:val="00283E1B"/>
    <w:rsid w:val="002841C6"/>
    <w:rsid w:val="0028458B"/>
    <w:rsid w:val="002845BA"/>
    <w:rsid w:val="00284928"/>
    <w:rsid w:val="00284B2A"/>
    <w:rsid w:val="00284C7C"/>
    <w:rsid w:val="002853A1"/>
    <w:rsid w:val="00285811"/>
    <w:rsid w:val="00285C42"/>
    <w:rsid w:val="00285D19"/>
    <w:rsid w:val="00285FA7"/>
    <w:rsid w:val="00286598"/>
    <w:rsid w:val="002865DA"/>
    <w:rsid w:val="0028672F"/>
    <w:rsid w:val="00286F1F"/>
    <w:rsid w:val="00287444"/>
    <w:rsid w:val="00287489"/>
    <w:rsid w:val="00287692"/>
    <w:rsid w:val="00287B72"/>
    <w:rsid w:val="00287F77"/>
    <w:rsid w:val="0029039D"/>
    <w:rsid w:val="00290847"/>
    <w:rsid w:val="002909ED"/>
    <w:rsid w:val="00290B2B"/>
    <w:rsid w:val="00290CD9"/>
    <w:rsid w:val="002910AB"/>
    <w:rsid w:val="00291721"/>
    <w:rsid w:val="00291AE0"/>
    <w:rsid w:val="00292050"/>
    <w:rsid w:val="00292652"/>
    <w:rsid w:val="0029270C"/>
    <w:rsid w:val="002927D5"/>
    <w:rsid w:val="00292A02"/>
    <w:rsid w:val="002932FF"/>
    <w:rsid w:val="002936AE"/>
    <w:rsid w:val="00293874"/>
    <w:rsid w:val="002938C2"/>
    <w:rsid w:val="00293918"/>
    <w:rsid w:val="00293F5A"/>
    <w:rsid w:val="00294090"/>
    <w:rsid w:val="00294AD3"/>
    <w:rsid w:val="00294D4F"/>
    <w:rsid w:val="0029504C"/>
    <w:rsid w:val="0029552C"/>
    <w:rsid w:val="0029588A"/>
    <w:rsid w:val="00295A0C"/>
    <w:rsid w:val="00295BA8"/>
    <w:rsid w:val="00295D46"/>
    <w:rsid w:val="00295EF4"/>
    <w:rsid w:val="0029620E"/>
    <w:rsid w:val="002962CD"/>
    <w:rsid w:val="00296669"/>
    <w:rsid w:val="00296E0F"/>
    <w:rsid w:val="00296F53"/>
    <w:rsid w:val="0029704E"/>
    <w:rsid w:val="00297377"/>
    <w:rsid w:val="00297418"/>
    <w:rsid w:val="00297CE9"/>
    <w:rsid w:val="002A03A0"/>
    <w:rsid w:val="002A0605"/>
    <w:rsid w:val="002A07FA"/>
    <w:rsid w:val="002A08FC"/>
    <w:rsid w:val="002A0C78"/>
    <w:rsid w:val="002A122F"/>
    <w:rsid w:val="002A1459"/>
    <w:rsid w:val="002A1540"/>
    <w:rsid w:val="002A1929"/>
    <w:rsid w:val="002A1B93"/>
    <w:rsid w:val="002A21F3"/>
    <w:rsid w:val="002A2951"/>
    <w:rsid w:val="002A2B1C"/>
    <w:rsid w:val="002A2D71"/>
    <w:rsid w:val="002A2FBC"/>
    <w:rsid w:val="002A332C"/>
    <w:rsid w:val="002A346B"/>
    <w:rsid w:val="002A3755"/>
    <w:rsid w:val="002A38B1"/>
    <w:rsid w:val="002A3B59"/>
    <w:rsid w:val="002A3C10"/>
    <w:rsid w:val="002A3CD9"/>
    <w:rsid w:val="002A406A"/>
    <w:rsid w:val="002A4B3D"/>
    <w:rsid w:val="002A4E11"/>
    <w:rsid w:val="002A5216"/>
    <w:rsid w:val="002A53F1"/>
    <w:rsid w:val="002A596C"/>
    <w:rsid w:val="002A5B63"/>
    <w:rsid w:val="002A61AB"/>
    <w:rsid w:val="002A62E3"/>
    <w:rsid w:val="002A6367"/>
    <w:rsid w:val="002A6636"/>
    <w:rsid w:val="002A680F"/>
    <w:rsid w:val="002A697A"/>
    <w:rsid w:val="002A6CB1"/>
    <w:rsid w:val="002A6E3F"/>
    <w:rsid w:val="002A75F9"/>
    <w:rsid w:val="002A7DF0"/>
    <w:rsid w:val="002A7EDE"/>
    <w:rsid w:val="002B0403"/>
    <w:rsid w:val="002B0565"/>
    <w:rsid w:val="002B0751"/>
    <w:rsid w:val="002B09C7"/>
    <w:rsid w:val="002B0F89"/>
    <w:rsid w:val="002B1969"/>
    <w:rsid w:val="002B1CA2"/>
    <w:rsid w:val="002B1E58"/>
    <w:rsid w:val="002B2135"/>
    <w:rsid w:val="002B21B1"/>
    <w:rsid w:val="002B23DA"/>
    <w:rsid w:val="002B2997"/>
    <w:rsid w:val="002B2DD8"/>
    <w:rsid w:val="002B2F66"/>
    <w:rsid w:val="002B3059"/>
    <w:rsid w:val="002B31DA"/>
    <w:rsid w:val="002B31FD"/>
    <w:rsid w:val="002B3249"/>
    <w:rsid w:val="002B3256"/>
    <w:rsid w:val="002B4603"/>
    <w:rsid w:val="002B4822"/>
    <w:rsid w:val="002B4B9E"/>
    <w:rsid w:val="002B516D"/>
    <w:rsid w:val="002B54A1"/>
    <w:rsid w:val="002B566E"/>
    <w:rsid w:val="002B5EE7"/>
    <w:rsid w:val="002B5F95"/>
    <w:rsid w:val="002B5F9E"/>
    <w:rsid w:val="002B625E"/>
    <w:rsid w:val="002B6567"/>
    <w:rsid w:val="002B6725"/>
    <w:rsid w:val="002B6A3C"/>
    <w:rsid w:val="002B72AD"/>
    <w:rsid w:val="002B74DF"/>
    <w:rsid w:val="002B780B"/>
    <w:rsid w:val="002B7941"/>
    <w:rsid w:val="002B79B3"/>
    <w:rsid w:val="002C0046"/>
    <w:rsid w:val="002C024F"/>
    <w:rsid w:val="002C028F"/>
    <w:rsid w:val="002C05A1"/>
    <w:rsid w:val="002C0CB3"/>
    <w:rsid w:val="002C0DAC"/>
    <w:rsid w:val="002C0FCF"/>
    <w:rsid w:val="002C1311"/>
    <w:rsid w:val="002C13F1"/>
    <w:rsid w:val="002C1C06"/>
    <w:rsid w:val="002C241C"/>
    <w:rsid w:val="002C2713"/>
    <w:rsid w:val="002C272A"/>
    <w:rsid w:val="002C2839"/>
    <w:rsid w:val="002C2985"/>
    <w:rsid w:val="002C2D0B"/>
    <w:rsid w:val="002C2DFE"/>
    <w:rsid w:val="002C34A9"/>
    <w:rsid w:val="002C354E"/>
    <w:rsid w:val="002C355C"/>
    <w:rsid w:val="002C371F"/>
    <w:rsid w:val="002C3881"/>
    <w:rsid w:val="002C38E3"/>
    <w:rsid w:val="002C3B93"/>
    <w:rsid w:val="002C4264"/>
    <w:rsid w:val="002C4514"/>
    <w:rsid w:val="002C451A"/>
    <w:rsid w:val="002C49B8"/>
    <w:rsid w:val="002C50FE"/>
    <w:rsid w:val="002C53D4"/>
    <w:rsid w:val="002C62F6"/>
    <w:rsid w:val="002C65AE"/>
    <w:rsid w:val="002C65DD"/>
    <w:rsid w:val="002C6785"/>
    <w:rsid w:val="002C693A"/>
    <w:rsid w:val="002C6D56"/>
    <w:rsid w:val="002C6D74"/>
    <w:rsid w:val="002C6FEB"/>
    <w:rsid w:val="002C737C"/>
    <w:rsid w:val="002D02A5"/>
    <w:rsid w:val="002D03B9"/>
    <w:rsid w:val="002D058A"/>
    <w:rsid w:val="002D0E0C"/>
    <w:rsid w:val="002D0F46"/>
    <w:rsid w:val="002D10C2"/>
    <w:rsid w:val="002D11AD"/>
    <w:rsid w:val="002D12E3"/>
    <w:rsid w:val="002D13D6"/>
    <w:rsid w:val="002D1B80"/>
    <w:rsid w:val="002D1C9D"/>
    <w:rsid w:val="002D2008"/>
    <w:rsid w:val="002D2B35"/>
    <w:rsid w:val="002D2B99"/>
    <w:rsid w:val="002D2DD4"/>
    <w:rsid w:val="002D2E91"/>
    <w:rsid w:val="002D2F30"/>
    <w:rsid w:val="002D2F5F"/>
    <w:rsid w:val="002D30C7"/>
    <w:rsid w:val="002D36F8"/>
    <w:rsid w:val="002D38D8"/>
    <w:rsid w:val="002D4107"/>
    <w:rsid w:val="002D414C"/>
    <w:rsid w:val="002D4499"/>
    <w:rsid w:val="002D491F"/>
    <w:rsid w:val="002D4CD2"/>
    <w:rsid w:val="002D4F55"/>
    <w:rsid w:val="002D5241"/>
    <w:rsid w:val="002D5401"/>
    <w:rsid w:val="002D5A76"/>
    <w:rsid w:val="002D5B41"/>
    <w:rsid w:val="002D5EF1"/>
    <w:rsid w:val="002D5F9D"/>
    <w:rsid w:val="002D60E3"/>
    <w:rsid w:val="002D61AA"/>
    <w:rsid w:val="002D6509"/>
    <w:rsid w:val="002D6552"/>
    <w:rsid w:val="002D69CF"/>
    <w:rsid w:val="002D7045"/>
    <w:rsid w:val="002D70AC"/>
    <w:rsid w:val="002D70E8"/>
    <w:rsid w:val="002D75A7"/>
    <w:rsid w:val="002D778F"/>
    <w:rsid w:val="002D7A9E"/>
    <w:rsid w:val="002D7B3E"/>
    <w:rsid w:val="002D7B4B"/>
    <w:rsid w:val="002D7B72"/>
    <w:rsid w:val="002D7D16"/>
    <w:rsid w:val="002D7F06"/>
    <w:rsid w:val="002D7FB5"/>
    <w:rsid w:val="002E10D5"/>
    <w:rsid w:val="002E115E"/>
    <w:rsid w:val="002E132E"/>
    <w:rsid w:val="002E175D"/>
    <w:rsid w:val="002E1829"/>
    <w:rsid w:val="002E1C8A"/>
    <w:rsid w:val="002E1C94"/>
    <w:rsid w:val="002E22D1"/>
    <w:rsid w:val="002E24AD"/>
    <w:rsid w:val="002E2503"/>
    <w:rsid w:val="002E297C"/>
    <w:rsid w:val="002E2C39"/>
    <w:rsid w:val="002E2D5C"/>
    <w:rsid w:val="002E33AC"/>
    <w:rsid w:val="002E3596"/>
    <w:rsid w:val="002E4B85"/>
    <w:rsid w:val="002E4C48"/>
    <w:rsid w:val="002E4ED2"/>
    <w:rsid w:val="002E57EC"/>
    <w:rsid w:val="002E588B"/>
    <w:rsid w:val="002E5A80"/>
    <w:rsid w:val="002E5B8B"/>
    <w:rsid w:val="002E5D0E"/>
    <w:rsid w:val="002E6286"/>
    <w:rsid w:val="002E65CA"/>
    <w:rsid w:val="002E6913"/>
    <w:rsid w:val="002E6C17"/>
    <w:rsid w:val="002E705C"/>
    <w:rsid w:val="002E7279"/>
    <w:rsid w:val="002E75AE"/>
    <w:rsid w:val="002E768B"/>
    <w:rsid w:val="002E7E01"/>
    <w:rsid w:val="002E7FFE"/>
    <w:rsid w:val="002F0066"/>
    <w:rsid w:val="002F034B"/>
    <w:rsid w:val="002F03B9"/>
    <w:rsid w:val="002F082A"/>
    <w:rsid w:val="002F0A45"/>
    <w:rsid w:val="002F0A94"/>
    <w:rsid w:val="002F0BAC"/>
    <w:rsid w:val="002F1477"/>
    <w:rsid w:val="002F177D"/>
    <w:rsid w:val="002F1BDA"/>
    <w:rsid w:val="002F1C9D"/>
    <w:rsid w:val="002F1D50"/>
    <w:rsid w:val="002F1DFB"/>
    <w:rsid w:val="002F25DF"/>
    <w:rsid w:val="002F2642"/>
    <w:rsid w:val="002F342F"/>
    <w:rsid w:val="002F376B"/>
    <w:rsid w:val="002F3A46"/>
    <w:rsid w:val="002F3C7A"/>
    <w:rsid w:val="002F3D54"/>
    <w:rsid w:val="002F3D57"/>
    <w:rsid w:val="002F3E5B"/>
    <w:rsid w:val="002F4143"/>
    <w:rsid w:val="002F4C08"/>
    <w:rsid w:val="002F4D7C"/>
    <w:rsid w:val="002F541A"/>
    <w:rsid w:val="002F5756"/>
    <w:rsid w:val="002F5784"/>
    <w:rsid w:val="002F58CF"/>
    <w:rsid w:val="002F5CFA"/>
    <w:rsid w:val="002F622B"/>
    <w:rsid w:val="002F62A5"/>
    <w:rsid w:val="002F6D5A"/>
    <w:rsid w:val="002F7168"/>
    <w:rsid w:val="002F7297"/>
    <w:rsid w:val="0030003C"/>
    <w:rsid w:val="0030008E"/>
    <w:rsid w:val="003002C0"/>
    <w:rsid w:val="00300342"/>
    <w:rsid w:val="0030191A"/>
    <w:rsid w:val="0030196B"/>
    <w:rsid w:val="00301B57"/>
    <w:rsid w:val="00301BA9"/>
    <w:rsid w:val="00301DB1"/>
    <w:rsid w:val="0030204E"/>
    <w:rsid w:val="00302176"/>
    <w:rsid w:val="00302325"/>
    <w:rsid w:val="00302509"/>
    <w:rsid w:val="0030270D"/>
    <w:rsid w:val="00303143"/>
    <w:rsid w:val="00303443"/>
    <w:rsid w:val="003039F8"/>
    <w:rsid w:val="00303DC8"/>
    <w:rsid w:val="00303E98"/>
    <w:rsid w:val="003040A0"/>
    <w:rsid w:val="00304273"/>
    <w:rsid w:val="0030438B"/>
    <w:rsid w:val="003044AC"/>
    <w:rsid w:val="003044BE"/>
    <w:rsid w:val="00304536"/>
    <w:rsid w:val="003046A7"/>
    <w:rsid w:val="00304D89"/>
    <w:rsid w:val="00305148"/>
    <w:rsid w:val="00305C69"/>
    <w:rsid w:val="00305F40"/>
    <w:rsid w:val="00305F45"/>
    <w:rsid w:val="00305FF2"/>
    <w:rsid w:val="00306327"/>
    <w:rsid w:val="00306778"/>
    <w:rsid w:val="00306A0F"/>
    <w:rsid w:val="003072E9"/>
    <w:rsid w:val="00307A90"/>
    <w:rsid w:val="00310822"/>
    <w:rsid w:val="003109CA"/>
    <w:rsid w:val="00310AA3"/>
    <w:rsid w:val="0031179D"/>
    <w:rsid w:val="003117AE"/>
    <w:rsid w:val="003119DC"/>
    <w:rsid w:val="00311E8E"/>
    <w:rsid w:val="003138F2"/>
    <w:rsid w:val="003139E5"/>
    <w:rsid w:val="00313ABA"/>
    <w:rsid w:val="0031408E"/>
    <w:rsid w:val="00315150"/>
    <w:rsid w:val="0031542F"/>
    <w:rsid w:val="00315477"/>
    <w:rsid w:val="00315B2C"/>
    <w:rsid w:val="00315C82"/>
    <w:rsid w:val="003160B6"/>
    <w:rsid w:val="003163C4"/>
    <w:rsid w:val="00316720"/>
    <w:rsid w:val="00316B21"/>
    <w:rsid w:val="00316D2A"/>
    <w:rsid w:val="00316EFA"/>
    <w:rsid w:val="003172B7"/>
    <w:rsid w:val="003173A4"/>
    <w:rsid w:val="00320095"/>
    <w:rsid w:val="00320256"/>
    <w:rsid w:val="003202D8"/>
    <w:rsid w:val="00320315"/>
    <w:rsid w:val="003205AD"/>
    <w:rsid w:val="00320DD2"/>
    <w:rsid w:val="00320F48"/>
    <w:rsid w:val="003211AF"/>
    <w:rsid w:val="00321251"/>
    <w:rsid w:val="00321ABA"/>
    <w:rsid w:val="00321D34"/>
    <w:rsid w:val="00321DB3"/>
    <w:rsid w:val="00322646"/>
    <w:rsid w:val="003226AA"/>
    <w:rsid w:val="00322794"/>
    <w:rsid w:val="003229F2"/>
    <w:rsid w:val="00322AE5"/>
    <w:rsid w:val="00322F18"/>
    <w:rsid w:val="00322F25"/>
    <w:rsid w:val="0032303A"/>
    <w:rsid w:val="00323517"/>
    <w:rsid w:val="00323D49"/>
    <w:rsid w:val="00324353"/>
    <w:rsid w:val="00325175"/>
    <w:rsid w:val="003252C3"/>
    <w:rsid w:val="003252D6"/>
    <w:rsid w:val="00325EFE"/>
    <w:rsid w:val="00326363"/>
    <w:rsid w:val="0032660F"/>
    <w:rsid w:val="0032674C"/>
    <w:rsid w:val="003268BA"/>
    <w:rsid w:val="00326CE6"/>
    <w:rsid w:val="00326E9D"/>
    <w:rsid w:val="00326F7F"/>
    <w:rsid w:val="0032700A"/>
    <w:rsid w:val="003270B4"/>
    <w:rsid w:val="003271B8"/>
    <w:rsid w:val="00327393"/>
    <w:rsid w:val="003273A0"/>
    <w:rsid w:val="00327BB5"/>
    <w:rsid w:val="00327E34"/>
    <w:rsid w:val="0033004A"/>
    <w:rsid w:val="003301D6"/>
    <w:rsid w:val="003306E5"/>
    <w:rsid w:val="00330ABB"/>
    <w:rsid w:val="003312B4"/>
    <w:rsid w:val="003318B7"/>
    <w:rsid w:val="00331B7E"/>
    <w:rsid w:val="00332591"/>
    <w:rsid w:val="0033273A"/>
    <w:rsid w:val="00332835"/>
    <w:rsid w:val="00332844"/>
    <w:rsid w:val="003329C3"/>
    <w:rsid w:val="00332CEF"/>
    <w:rsid w:val="003332FD"/>
    <w:rsid w:val="00333A82"/>
    <w:rsid w:val="00333B51"/>
    <w:rsid w:val="00333F0E"/>
    <w:rsid w:val="00334168"/>
    <w:rsid w:val="00334618"/>
    <w:rsid w:val="00334794"/>
    <w:rsid w:val="0033497E"/>
    <w:rsid w:val="00335491"/>
    <w:rsid w:val="003357ED"/>
    <w:rsid w:val="00335994"/>
    <w:rsid w:val="00335D0D"/>
    <w:rsid w:val="00335D3C"/>
    <w:rsid w:val="00335DAE"/>
    <w:rsid w:val="00335ECF"/>
    <w:rsid w:val="00335FFC"/>
    <w:rsid w:val="00336557"/>
    <w:rsid w:val="00336883"/>
    <w:rsid w:val="00336C5A"/>
    <w:rsid w:val="00337628"/>
    <w:rsid w:val="003378C5"/>
    <w:rsid w:val="00337E8A"/>
    <w:rsid w:val="00337FD0"/>
    <w:rsid w:val="0034020E"/>
    <w:rsid w:val="0034022B"/>
    <w:rsid w:val="0034057A"/>
    <w:rsid w:val="0034062B"/>
    <w:rsid w:val="00340694"/>
    <w:rsid w:val="00340788"/>
    <w:rsid w:val="003409A0"/>
    <w:rsid w:val="00340B4C"/>
    <w:rsid w:val="00342110"/>
    <w:rsid w:val="003426A1"/>
    <w:rsid w:val="0034273C"/>
    <w:rsid w:val="00342AF6"/>
    <w:rsid w:val="003437A9"/>
    <w:rsid w:val="00343B9D"/>
    <w:rsid w:val="00343CD2"/>
    <w:rsid w:val="00343F21"/>
    <w:rsid w:val="00344572"/>
    <w:rsid w:val="0034481B"/>
    <w:rsid w:val="00344996"/>
    <w:rsid w:val="00344A9C"/>
    <w:rsid w:val="0034511C"/>
    <w:rsid w:val="003451AB"/>
    <w:rsid w:val="0034521D"/>
    <w:rsid w:val="00345584"/>
    <w:rsid w:val="0034558C"/>
    <w:rsid w:val="0034580E"/>
    <w:rsid w:val="00345A33"/>
    <w:rsid w:val="003465E2"/>
    <w:rsid w:val="00346AD9"/>
    <w:rsid w:val="00346F64"/>
    <w:rsid w:val="0034727F"/>
    <w:rsid w:val="0034744C"/>
    <w:rsid w:val="00347690"/>
    <w:rsid w:val="0034774B"/>
    <w:rsid w:val="00347A5C"/>
    <w:rsid w:val="00347BFF"/>
    <w:rsid w:val="00347E71"/>
    <w:rsid w:val="00350091"/>
    <w:rsid w:val="0035020C"/>
    <w:rsid w:val="00350308"/>
    <w:rsid w:val="00350490"/>
    <w:rsid w:val="003504DF"/>
    <w:rsid w:val="00350AD7"/>
    <w:rsid w:val="00350B66"/>
    <w:rsid w:val="00350BE7"/>
    <w:rsid w:val="00350E23"/>
    <w:rsid w:val="0035114C"/>
    <w:rsid w:val="00351204"/>
    <w:rsid w:val="0035128F"/>
    <w:rsid w:val="003513F8"/>
    <w:rsid w:val="003518B8"/>
    <w:rsid w:val="00351A25"/>
    <w:rsid w:val="00351EB1"/>
    <w:rsid w:val="003525D4"/>
    <w:rsid w:val="00352864"/>
    <w:rsid w:val="003528F1"/>
    <w:rsid w:val="00352A25"/>
    <w:rsid w:val="003537CC"/>
    <w:rsid w:val="00353AE6"/>
    <w:rsid w:val="00353EAC"/>
    <w:rsid w:val="00354526"/>
    <w:rsid w:val="00354A73"/>
    <w:rsid w:val="003559CA"/>
    <w:rsid w:val="00355A1F"/>
    <w:rsid w:val="00355D10"/>
    <w:rsid w:val="00355EE2"/>
    <w:rsid w:val="003562A1"/>
    <w:rsid w:val="003562A7"/>
    <w:rsid w:val="003567C9"/>
    <w:rsid w:val="00356CA1"/>
    <w:rsid w:val="00356F35"/>
    <w:rsid w:val="00357365"/>
    <w:rsid w:val="00357382"/>
    <w:rsid w:val="0035747E"/>
    <w:rsid w:val="00357488"/>
    <w:rsid w:val="00357792"/>
    <w:rsid w:val="0035785C"/>
    <w:rsid w:val="003578D9"/>
    <w:rsid w:val="00357E4A"/>
    <w:rsid w:val="00357E4D"/>
    <w:rsid w:val="00357EBE"/>
    <w:rsid w:val="00360330"/>
    <w:rsid w:val="00360371"/>
    <w:rsid w:val="00360CFC"/>
    <w:rsid w:val="00360FA8"/>
    <w:rsid w:val="003610E9"/>
    <w:rsid w:val="003615CE"/>
    <w:rsid w:val="00361CED"/>
    <w:rsid w:val="00361D69"/>
    <w:rsid w:val="0036203A"/>
    <w:rsid w:val="003620D1"/>
    <w:rsid w:val="003627E6"/>
    <w:rsid w:val="00362CBB"/>
    <w:rsid w:val="0036326D"/>
    <w:rsid w:val="003632F2"/>
    <w:rsid w:val="00363325"/>
    <w:rsid w:val="00363361"/>
    <w:rsid w:val="0036339E"/>
    <w:rsid w:val="00363776"/>
    <w:rsid w:val="00363D62"/>
    <w:rsid w:val="00363DAE"/>
    <w:rsid w:val="00363DD3"/>
    <w:rsid w:val="003643D9"/>
    <w:rsid w:val="00364515"/>
    <w:rsid w:val="00364954"/>
    <w:rsid w:val="00364E23"/>
    <w:rsid w:val="00364ED6"/>
    <w:rsid w:val="00365B9D"/>
    <w:rsid w:val="003660BF"/>
    <w:rsid w:val="0036615B"/>
    <w:rsid w:val="00366203"/>
    <w:rsid w:val="0036627B"/>
    <w:rsid w:val="003663E9"/>
    <w:rsid w:val="00366941"/>
    <w:rsid w:val="00366984"/>
    <w:rsid w:val="0036705C"/>
    <w:rsid w:val="00367537"/>
    <w:rsid w:val="003679A5"/>
    <w:rsid w:val="00367F3C"/>
    <w:rsid w:val="00370127"/>
    <w:rsid w:val="003701C0"/>
    <w:rsid w:val="00370266"/>
    <w:rsid w:val="00370353"/>
    <w:rsid w:val="0037065F"/>
    <w:rsid w:val="003708D4"/>
    <w:rsid w:val="00370A1E"/>
    <w:rsid w:val="00370AED"/>
    <w:rsid w:val="00370EF7"/>
    <w:rsid w:val="00371251"/>
    <w:rsid w:val="0037139B"/>
    <w:rsid w:val="0037176E"/>
    <w:rsid w:val="00371846"/>
    <w:rsid w:val="00371CE0"/>
    <w:rsid w:val="00371D24"/>
    <w:rsid w:val="00372077"/>
    <w:rsid w:val="00372244"/>
    <w:rsid w:val="00372D36"/>
    <w:rsid w:val="0037304D"/>
    <w:rsid w:val="0037348F"/>
    <w:rsid w:val="0037353D"/>
    <w:rsid w:val="00373575"/>
    <w:rsid w:val="00374091"/>
    <w:rsid w:val="003744AC"/>
    <w:rsid w:val="00374822"/>
    <w:rsid w:val="003748D6"/>
    <w:rsid w:val="00374BF4"/>
    <w:rsid w:val="00374CDB"/>
    <w:rsid w:val="0037559A"/>
    <w:rsid w:val="003759DA"/>
    <w:rsid w:val="00375A7B"/>
    <w:rsid w:val="00375BE4"/>
    <w:rsid w:val="00375C6C"/>
    <w:rsid w:val="00375EB3"/>
    <w:rsid w:val="00375F90"/>
    <w:rsid w:val="00376436"/>
    <w:rsid w:val="003764B6"/>
    <w:rsid w:val="00376B5C"/>
    <w:rsid w:val="003771F8"/>
    <w:rsid w:val="003775C5"/>
    <w:rsid w:val="00377E25"/>
    <w:rsid w:val="00380259"/>
    <w:rsid w:val="003807F4"/>
    <w:rsid w:val="003809D6"/>
    <w:rsid w:val="00380A23"/>
    <w:rsid w:val="00380E0F"/>
    <w:rsid w:val="00380F32"/>
    <w:rsid w:val="003813DC"/>
    <w:rsid w:val="00381493"/>
    <w:rsid w:val="0038164A"/>
    <w:rsid w:val="00381650"/>
    <w:rsid w:val="003821C4"/>
    <w:rsid w:val="003824D0"/>
    <w:rsid w:val="003827D6"/>
    <w:rsid w:val="00382834"/>
    <w:rsid w:val="00382B4B"/>
    <w:rsid w:val="00382CB3"/>
    <w:rsid w:val="00382DC1"/>
    <w:rsid w:val="00382FA6"/>
    <w:rsid w:val="003832CA"/>
    <w:rsid w:val="00383716"/>
    <w:rsid w:val="00383862"/>
    <w:rsid w:val="00383D0F"/>
    <w:rsid w:val="00383F52"/>
    <w:rsid w:val="0038408F"/>
    <w:rsid w:val="0038439A"/>
    <w:rsid w:val="00384982"/>
    <w:rsid w:val="00384AF6"/>
    <w:rsid w:val="00384B4B"/>
    <w:rsid w:val="00384CAA"/>
    <w:rsid w:val="00385288"/>
    <w:rsid w:val="00385A74"/>
    <w:rsid w:val="00385B6B"/>
    <w:rsid w:val="00385C3F"/>
    <w:rsid w:val="00385FFD"/>
    <w:rsid w:val="0038600E"/>
    <w:rsid w:val="00386031"/>
    <w:rsid w:val="00386196"/>
    <w:rsid w:val="0038635D"/>
    <w:rsid w:val="00386989"/>
    <w:rsid w:val="00386A46"/>
    <w:rsid w:val="003870DF"/>
    <w:rsid w:val="00387156"/>
    <w:rsid w:val="00387401"/>
    <w:rsid w:val="0038763E"/>
    <w:rsid w:val="0038765A"/>
    <w:rsid w:val="0038781A"/>
    <w:rsid w:val="00387875"/>
    <w:rsid w:val="00387A60"/>
    <w:rsid w:val="003900A3"/>
    <w:rsid w:val="0039056D"/>
    <w:rsid w:val="00390664"/>
    <w:rsid w:val="003909F1"/>
    <w:rsid w:val="00390F32"/>
    <w:rsid w:val="00391267"/>
    <w:rsid w:val="003912C1"/>
    <w:rsid w:val="003913D0"/>
    <w:rsid w:val="003914EE"/>
    <w:rsid w:val="00391558"/>
    <w:rsid w:val="00391A9B"/>
    <w:rsid w:val="00391CF5"/>
    <w:rsid w:val="0039211A"/>
    <w:rsid w:val="00392308"/>
    <w:rsid w:val="00392605"/>
    <w:rsid w:val="0039266F"/>
    <w:rsid w:val="00392C1D"/>
    <w:rsid w:val="00392D03"/>
    <w:rsid w:val="00392D95"/>
    <w:rsid w:val="00393194"/>
    <w:rsid w:val="00393691"/>
    <w:rsid w:val="00393901"/>
    <w:rsid w:val="0039397D"/>
    <w:rsid w:val="00393FF6"/>
    <w:rsid w:val="00394054"/>
    <w:rsid w:val="00394094"/>
    <w:rsid w:val="003941AB"/>
    <w:rsid w:val="00394CF2"/>
    <w:rsid w:val="00394D3D"/>
    <w:rsid w:val="00395C41"/>
    <w:rsid w:val="00396607"/>
    <w:rsid w:val="003966FB"/>
    <w:rsid w:val="00396B97"/>
    <w:rsid w:val="00396C46"/>
    <w:rsid w:val="00396E42"/>
    <w:rsid w:val="00396FB8"/>
    <w:rsid w:val="0039733C"/>
    <w:rsid w:val="0039737D"/>
    <w:rsid w:val="0039757B"/>
    <w:rsid w:val="00397607"/>
    <w:rsid w:val="003977D5"/>
    <w:rsid w:val="00397916"/>
    <w:rsid w:val="00397D42"/>
    <w:rsid w:val="003A013D"/>
    <w:rsid w:val="003A031F"/>
    <w:rsid w:val="003A03DC"/>
    <w:rsid w:val="003A09FB"/>
    <w:rsid w:val="003A0AF0"/>
    <w:rsid w:val="003A140F"/>
    <w:rsid w:val="003A1472"/>
    <w:rsid w:val="003A185E"/>
    <w:rsid w:val="003A1CD7"/>
    <w:rsid w:val="003A2064"/>
    <w:rsid w:val="003A21C3"/>
    <w:rsid w:val="003A233F"/>
    <w:rsid w:val="003A2799"/>
    <w:rsid w:val="003A29C5"/>
    <w:rsid w:val="003A2B2E"/>
    <w:rsid w:val="003A2F08"/>
    <w:rsid w:val="003A2F3F"/>
    <w:rsid w:val="003A32A4"/>
    <w:rsid w:val="003A36FF"/>
    <w:rsid w:val="003A3DCE"/>
    <w:rsid w:val="003A41A0"/>
    <w:rsid w:val="003A45CC"/>
    <w:rsid w:val="003A4650"/>
    <w:rsid w:val="003A5041"/>
    <w:rsid w:val="003A59D7"/>
    <w:rsid w:val="003A6172"/>
    <w:rsid w:val="003A617B"/>
    <w:rsid w:val="003A61FB"/>
    <w:rsid w:val="003A6546"/>
    <w:rsid w:val="003A6B2F"/>
    <w:rsid w:val="003A6F34"/>
    <w:rsid w:val="003A6FD1"/>
    <w:rsid w:val="003A7319"/>
    <w:rsid w:val="003A7417"/>
    <w:rsid w:val="003A74AC"/>
    <w:rsid w:val="003A7540"/>
    <w:rsid w:val="003A75BB"/>
    <w:rsid w:val="003A75F8"/>
    <w:rsid w:val="003A787B"/>
    <w:rsid w:val="003A78FF"/>
    <w:rsid w:val="003A7A5C"/>
    <w:rsid w:val="003A7C7B"/>
    <w:rsid w:val="003A7EFF"/>
    <w:rsid w:val="003B07CE"/>
    <w:rsid w:val="003B098D"/>
    <w:rsid w:val="003B0C07"/>
    <w:rsid w:val="003B0F7A"/>
    <w:rsid w:val="003B17D6"/>
    <w:rsid w:val="003B1B9B"/>
    <w:rsid w:val="003B1C4B"/>
    <w:rsid w:val="003B1FD4"/>
    <w:rsid w:val="003B2230"/>
    <w:rsid w:val="003B282F"/>
    <w:rsid w:val="003B2A59"/>
    <w:rsid w:val="003B3004"/>
    <w:rsid w:val="003B3B5B"/>
    <w:rsid w:val="003B3C43"/>
    <w:rsid w:val="003B3CB9"/>
    <w:rsid w:val="003B4336"/>
    <w:rsid w:val="003B493D"/>
    <w:rsid w:val="003B4C89"/>
    <w:rsid w:val="003B53CE"/>
    <w:rsid w:val="003B53E4"/>
    <w:rsid w:val="003B5A48"/>
    <w:rsid w:val="003B5EFE"/>
    <w:rsid w:val="003B6248"/>
    <w:rsid w:val="003B64D3"/>
    <w:rsid w:val="003B67C8"/>
    <w:rsid w:val="003B67EE"/>
    <w:rsid w:val="003B6C96"/>
    <w:rsid w:val="003B6CE5"/>
    <w:rsid w:val="003B6FB4"/>
    <w:rsid w:val="003B7187"/>
    <w:rsid w:val="003B762F"/>
    <w:rsid w:val="003B7709"/>
    <w:rsid w:val="003B78BF"/>
    <w:rsid w:val="003B7908"/>
    <w:rsid w:val="003B7A52"/>
    <w:rsid w:val="003B7D03"/>
    <w:rsid w:val="003B7EFC"/>
    <w:rsid w:val="003C040A"/>
    <w:rsid w:val="003C05F5"/>
    <w:rsid w:val="003C0875"/>
    <w:rsid w:val="003C08EC"/>
    <w:rsid w:val="003C0A31"/>
    <w:rsid w:val="003C0CBA"/>
    <w:rsid w:val="003C0E4D"/>
    <w:rsid w:val="003C10E6"/>
    <w:rsid w:val="003C11E0"/>
    <w:rsid w:val="003C162C"/>
    <w:rsid w:val="003C1803"/>
    <w:rsid w:val="003C1CFB"/>
    <w:rsid w:val="003C20D1"/>
    <w:rsid w:val="003C2114"/>
    <w:rsid w:val="003C293F"/>
    <w:rsid w:val="003C299D"/>
    <w:rsid w:val="003C2B0C"/>
    <w:rsid w:val="003C2BDB"/>
    <w:rsid w:val="003C2F91"/>
    <w:rsid w:val="003C3393"/>
    <w:rsid w:val="003C3960"/>
    <w:rsid w:val="003C3C42"/>
    <w:rsid w:val="003C3CF1"/>
    <w:rsid w:val="003C3D86"/>
    <w:rsid w:val="003C3F80"/>
    <w:rsid w:val="003C4974"/>
    <w:rsid w:val="003C553D"/>
    <w:rsid w:val="003C5AA3"/>
    <w:rsid w:val="003C5E44"/>
    <w:rsid w:val="003C68B6"/>
    <w:rsid w:val="003C6CAE"/>
    <w:rsid w:val="003C6E35"/>
    <w:rsid w:val="003C6EFF"/>
    <w:rsid w:val="003C6F29"/>
    <w:rsid w:val="003C7322"/>
    <w:rsid w:val="003C74B3"/>
    <w:rsid w:val="003C74B4"/>
    <w:rsid w:val="003C772C"/>
    <w:rsid w:val="003C77B1"/>
    <w:rsid w:val="003C77B7"/>
    <w:rsid w:val="003C7D5E"/>
    <w:rsid w:val="003D002A"/>
    <w:rsid w:val="003D05F6"/>
    <w:rsid w:val="003D0F0E"/>
    <w:rsid w:val="003D1317"/>
    <w:rsid w:val="003D1484"/>
    <w:rsid w:val="003D222B"/>
    <w:rsid w:val="003D2518"/>
    <w:rsid w:val="003D27B2"/>
    <w:rsid w:val="003D2816"/>
    <w:rsid w:val="003D2CE2"/>
    <w:rsid w:val="003D2D73"/>
    <w:rsid w:val="003D2E8C"/>
    <w:rsid w:val="003D32BB"/>
    <w:rsid w:val="003D3390"/>
    <w:rsid w:val="003D382A"/>
    <w:rsid w:val="003D384E"/>
    <w:rsid w:val="003D3A87"/>
    <w:rsid w:val="003D3D8D"/>
    <w:rsid w:val="003D400A"/>
    <w:rsid w:val="003D416C"/>
    <w:rsid w:val="003D47D0"/>
    <w:rsid w:val="003D55FD"/>
    <w:rsid w:val="003D5E7A"/>
    <w:rsid w:val="003D6090"/>
    <w:rsid w:val="003D618C"/>
    <w:rsid w:val="003D62D4"/>
    <w:rsid w:val="003D67BA"/>
    <w:rsid w:val="003D6BF6"/>
    <w:rsid w:val="003D6C74"/>
    <w:rsid w:val="003D6EA2"/>
    <w:rsid w:val="003D74D1"/>
    <w:rsid w:val="003D7923"/>
    <w:rsid w:val="003D7970"/>
    <w:rsid w:val="003D7C8E"/>
    <w:rsid w:val="003D7F53"/>
    <w:rsid w:val="003E02EE"/>
    <w:rsid w:val="003E03A4"/>
    <w:rsid w:val="003E0531"/>
    <w:rsid w:val="003E0C8A"/>
    <w:rsid w:val="003E0E20"/>
    <w:rsid w:val="003E0EFB"/>
    <w:rsid w:val="003E18ED"/>
    <w:rsid w:val="003E1955"/>
    <w:rsid w:val="003E1E29"/>
    <w:rsid w:val="003E1ED8"/>
    <w:rsid w:val="003E2304"/>
    <w:rsid w:val="003E23AF"/>
    <w:rsid w:val="003E23EC"/>
    <w:rsid w:val="003E2941"/>
    <w:rsid w:val="003E2BEE"/>
    <w:rsid w:val="003E2C56"/>
    <w:rsid w:val="003E3561"/>
    <w:rsid w:val="003E3772"/>
    <w:rsid w:val="003E3785"/>
    <w:rsid w:val="003E402A"/>
    <w:rsid w:val="003E4108"/>
    <w:rsid w:val="003E4334"/>
    <w:rsid w:val="003E44A9"/>
    <w:rsid w:val="003E49D6"/>
    <w:rsid w:val="003E4D60"/>
    <w:rsid w:val="003E4DC5"/>
    <w:rsid w:val="003E4EBE"/>
    <w:rsid w:val="003E4FC6"/>
    <w:rsid w:val="003E52D9"/>
    <w:rsid w:val="003E5405"/>
    <w:rsid w:val="003E5522"/>
    <w:rsid w:val="003E5668"/>
    <w:rsid w:val="003E57F7"/>
    <w:rsid w:val="003E5E1C"/>
    <w:rsid w:val="003E6048"/>
    <w:rsid w:val="003E60BB"/>
    <w:rsid w:val="003E6604"/>
    <w:rsid w:val="003E7410"/>
    <w:rsid w:val="003E75D4"/>
    <w:rsid w:val="003E7B1B"/>
    <w:rsid w:val="003E7B55"/>
    <w:rsid w:val="003E7F07"/>
    <w:rsid w:val="003F07B1"/>
    <w:rsid w:val="003F0D37"/>
    <w:rsid w:val="003F0DC1"/>
    <w:rsid w:val="003F0EE9"/>
    <w:rsid w:val="003F10EE"/>
    <w:rsid w:val="003F1290"/>
    <w:rsid w:val="003F136B"/>
    <w:rsid w:val="003F1A1B"/>
    <w:rsid w:val="003F1AB8"/>
    <w:rsid w:val="003F22CD"/>
    <w:rsid w:val="003F2535"/>
    <w:rsid w:val="003F25D9"/>
    <w:rsid w:val="003F2634"/>
    <w:rsid w:val="003F2741"/>
    <w:rsid w:val="003F2A37"/>
    <w:rsid w:val="003F2D9D"/>
    <w:rsid w:val="003F3108"/>
    <w:rsid w:val="003F3129"/>
    <w:rsid w:val="003F33C2"/>
    <w:rsid w:val="003F3782"/>
    <w:rsid w:val="003F3969"/>
    <w:rsid w:val="003F3D37"/>
    <w:rsid w:val="003F3DB3"/>
    <w:rsid w:val="003F42F9"/>
    <w:rsid w:val="003F44ED"/>
    <w:rsid w:val="003F45AB"/>
    <w:rsid w:val="003F4B77"/>
    <w:rsid w:val="003F4D1E"/>
    <w:rsid w:val="003F4DD7"/>
    <w:rsid w:val="003F5373"/>
    <w:rsid w:val="003F53AB"/>
    <w:rsid w:val="003F54DD"/>
    <w:rsid w:val="003F5511"/>
    <w:rsid w:val="003F59C7"/>
    <w:rsid w:val="003F5B04"/>
    <w:rsid w:val="003F5F79"/>
    <w:rsid w:val="003F61DB"/>
    <w:rsid w:val="003F6259"/>
    <w:rsid w:val="003F6282"/>
    <w:rsid w:val="003F661D"/>
    <w:rsid w:val="003F6DC3"/>
    <w:rsid w:val="003F703A"/>
    <w:rsid w:val="003F70ED"/>
    <w:rsid w:val="003F7999"/>
    <w:rsid w:val="003F7BF2"/>
    <w:rsid w:val="003F7C79"/>
    <w:rsid w:val="003F7C7A"/>
    <w:rsid w:val="003F7E22"/>
    <w:rsid w:val="003F7EC7"/>
    <w:rsid w:val="0040064F"/>
    <w:rsid w:val="00400651"/>
    <w:rsid w:val="004006F0"/>
    <w:rsid w:val="00400938"/>
    <w:rsid w:val="00400AA2"/>
    <w:rsid w:val="00400C75"/>
    <w:rsid w:val="00400E3D"/>
    <w:rsid w:val="00401293"/>
    <w:rsid w:val="0040156D"/>
    <w:rsid w:val="00401A4E"/>
    <w:rsid w:val="00401AAD"/>
    <w:rsid w:val="00401B25"/>
    <w:rsid w:val="00401E33"/>
    <w:rsid w:val="00402072"/>
    <w:rsid w:val="0040229B"/>
    <w:rsid w:val="0040252F"/>
    <w:rsid w:val="0040305E"/>
    <w:rsid w:val="00403223"/>
    <w:rsid w:val="00403355"/>
    <w:rsid w:val="004038B9"/>
    <w:rsid w:val="00403A79"/>
    <w:rsid w:val="00403B98"/>
    <w:rsid w:val="00403E2D"/>
    <w:rsid w:val="004044A1"/>
    <w:rsid w:val="004044DF"/>
    <w:rsid w:val="00404901"/>
    <w:rsid w:val="00404915"/>
    <w:rsid w:val="00404C9E"/>
    <w:rsid w:val="00405AD9"/>
    <w:rsid w:val="0040639E"/>
    <w:rsid w:val="00406799"/>
    <w:rsid w:val="00406B86"/>
    <w:rsid w:val="00406DDC"/>
    <w:rsid w:val="004070B3"/>
    <w:rsid w:val="00407120"/>
    <w:rsid w:val="00407123"/>
    <w:rsid w:val="004072C5"/>
    <w:rsid w:val="004074DE"/>
    <w:rsid w:val="0040766A"/>
    <w:rsid w:val="004076AA"/>
    <w:rsid w:val="00407946"/>
    <w:rsid w:val="0041000D"/>
    <w:rsid w:val="00410359"/>
    <w:rsid w:val="004103EE"/>
    <w:rsid w:val="004104AB"/>
    <w:rsid w:val="0041051A"/>
    <w:rsid w:val="00410BC8"/>
    <w:rsid w:val="004114EF"/>
    <w:rsid w:val="00411A86"/>
    <w:rsid w:val="00411F12"/>
    <w:rsid w:val="00411FB3"/>
    <w:rsid w:val="00412724"/>
    <w:rsid w:val="00412C59"/>
    <w:rsid w:val="00412FAE"/>
    <w:rsid w:val="00412FE3"/>
    <w:rsid w:val="004131B2"/>
    <w:rsid w:val="00413271"/>
    <w:rsid w:val="0041382F"/>
    <w:rsid w:val="00413B55"/>
    <w:rsid w:val="00413F28"/>
    <w:rsid w:val="004140C6"/>
    <w:rsid w:val="0041428C"/>
    <w:rsid w:val="00414A8B"/>
    <w:rsid w:val="00414B21"/>
    <w:rsid w:val="00414FC1"/>
    <w:rsid w:val="004153B5"/>
    <w:rsid w:val="004153C1"/>
    <w:rsid w:val="0041594A"/>
    <w:rsid w:val="00415B73"/>
    <w:rsid w:val="00415DE2"/>
    <w:rsid w:val="004162E1"/>
    <w:rsid w:val="00416436"/>
    <w:rsid w:val="0041677B"/>
    <w:rsid w:val="00416EE3"/>
    <w:rsid w:val="0041708C"/>
    <w:rsid w:val="0041723F"/>
    <w:rsid w:val="0041727F"/>
    <w:rsid w:val="00417512"/>
    <w:rsid w:val="0041784E"/>
    <w:rsid w:val="00417C08"/>
    <w:rsid w:val="00417FE5"/>
    <w:rsid w:val="00420015"/>
    <w:rsid w:val="00420086"/>
    <w:rsid w:val="00420A19"/>
    <w:rsid w:val="00420C0E"/>
    <w:rsid w:val="00420F58"/>
    <w:rsid w:val="00421461"/>
    <w:rsid w:val="004215EF"/>
    <w:rsid w:val="00421D29"/>
    <w:rsid w:val="00421E0E"/>
    <w:rsid w:val="00422218"/>
    <w:rsid w:val="004222B2"/>
    <w:rsid w:val="0042263D"/>
    <w:rsid w:val="00422A50"/>
    <w:rsid w:val="00422B54"/>
    <w:rsid w:val="00422D2F"/>
    <w:rsid w:val="00422D78"/>
    <w:rsid w:val="00423449"/>
    <w:rsid w:val="00423B0F"/>
    <w:rsid w:val="00423B56"/>
    <w:rsid w:val="0042460F"/>
    <w:rsid w:val="0042470B"/>
    <w:rsid w:val="00424A1E"/>
    <w:rsid w:val="00425417"/>
    <w:rsid w:val="0042588B"/>
    <w:rsid w:val="00425DFD"/>
    <w:rsid w:val="00426161"/>
    <w:rsid w:val="0042664B"/>
    <w:rsid w:val="0042674A"/>
    <w:rsid w:val="00426A71"/>
    <w:rsid w:val="00426A8C"/>
    <w:rsid w:val="00426FF7"/>
    <w:rsid w:val="00427254"/>
    <w:rsid w:val="00427372"/>
    <w:rsid w:val="004274FB"/>
    <w:rsid w:val="004277BF"/>
    <w:rsid w:val="004278CE"/>
    <w:rsid w:val="00427916"/>
    <w:rsid w:val="00427E03"/>
    <w:rsid w:val="00427E15"/>
    <w:rsid w:val="00427FB1"/>
    <w:rsid w:val="0043069A"/>
    <w:rsid w:val="004307DA"/>
    <w:rsid w:val="004310C9"/>
    <w:rsid w:val="00431157"/>
    <w:rsid w:val="00431855"/>
    <w:rsid w:val="00431885"/>
    <w:rsid w:val="00431F8A"/>
    <w:rsid w:val="0043209C"/>
    <w:rsid w:val="004325CD"/>
    <w:rsid w:val="0043266E"/>
    <w:rsid w:val="004326A6"/>
    <w:rsid w:val="00432B5D"/>
    <w:rsid w:val="004335C1"/>
    <w:rsid w:val="00433E03"/>
    <w:rsid w:val="00433E58"/>
    <w:rsid w:val="00433E60"/>
    <w:rsid w:val="00433E79"/>
    <w:rsid w:val="00434247"/>
    <w:rsid w:val="0043432D"/>
    <w:rsid w:val="00434671"/>
    <w:rsid w:val="004348E8"/>
    <w:rsid w:val="00434932"/>
    <w:rsid w:val="00434BF1"/>
    <w:rsid w:val="00434E4E"/>
    <w:rsid w:val="00435054"/>
    <w:rsid w:val="004359FD"/>
    <w:rsid w:val="00435D25"/>
    <w:rsid w:val="00435FF7"/>
    <w:rsid w:val="0043632D"/>
    <w:rsid w:val="00437343"/>
    <w:rsid w:val="00437426"/>
    <w:rsid w:val="0043746B"/>
    <w:rsid w:val="004377BC"/>
    <w:rsid w:val="0043787E"/>
    <w:rsid w:val="004378F1"/>
    <w:rsid w:val="004379D4"/>
    <w:rsid w:val="00437BA5"/>
    <w:rsid w:val="00440121"/>
    <w:rsid w:val="0044031B"/>
    <w:rsid w:val="0044038A"/>
    <w:rsid w:val="00440437"/>
    <w:rsid w:val="004407F2"/>
    <w:rsid w:val="00441744"/>
    <w:rsid w:val="00441837"/>
    <w:rsid w:val="00441DF1"/>
    <w:rsid w:val="00441E9A"/>
    <w:rsid w:val="00442755"/>
    <w:rsid w:val="00442A9C"/>
    <w:rsid w:val="00442D95"/>
    <w:rsid w:val="00442ED1"/>
    <w:rsid w:val="00442F17"/>
    <w:rsid w:val="004431B7"/>
    <w:rsid w:val="004436C4"/>
    <w:rsid w:val="0044443A"/>
    <w:rsid w:val="0044446A"/>
    <w:rsid w:val="004444DE"/>
    <w:rsid w:val="0044486C"/>
    <w:rsid w:val="00445DBA"/>
    <w:rsid w:val="00445FDC"/>
    <w:rsid w:val="0044616A"/>
    <w:rsid w:val="004461B0"/>
    <w:rsid w:val="0044681C"/>
    <w:rsid w:val="0044689F"/>
    <w:rsid w:val="00446A66"/>
    <w:rsid w:val="00446C2E"/>
    <w:rsid w:val="00446D0C"/>
    <w:rsid w:val="00446E94"/>
    <w:rsid w:val="00446FAE"/>
    <w:rsid w:val="00447264"/>
    <w:rsid w:val="00447AED"/>
    <w:rsid w:val="00447DE6"/>
    <w:rsid w:val="004500C1"/>
    <w:rsid w:val="00450413"/>
    <w:rsid w:val="0045058D"/>
    <w:rsid w:val="00450E15"/>
    <w:rsid w:val="00450E29"/>
    <w:rsid w:val="00451707"/>
    <w:rsid w:val="00452590"/>
    <w:rsid w:val="00452F09"/>
    <w:rsid w:val="00452FF7"/>
    <w:rsid w:val="00453102"/>
    <w:rsid w:val="00453168"/>
    <w:rsid w:val="00453357"/>
    <w:rsid w:val="00453513"/>
    <w:rsid w:val="00453BD9"/>
    <w:rsid w:val="00453FA0"/>
    <w:rsid w:val="004546D5"/>
    <w:rsid w:val="0045471F"/>
    <w:rsid w:val="00454E64"/>
    <w:rsid w:val="00454F18"/>
    <w:rsid w:val="00454F84"/>
    <w:rsid w:val="00454FFF"/>
    <w:rsid w:val="0045506F"/>
    <w:rsid w:val="00455121"/>
    <w:rsid w:val="00455138"/>
    <w:rsid w:val="004551EA"/>
    <w:rsid w:val="0045533E"/>
    <w:rsid w:val="00455660"/>
    <w:rsid w:val="004559E0"/>
    <w:rsid w:val="00455D07"/>
    <w:rsid w:val="00455E5D"/>
    <w:rsid w:val="004566A8"/>
    <w:rsid w:val="00456939"/>
    <w:rsid w:val="00456A1A"/>
    <w:rsid w:val="00456A45"/>
    <w:rsid w:val="00456CA3"/>
    <w:rsid w:val="00457014"/>
    <w:rsid w:val="00457026"/>
    <w:rsid w:val="004571F0"/>
    <w:rsid w:val="004576CB"/>
    <w:rsid w:val="00457AA8"/>
    <w:rsid w:val="00460278"/>
    <w:rsid w:val="0046035A"/>
    <w:rsid w:val="004608A3"/>
    <w:rsid w:val="00460E58"/>
    <w:rsid w:val="00460F51"/>
    <w:rsid w:val="004610D6"/>
    <w:rsid w:val="00461148"/>
    <w:rsid w:val="0046126D"/>
    <w:rsid w:val="004614EA"/>
    <w:rsid w:val="004617F7"/>
    <w:rsid w:val="00461C82"/>
    <w:rsid w:val="00462DCB"/>
    <w:rsid w:val="00463051"/>
    <w:rsid w:val="004635D2"/>
    <w:rsid w:val="00463A89"/>
    <w:rsid w:val="00463D8E"/>
    <w:rsid w:val="00463FC5"/>
    <w:rsid w:val="0046407B"/>
    <w:rsid w:val="00464443"/>
    <w:rsid w:val="004646C6"/>
    <w:rsid w:val="00464961"/>
    <w:rsid w:val="00464C23"/>
    <w:rsid w:val="00464E7A"/>
    <w:rsid w:val="00464EA3"/>
    <w:rsid w:val="00464FB5"/>
    <w:rsid w:val="004659A0"/>
    <w:rsid w:val="00465AA6"/>
    <w:rsid w:val="00465F30"/>
    <w:rsid w:val="00465FC9"/>
    <w:rsid w:val="00466357"/>
    <w:rsid w:val="004663D0"/>
    <w:rsid w:val="00466511"/>
    <w:rsid w:val="00466967"/>
    <w:rsid w:val="004669EA"/>
    <w:rsid w:val="00466FC2"/>
    <w:rsid w:val="004675ED"/>
    <w:rsid w:val="004678AC"/>
    <w:rsid w:val="004701A6"/>
    <w:rsid w:val="00470806"/>
    <w:rsid w:val="004708C2"/>
    <w:rsid w:val="004708F3"/>
    <w:rsid w:val="00470906"/>
    <w:rsid w:val="00470D2C"/>
    <w:rsid w:val="00470EAE"/>
    <w:rsid w:val="00471E91"/>
    <w:rsid w:val="0047225D"/>
    <w:rsid w:val="004723C5"/>
    <w:rsid w:val="004726C6"/>
    <w:rsid w:val="004727DC"/>
    <w:rsid w:val="004729C6"/>
    <w:rsid w:val="00472A5A"/>
    <w:rsid w:val="00472D76"/>
    <w:rsid w:val="00472E34"/>
    <w:rsid w:val="00472EAD"/>
    <w:rsid w:val="00472FA1"/>
    <w:rsid w:val="0047302C"/>
    <w:rsid w:val="004731E5"/>
    <w:rsid w:val="00473315"/>
    <w:rsid w:val="00473C68"/>
    <w:rsid w:val="00473D6B"/>
    <w:rsid w:val="00473E5A"/>
    <w:rsid w:val="00474215"/>
    <w:rsid w:val="0047421C"/>
    <w:rsid w:val="0047466F"/>
    <w:rsid w:val="004747F4"/>
    <w:rsid w:val="00474EC8"/>
    <w:rsid w:val="00475855"/>
    <w:rsid w:val="004758BE"/>
    <w:rsid w:val="00475A21"/>
    <w:rsid w:val="00475B52"/>
    <w:rsid w:val="00476340"/>
    <w:rsid w:val="00476868"/>
    <w:rsid w:val="00476B5F"/>
    <w:rsid w:val="00476BC9"/>
    <w:rsid w:val="00476DE6"/>
    <w:rsid w:val="004770BE"/>
    <w:rsid w:val="0047739E"/>
    <w:rsid w:val="00477750"/>
    <w:rsid w:val="00477BB9"/>
    <w:rsid w:val="00477BD1"/>
    <w:rsid w:val="00477D9C"/>
    <w:rsid w:val="004801BC"/>
    <w:rsid w:val="0048049F"/>
    <w:rsid w:val="0048052D"/>
    <w:rsid w:val="00480A2D"/>
    <w:rsid w:val="00480D5A"/>
    <w:rsid w:val="00481875"/>
    <w:rsid w:val="00481D92"/>
    <w:rsid w:val="00481EF7"/>
    <w:rsid w:val="00481F6C"/>
    <w:rsid w:val="00482441"/>
    <w:rsid w:val="00482E3F"/>
    <w:rsid w:val="0048314B"/>
    <w:rsid w:val="0048387D"/>
    <w:rsid w:val="00483A79"/>
    <w:rsid w:val="00483C8B"/>
    <w:rsid w:val="00483C99"/>
    <w:rsid w:val="00483D53"/>
    <w:rsid w:val="00483E99"/>
    <w:rsid w:val="004843FA"/>
    <w:rsid w:val="00484534"/>
    <w:rsid w:val="00484BE0"/>
    <w:rsid w:val="00484C02"/>
    <w:rsid w:val="00485014"/>
    <w:rsid w:val="0048502A"/>
    <w:rsid w:val="004850A6"/>
    <w:rsid w:val="0048518E"/>
    <w:rsid w:val="00485822"/>
    <w:rsid w:val="00485A4E"/>
    <w:rsid w:val="00485B51"/>
    <w:rsid w:val="00485C45"/>
    <w:rsid w:val="00486447"/>
    <w:rsid w:val="0048692E"/>
    <w:rsid w:val="00486A4D"/>
    <w:rsid w:val="00487133"/>
    <w:rsid w:val="004872F9"/>
    <w:rsid w:val="00487DFF"/>
    <w:rsid w:val="004900E2"/>
    <w:rsid w:val="0049028A"/>
    <w:rsid w:val="00490411"/>
    <w:rsid w:val="0049052A"/>
    <w:rsid w:val="0049092A"/>
    <w:rsid w:val="00490D8F"/>
    <w:rsid w:val="00490DA2"/>
    <w:rsid w:val="004910F1"/>
    <w:rsid w:val="004915E2"/>
    <w:rsid w:val="004917CD"/>
    <w:rsid w:val="004918B0"/>
    <w:rsid w:val="004919BE"/>
    <w:rsid w:val="00492985"/>
    <w:rsid w:val="00492CF8"/>
    <w:rsid w:val="00492D4F"/>
    <w:rsid w:val="00492DD9"/>
    <w:rsid w:val="004936A7"/>
    <w:rsid w:val="00493795"/>
    <w:rsid w:val="00493A69"/>
    <w:rsid w:val="00493B6B"/>
    <w:rsid w:val="00493D96"/>
    <w:rsid w:val="00493D99"/>
    <w:rsid w:val="00493DCF"/>
    <w:rsid w:val="00493FE9"/>
    <w:rsid w:val="004945E0"/>
    <w:rsid w:val="004946E2"/>
    <w:rsid w:val="00494A8D"/>
    <w:rsid w:val="00495376"/>
    <w:rsid w:val="00495381"/>
    <w:rsid w:val="00495AB3"/>
    <w:rsid w:val="0049628D"/>
    <w:rsid w:val="00496796"/>
    <w:rsid w:val="004968D8"/>
    <w:rsid w:val="00496CDD"/>
    <w:rsid w:val="00496FCB"/>
    <w:rsid w:val="004970F6"/>
    <w:rsid w:val="00497148"/>
    <w:rsid w:val="004971B9"/>
    <w:rsid w:val="00497323"/>
    <w:rsid w:val="00497350"/>
    <w:rsid w:val="0049791F"/>
    <w:rsid w:val="00497ADF"/>
    <w:rsid w:val="00497B68"/>
    <w:rsid w:val="00497BC0"/>
    <w:rsid w:val="00497D44"/>
    <w:rsid w:val="00497DA6"/>
    <w:rsid w:val="00497F0A"/>
    <w:rsid w:val="00497F74"/>
    <w:rsid w:val="004A0332"/>
    <w:rsid w:val="004A07CD"/>
    <w:rsid w:val="004A08BB"/>
    <w:rsid w:val="004A09F5"/>
    <w:rsid w:val="004A0C4F"/>
    <w:rsid w:val="004A0D35"/>
    <w:rsid w:val="004A0DCD"/>
    <w:rsid w:val="004A1044"/>
    <w:rsid w:val="004A143B"/>
    <w:rsid w:val="004A147E"/>
    <w:rsid w:val="004A1639"/>
    <w:rsid w:val="004A1729"/>
    <w:rsid w:val="004A1753"/>
    <w:rsid w:val="004A19A2"/>
    <w:rsid w:val="004A1B9A"/>
    <w:rsid w:val="004A1F54"/>
    <w:rsid w:val="004A245B"/>
    <w:rsid w:val="004A2964"/>
    <w:rsid w:val="004A2E99"/>
    <w:rsid w:val="004A3088"/>
    <w:rsid w:val="004A3288"/>
    <w:rsid w:val="004A396A"/>
    <w:rsid w:val="004A3A92"/>
    <w:rsid w:val="004A3B84"/>
    <w:rsid w:val="004A46D2"/>
    <w:rsid w:val="004A4754"/>
    <w:rsid w:val="004A47A9"/>
    <w:rsid w:val="004A4B10"/>
    <w:rsid w:val="004A508D"/>
    <w:rsid w:val="004A50D9"/>
    <w:rsid w:val="004A51C5"/>
    <w:rsid w:val="004A5218"/>
    <w:rsid w:val="004A54B3"/>
    <w:rsid w:val="004A5740"/>
    <w:rsid w:val="004A5C3E"/>
    <w:rsid w:val="004A5C4F"/>
    <w:rsid w:val="004A62A5"/>
    <w:rsid w:val="004A62BD"/>
    <w:rsid w:val="004A64E6"/>
    <w:rsid w:val="004A6A55"/>
    <w:rsid w:val="004A6CD8"/>
    <w:rsid w:val="004A6DD6"/>
    <w:rsid w:val="004A6F50"/>
    <w:rsid w:val="004A7892"/>
    <w:rsid w:val="004A7CB6"/>
    <w:rsid w:val="004A7E92"/>
    <w:rsid w:val="004B0554"/>
    <w:rsid w:val="004B06D8"/>
    <w:rsid w:val="004B0CBB"/>
    <w:rsid w:val="004B0F9B"/>
    <w:rsid w:val="004B115C"/>
    <w:rsid w:val="004B1C78"/>
    <w:rsid w:val="004B2561"/>
    <w:rsid w:val="004B2C4C"/>
    <w:rsid w:val="004B2CD0"/>
    <w:rsid w:val="004B30D8"/>
    <w:rsid w:val="004B33CE"/>
    <w:rsid w:val="004B39A1"/>
    <w:rsid w:val="004B3A29"/>
    <w:rsid w:val="004B3BF4"/>
    <w:rsid w:val="004B42BA"/>
    <w:rsid w:val="004B46B0"/>
    <w:rsid w:val="004B4808"/>
    <w:rsid w:val="004B495E"/>
    <w:rsid w:val="004B555A"/>
    <w:rsid w:val="004B5670"/>
    <w:rsid w:val="004B6233"/>
    <w:rsid w:val="004B6521"/>
    <w:rsid w:val="004B687E"/>
    <w:rsid w:val="004B6F8E"/>
    <w:rsid w:val="004B7197"/>
    <w:rsid w:val="004B73B2"/>
    <w:rsid w:val="004B745B"/>
    <w:rsid w:val="004B7661"/>
    <w:rsid w:val="004B7E6F"/>
    <w:rsid w:val="004C0197"/>
    <w:rsid w:val="004C053A"/>
    <w:rsid w:val="004C063F"/>
    <w:rsid w:val="004C0E6D"/>
    <w:rsid w:val="004C0ECF"/>
    <w:rsid w:val="004C11B2"/>
    <w:rsid w:val="004C12DA"/>
    <w:rsid w:val="004C19FB"/>
    <w:rsid w:val="004C1DF0"/>
    <w:rsid w:val="004C2083"/>
    <w:rsid w:val="004C2556"/>
    <w:rsid w:val="004C28EF"/>
    <w:rsid w:val="004C2954"/>
    <w:rsid w:val="004C32F3"/>
    <w:rsid w:val="004C34DD"/>
    <w:rsid w:val="004C378B"/>
    <w:rsid w:val="004C385C"/>
    <w:rsid w:val="004C3A51"/>
    <w:rsid w:val="004C3B4C"/>
    <w:rsid w:val="004C3EFB"/>
    <w:rsid w:val="004C4EC6"/>
    <w:rsid w:val="004C4FF4"/>
    <w:rsid w:val="004C51F0"/>
    <w:rsid w:val="004C549E"/>
    <w:rsid w:val="004C5872"/>
    <w:rsid w:val="004C5AF8"/>
    <w:rsid w:val="004C5B83"/>
    <w:rsid w:val="004C5C07"/>
    <w:rsid w:val="004C5C12"/>
    <w:rsid w:val="004C5DDA"/>
    <w:rsid w:val="004C5E0E"/>
    <w:rsid w:val="004C5E84"/>
    <w:rsid w:val="004C5FEE"/>
    <w:rsid w:val="004C618D"/>
    <w:rsid w:val="004C64E2"/>
    <w:rsid w:val="004C677B"/>
    <w:rsid w:val="004C67A0"/>
    <w:rsid w:val="004C67CB"/>
    <w:rsid w:val="004C6F9D"/>
    <w:rsid w:val="004C7187"/>
    <w:rsid w:val="004C74F5"/>
    <w:rsid w:val="004C7ECE"/>
    <w:rsid w:val="004D070F"/>
    <w:rsid w:val="004D089D"/>
    <w:rsid w:val="004D0A7E"/>
    <w:rsid w:val="004D0F18"/>
    <w:rsid w:val="004D10A1"/>
    <w:rsid w:val="004D13D6"/>
    <w:rsid w:val="004D167D"/>
    <w:rsid w:val="004D19AA"/>
    <w:rsid w:val="004D1D43"/>
    <w:rsid w:val="004D2AE4"/>
    <w:rsid w:val="004D2C61"/>
    <w:rsid w:val="004D37AB"/>
    <w:rsid w:val="004D398B"/>
    <w:rsid w:val="004D39AB"/>
    <w:rsid w:val="004D3C88"/>
    <w:rsid w:val="004D3D30"/>
    <w:rsid w:val="004D3F1C"/>
    <w:rsid w:val="004D4417"/>
    <w:rsid w:val="004D4BA3"/>
    <w:rsid w:val="004D5117"/>
    <w:rsid w:val="004D5628"/>
    <w:rsid w:val="004D57B4"/>
    <w:rsid w:val="004D58D8"/>
    <w:rsid w:val="004D5AFD"/>
    <w:rsid w:val="004D6459"/>
    <w:rsid w:val="004D66FB"/>
    <w:rsid w:val="004D6955"/>
    <w:rsid w:val="004D6AE0"/>
    <w:rsid w:val="004D6D88"/>
    <w:rsid w:val="004D706C"/>
    <w:rsid w:val="004D743E"/>
    <w:rsid w:val="004D7457"/>
    <w:rsid w:val="004D760B"/>
    <w:rsid w:val="004D7E46"/>
    <w:rsid w:val="004D7EEF"/>
    <w:rsid w:val="004D7F31"/>
    <w:rsid w:val="004E0121"/>
    <w:rsid w:val="004E08D0"/>
    <w:rsid w:val="004E09A9"/>
    <w:rsid w:val="004E0AFA"/>
    <w:rsid w:val="004E0B34"/>
    <w:rsid w:val="004E1AF0"/>
    <w:rsid w:val="004E1AFA"/>
    <w:rsid w:val="004E1F93"/>
    <w:rsid w:val="004E21C1"/>
    <w:rsid w:val="004E2281"/>
    <w:rsid w:val="004E241C"/>
    <w:rsid w:val="004E2A72"/>
    <w:rsid w:val="004E2AAE"/>
    <w:rsid w:val="004E3633"/>
    <w:rsid w:val="004E391F"/>
    <w:rsid w:val="004E3973"/>
    <w:rsid w:val="004E3BFA"/>
    <w:rsid w:val="004E3F5E"/>
    <w:rsid w:val="004E4371"/>
    <w:rsid w:val="004E4428"/>
    <w:rsid w:val="004E45A3"/>
    <w:rsid w:val="004E4864"/>
    <w:rsid w:val="004E4B40"/>
    <w:rsid w:val="004E4BEC"/>
    <w:rsid w:val="004E4C9C"/>
    <w:rsid w:val="004E4D11"/>
    <w:rsid w:val="004E4E19"/>
    <w:rsid w:val="004E50A9"/>
    <w:rsid w:val="004E59E0"/>
    <w:rsid w:val="004E5A40"/>
    <w:rsid w:val="004E5BD3"/>
    <w:rsid w:val="004E62FC"/>
    <w:rsid w:val="004E680D"/>
    <w:rsid w:val="004E68D6"/>
    <w:rsid w:val="004E6E7C"/>
    <w:rsid w:val="004E6F89"/>
    <w:rsid w:val="004E7422"/>
    <w:rsid w:val="004E7B1A"/>
    <w:rsid w:val="004E7C51"/>
    <w:rsid w:val="004F03F4"/>
    <w:rsid w:val="004F0625"/>
    <w:rsid w:val="004F0714"/>
    <w:rsid w:val="004F0B09"/>
    <w:rsid w:val="004F0C18"/>
    <w:rsid w:val="004F116D"/>
    <w:rsid w:val="004F189B"/>
    <w:rsid w:val="004F1CEC"/>
    <w:rsid w:val="004F1E10"/>
    <w:rsid w:val="004F2635"/>
    <w:rsid w:val="004F2808"/>
    <w:rsid w:val="004F2B0D"/>
    <w:rsid w:val="004F2BCE"/>
    <w:rsid w:val="004F2C66"/>
    <w:rsid w:val="004F2D1C"/>
    <w:rsid w:val="004F2FFA"/>
    <w:rsid w:val="004F3231"/>
    <w:rsid w:val="004F35FA"/>
    <w:rsid w:val="004F38E5"/>
    <w:rsid w:val="004F3965"/>
    <w:rsid w:val="004F3C48"/>
    <w:rsid w:val="004F3FEC"/>
    <w:rsid w:val="004F4178"/>
    <w:rsid w:val="004F417C"/>
    <w:rsid w:val="004F44C2"/>
    <w:rsid w:val="004F4836"/>
    <w:rsid w:val="004F4BCD"/>
    <w:rsid w:val="004F505A"/>
    <w:rsid w:val="004F5061"/>
    <w:rsid w:val="004F51DA"/>
    <w:rsid w:val="004F52B0"/>
    <w:rsid w:val="004F53CD"/>
    <w:rsid w:val="004F55E8"/>
    <w:rsid w:val="004F5850"/>
    <w:rsid w:val="004F611C"/>
    <w:rsid w:val="004F6127"/>
    <w:rsid w:val="004F63A4"/>
    <w:rsid w:val="004F6419"/>
    <w:rsid w:val="004F71CC"/>
    <w:rsid w:val="004F726A"/>
    <w:rsid w:val="004F74C1"/>
    <w:rsid w:val="004F7527"/>
    <w:rsid w:val="004F76B7"/>
    <w:rsid w:val="004F7753"/>
    <w:rsid w:val="004F7821"/>
    <w:rsid w:val="004F7908"/>
    <w:rsid w:val="004F7A39"/>
    <w:rsid w:val="00500375"/>
    <w:rsid w:val="00500ABF"/>
    <w:rsid w:val="00500C16"/>
    <w:rsid w:val="005012BF"/>
    <w:rsid w:val="0050182B"/>
    <w:rsid w:val="00501975"/>
    <w:rsid w:val="00501B1A"/>
    <w:rsid w:val="0050206D"/>
    <w:rsid w:val="00502085"/>
    <w:rsid w:val="005021E5"/>
    <w:rsid w:val="0050253D"/>
    <w:rsid w:val="00502E93"/>
    <w:rsid w:val="0050347A"/>
    <w:rsid w:val="00503AD3"/>
    <w:rsid w:val="00503E40"/>
    <w:rsid w:val="0050424A"/>
    <w:rsid w:val="0050459C"/>
    <w:rsid w:val="0050489A"/>
    <w:rsid w:val="00504962"/>
    <w:rsid w:val="00504A3F"/>
    <w:rsid w:val="00504F37"/>
    <w:rsid w:val="00504F6E"/>
    <w:rsid w:val="005050D1"/>
    <w:rsid w:val="00505401"/>
    <w:rsid w:val="00505653"/>
    <w:rsid w:val="005057EC"/>
    <w:rsid w:val="00505A1B"/>
    <w:rsid w:val="00506047"/>
    <w:rsid w:val="00506476"/>
    <w:rsid w:val="005064C8"/>
    <w:rsid w:val="00506BCD"/>
    <w:rsid w:val="00506C9E"/>
    <w:rsid w:val="00506D0C"/>
    <w:rsid w:val="00506E46"/>
    <w:rsid w:val="00506FB7"/>
    <w:rsid w:val="0050764B"/>
    <w:rsid w:val="00507703"/>
    <w:rsid w:val="00507C88"/>
    <w:rsid w:val="00507CA2"/>
    <w:rsid w:val="00507E17"/>
    <w:rsid w:val="00507EB6"/>
    <w:rsid w:val="0051077F"/>
    <w:rsid w:val="00510D99"/>
    <w:rsid w:val="00511313"/>
    <w:rsid w:val="0051133D"/>
    <w:rsid w:val="005121EF"/>
    <w:rsid w:val="00512622"/>
    <w:rsid w:val="005127A3"/>
    <w:rsid w:val="00512E98"/>
    <w:rsid w:val="00512F0A"/>
    <w:rsid w:val="00512F5F"/>
    <w:rsid w:val="0051329B"/>
    <w:rsid w:val="005132AE"/>
    <w:rsid w:val="00513301"/>
    <w:rsid w:val="00513468"/>
    <w:rsid w:val="00513916"/>
    <w:rsid w:val="00514D42"/>
    <w:rsid w:val="00514F8B"/>
    <w:rsid w:val="0051503F"/>
    <w:rsid w:val="005152DA"/>
    <w:rsid w:val="005154BA"/>
    <w:rsid w:val="005155FA"/>
    <w:rsid w:val="005159C9"/>
    <w:rsid w:val="00515C61"/>
    <w:rsid w:val="00515CE0"/>
    <w:rsid w:val="00515D03"/>
    <w:rsid w:val="005160D4"/>
    <w:rsid w:val="00516167"/>
    <w:rsid w:val="00516718"/>
    <w:rsid w:val="00516800"/>
    <w:rsid w:val="00517063"/>
    <w:rsid w:val="005179AE"/>
    <w:rsid w:val="00520353"/>
    <w:rsid w:val="005206FB"/>
    <w:rsid w:val="0052089F"/>
    <w:rsid w:val="005210EF"/>
    <w:rsid w:val="005213EF"/>
    <w:rsid w:val="0052162F"/>
    <w:rsid w:val="005216DB"/>
    <w:rsid w:val="0052274E"/>
    <w:rsid w:val="0052395D"/>
    <w:rsid w:val="00523AEC"/>
    <w:rsid w:val="00523BA6"/>
    <w:rsid w:val="00523BAF"/>
    <w:rsid w:val="00523EF6"/>
    <w:rsid w:val="00523F07"/>
    <w:rsid w:val="005241DA"/>
    <w:rsid w:val="0052421E"/>
    <w:rsid w:val="0052474A"/>
    <w:rsid w:val="00525043"/>
    <w:rsid w:val="005255C9"/>
    <w:rsid w:val="00525AF4"/>
    <w:rsid w:val="00525B32"/>
    <w:rsid w:val="00525BA3"/>
    <w:rsid w:val="00525C7D"/>
    <w:rsid w:val="00525CDE"/>
    <w:rsid w:val="00525E90"/>
    <w:rsid w:val="0052626D"/>
    <w:rsid w:val="005263E5"/>
    <w:rsid w:val="00526686"/>
    <w:rsid w:val="0052697B"/>
    <w:rsid w:val="00526BB5"/>
    <w:rsid w:val="00526CE8"/>
    <w:rsid w:val="00527651"/>
    <w:rsid w:val="00527657"/>
    <w:rsid w:val="005279F9"/>
    <w:rsid w:val="00527CB0"/>
    <w:rsid w:val="00527F59"/>
    <w:rsid w:val="005302A2"/>
    <w:rsid w:val="005303B7"/>
    <w:rsid w:val="005313AF"/>
    <w:rsid w:val="00531681"/>
    <w:rsid w:val="00532015"/>
    <w:rsid w:val="00532443"/>
    <w:rsid w:val="005328AF"/>
    <w:rsid w:val="00532A07"/>
    <w:rsid w:val="005330A0"/>
    <w:rsid w:val="00533452"/>
    <w:rsid w:val="005343DC"/>
    <w:rsid w:val="00534414"/>
    <w:rsid w:val="00534648"/>
    <w:rsid w:val="005348C7"/>
    <w:rsid w:val="0053493D"/>
    <w:rsid w:val="00535243"/>
    <w:rsid w:val="00535444"/>
    <w:rsid w:val="00535A02"/>
    <w:rsid w:val="00535DB3"/>
    <w:rsid w:val="00536263"/>
    <w:rsid w:val="0053646C"/>
    <w:rsid w:val="00536620"/>
    <w:rsid w:val="00536627"/>
    <w:rsid w:val="00536845"/>
    <w:rsid w:val="00536C3C"/>
    <w:rsid w:val="00537678"/>
    <w:rsid w:val="0053782A"/>
    <w:rsid w:val="00537964"/>
    <w:rsid w:val="00537F74"/>
    <w:rsid w:val="00540A8B"/>
    <w:rsid w:val="00540FC0"/>
    <w:rsid w:val="0054181E"/>
    <w:rsid w:val="00541B4C"/>
    <w:rsid w:val="00541CA4"/>
    <w:rsid w:val="00541DE6"/>
    <w:rsid w:val="005420E2"/>
    <w:rsid w:val="00542361"/>
    <w:rsid w:val="00542397"/>
    <w:rsid w:val="00542587"/>
    <w:rsid w:val="0054275A"/>
    <w:rsid w:val="00542FCD"/>
    <w:rsid w:val="005432A4"/>
    <w:rsid w:val="0054369E"/>
    <w:rsid w:val="00543763"/>
    <w:rsid w:val="00543AEE"/>
    <w:rsid w:val="00543CCE"/>
    <w:rsid w:val="00543E42"/>
    <w:rsid w:val="00544919"/>
    <w:rsid w:val="00544A5B"/>
    <w:rsid w:val="00544AED"/>
    <w:rsid w:val="00544C21"/>
    <w:rsid w:val="005450D2"/>
    <w:rsid w:val="00545485"/>
    <w:rsid w:val="005463A2"/>
    <w:rsid w:val="005465EC"/>
    <w:rsid w:val="0054674E"/>
    <w:rsid w:val="005467E1"/>
    <w:rsid w:val="00546BE9"/>
    <w:rsid w:val="00547142"/>
    <w:rsid w:val="005471E7"/>
    <w:rsid w:val="0054725D"/>
    <w:rsid w:val="005472B8"/>
    <w:rsid w:val="005473D6"/>
    <w:rsid w:val="00547C51"/>
    <w:rsid w:val="00547F0F"/>
    <w:rsid w:val="005502C3"/>
    <w:rsid w:val="0055066B"/>
    <w:rsid w:val="0055073D"/>
    <w:rsid w:val="00550806"/>
    <w:rsid w:val="00550854"/>
    <w:rsid w:val="00550A6A"/>
    <w:rsid w:val="00550E42"/>
    <w:rsid w:val="00550F25"/>
    <w:rsid w:val="0055106C"/>
    <w:rsid w:val="0055130F"/>
    <w:rsid w:val="00551643"/>
    <w:rsid w:val="005518AF"/>
    <w:rsid w:val="005519A8"/>
    <w:rsid w:val="00551DF9"/>
    <w:rsid w:val="00552740"/>
    <w:rsid w:val="0055371D"/>
    <w:rsid w:val="00553871"/>
    <w:rsid w:val="0055395D"/>
    <w:rsid w:val="00553D90"/>
    <w:rsid w:val="00554148"/>
    <w:rsid w:val="00554F57"/>
    <w:rsid w:val="00555057"/>
    <w:rsid w:val="00555828"/>
    <w:rsid w:val="00555B3E"/>
    <w:rsid w:val="0055619C"/>
    <w:rsid w:val="00556643"/>
    <w:rsid w:val="00556C71"/>
    <w:rsid w:val="0055702D"/>
    <w:rsid w:val="005571B7"/>
    <w:rsid w:val="00557276"/>
    <w:rsid w:val="005576A8"/>
    <w:rsid w:val="005576C6"/>
    <w:rsid w:val="005576DA"/>
    <w:rsid w:val="0055778A"/>
    <w:rsid w:val="005578AB"/>
    <w:rsid w:val="00557C2C"/>
    <w:rsid w:val="00557F71"/>
    <w:rsid w:val="005601DD"/>
    <w:rsid w:val="00560220"/>
    <w:rsid w:val="005604D5"/>
    <w:rsid w:val="00560B15"/>
    <w:rsid w:val="00560B3D"/>
    <w:rsid w:val="0056102A"/>
    <w:rsid w:val="005615FF"/>
    <w:rsid w:val="005617CB"/>
    <w:rsid w:val="00561857"/>
    <w:rsid w:val="0056193F"/>
    <w:rsid w:val="00561CD7"/>
    <w:rsid w:val="00561EC4"/>
    <w:rsid w:val="005621D0"/>
    <w:rsid w:val="00562342"/>
    <w:rsid w:val="00562659"/>
    <w:rsid w:val="00562797"/>
    <w:rsid w:val="00562F27"/>
    <w:rsid w:val="0056326C"/>
    <w:rsid w:val="00563541"/>
    <w:rsid w:val="005637BD"/>
    <w:rsid w:val="00563817"/>
    <w:rsid w:val="00563BE0"/>
    <w:rsid w:val="005644AB"/>
    <w:rsid w:val="005644B1"/>
    <w:rsid w:val="0056467D"/>
    <w:rsid w:val="00564716"/>
    <w:rsid w:val="0056476F"/>
    <w:rsid w:val="00564812"/>
    <w:rsid w:val="00564C99"/>
    <w:rsid w:val="005650A9"/>
    <w:rsid w:val="00565200"/>
    <w:rsid w:val="0056539E"/>
    <w:rsid w:val="00565414"/>
    <w:rsid w:val="0056569D"/>
    <w:rsid w:val="00565B82"/>
    <w:rsid w:val="00565B94"/>
    <w:rsid w:val="00565BEF"/>
    <w:rsid w:val="0056608F"/>
    <w:rsid w:val="005662E5"/>
    <w:rsid w:val="00566386"/>
    <w:rsid w:val="00566B69"/>
    <w:rsid w:val="00567351"/>
    <w:rsid w:val="00567367"/>
    <w:rsid w:val="0056762B"/>
    <w:rsid w:val="00567B7E"/>
    <w:rsid w:val="00567FB9"/>
    <w:rsid w:val="005701F3"/>
    <w:rsid w:val="0057023E"/>
    <w:rsid w:val="005708A8"/>
    <w:rsid w:val="00570B3B"/>
    <w:rsid w:val="00570C22"/>
    <w:rsid w:val="00571049"/>
    <w:rsid w:val="005713DB"/>
    <w:rsid w:val="005714D2"/>
    <w:rsid w:val="00571629"/>
    <w:rsid w:val="00571B3E"/>
    <w:rsid w:val="00571E8D"/>
    <w:rsid w:val="005720FC"/>
    <w:rsid w:val="00572C97"/>
    <w:rsid w:val="00572F00"/>
    <w:rsid w:val="00573A09"/>
    <w:rsid w:val="00573DEA"/>
    <w:rsid w:val="00573E4B"/>
    <w:rsid w:val="005746FB"/>
    <w:rsid w:val="00574731"/>
    <w:rsid w:val="005748E5"/>
    <w:rsid w:val="00574983"/>
    <w:rsid w:val="00574F65"/>
    <w:rsid w:val="00575621"/>
    <w:rsid w:val="00575639"/>
    <w:rsid w:val="00575866"/>
    <w:rsid w:val="00575F02"/>
    <w:rsid w:val="0057607B"/>
    <w:rsid w:val="00576312"/>
    <w:rsid w:val="005767E4"/>
    <w:rsid w:val="00576FB0"/>
    <w:rsid w:val="00576FD3"/>
    <w:rsid w:val="005770D1"/>
    <w:rsid w:val="00577213"/>
    <w:rsid w:val="005778EC"/>
    <w:rsid w:val="00577986"/>
    <w:rsid w:val="00577B0C"/>
    <w:rsid w:val="00577BF1"/>
    <w:rsid w:val="0058007E"/>
    <w:rsid w:val="005802E1"/>
    <w:rsid w:val="0058059F"/>
    <w:rsid w:val="005807E3"/>
    <w:rsid w:val="00581186"/>
    <w:rsid w:val="00581412"/>
    <w:rsid w:val="005818B5"/>
    <w:rsid w:val="00582048"/>
    <w:rsid w:val="005820D3"/>
    <w:rsid w:val="0058225A"/>
    <w:rsid w:val="005822E1"/>
    <w:rsid w:val="00582391"/>
    <w:rsid w:val="00582D5D"/>
    <w:rsid w:val="0058316A"/>
    <w:rsid w:val="0058319B"/>
    <w:rsid w:val="005837FD"/>
    <w:rsid w:val="00583B12"/>
    <w:rsid w:val="00583BFF"/>
    <w:rsid w:val="00583D67"/>
    <w:rsid w:val="00583E4F"/>
    <w:rsid w:val="00584284"/>
    <w:rsid w:val="005842E5"/>
    <w:rsid w:val="0058462D"/>
    <w:rsid w:val="00584982"/>
    <w:rsid w:val="00584C3F"/>
    <w:rsid w:val="00584CEF"/>
    <w:rsid w:val="00585340"/>
    <w:rsid w:val="00585499"/>
    <w:rsid w:val="00585EBE"/>
    <w:rsid w:val="005866F6"/>
    <w:rsid w:val="00586B4A"/>
    <w:rsid w:val="00586FCD"/>
    <w:rsid w:val="00587789"/>
    <w:rsid w:val="00587A2E"/>
    <w:rsid w:val="00587BF9"/>
    <w:rsid w:val="00587C7B"/>
    <w:rsid w:val="00587EF1"/>
    <w:rsid w:val="005901A2"/>
    <w:rsid w:val="0059025D"/>
    <w:rsid w:val="00590304"/>
    <w:rsid w:val="00590320"/>
    <w:rsid w:val="005908E3"/>
    <w:rsid w:val="00590A58"/>
    <w:rsid w:val="00591071"/>
    <w:rsid w:val="0059179F"/>
    <w:rsid w:val="00591E6C"/>
    <w:rsid w:val="00593168"/>
    <w:rsid w:val="00593585"/>
    <w:rsid w:val="00593B7E"/>
    <w:rsid w:val="00593CCA"/>
    <w:rsid w:val="00593CDE"/>
    <w:rsid w:val="00593D96"/>
    <w:rsid w:val="005941E3"/>
    <w:rsid w:val="00594338"/>
    <w:rsid w:val="005945C6"/>
    <w:rsid w:val="00594B3C"/>
    <w:rsid w:val="00595013"/>
    <w:rsid w:val="00595579"/>
    <w:rsid w:val="00595B18"/>
    <w:rsid w:val="00595BEA"/>
    <w:rsid w:val="00595C12"/>
    <w:rsid w:val="00595C50"/>
    <w:rsid w:val="00595F1B"/>
    <w:rsid w:val="005960C9"/>
    <w:rsid w:val="00596509"/>
    <w:rsid w:val="00596633"/>
    <w:rsid w:val="00596D7C"/>
    <w:rsid w:val="00596D9A"/>
    <w:rsid w:val="00596F71"/>
    <w:rsid w:val="00597091"/>
    <w:rsid w:val="005A111B"/>
    <w:rsid w:val="005A12C4"/>
    <w:rsid w:val="005A153B"/>
    <w:rsid w:val="005A17BC"/>
    <w:rsid w:val="005A1966"/>
    <w:rsid w:val="005A1B70"/>
    <w:rsid w:val="005A1F3C"/>
    <w:rsid w:val="005A20BA"/>
    <w:rsid w:val="005A2133"/>
    <w:rsid w:val="005A24F8"/>
    <w:rsid w:val="005A261D"/>
    <w:rsid w:val="005A2C3E"/>
    <w:rsid w:val="005A2ED0"/>
    <w:rsid w:val="005A322D"/>
    <w:rsid w:val="005A3659"/>
    <w:rsid w:val="005A3AF5"/>
    <w:rsid w:val="005A3E59"/>
    <w:rsid w:val="005A3F98"/>
    <w:rsid w:val="005A473B"/>
    <w:rsid w:val="005A48D3"/>
    <w:rsid w:val="005A48EA"/>
    <w:rsid w:val="005A4A43"/>
    <w:rsid w:val="005A4BAB"/>
    <w:rsid w:val="005A4E87"/>
    <w:rsid w:val="005A5153"/>
    <w:rsid w:val="005A5342"/>
    <w:rsid w:val="005A5691"/>
    <w:rsid w:val="005A5A44"/>
    <w:rsid w:val="005A5A98"/>
    <w:rsid w:val="005A5C2D"/>
    <w:rsid w:val="005A5DCB"/>
    <w:rsid w:val="005A5E22"/>
    <w:rsid w:val="005A5E7C"/>
    <w:rsid w:val="005A69C5"/>
    <w:rsid w:val="005A69D5"/>
    <w:rsid w:val="005A6C3B"/>
    <w:rsid w:val="005A6D23"/>
    <w:rsid w:val="005A6DC1"/>
    <w:rsid w:val="005A6DE5"/>
    <w:rsid w:val="005A6F18"/>
    <w:rsid w:val="005A7748"/>
    <w:rsid w:val="005A77D0"/>
    <w:rsid w:val="005A79DF"/>
    <w:rsid w:val="005B080B"/>
    <w:rsid w:val="005B1010"/>
    <w:rsid w:val="005B19BA"/>
    <w:rsid w:val="005B19FB"/>
    <w:rsid w:val="005B1D10"/>
    <w:rsid w:val="005B22FA"/>
    <w:rsid w:val="005B27AE"/>
    <w:rsid w:val="005B2BDE"/>
    <w:rsid w:val="005B2E34"/>
    <w:rsid w:val="005B3004"/>
    <w:rsid w:val="005B33A6"/>
    <w:rsid w:val="005B33BB"/>
    <w:rsid w:val="005B362B"/>
    <w:rsid w:val="005B4123"/>
    <w:rsid w:val="005B4D87"/>
    <w:rsid w:val="005B4D97"/>
    <w:rsid w:val="005B4E6A"/>
    <w:rsid w:val="005B545D"/>
    <w:rsid w:val="005B5831"/>
    <w:rsid w:val="005B590D"/>
    <w:rsid w:val="005B5D67"/>
    <w:rsid w:val="005B5D99"/>
    <w:rsid w:val="005B6429"/>
    <w:rsid w:val="005B647F"/>
    <w:rsid w:val="005B6D68"/>
    <w:rsid w:val="005B6FA4"/>
    <w:rsid w:val="005B72AB"/>
    <w:rsid w:val="005B7585"/>
    <w:rsid w:val="005B787A"/>
    <w:rsid w:val="005B79C8"/>
    <w:rsid w:val="005B7F96"/>
    <w:rsid w:val="005C059B"/>
    <w:rsid w:val="005C0945"/>
    <w:rsid w:val="005C0F01"/>
    <w:rsid w:val="005C0FD8"/>
    <w:rsid w:val="005C137D"/>
    <w:rsid w:val="005C17EA"/>
    <w:rsid w:val="005C186F"/>
    <w:rsid w:val="005C1C25"/>
    <w:rsid w:val="005C239B"/>
    <w:rsid w:val="005C258B"/>
    <w:rsid w:val="005C26BF"/>
    <w:rsid w:val="005C2766"/>
    <w:rsid w:val="005C2CDC"/>
    <w:rsid w:val="005C36D7"/>
    <w:rsid w:val="005C36E0"/>
    <w:rsid w:val="005C38E6"/>
    <w:rsid w:val="005C3E9E"/>
    <w:rsid w:val="005C3F77"/>
    <w:rsid w:val="005C4128"/>
    <w:rsid w:val="005C441B"/>
    <w:rsid w:val="005C4A56"/>
    <w:rsid w:val="005C4DDB"/>
    <w:rsid w:val="005C4FF2"/>
    <w:rsid w:val="005C5180"/>
    <w:rsid w:val="005C550C"/>
    <w:rsid w:val="005C57FF"/>
    <w:rsid w:val="005C5878"/>
    <w:rsid w:val="005C6267"/>
    <w:rsid w:val="005C64CC"/>
    <w:rsid w:val="005C6620"/>
    <w:rsid w:val="005C68CE"/>
    <w:rsid w:val="005C6D8C"/>
    <w:rsid w:val="005C6DBE"/>
    <w:rsid w:val="005C6F11"/>
    <w:rsid w:val="005C6F12"/>
    <w:rsid w:val="005C7053"/>
    <w:rsid w:val="005C7170"/>
    <w:rsid w:val="005C75C4"/>
    <w:rsid w:val="005C797E"/>
    <w:rsid w:val="005C7C7E"/>
    <w:rsid w:val="005D0107"/>
    <w:rsid w:val="005D045E"/>
    <w:rsid w:val="005D066D"/>
    <w:rsid w:val="005D0C11"/>
    <w:rsid w:val="005D0D46"/>
    <w:rsid w:val="005D134D"/>
    <w:rsid w:val="005D2391"/>
    <w:rsid w:val="005D2484"/>
    <w:rsid w:val="005D2AB8"/>
    <w:rsid w:val="005D2C71"/>
    <w:rsid w:val="005D2D01"/>
    <w:rsid w:val="005D2F99"/>
    <w:rsid w:val="005D2FF4"/>
    <w:rsid w:val="005D3977"/>
    <w:rsid w:val="005D3CB1"/>
    <w:rsid w:val="005D40B9"/>
    <w:rsid w:val="005D4828"/>
    <w:rsid w:val="005D5099"/>
    <w:rsid w:val="005D50E5"/>
    <w:rsid w:val="005D52A9"/>
    <w:rsid w:val="005D5352"/>
    <w:rsid w:val="005D571E"/>
    <w:rsid w:val="005D5A0B"/>
    <w:rsid w:val="005D5AD7"/>
    <w:rsid w:val="005D5BD0"/>
    <w:rsid w:val="005D6D71"/>
    <w:rsid w:val="005D705B"/>
    <w:rsid w:val="005D7772"/>
    <w:rsid w:val="005E0602"/>
    <w:rsid w:val="005E0656"/>
    <w:rsid w:val="005E0727"/>
    <w:rsid w:val="005E0BCE"/>
    <w:rsid w:val="005E0CE9"/>
    <w:rsid w:val="005E1C84"/>
    <w:rsid w:val="005E1F28"/>
    <w:rsid w:val="005E2425"/>
    <w:rsid w:val="005E26C6"/>
    <w:rsid w:val="005E2995"/>
    <w:rsid w:val="005E3032"/>
    <w:rsid w:val="005E305A"/>
    <w:rsid w:val="005E3163"/>
    <w:rsid w:val="005E3428"/>
    <w:rsid w:val="005E36CC"/>
    <w:rsid w:val="005E38D6"/>
    <w:rsid w:val="005E3D31"/>
    <w:rsid w:val="005E3EAA"/>
    <w:rsid w:val="005E4139"/>
    <w:rsid w:val="005E42A6"/>
    <w:rsid w:val="005E47FF"/>
    <w:rsid w:val="005E4DBC"/>
    <w:rsid w:val="005E4E97"/>
    <w:rsid w:val="005E5086"/>
    <w:rsid w:val="005E51FD"/>
    <w:rsid w:val="005E5FB0"/>
    <w:rsid w:val="005E620E"/>
    <w:rsid w:val="005E657A"/>
    <w:rsid w:val="005E67FE"/>
    <w:rsid w:val="005E6CAE"/>
    <w:rsid w:val="005E7050"/>
    <w:rsid w:val="005E71B3"/>
    <w:rsid w:val="005E71F3"/>
    <w:rsid w:val="005F00A1"/>
    <w:rsid w:val="005F03E8"/>
    <w:rsid w:val="005F0F9E"/>
    <w:rsid w:val="005F13F0"/>
    <w:rsid w:val="005F14E4"/>
    <w:rsid w:val="005F1751"/>
    <w:rsid w:val="005F1895"/>
    <w:rsid w:val="005F1A0F"/>
    <w:rsid w:val="005F1A65"/>
    <w:rsid w:val="005F1A78"/>
    <w:rsid w:val="005F2755"/>
    <w:rsid w:val="005F283F"/>
    <w:rsid w:val="005F293F"/>
    <w:rsid w:val="005F2AA0"/>
    <w:rsid w:val="005F2AD2"/>
    <w:rsid w:val="005F2C8E"/>
    <w:rsid w:val="005F35F3"/>
    <w:rsid w:val="005F38D3"/>
    <w:rsid w:val="005F3C48"/>
    <w:rsid w:val="005F3D06"/>
    <w:rsid w:val="005F3F86"/>
    <w:rsid w:val="005F4066"/>
    <w:rsid w:val="005F40AD"/>
    <w:rsid w:val="005F412E"/>
    <w:rsid w:val="005F4160"/>
    <w:rsid w:val="005F4DFB"/>
    <w:rsid w:val="005F4FEC"/>
    <w:rsid w:val="005F5B02"/>
    <w:rsid w:val="005F5B8B"/>
    <w:rsid w:val="005F6367"/>
    <w:rsid w:val="005F6371"/>
    <w:rsid w:val="005F6A1C"/>
    <w:rsid w:val="005F6A23"/>
    <w:rsid w:val="005F735F"/>
    <w:rsid w:val="005F7B9E"/>
    <w:rsid w:val="005F7DD1"/>
    <w:rsid w:val="00600146"/>
    <w:rsid w:val="006001E1"/>
    <w:rsid w:val="0060052C"/>
    <w:rsid w:val="006008E6"/>
    <w:rsid w:val="00600B2B"/>
    <w:rsid w:val="00600D9C"/>
    <w:rsid w:val="00600F75"/>
    <w:rsid w:val="0060132F"/>
    <w:rsid w:val="00601408"/>
    <w:rsid w:val="0060147E"/>
    <w:rsid w:val="00601626"/>
    <w:rsid w:val="006017C9"/>
    <w:rsid w:val="006025A5"/>
    <w:rsid w:val="0060273C"/>
    <w:rsid w:val="00602782"/>
    <w:rsid w:val="006027D9"/>
    <w:rsid w:val="00602E9F"/>
    <w:rsid w:val="00602FE7"/>
    <w:rsid w:val="006033C2"/>
    <w:rsid w:val="006039DC"/>
    <w:rsid w:val="00604339"/>
    <w:rsid w:val="006043AF"/>
    <w:rsid w:val="006043B4"/>
    <w:rsid w:val="006046D1"/>
    <w:rsid w:val="006049A4"/>
    <w:rsid w:val="00604F90"/>
    <w:rsid w:val="00604F9B"/>
    <w:rsid w:val="006051E5"/>
    <w:rsid w:val="0060576A"/>
    <w:rsid w:val="00606F00"/>
    <w:rsid w:val="00607ABB"/>
    <w:rsid w:val="00607AD0"/>
    <w:rsid w:val="00607D76"/>
    <w:rsid w:val="00607E0B"/>
    <w:rsid w:val="006106B1"/>
    <w:rsid w:val="00610D3A"/>
    <w:rsid w:val="00610E13"/>
    <w:rsid w:val="0061164E"/>
    <w:rsid w:val="006116C8"/>
    <w:rsid w:val="0061181E"/>
    <w:rsid w:val="00611944"/>
    <w:rsid w:val="006119B8"/>
    <w:rsid w:val="00611AF3"/>
    <w:rsid w:val="00611D3D"/>
    <w:rsid w:val="00611DE9"/>
    <w:rsid w:val="00611EF1"/>
    <w:rsid w:val="00612055"/>
    <w:rsid w:val="0061205D"/>
    <w:rsid w:val="0061233E"/>
    <w:rsid w:val="00612381"/>
    <w:rsid w:val="006124AF"/>
    <w:rsid w:val="00612B5B"/>
    <w:rsid w:val="00612C20"/>
    <w:rsid w:val="00612CD9"/>
    <w:rsid w:val="00612E50"/>
    <w:rsid w:val="00613250"/>
    <w:rsid w:val="00613506"/>
    <w:rsid w:val="00613537"/>
    <w:rsid w:val="006138EA"/>
    <w:rsid w:val="00613988"/>
    <w:rsid w:val="00613C82"/>
    <w:rsid w:val="00613EDB"/>
    <w:rsid w:val="006140F4"/>
    <w:rsid w:val="0061440D"/>
    <w:rsid w:val="00614529"/>
    <w:rsid w:val="00614845"/>
    <w:rsid w:val="00614B77"/>
    <w:rsid w:val="00614C59"/>
    <w:rsid w:val="00614FED"/>
    <w:rsid w:val="00615470"/>
    <w:rsid w:val="006156FA"/>
    <w:rsid w:val="006158D8"/>
    <w:rsid w:val="006159F1"/>
    <w:rsid w:val="00615D70"/>
    <w:rsid w:val="00615FE0"/>
    <w:rsid w:val="006161A7"/>
    <w:rsid w:val="0061641F"/>
    <w:rsid w:val="006166ED"/>
    <w:rsid w:val="00616D28"/>
    <w:rsid w:val="00616FAC"/>
    <w:rsid w:val="00617553"/>
    <w:rsid w:val="00617667"/>
    <w:rsid w:val="00617AEA"/>
    <w:rsid w:val="00617F6D"/>
    <w:rsid w:val="00620219"/>
    <w:rsid w:val="006204DA"/>
    <w:rsid w:val="0062084A"/>
    <w:rsid w:val="00620BA5"/>
    <w:rsid w:val="00620F1E"/>
    <w:rsid w:val="0062151D"/>
    <w:rsid w:val="00621730"/>
    <w:rsid w:val="006217BD"/>
    <w:rsid w:val="00621C78"/>
    <w:rsid w:val="00621F5F"/>
    <w:rsid w:val="006221F8"/>
    <w:rsid w:val="0062240A"/>
    <w:rsid w:val="00622918"/>
    <w:rsid w:val="00622D25"/>
    <w:rsid w:val="00622DE1"/>
    <w:rsid w:val="00622F8A"/>
    <w:rsid w:val="00623058"/>
    <w:rsid w:val="00623789"/>
    <w:rsid w:val="006238EB"/>
    <w:rsid w:val="00623BC0"/>
    <w:rsid w:val="00624241"/>
    <w:rsid w:val="00624401"/>
    <w:rsid w:val="006247FE"/>
    <w:rsid w:val="006249B8"/>
    <w:rsid w:val="006249EB"/>
    <w:rsid w:val="00625ECE"/>
    <w:rsid w:val="00626215"/>
    <w:rsid w:val="0062699A"/>
    <w:rsid w:val="00626E76"/>
    <w:rsid w:val="006271D7"/>
    <w:rsid w:val="00627596"/>
    <w:rsid w:val="00627E2B"/>
    <w:rsid w:val="00627E46"/>
    <w:rsid w:val="0063043D"/>
    <w:rsid w:val="006304C2"/>
    <w:rsid w:val="006304CC"/>
    <w:rsid w:val="006306D5"/>
    <w:rsid w:val="00630A83"/>
    <w:rsid w:val="006310CF"/>
    <w:rsid w:val="00631264"/>
    <w:rsid w:val="00631347"/>
    <w:rsid w:val="00631394"/>
    <w:rsid w:val="00631519"/>
    <w:rsid w:val="00631866"/>
    <w:rsid w:val="0063192E"/>
    <w:rsid w:val="00631D0B"/>
    <w:rsid w:val="00631FE3"/>
    <w:rsid w:val="0063212D"/>
    <w:rsid w:val="00632241"/>
    <w:rsid w:val="0063243E"/>
    <w:rsid w:val="006325F9"/>
    <w:rsid w:val="006327F0"/>
    <w:rsid w:val="00632859"/>
    <w:rsid w:val="00632B18"/>
    <w:rsid w:val="00632BFB"/>
    <w:rsid w:val="00632D5E"/>
    <w:rsid w:val="00632F77"/>
    <w:rsid w:val="00632F8B"/>
    <w:rsid w:val="0063319C"/>
    <w:rsid w:val="00633C99"/>
    <w:rsid w:val="00633DBB"/>
    <w:rsid w:val="00633EBE"/>
    <w:rsid w:val="0063408B"/>
    <w:rsid w:val="0063425D"/>
    <w:rsid w:val="00634398"/>
    <w:rsid w:val="00634531"/>
    <w:rsid w:val="006345CD"/>
    <w:rsid w:val="00634627"/>
    <w:rsid w:val="0063474C"/>
    <w:rsid w:val="00634B6B"/>
    <w:rsid w:val="00634FDB"/>
    <w:rsid w:val="0063511B"/>
    <w:rsid w:val="00635281"/>
    <w:rsid w:val="00635374"/>
    <w:rsid w:val="0063573A"/>
    <w:rsid w:val="0063583E"/>
    <w:rsid w:val="006358B6"/>
    <w:rsid w:val="006358C4"/>
    <w:rsid w:val="00635F11"/>
    <w:rsid w:val="00635FCE"/>
    <w:rsid w:val="00636772"/>
    <w:rsid w:val="00636D93"/>
    <w:rsid w:val="00636FF5"/>
    <w:rsid w:val="00637182"/>
    <w:rsid w:val="0063721A"/>
    <w:rsid w:val="0063725F"/>
    <w:rsid w:val="006376A6"/>
    <w:rsid w:val="006378CD"/>
    <w:rsid w:val="00637C6E"/>
    <w:rsid w:val="00637FA3"/>
    <w:rsid w:val="0064035D"/>
    <w:rsid w:val="0064058D"/>
    <w:rsid w:val="00640D84"/>
    <w:rsid w:val="00640E10"/>
    <w:rsid w:val="006410C3"/>
    <w:rsid w:val="00641B60"/>
    <w:rsid w:val="0064238E"/>
    <w:rsid w:val="006437CA"/>
    <w:rsid w:val="00643C08"/>
    <w:rsid w:val="00643C90"/>
    <w:rsid w:val="00643DF4"/>
    <w:rsid w:val="006443D0"/>
    <w:rsid w:val="0064445F"/>
    <w:rsid w:val="006447F2"/>
    <w:rsid w:val="006449E2"/>
    <w:rsid w:val="00644D69"/>
    <w:rsid w:val="006452A9"/>
    <w:rsid w:val="006452B2"/>
    <w:rsid w:val="00645424"/>
    <w:rsid w:val="00646B90"/>
    <w:rsid w:val="00646EAD"/>
    <w:rsid w:val="00647172"/>
    <w:rsid w:val="00647274"/>
    <w:rsid w:val="00647B9B"/>
    <w:rsid w:val="00647EF6"/>
    <w:rsid w:val="00647F56"/>
    <w:rsid w:val="0065036A"/>
    <w:rsid w:val="006508EF"/>
    <w:rsid w:val="00650A4E"/>
    <w:rsid w:val="00650BF4"/>
    <w:rsid w:val="00651157"/>
    <w:rsid w:val="006514CA"/>
    <w:rsid w:val="00651F65"/>
    <w:rsid w:val="006525CA"/>
    <w:rsid w:val="00652BA8"/>
    <w:rsid w:val="00652CEF"/>
    <w:rsid w:val="00652D54"/>
    <w:rsid w:val="00652ED5"/>
    <w:rsid w:val="00652EFD"/>
    <w:rsid w:val="006532DB"/>
    <w:rsid w:val="00653381"/>
    <w:rsid w:val="0065386B"/>
    <w:rsid w:val="006538B7"/>
    <w:rsid w:val="00653959"/>
    <w:rsid w:val="006540C9"/>
    <w:rsid w:val="006546F7"/>
    <w:rsid w:val="00654882"/>
    <w:rsid w:val="00654D81"/>
    <w:rsid w:val="00654F67"/>
    <w:rsid w:val="00655145"/>
    <w:rsid w:val="006554E4"/>
    <w:rsid w:val="006560F5"/>
    <w:rsid w:val="006562D2"/>
    <w:rsid w:val="006565B4"/>
    <w:rsid w:val="00656C58"/>
    <w:rsid w:val="00656DA8"/>
    <w:rsid w:val="00657131"/>
    <w:rsid w:val="00657290"/>
    <w:rsid w:val="006572D7"/>
    <w:rsid w:val="00657474"/>
    <w:rsid w:val="0065764D"/>
    <w:rsid w:val="0065777A"/>
    <w:rsid w:val="0065785D"/>
    <w:rsid w:val="00657F30"/>
    <w:rsid w:val="00657F7A"/>
    <w:rsid w:val="0066105C"/>
    <w:rsid w:val="00661155"/>
    <w:rsid w:val="006615A7"/>
    <w:rsid w:val="00661AD0"/>
    <w:rsid w:val="00661B01"/>
    <w:rsid w:val="00661DB3"/>
    <w:rsid w:val="00662078"/>
    <w:rsid w:val="00662A4E"/>
    <w:rsid w:val="006632B8"/>
    <w:rsid w:val="006632F6"/>
    <w:rsid w:val="0066359E"/>
    <w:rsid w:val="00663663"/>
    <w:rsid w:val="00663DC0"/>
    <w:rsid w:val="00663DE2"/>
    <w:rsid w:val="0066410B"/>
    <w:rsid w:val="0066414B"/>
    <w:rsid w:val="00664381"/>
    <w:rsid w:val="00664485"/>
    <w:rsid w:val="006646A9"/>
    <w:rsid w:val="00664706"/>
    <w:rsid w:val="00664C14"/>
    <w:rsid w:val="00664D1E"/>
    <w:rsid w:val="00664E9F"/>
    <w:rsid w:val="0066515B"/>
    <w:rsid w:val="00665485"/>
    <w:rsid w:val="006654A1"/>
    <w:rsid w:val="006654BA"/>
    <w:rsid w:val="00665ED4"/>
    <w:rsid w:val="0066621E"/>
    <w:rsid w:val="0066625C"/>
    <w:rsid w:val="006663D8"/>
    <w:rsid w:val="006666AF"/>
    <w:rsid w:val="00666B39"/>
    <w:rsid w:val="00667686"/>
    <w:rsid w:val="00667E5E"/>
    <w:rsid w:val="00667FBC"/>
    <w:rsid w:val="00670086"/>
    <w:rsid w:val="00670114"/>
    <w:rsid w:val="0067028C"/>
    <w:rsid w:val="00670548"/>
    <w:rsid w:val="006706EB"/>
    <w:rsid w:val="00670D27"/>
    <w:rsid w:val="00670D2E"/>
    <w:rsid w:val="006710F8"/>
    <w:rsid w:val="00672021"/>
    <w:rsid w:val="00672C68"/>
    <w:rsid w:val="006737CF"/>
    <w:rsid w:val="006738C5"/>
    <w:rsid w:val="00673DA7"/>
    <w:rsid w:val="0067417C"/>
    <w:rsid w:val="006743C5"/>
    <w:rsid w:val="00675378"/>
    <w:rsid w:val="006757DA"/>
    <w:rsid w:val="00675A08"/>
    <w:rsid w:val="00675DD6"/>
    <w:rsid w:val="00676A04"/>
    <w:rsid w:val="00676B00"/>
    <w:rsid w:val="00676B5C"/>
    <w:rsid w:val="00676C07"/>
    <w:rsid w:val="00676E86"/>
    <w:rsid w:val="006774B6"/>
    <w:rsid w:val="006774F5"/>
    <w:rsid w:val="00677572"/>
    <w:rsid w:val="0067775F"/>
    <w:rsid w:val="00677864"/>
    <w:rsid w:val="00677A7A"/>
    <w:rsid w:val="00677B57"/>
    <w:rsid w:val="00677C2B"/>
    <w:rsid w:val="00680628"/>
    <w:rsid w:val="006806CF"/>
    <w:rsid w:val="006806D9"/>
    <w:rsid w:val="00680CA4"/>
    <w:rsid w:val="00680ED4"/>
    <w:rsid w:val="00681008"/>
    <w:rsid w:val="0068149E"/>
    <w:rsid w:val="0068155E"/>
    <w:rsid w:val="006819A4"/>
    <w:rsid w:val="00681C33"/>
    <w:rsid w:val="006829A6"/>
    <w:rsid w:val="00682E9E"/>
    <w:rsid w:val="006832C1"/>
    <w:rsid w:val="0068330A"/>
    <w:rsid w:val="00683492"/>
    <w:rsid w:val="006836B0"/>
    <w:rsid w:val="00683C60"/>
    <w:rsid w:val="006840A4"/>
    <w:rsid w:val="0068418A"/>
    <w:rsid w:val="00684284"/>
    <w:rsid w:val="00684512"/>
    <w:rsid w:val="006847D0"/>
    <w:rsid w:val="00684C56"/>
    <w:rsid w:val="00684DD5"/>
    <w:rsid w:val="00684EE9"/>
    <w:rsid w:val="00685002"/>
    <w:rsid w:val="006856E9"/>
    <w:rsid w:val="00685F2B"/>
    <w:rsid w:val="0068600E"/>
    <w:rsid w:val="00686252"/>
    <w:rsid w:val="006863F1"/>
    <w:rsid w:val="006865B8"/>
    <w:rsid w:val="00686ECA"/>
    <w:rsid w:val="006872CC"/>
    <w:rsid w:val="006875A6"/>
    <w:rsid w:val="00687688"/>
    <w:rsid w:val="00687AA6"/>
    <w:rsid w:val="00687B87"/>
    <w:rsid w:val="00690517"/>
    <w:rsid w:val="0069067C"/>
    <w:rsid w:val="00690E96"/>
    <w:rsid w:val="00691BA0"/>
    <w:rsid w:val="00692351"/>
    <w:rsid w:val="006924C3"/>
    <w:rsid w:val="00692617"/>
    <w:rsid w:val="00692D26"/>
    <w:rsid w:val="006930C0"/>
    <w:rsid w:val="0069321A"/>
    <w:rsid w:val="0069385B"/>
    <w:rsid w:val="006938C9"/>
    <w:rsid w:val="00693A7F"/>
    <w:rsid w:val="006941E3"/>
    <w:rsid w:val="0069421F"/>
    <w:rsid w:val="00694245"/>
    <w:rsid w:val="0069459F"/>
    <w:rsid w:val="006946D6"/>
    <w:rsid w:val="00694AA5"/>
    <w:rsid w:val="00695001"/>
    <w:rsid w:val="006959B5"/>
    <w:rsid w:val="00695B2D"/>
    <w:rsid w:val="00695C5D"/>
    <w:rsid w:val="00695E7D"/>
    <w:rsid w:val="00696061"/>
    <w:rsid w:val="0069620F"/>
    <w:rsid w:val="00696425"/>
    <w:rsid w:val="006964F1"/>
    <w:rsid w:val="006966F3"/>
    <w:rsid w:val="00697EED"/>
    <w:rsid w:val="006A0760"/>
    <w:rsid w:val="006A0B2B"/>
    <w:rsid w:val="006A0CDC"/>
    <w:rsid w:val="006A0E2D"/>
    <w:rsid w:val="006A10E0"/>
    <w:rsid w:val="006A10F1"/>
    <w:rsid w:val="006A12D0"/>
    <w:rsid w:val="006A1688"/>
    <w:rsid w:val="006A1738"/>
    <w:rsid w:val="006A1B5F"/>
    <w:rsid w:val="006A1D55"/>
    <w:rsid w:val="006A2004"/>
    <w:rsid w:val="006A2212"/>
    <w:rsid w:val="006A27CC"/>
    <w:rsid w:val="006A2A18"/>
    <w:rsid w:val="006A3137"/>
    <w:rsid w:val="006A389D"/>
    <w:rsid w:val="006A3C3C"/>
    <w:rsid w:val="006A3CF8"/>
    <w:rsid w:val="006A40BD"/>
    <w:rsid w:val="006A4293"/>
    <w:rsid w:val="006A48A9"/>
    <w:rsid w:val="006A500D"/>
    <w:rsid w:val="006A5106"/>
    <w:rsid w:val="006A519F"/>
    <w:rsid w:val="006A559B"/>
    <w:rsid w:val="006A57DB"/>
    <w:rsid w:val="006A595F"/>
    <w:rsid w:val="006A5EC0"/>
    <w:rsid w:val="006A5F31"/>
    <w:rsid w:val="006A6145"/>
    <w:rsid w:val="006A6455"/>
    <w:rsid w:val="006A6764"/>
    <w:rsid w:val="006A691D"/>
    <w:rsid w:val="006A6AED"/>
    <w:rsid w:val="006A6BF5"/>
    <w:rsid w:val="006A6D7E"/>
    <w:rsid w:val="006A76C9"/>
    <w:rsid w:val="006A79A0"/>
    <w:rsid w:val="006A7D55"/>
    <w:rsid w:val="006B0272"/>
    <w:rsid w:val="006B0439"/>
    <w:rsid w:val="006B0A66"/>
    <w:rsid w:val="006B0C0D"/>
    <w:rsid w:val="006B0D9A"/>
    <w:rsid w:val="006B12F7"/>
    <w:rsid w:val="006B1440"/>
    <w:rsid w:val="006B1498"/>
    <w:rsid w:val="006B1808"/>
    <w:rsid w:val="006B187A"/>
    <w:rsid w:val="006B26A1"/>
    <w:rsid w:val="006B26B7"/>
    <w:rsid w:val="006B271C"/>
    <w:rsid w:val="006B30A0"/>
    <w:rsid w:val="006B30BF"/>
    <w:rsid w:val="006B3116"/>
    <w:rsid w:val="006B3630"/>
    <w:rsid w:val="006B3DF5"/>
    <w:rsid w:val="006B4512"/>
    <w:rsid w:val="006B4523"/>
    <w:rsid w:val="006B458D"/>
    <w:rsid w:val="006B54AA"/>
    <w:rsid w:val="006B5560"/>
    <w:rsid w:val="006B5569"/>
    <w:rsid w:val="006B5F64"/>
    <w:rsid w:val="006B6069"/>
    <w:rsid w:val="006B62E4"/>
    <w:rsid w:val="006B6412"/>
    <w:rsid w:val="006B6558"/>
    <w:rsid w:val="006B665A"/>
    <w:rsid w:val="006B6BBC"/>
    <w:rsid w:val="006B7107"/>
    <w:rsid w:val="006B7324"/>
    <w:rsid w:val="006B7C11"/>
    <w:rsid w:val="006C027D"/>
    <w:rsid w:val="006C0398"/>
    <w:rsid w:val="006C03C1"/>
    <w:rsid w:val="006C0410"/>
    <w:rsid w:val="006C04B9"/>
    <w:rsid w:val="006C0502"/>
    <w:rsid w:val="006C081F"/>
    <w:rsid w:val="006C089C"/>
    <w:rsid w:val="006C0A00"/>
    <w:rsid w:val="006C0F30"/>
    <w:rsid w:val="006C102B"/>
    <w:rsid w:val="006C18FD"/>
    <w:rsid w:val="006C1BCC"/>
    <w:rsid w:val="006C1F9B"/>
    <w:rsid w:val="006C2439"/>
    <w:rsid w:val="006C25BB"/>
    <w:rsid w:val="006C2917"/>
    <w:rsid w:val="006C2A76"/>
    <w:rsid w:val="006C3487"/>
    <w:rsid w:val="006C41B5"/>
    <w:rsid w:val="006C4B42"/>
    <w:rsid w:val="006C561A"/>
    <w:rsid w:val="006C5AA5"/>
    <w:rsid w:val="006C5AF9"/>
    <w:rsid w:val="006C5FD2"/>
    <w:rsid w:val="006C6069"/>
    <w:rsid w:val="006C62EC"/>
    <w:rsid w:val="006C635B"/>
    <w:rsid w:val="006C651E"/>
    <w:rsid w:val="006C65E9"/>
    <w:rsid w:val="006C697C"/>
    <w:rsid w:val="006C7064"/>
    <w:rsid w:val="006C7466"/>
    <w:rsid w:val="006C7643"/>
    <w:rsid w:val="006C78B9"/>
    <w:rsid w:val="006C7957"/>
    <w:rsid w:val="006D0099"/>
    <w:rsid w:val="006D02C5"/>
    <w:rsid w:val="006D075E"/>
    <w:rsid w:val="006D0795"/>
    <w:rsid w:val="006D08BF"/>
    <w:rsid w:val="006D0DD2"/>
    <w:rsid w:val="006D12C0"/>
    <w:rsid w:val="006D16C3"/>
    <w:rsid w:val="006D1EB4"/>
    <w:rsid w:val="006D2BA1"/>
    <w:rsid w:val="006D3009"/>
    <w:rsid w:val="006D38CB"/>
    <w:rsid w:val="006D39B6"/>
    <w:rsid w:val="006D4272"/>
    <w:rsid w:val="006D4522"/>
    <w:rsid w:val="006D4617"/>
    <w:rsid w:val="006D495B"/>
    <w:rsid w:val="006D4B2E"/>
    <w:rsid w:val="006D4ED5"/>
    <w:rsid w:val="006D4F79"/>
    <w:rsid w:val="006D59C8"/>
    <w:rsid w:val="006D5C73"/>
    <w:rsid w:val="006D5DDF"/>
    <w:rsid w:val="006D64F4"/>
    <w:rsid w:val="006D669F"/>
    <w:rsid w:val="006D671D"/>
    <w:rsid w:val="006D6980"/>
    <w:rsid w:val="006D6BFF"/>
    <w:rsid w:val="006D6D2E"/>
    <w:rsid w:val="006D70FD"/>
    <w:rsid w:val="006D717E"/>
    <w:rsid w:val="006D7880"/>
    <w:rsid w:val="006D7A3C"/>
    <w:rsid w:val="006D7CB5"/>
    <w:rsid w:val="006D7E09"/>
    <w:rsid w:val="006E033D"/>
    <w:rsid w:val="006E03B0"/>
    <w:rsid w:val="006E05A5"/>
    <w:rsid w:val="006E0923"/>
    <w:rsid w:val="006E0F26"/>
    <w:rsid w:val="006E12CB"/>
    <w:rsid w:val="006E15A1"/>
    <w:rsid w:val="006E1785"/>
    <w:rsid w:val="006E18E0"/>
    <w:rsid w:val="006E1906"/>
    <w:rsid w:val="006E19B9"/>
    <w:rsid w:val="006E1BC7"/>
    <w:rsid w:val="006E2265"/>
    <w:rsid w:val="006E2BFE"/>
    <w:rsid w:val="006E2E1C"/>
    <w:rsid w:val="006E3078"/>
    <w:rsid w:val="006E3137"/>
    <w:rsid w:val="006E3354"/>
    <w:rsid w:val="006E38C8"/>
    <w:rsid w:val="006E3948"/>
    <w:rsid w:val="006E3CAF"/>
    <w:rsid w:val="006E3F18"/>
    <w:rsid w:val="006E4138"/>
    <w:rsid w:val="006E429A"/>
    <w:rsid w:val="006E439E"/>
    <w:rsid w:val="006E43C9"/>
    <w:rsid w:val="006E447B"/>
    <w:rsid w:val="006E471D"/>
    <w:rsid w:val="006E48E1"/>
    <w:rsid w:val="006E4961"/>
    <w:rsid w:val="006E4B6D"/>
    <w:rsid w:val="006E4C7D"/>
    <w:rsid w:val="006E4CD3"/>
    <w:rsid w:val="006E4E9B"/>
    <w:rsid w:val="006E4FC7"/>
    <w:rsid w:val="006E5047"/>
    <w:rsid w:val="006E5352"/>
    <w:rsid w:val="006E550F"/>
    <w:rsid w:val="006E57F2"/>
    <w:rsid w:val="006E5AAF"/>
    <w:rsid w:val="006E5C8F"/>
    <w:rsid w:val="006E61FA"/>
    <w:rsid w:val="006E631C"/>
    <w:rsid w:val="006E669D"/>
    <w:rsid w:val="006E6BE6"/>
    <w:rsid w:val="006E6D33"/>
    <w:rsid w:val="006E730A"/>
    <w:rsid w:val="006E7496"/>
    <w:rsid w:val="006E7AC9"/>
    <w:rsid w:val="006E7E2F"/>
    <w:rsid w:val="006E7EE2"/>
    <w:rsid w:val="006F03EB"/>
    <w:rsid w:val="006F0C98"/>
    <w:rsid w:val="006F0E43"/>
    <w:rsid w:val="006F0EBC"/>
    <w:rsid w:val="006F10FA"/>
    <w:rsid w:val="006F1216"/>
    <w:rsid w:val="006F1901"/>
    <w:rsid w:val="006F1A13"/>
    <w:rsid w:val="006F1E2E"/>
    <w:rsid w:val="006F1E5B"/>
    <w:rsid w:val="006F1F1C"/>
    <w:rsid w:val="006F204C"/>
    <w:rsid w:val="006F2763"/>
    <w:rsid w:val="006F2E14"/>
    <w:rsid w:val="006F39B1"/>
    <w:rsid w:val="006F3B4E"/>
    <w:rsid w:val="006F3F47"/>
    <w:rsid w:val="006F4583"/>
    <w:rsid w:val="006F46F3"/>
    <w:rsid w:val="006F4A51"/>
    <w:rsid w:val="006F4E0F"/>
    <w:rsid w:val="006F5EBA"/>
    <w:rsid w:val="006F5F20"/>
    <w:rsid w:val="006F603D"/>
    <w:rsid w:val="006F6128"/>
    <w:rsid w:val="006F6133"/>
    <w:rsid w:val="006F61A7"/>
    <w:rsid w:val="006F6708"/>
    <w:rsid w:val="006F6953"/>
    <w:rsid w:val="006F69D2"/>
    <w:rsid w:val="006F726E"/>
    <w:rsid w:val="006F7279"/>
    <w:rsid w:val="006F7991"/>
    <w:rsid w:val="006F7AF4"/>
    <w:rsid w:val="006F7F0A"/>
    <w:rsid w:val="007002B2"/>
    <w:rsid w:val="00700CE5"/>
    <w:rsid w:val="00700DDB"/>
    <w:rsid w:val="00701762"/>
    <w:rsid w:val="00701907"/>
    <w:rsid w:val="00701B5F"/>
    <w:rsid w:val="00702110"/>
    <w:rsid w:val="00702385"/>
    <w:rsid w:val="00702D3E"/>
    <w:rsid w:val="00702EB2"/>
    <w:rsid w:val="00702F52"/>
    <w:rsid w:val="007034EB"/>
    <w:rsid w:val="007037E2"/>
    <w:rsid w:val="00703BCE"/>
    <w:rsid w:val="00703BEE"/>
    <w:rsid w:val="007040C2"/>
    <w:rsid w:val="00704111"/>
    <w:rsid w:val="007042C6"/>
    <w:rsid w:val="007043CE"/>
    <w:rsid w:val="00704466"/>
    <w:rsid w:val="00704493"/>
    <w:rsid w:val="007046CF"/>
    <w:rsid w:val="00704871"/>
    <w:rsid w:val="00704CFD"/>
    <w:rsid w:val="00704D35"/>
    <w:rsid w:val="00704E9A"/>
    <w:rsid w:val="0070516D"/>
    <w:rsid w:val="0070537C"/>
    <w:rsid w:val="007062D5"/>
    <w:rsid w:val="0070632F"/>
    <w:rsid w:val="00707254"/>
    <w:rsid w:val="007074F2"/>
    <w:rsid w:val="0070788A"/>
    <w:rsid w:val="007078A4"/>
    <w:rsid w:val="00707975"/>
    <w:rsid w:val="007079EE"/>
    <w:rsid w:val="00707C4A"/>
    <w:rsid w:val="00707C87"/>
    <w:rsid w:val="00707F26"/>
    <w:rsid w:val="00710BE3"/>
    <w:rsid w:val="00710F8A"/>
    <w:rsid w:val="00711038"/>
    <w:rsid w:val="00711041"/>
    <w:rsid w:val="00711727"/>
    <w:rsid w:val="00711AA7"/>
    <w:rsid w:val="00711B0E"/>
    <w:rsid w:val="00711F03"/>
    <w:rsid w:val="00712140"/>
    <w:rsid w:val="00712426"/>
    <w:rsid w:val="007126CB"/>
    <w:rsid w:val="0071287D"/>
    <w:rsid w:val="00712C72"/>
    <w:rsid w:val="00712D6B"/>
    <w:rsid w:val="00712E90"/>
    <w:rsid w:val="007130BC"/>
    <w:rsid w:val="00713138"/>
    <w:rsid w:val="00713265"/>
    <w:rsid w:val="007137D1"/>
    <w:rsid w:val="00713870"/>
    <w:rsid w:val="00713898"/>
    <w:rsid w:val="007138DB"/>
    <w:rsid w:val="007141B1"/>
    <w:rsid w:val="0071423F"/>
    <w:rsid w:val="007149DD"/>
    <w:rsid w:val="007150A4"/>
    <w:rsid w:val="00715757"/>
    <w:rsid w:val="007158FF"/>
    <w:rsid w:val="00715A86"/>
    <w:rsid w:val="00715FB1"/>
    <w:rsid w:val="0071602F"/>
    <w:rsid w:val="007161F0"/>
    <w:rsid w:val="007168CD"/>
    <w:rsid w:val="00717890"/>
    <w:rsid w:val="00717BAC"/>
    <w:rsid w:val="00717D18"/>
    <w:rsid w:val="0072064E"/>
    <w:rsid w:val="0072066B"/>
    <w:rsid w:val="00720764"/>
    <w:rsid w:val="00720D64"/>
    <w:rsid w:val="00721AD0"/>
    <w:rsid w:val="00721C0A"/>
    <w:rsid w:val="00721DCF"/>
    <w:rsid w:val="00722697"/>
    <w:rsid w:val="00722760"/>
    <w:rsid w:val="00722A6E"/>
    <w:rsid w:val="00722FDE"/>
    <w:rsid w:val="007232A3"/>
    <w:rsid w:val="00723BCD"/>
    <w:rsid w:val="00723F6E"/>
    <w:rsid w:val="0072408D"/>
    <w:rsid w:val="00724152"/>
    <w:rsid w:val="0072430E"/>
    <w:rsid w:val="00724E1B"/>
    <w:rsid w:val="00725481"/>
    <w:rsid w:val="007255E9"/>
    <w:rsid w:val="00725969"/>
    <w:rsid w:val="00725C84"/>
    <w:rsid w:val="00725DCD"/>
    <w:rsid w:val="00725E5C"/>
    <w:rsid w:val="00725FC6"/>
    <w:rsid w:val="00726345"/>
    <w:rsid w:val="0072635A"/>
    <w:rsid w:val="0072666C"/>
    <w:rsid w:val="007267D8"/>
    <w:rsid w:val="007268BF"/>
    <w:rsid w:val="0072691E"/>
    <w:rsid w:val="00727108"/>
    <w:rsid w:val="007275C1"/>
    <w:rsid w:val="0072766F"/>
    <w:rsid w:val="00727F24"/>
    <w:rsid w:val="00727FB0"/>
    <w:rsid w:val="007301CA"/>
    <w:rsid w:val="00730607"/>
    <w:rsid w:val="00730746"/>
    <w:rsid w:val="00730912"/>
    <w:rsid w:val="00730C6E"/>
    <w:rsid w:val="00730E0C"/>
    <w:rsid w:val="0073119E"/>
    <w:rsid w:val="00731A6B"/>
    <w:rsid w:val="0073234B"/>
    <w:rsid w:val="00732DB6"/>
    <w:rsid w:val="00732E1C"/>
    <w:rsid w:val="00732E2E"/>
    <w:rsid w:val="0073375A"/>
    <w:rsid w:val="00733B02"/>
    <w:rsid w:val="00733E5E"/>
    <w:rsid w:val="00733E8E"/>
    <w:rsid w:val="00734269"/>
    <w:rsid w:val="007342B7"/>
    <w:rsid w:val="007347C1"/>
    <w:rsid w:val="007348DB"/>
    <w:rsid w:val="00734BE6"/>
    <w:rsid w:val="00734C6C"/>
    <w:rsid w:val="00734F41"/>
    <w:rsid w:val="007350D6"/>
    <w:rsid w:val="00735292"/>
    <w:rsid w:val="007353F1"/>
    <w:rsid w:val="00735C00"/>
    <w:rsid w:val="00735C03"/>
    <w:rsid w:val="00735EA5"/>
    <w:rsid w:val="00735F70"/>
    <w:rsid w:val="00735FF3"/>
    <w:rsid w:val="00736064"/>
    <w:rsid w:val="007365E8"/>
    <w:rsid w:val="00736EE2"/>
    <w:rsid w:val="007371F2"/>
    <w:rsid w:val="00737792"/>
    <w:rsid w:val="00737B19"/>
    <w:rsid w:val="00737B2C"/>
    <w:rsid w:val="0074023E"/>
    <w:rsid w:val="00740AEA"/>
    <w:rsid w:val="00740C00"/>
    <w:rsid w:val="007417AE"/>
    <w:rsid w:val="007417D2"/>
    <w:rsid w:val="00741B3A"/>
    <w:rsid w:val="00741DD7"/>
    <w:rsid w:val="007422B6"/>
    <w:rsid w:val="007423BD"/>
    <w:rsid w:val="00742A12"/>
    <w:rsid w:val="00742A1B"/>
    <w:rsid w:val="00742E17"/>
    <w:rsid w:val="00743035"/>
    <w:rsid w:val="007431B8"/>
    <w:rsid w:val="00743343"/>
    <w:rsid w:val="007434BF"/>
    <w:rsid w:val="00743660"/>
    <w:rsid w:val="007439FF"/>
    <w:rsid w:val="007441C2"/>
    <w:rsid w:val="00744BB6"/>
    <w:rsid w:val="00744F32"/>
    <w:rsid w:val="00744F89"/>
    <w:rsid w:val="00745683"/>
    <w:rsid w:val="007459D5"/>
    <w:rsid w:val="00745B02"/>
    <w:rsid w:val="00745F7F"/>
    <w:rsid w:val="00746023"/>
    <w:rsid w:val="007461BC"/>
    <w:rsid w:val="00746627"/>
    <w:rsid w:val="007466A7"/>
    <w:rsid w:val="00746D94"/>
    <w:rsid w:val="00746FF1"/>
    <w:rsid w:val="00747366"/>
    <w:rsid w:val="007473B2"/>
    <w:rsid w:val="00750647"/>
    <w:rsid w:val="007507F2"/>
    <w:rsid w:val="00750CB1"/>
    <w:rsid w:val="00751470"/>
    <w:rsid w:val="00751771"/>
    <w:rsid w:val="00751AC3"/>
    <w:rsid w:val="00751DBA"/>
    <w:rsid w:val="00752228"/>
    <w:rsid w:val="0075230E"/>
    <w:rsid w:val="007524FB"/>
    <w:rsid w:val="00752EB4"/>
    <w:rsid w:val="007530FF"/>
    <w:rsid w:val="00753615"/>
    <w:rsid w:val="00753764"/>
    <w:rsid w:val="00754044"/>
    <w:rsid w:val="0075406C"/>
    <w:rsid w:val="00754221"/>
    <w:rsid w:val="00754683"/>
    <w:rsid w:val="007550CE"/>
    <w:rsid w:val="0075564F"/>
    <w:rsid w:val="00755D90"/>
    <w:rsid w:val="00756967"/>
    <w:rsid w:val="0075758D"/>
    <w:rsid w:val="0075796C"/>
    <w:rsid w:val="0076007E"/>
    <w:rsid w:val="007600CA"/>
    <w:rsid w:val="00760539"/>
    <w:rsid w:val="007605BF"/>
    <w:rsid w:val="00760A1F"/>
    <w:rsid w:val="00760B15"/>
    <w:rsid w:val="0076130F"/>
    <w:rsid w:val="00761E0E"/>
    <w:rsid w:val="007624E1"/>
    <w:rsid w:val="007625C7"/>
    <w:rsid w:val="00763153"/>
    <w:rsid w:val="00763247"/>
    <w:rsid w:val="00763373"/>
    <w:rsid w:val="0076368B"/>
    <w:rsid w:val="007639CE"/>
    <w:rsid w:val="007647A0"/>
    <w:rsid w:val="00764819"/>
    <w:rsid w:val="00764851"/>
    <w:rsid w:val="00764A54"/>
    <w:rsid w:val="007659CF"/>
    <w:rsid w:val="00765A49"/>
    <w:rsid w:val="00765AFC"/>
    <w:rsid w:val="00765C48"/>
    <w:rsid w:val="00765D05"/>
    <w:rsid w:val="00765E18"/>
    <w:rsid w:val="00765E39"/>
    <w:rsid w:val="00766074"/>
    <w:rsid w:val="007662A1"/>
    <w:rsid w:val="007666F6"/>
    <w:rsid w:val="0076673A"/>
    <w:rsid w:val="007667F4"/>
    <w:rsid w:val="00766B0B"/>
    <w:rsid w:val="00766F3F"/>
    <w:rsid w:val="00767602"/>
    <w:rsid w:val="0076784D"/>
    <w:rsid w:val="00767C5C"/>
    <w:rsid w:val="00767D4A"/>
    <w:rsid w:val="00767FF1"/>
    <w:rsid w:val="0077008D"/>
    <w:rsid w:val="007700DF"/>
    <w:rsid w:val="00770747"/>
    <w:rsid w:val="00770776"/>
    <w:rsid w:val="00770C42"/>
    <w:rsid w:val="007717BA"/>
    <w:rsid w:val="00771D86"/>
    <w:rsid w:val="00772920"/>
    <w:rsid w:val="00772B68"/>
    <w:rsid w:val="00772FC5"/>
    <w:rsid w:val="007731C4"/>
    <w:rsid w:val="007731C9"/>
    <w:rsid w:val="00773368"/>
    <w:rsid w:val="0077346E"/>
    <w:rsid w:val="007734DE"/>
    <w:rsid w:val="007734EA"/>
    <w:rsid w:val="00773A65"/>
    <w:rsid w:val="00773ABD"/>
    <w:rsid w:val="00773C02"/>
    <w:rsid w:val="00773C23"/>
    <w:rsid w:val="00773C62"/>
    <w:rsid w:val="00773EAD"/>
    <w:rsid w:val="007742ED"/>
    <w:rsid w:val="00774648"/>
    <w:rsid w:val="00774657"/>
    <w:rsid w:val="00774D4B"/>
    <w:rsid w:val="00774D8D"/>
    <w:rsid w:val="00774F35"/>
    <w:rsid w:val="0077501B"/>
    <w:rsid w:val="007750C7"/>
    <w:rsid w:val="00775838"/>
    <w:rsid w:val="00775A15"/>
    <w:rsid w:val="00775E31"/>
    <w:rsid w:val="00776102"/>
    <w:rsid w:val="007763F2"/>
    <w:rsid w:val="007764CC"/>
    <w:rsid w:val="0077660D"/>
    <w:rsid w:val="00776B9A"/>
    <w:rsid w:val="00776D35"/>
    <w:rsid w:val="007777B2"/>
    <w:rsid w:val="00777FD9"/>
    <w:rsid w:val="00780100"/>
    <w:rsid w:val="0078024B"/>
    <w:rsid w:val="00780455"/>
    <w:rsid w:val="007804CE"/>
    <w:rsid w:val="007806B1"/>
    <w:rsid w:val="007807E7"/>
    <w:rsid w:val="00780BF5"/>
    <w:rsid w:val="00780DAB"/>
    <w:rsid w:val="007810EC"/>
    <w:rsid w:val="00781602"/>
    <w:rsid w:val="0078178D"/>
    <w:rsid w:val="007819E7"/>
    <w:rsid w:val="00781C58"/>
    <w:rsid w:val="00781D64"/>
    <w:rsid w:val="00781E2B"/>
    <w:rsid w:val="007820EC"/>
    <w:rsid w:val="00782336"/>
    <w:rsid w:val="007824C8"/>
    <w:rsid w:val="00782625"/>
    <w:rsid w:val="00782BA2"/>
    <w:rsid w:val="00782F6F"/>
    <w:rsid w:val="0078333D"/>
    <w:rsid w:val="0078345F"/>
    <w:rsid w:val="0078349A"/>
    <w:rsid w:val="00783F46"/>
    <w:rsid w:val="00783F93"/>
    <w:rsid w:val="0078457F"/>
    <w:rsid w:val="00784BBA"/>
    <w:rsid w:val="00784C08"/>
    <w:rsid w:val="00784D51"/>
    <w:rsid w:val="00784E2E"/>
    <w:rsid w:val="007853ED"/>
    <w:rsid w:val="0078662B"/>
    <w:rsid w:val="00786920"/>
    <w:rsid w:val="00786C4E"/>
    <w:rsid w:val="00787142"/>
    <w:rsid w:val="007874D6"/>
    <w:rsid w:val="00787709"/>
    <w:rsid w:val="00787B3D"/>
    <w:rsid w:val="00790218"/>
    <w:rsid w:val="007903A6"/>
    <w:rsid w:val="00790B12"/>
    <w:rsid w:val="00790DC6"/>
    <w:rsid w:val="00790E86"/>
    <w:rsid w:val="00790F94"/>
    <w:rsid w:val="00791247"/>
    <w:rsid w:val="00792241"/>
    <w:rsid w:val="007924AB"/>
    <w:rsid w:val="0079270F"/>
    <w:rsid w:val="0079275E"/>
    <w:rsid w:val="007929AF"/>
    <w:rsid w:val="00792A99"/>
    <w:rsid w:val="00792C32"/>
    <w:rsid w:val="00793324"/>
    <w:rsid w:val="007934F6"/>
    <w:rsid w:val="00793673"/>
    <w:rsid w:val="00793704"/>
    <w:rsid w:val="00793907"/>
    <w:rsid w:val="00793C5E"/>
    <w:rsid w:val="00793C6D"/>
    <w:rsid w:val="00793EFD"/>
    <w:rsid w:val="00793FB2"/>
    <w:rsid w:val="00794385"/>
    <w:rsid w:val="007943CE"/>
    <w:rsid w:val="007943D6"/>
    <w:rsid w:val="007944A0"/>
    <w:rsid w:val="00794558"/>
    <w:rsid w:val="007947F3"/>
    <w:rsid w:val="00794F4C"/>
    <w:rsid w:val="00795623"/>
    <w:rsid w:val="00795D61"/>
    <w:rsid w:val="0079602E"/>
    <w:rsid w:val="007960ED"/>
    <w:rsid w:val="00796193"/>
    <w:rsid w:val="007964AE"/>
    <w:rsid w:val="00796B44"/>
    <w:rsid w:val="00796DBF"/>
    <w:rsid w:val="00797125"/>
    <w:rsid w:val="007977CF"/>
    <w:rsid w:val="00797D9B"/>
    <w:rsid w:val="007A00BA"/>
    <w:rsid w:val="007A0808"/>
    <w:rsid w:val="007A082F"/>
    <w:rsid w:val="007A0D52"/>
    <w:rsid w:val="007A131D"/>
    <w:rsid w:val="007A171D"/>
    <w:rsid w:val="007A18F1"/>
    <w:rsid w:val="007A190C"/>
    <w:rsid w:val="007A1A86"/>
    <w:rsid w:val="007A1D1E"/>
    <w:rsid w:val="007A1F7F"/>
    <w:rsid w:val="007A216A"/>
    <w:rsid w:val="007A268D"/>
    <w:rsid w:val="007A2823"/>
    <w:rsid w:val="007A3012"/>
    <w:rsid w:val="007A30BA"/>
    <w:rsid w:val="007A3124"/>
    <w:rsid w:val="007A324D"/>
    <w:rsid w:val="007A3254"/>
    <w:rsid w:val="007A35A5"/>
    <w:rsid w:val="007A363F"/>
    <w:rsid w:val="007A38DF"/>
    <w:rsid w:val="007A3C88"/>
    <w:rsid w:val="007A3E16"/>
    <w:rsid w:val="007A48AA"/>
    <w:rsid w:val="007A4A72"/>
    <w:rsid w:val="007A4ED3"/>
    <w:rsid w:val="007A51D9"/>
    <w:rsid w:val="007A51F8"/>
    <w:rsid w:val="007A53A3"/>
    <w:rsid w:val="007A5804"/>
    <w:rsid w:val="007A5837"/>
    <w:rsid w:val="007A592F"/>
    <w:rsid w:val="007A59EB"/>
    <w:rsid w:val="007A5A2D"/>
    <w:rsid w:val="007A5C77"/>
    <w:rsid w:val="007A5FFE"/>
    <w:rsid w:val="007A6050"/>
    <w:rsid w:val="007A6104"/>
    <w:rsid w:val="007A6466"/>
    <w:rsid w:val="007A66B6"/>
    <w:rsid w:val="007A66BD"/>
    <w:rsid w:val="007A6745"/>
    <w:rsid w:val="007A68C3"/>
    <w:rsid w:val="007A690D"/>
    <w:rsid w:val="007A75A1"/>
    <w:rsid w:val="007A79FD"/>
    <w:rsid w:val="007A7AE5"/>
    <w:rsid w:val="007A7E1F"/>
    <w:rsid w:val="007B0362"/>
    <w:rsid w:val="007B037C"/>
    <w:rsid w:val="007B0541"/>
    <w:rsid w:val="007B0598"/>
    <w:rsid w:val="007B0606"/>
    <w:rsid w:val="007B096E"/>
    <w:rsid w:val="007B0E7E"/>
    <w:rsid w:val="007B0FF1"/>
    <w:rsid w:val="007B169C"/>
    <w:rsid w:val="007B1959"/>
    <w:rsid w:val="007B2183"/>
    <w:rsid w:val="007B21FC"/>
    <w:rsid w:val="007B22AE"/>
    <w:rsid w:val="007B245D"/>
    <w:rsid w:val="007B323D"/>
    <w:rsid w:val="007B3A31"/>
    <w:rsid w:val="007B3BFD"/>
    <w:rsid w:val="007B3C5A"/>
    <w:rsid w:val="007B4113"/>
    <w:rsid w:val="007B48EE"/>
    <w:rsid w:val="007B4962"/>
    <w:rsid w:val="007B4CC7"/>
    <w:rsid w:val="007B4FF9"/>
    <w:rsid w:val="007B50CB"/>
    <w:rsid w:val="007B5453"/>
    <w:rsid w:val="007B5A6E"/>
    <w:rsid w:val="007B5AB9"/>
    <w:rsid w:val="007B5C39"/>
    <w:rsid w:val="007B5E9E"/>
    <w:rsid w:val="007B6092"/>
    <w:rsid w:val="007B60B8"/>
    <w:rsid w:val="007B6560"/>
    <w:rsid w:val="007B6665"/>
    <w:rsid w:val="007B74E7"/>
    <w:rsid w:val="007B76E4"/>
    <w:rsid w:val="007B77E2"/>
    <w:rsid w:val="007B79ED"/>
    <w:rsid w:val="007B7F27"/>
    <w:rsid w:val="007C003D"/>
    <w:rsid w:val="007C0366"/>
    <w:rsid w:val="007C03D0"/>
    <w:rsid w:val="007C0532"/>
    <w:rsid w:val="007C053D"/>
    <w:rsid w:val="007C0904"/>
    <w:rsid w:val="007C0B20"/>
    <w:rsid w:val="007C0BEF"/>
    <w:rsid w:val="007C158B"/>
    <w:rsid w:val="007C1A26"/>
    <w:rsid w:val="007C222B"/>
    <w:rsid w:val="007C2790"/>
    <w:rsid w:val="007C2F68"/>
    <w:rsid w:val="007C2FA4"/>
    <w:rsid w:val="007C3072"/>
    <w:rsid w:val="007C36B8"/>
    <w:rsid w:val="007C38E6"/>
    <w:rsid w:val="007C3ABE"/>
    <w:rsid w:val="007C3D81"/>
    <w:rsid w:val="007C40D9"/>
    <w:rsid w:val="007C4730"/>
    <w:rsid w:val="007C4751"/>
    <w:rsid w:val="007C5DA3"/>
    <w:rsid w:val="007C61BA"/>
    <w:rsid w:val="007C6D2D"/>
    <w:rsid w:val="007C78AE"/>
    <w:rsid w:val="007C7A71"/>
    <w:rsid w:val="007C7D5D"/>
    <w:rsid w:val="007C7F1C"/>
    <w:rsid w:val="007C7F45"/>
    <w:rsid w:val="007D0193"/>
    <w:rsid w:val="007D07A7"/>
    <w:rsid w:val="007D1522"/>
    <w:rsid w:val="007D17FC"/>
    <w:rsid w:val="007D1D12"/>
    <w:rsid w:val="007D282C"/>
    <w:rsid w:val="007D2D64"/>
    <w:rsid w:val="007D2DC9"/>
    <w:rsid w:val="007D2EFF"/>
    <w:rsid w:val="007D320D"/>
    <w:rsid w:val="007D3658"/>
    <w:rsid w:val="007D3931"/>
    <w:rsid w:val="007D3B5B"/>
    <w:rsid w:val="007D3EC0"/>
    <w:rsid w:val="007D447A"/>
    <w:rsid w:val="007D467D"/>
    <w:rsid w:val="007D5087"/>
    <w:rsid w:val="007D5826"/>
    <w:rsid w:val="007D5B64"/>
    <w:rsid w:val="007D5C02"/>
    <w:rsid w:val="007D6583"/>
    <w:rsid w:val="007D6ADC"/>
    <w:rsid w:val="007D6CE0"/>
    <w:rsid w:val="007D6DE4"/>
    <w:rsid w:val="007D6EFF"/>
    <w:rsid w:val="007D6FE4"/>
    <w:rsid w:val="007D6FF4"/>
    <w:rsid w:val="007D7273"/>
    <w:rsid w:val="007D74EF"/>
    <w:rsid w:val="007D7798"/>
    <w:rsid w:val="007D7941"/>
    <w:rsid w:val="007D7A9F"/>
    <w:rsid w:val="007D7CE3"/>
    <w:rsid w:val="007E01A5"/>
    <w:rsid w:val="007E0980"/>
    <w:rsid w:val="007E09CC"/>
    <w:rsid w:val="007E0E98"/>
    <w:rsid w:val="007E0F42"/>
    <w:rsid w:val="007E12A4"/>
    <w:rsid w:val="007E2301"/>
    <w:rsid w:val="007E25F7"/>
    <w:rsid w:val="007E2B46"/>
    <w:rsid w:val="007E2BFD"/>
    <w:rsid w:val="007E344C"/>
    <w:rsid w:val="007E35F9"/>
    <w:rsid w:val="007E36AB"/>
    <w:rsid w:val="007E3965"/>
    <w:rsid w:val="007E3EC7"/>
    <w:rsid w:val="007E3F41"/>
    <w:rsid w:val="007E3FB5"/>
    <w:rsid w:val="007E3FC1"/>
    <w:rsid w:val="007E46F7"/>
    <w:rsid w:val="007E48C5"/>
    <w:rsid w:val="007E49B6"/>
    <w:rsid w:val="007E4B57"/>
    <w:rsid w:val="007E4E1D"/>
    <w:rsid w:val="007E4F76"/>
    <w:rsid w:val="007E506E"/>
    <w:rsid w:val="007E5271"/>
    <w:rsid w:val="007E5BF8"/>
    <w:rsid w:val="007E5F39"/>
    <w:rsid w:val="007E5FD4"/>
    <w:rsid w:val="007E63F1"/>
    <w:rsid w:val="007E68B5"/>
    <w:rsid w:val="007E6967"/>
    <w:rsid w:val="007E6DEB"/>
    <w:rsid w:val="007E724C"/>
    <w:rsid w:val="007E7361"/>
    <w:rsid w:val="007E7533"/>
    <w:rsid w:val="007E7CC3"/>
    <w:rsid w:val="007F0018"/>
    <w:rsid w:val="007F003D"/>
    <w:rsid w:val="007F00D8"/>
    <w:rsid w:val="007F01BA"/>
    <w:rsid w:val="007F02A4"/>
    <w:rsid w:val="007F049A"/>
    <w:rsid w:val="007F0872"/>
    <w:rsid w:val="007F0A7E"/>
    <w:rsid w:val="007F0BF9"/>
    <w:rsid w:val="007F0EE3"/>
    <w:rsid w:val="007F103B"/>
    <w:rsid w:val="007F1365"/>
    <w:rsid w:val="007F1376"/>
    <w:rsid w:val="007F1875"/>
    <w:rsid w:val="007F188F"/>
    <w:rsid w:val="007F1BE2"/>
    <w:rsid w:val="007F1FFA"/>
    <w:rsid w:val="007F20CB"/>
    <w:rsid w:val="007F255A"/>
    <w:rsid w:val="007F2DAB"/>
    <w:rsid w:val="007F2E3E"/>
    <w:rsid w:val="007F2F78"/>
    <w:rsid w:val="007F3596"/>
    <w:rsid w:val="007F36F9"/>
    <w:rsid w:val="007F3789"/>
    <w:rsid w:val="007F3845"/>
    <w:rsid w:val="007F3BE0"/>
    <w:rsid w:val="007F3C89"/>
    <w:rsid w:val="007F3EAD"/>
    <w:rsid w:val="007F4505"/>
    <w:rsid w:val="007F4691"/>
    <w:rsid w:val="007F4EF6"/>
    <w:rsid w:val="007F4FC9"/>
    <w:rsid w:val="007F528A"/>
    <w:rsid w:val="007F567A"/>
    <w:rsid w:val="007F574A"/>
    <w:rsid w:val="007F5E0F"/>
    <w:rsid w:val="007F5E5B"/>
    <w:rsid w:val="007F5E8D"/>
    <w:rsid w:val="007F5F2F"/>
    <w:rsid w:val="007F69A2"/>
    <w:rsid w:val="007F6DC7"/>
    <w:rsid w:val="007F7510"/>
    <w:rsid w:val="007F7595"/>
    <w:rsid w:val="007F7D30"/>
    <w:rsid w:val="007F7F2D"/>
    <w:rsid w:val="007F7FC0"/>
    <w:rsid w:val="008004AC"/>
    <w:rsid w:val="00800FBC"/>
    <w:rsid w:val="00801012"/>
    <w:rsid w:val="00801013"/>
    <w:rsid w:val="008014DB"/>
    <w:rsid w:val="008018A9"/>
    <w:rsid w:val="008018D8"/>
    <w:rsid w:val="00801F70"/>
    <w:rsid w:val="008023E9"/>
    <w:rsid w:val="008023F5"/>
    <w:rsid w:val="008024F8"/>
    <w:rsid w:val="0080272A"/>
    <w:rsid w:val="00802ACD"/>
    <w:rsid w:val="00802E59"/>
    <w:rsid w:val="008031CD"/>
    <w:rsid w:val="00803307"/>
    <w:rsid w:val="00803440"/>
    <w:rsid w:val="0080371C"/>
    <w:rsid w:val="00803E9A"/>
    <w:rsid w:val="00803EDA"/>
    <w:rsid w:val="008043F4"/>
    <w:rsid w:val="00804623"/>
    <w:rsid w:val="0080495E"/>
    <w:rsid w:val="00804B1A"/>
    <w:rsid w:val="00804C7C"/>
    <w:rsid w:val="00804CCD"/>
    <w:rsid w:val="00804E20"/>
    <w:rsid w:val="0080514F"/>
    <w:rsid w:val="008051F8"/>
    <w:rsid w:val="008052EB"/>
    <w:rsid w:val="008056C6"/>
    <w:rsid w:val="008056E0"/>
    <w:rsid w:val="008058C6"/>
    <w:rsid w:val="00805B91"/>
    <w:rsid w:val="00805DF1"/>
    <w:rsid w:val="008067BC"/>
    <w:rsid w:val="00806D77"/>
    <w:rsid w:val="00806E64"/>
    <w:rsid w:val="008074E1"/>
    <w:rsid w:val="00807AB6"/>
    <w:rsid w:val="00807D42"/>
    <w:rsid w:val="00807D7B"/>
    <w:rsid w:val="00807E68"/>
    <w:rsid w:val="00807EFC"/>
    <w:rsid w:val="00807F69"/>
    <w:rsid w:val="008104FC"/>
    <w:rsid w:val="008107AF"/>
    <w:rsid w:val="00810B7F"/>
    <w:rsid w:val="00810D47"/>
    <w:rsid w:val="008110D2"/>
    <w:rsid w:val="0081132B"/>
    <w:rsid w:val="008113F8"/>
    <w:rsid w:val="008114B6"/>
    <w:rsid w:val="00811E78"/>
    <w:rsid w:val="008124B8"/>
    <w:rsid w:val="0081289D"/>
    <w:rsid w:val="00812DA0"/>
    <w:rsid w:val="008130C1"/>
    <w:rsid w:val="00813254"/>
    <w:rsid w:val="0081382C"/>
    <w:rsid w:val="00813B30"/>
    <w:rsid w:val="00813C3F"/>
    <w:rsid w:val="00813CE6"/>
    <w:rsid w:val="00813DBD"/>
    <w:rsid w:val="00813E6C"/>
    <w:rsid w:val="0081420D"/>
    <w:rsid w:val="00814230"/>
    <w:rsid w:val="0081424C"/>
    <w:rsid w:val="00814298"/>
    <w:rsid w:val="00814B8C"/>
    <w:rsid w:val="00814FA9"/>
    <w:rsid w:val="008158DC"/>
    <w:rsid w:val="008159B6"/>
    <w:rsid w:val="00816403"/>
    <w:rsid w:val="0081671C"/>
    <w:rsid w:val="00816C9F"/>
    <w:rsid w:val="00816FCD"/>
    <w:rsid w:val="008171E8"/>
    <w:rsid w:val="0081729D"/>
    <w:rsid w:val="00817F06"/>
    <w:rsid w:val="0082020C"/>
    <w:rsid w:val="0082056C"/>
    <w:rsid w:val="00820782"/>
    <w:rsid w:val="008208AD"/>
    <w:rsid w:val="008208CD"/>
    <w:rsid w:val="00820F0B"/>
    <w:rsid w:val="008215A5"/>
    <w:rsid w:val="00822238"/>
    <w:rsid w:val="008226C4"/>
    <w:rsid w:val="00822978"/>
    <w:rsid w:val="008229FB"/>
    <w:rsid w:val="00823099"/>
    <w:rsid w:val="00823179"/>
    <w:rsid w:val="00823AB8"/>
    <w:rsid w:val="008240BF"/>
    <w:rsid w:val="0082432F"/>
    <w:rsid w:val="00824522"/>
    <w:rsid w:val="008246BF"/>
    <w:rsid w:val="00824B20"/>
    <w:rsid w:val="00824B31"/>
    <w:rsid w:val="00824CD9"/>
    <w:rsid w:val="008251D6"/>
    <w:rsid w:val="008252F8"/>
    <w:rsid w:val="008254EA"/>
    <w:rsid w:val="00825A14"/>
    <w:rsid w:val="00825A71"/>
    <w:rsid w:val="00825AB0"/>
    <w:rsid w:val="0082634F"/>
    <w:rsid w:val="008264A9"/>
    <w:rsid w:val="008270A3"/>
    <w:rsid w:val="00827150"/>
    <w:rsid w:val="008276D0"/>
    <w:rsid w:val="00827F14"/>
    <w:rsid w:val="00830639"/>
    <w:rsid w:val="00830856"/>
    <w:rsid w:val="00830AA1"/>
    <w:rsid w:val="00830DC0"/>
    <w:rsid w:val="00830DF5"/>
    <w:rsid w:val="00830F0A"/>
    <w:rsid w:val="00830F95"/>
    <w:rsid w:val="00831177"/>
    <w:rsid w:val="0083141C"/>
    <w:rsid w:val="0083174B"/>
    <w:rsid w:val="00831856"/>
    <w:rsid w:val="00831FD8"/>
    <w:rsid w:val="0083206B"/>
    <w:rsid w:val="0083224E"/>
    <w:rsid w:val="00832582"/>
    <w:rsid w:val="00832907"/>
    <w:rsid w:val="008332B8"/>
    <w:rsid w:val="008334D7"/>
    <w:rsid w:val="00833B6F"/>
    <w:rsid w:val="00833BEC"/>
    <w:rsid w:val="00833F76"/>
    <w:rsid w:val="008353EC"/>
    <w:rsid w:val="0083592C"/>
    <w:rsid w:val="00835CF3"/>
    <w:rsid w:val="008361F0"/>
    <w:rsid w:val="0083637B"/>
    <w:rsid w:val="008364D2"/>
    <w:rsid w:val="0083692F"/>
    <w:rsid w:val="00836ABB"/>
    <w:rsid w:val="00837379"/>
    <w:rsid w:val="00837414"/>
    <w:rsid w:val="00837535"/>
    <w:rsid w:val="00837648"/>
    <w:rsid w:val="00837895"/>
    <w:rsid w:val="0083791C"/>
    <w:rsid w:val="00837D4C"/>
    <w:rsid w:val="00837D9E"/>
    <w:rsid w:val="00840112"/>
    <w:rsid w:val="00840155"/>
    <w:rsid w:val="00840581"/>
    <w:rsid w:val="0084069E"/>
    <w:rsid w:val="008407AA"/>
    <w:rsid w:val="008407D2"/>
    <w:rsid w:val="00840B04"/>
    <w:rsid w:val="008412EF"/>
    <w:rsid w:val="00841318"/>
    <w:rsid w:val="008419AD"/>
    <w:rsid w:val="0084227D"/>
    <w:rsid w:val="008424AE"/>
    <w:rsid w:val="008425CC"/>
    <w:rsid w:val="00842AE0"/>
    <w:rsid w:val="00842E6B"/>
    <w:rsid w:val="00842FF4"/>
    <w:rsid w:val="00843738"/>
    <w:rsid w:val="0084374A"/>
    <w:rsid w:val="00843788"/>
    <w:rsid w:val="00843CA7"/>
    <w:rsid w:val="00843E97"/>
    <w:rsid w:val="008441B9"/>
    <w:rsid w:val="0084431A"/>
    <w:rsid w:val="008443FB"/>
    <w:rsid w:val="008444F8"/>
    <w:rsid w:val="00844DE0"/>
    <w:rsid w:val="0084580E"/>
    <w:rsid w:val="00845A33"/>
    <w:rsid w:val="00846014"/>
    <w:rsid w:val="00846057"/>
    <w:rsid w:val="00846155"/>
    <w:rsid w:val="008467EB"/>
    <w:rsid w:val="00847089"/>
    <w:rsid w:val="0084757A"/>
    <w:rsid w:val="008478B9"/>
    <w:rsid w:val="00847CBD"/>
    <w:rsid w:val="00847D1D"/>
    <w:rsid w:val="00850136"/>
    <w:rsid w:val="00850472"/>
    <w:rsid w:val="00850EFE"/>
    <w:rsid w:val="008513CA"/>
    <w:rsid w:val="00851516"/>
    <w:rsid w:val="00851C1B"/>
    <w:rsid w:val="00851EDB"/>
    <w:rsid w:val="008523E1"/>
    <w:rsid w:val="008524BD"/>
    <w:rsid w:val="008526C0"/>
    <w:rsid w:val="00852761"/>
    <w:rsid w:val="00852A99"/>
    <w:rsid w:val="00852AD4"/>
    <w:rsid w:val="00852D40"/>
    <w:rsid w:val="00852EDF"/>
    <w:rsid w:val="00852F8A"/>
    <w:rsid w:val="0085352C"/>
    <w:rsid w:val="008536D9"/>
    <w:rsid w:val="008538B2"/>
    <w:rsid w:val="0085396E"/>
    <w:rsid w:val="00853B2C"/>
    <w:rsid w:val="00853FA6"/>
    <w:rsid w:val="008540D8"/>
    <w:rsid w:val="00854751"/>
    <w:rsid w:val="00854888"/>
    <w:rsid w:val="00854D48"/>
    <w:rsid w:val="00855492"/>
    <w:rsid w:val="00855955"/>
    <w:rsid w:val="008560B6"/>
    <w:rsid w:val="00856271"/>
    <w:rsid w:val="00856384"/>
    <w:rsid w:val="0085679B"/>
    <w:rsid w:val="00856813"/>
    <w:rsid w:val="00856931"/>
    <w:rsid w:val="00856EF5"/>
    <w:rsid w:val="00857566"/>
    <w:rsid w:val="00857736"/>
    <w:rsid w:val="00857F12"/>
    <w:rsid w:val="008601C0"/>
    <w:rsid w:val="00860900"/>
    <w:rsid w:val="00860901"/>
    <w:rsid w:val="008609D9"/>
    <w:rsid w:val="00860BA1"/>
    <w:rsid w:val="00860F00"/>
    <w:rsid w:val="00861195"/>
    <w:rsid w:val="008615FE"/>
    <w:rsid w:val="00861FC8"/>
    <w:rsid w:val="008625E8"/>
    <w:rsid w:val="008628A9"/>
    <w:rsid w:val="00862BE1"/>
    <w:rsid w:val="00862F86"/>
    <w:rsid w:val="00863A06"/>
    <w:rsid w:val="00864B83"/>
    <w:rsid w:val="00864F48"/>
    <w:rsid w:val="0086505A"/>
    <w:rsid w:val="00865BDB"/>
    <w:rsid w:val="00865F4F"/>
    <w:rsid w:val="008660B1"/>
    <w:rsid w:val="00866141"/>
    <w:rsid w:val="0086647B"/>
    <w:rsid w:val="00866552"/>
    <w:rsid w:val="00866603"/>
    <w:rsid w:val="00866993"/>
    <w:rsid w:val="008669E7"/>
    <w:rsid w:val="00866AF3"/>
    <w:rsid w:val="008671E7"/>
    <w:rsid w:val="00867CED"/>
    <w:rsid w:val="00867D2C"/>
    <w:rsid w:val="00867D55"/>
    <w:rsid w:val="00870139"/>
    <w:rsid w:val="0087023D"/>
    <w:rsid w:val="008702E9"/>
    <w:rsid w:val="00870571"/>
    <w:rsid w:val="0087059E"/>
    <w:rsid w:val="00870DB1"/>
    <w:rsid w:val="00871C03"/>
    <w:rsid w:val="00871CC2"/>
    <w:rsid w:val="00871F41"/>
    <w:rsid w:val="00872050"/>
    <w:rsid w:val="008726CA"/>
    <w:rsid w:val="0087290B"/>
    <w:rsid w:val="00873261"/>
    <w:rsid w:val="008733A6"/>
    <w:rsid w:val="00873649"/>
    <w:rsid w:val="00873760"/>
    <w:rsid w:val="0087390F"/>
    <w:rsid w:val="00873CB0"/>
    <w:rsid w:val="00873F97"/>
    <w:rsid w:val="00874128"/>
    <w:rsid w:val="0087456C"/>
    <w:rsid w:val="00874582"/>
    <w:rsid w:val="00874F2D"/>
    <w:rsid w:val="008757B1"/>
    <w:rsid w:val="008757BB"/>
    <w:rsid w:val="00875C0A"/>
    <w:rsid w:val="008760A0"/>
    <w:rsid w:val="008765F7"/>
    <w:rsid w:val="00876648"/>
    <w:rsid w:val="00876B36"/>
    <w:rsid w:val="00876CF2"/>
    <w:rsid w:val="00876EE2"/>
    <w:rsid w:val="00877140"/>
    <w:rsid w:val="008773A9"/>
    <w:rsid w:val="008774C1"/>
    <w:rsid w:val="00877A68"/>
    <w:rsid w:val="00877CA1"/>
    <w:rsid w:val="0088008D"/>
    <w:rsid w:val="008801DB"/>
    <w:rsid w:val="00880729"/>
    <w:rsid w:val="00880A4C"/>
    <w:rsid w:val="00880A9B"/>
    <w:rsid w:val="00880AC3"/>
    <w:rsid w:val="008811C3"/>
    <w:rsid w:val="00881523"/>
    <w:rsid w:val="0088169D"/>
    <w:rsid w:val="00881991"/>
    <w:rsid w:val="00881A2D"/>
    <w:rsid w:val="00881BC8"/>
    <w:rsid w:val="00881DAD"/>
    <w:rsid w:val="00882778"/>
    <w:rsid w:val="00882893"/>
    <w:rsid w:val="00882EC6"/>
    <w:rsid w:val="00882FCA"/>
    <w:rsid w:val="00883268"/>
    <w:rsid w:val="008833B0"/>
    <w:rsid w:val="008835D1"/>
    <w:rsid w:val="008837D7"/>
    <w:rsid w:val="0088381C"/>
    <w:rsid w:val="00883A86"/>
    <w:rsid w:val="008840DA"/>
    <w:rsid w:val="008849A1"/>
    <w:rsid w:val="00884BD4"/>
    <w:rsid w:val="00884CC1"/>
    <w:rsid w:val="008855A5"/>
    <w:rsid w:val="0088574F"/>
    <w:rsid w:val="00885D21"/>
    <w:rsid w:val="008860E1"/>
    <w:rsid w:val="0088612B"/>
    <w:rsid w:val="00886503"/>
    <w:rsid w:val="00886C95"/>
    <w:rsid w:val="00886CF3"/>
    <w:rsid w:val="00886D36"/>
    <w:rsid w:val="00886E1F"/>
    <w:rsid w:val="0088757A"/>
    <w:rsid w:val="0088768D"/>
    <w:rsid w:val="008876CE"/>
    <w:rsid w:val="008877C6"/>
    <w:rsid w:val="00887D46"/>
    <w:rsid w:val="00887F9B"/>
    <w:rsid w:val="008903B2"/>
    <w:rsid w:val="00890B0B"/>
    <w:rsid w:val="00890B57"/>
    <w:rsid w:val="00890CC4"/>
    <w:rsid w:val="00890E5F"/>
    <w:rsid w:val="0089104F"/>
    <w:rsid w:val="00891212"/>
    <w:rsid w:val="00891846"/>
    <w:rsid w:val="008919CB"/>
    <w:rsid w:val="00891AF8"/>
    <w:rsid w:val="00891D2D"/>
    <w:rsid w:val="00891EBF"/>
    <w:rsid w:val="00892233"/>
    <w:rsid w:val="00892387"/>
    <w:rsid w:val="00892B63"/>
    <w:rsid w:val="00892D8F"/>
    <w:rsid w:val="00892FBF"/>
    <w:rsid w:val="008930BB"/>
    <w:rsid w:val="008932C2"/>
    <w:rsid w:val="008932C6"/>
    <w:rsid w:val="0089367B"/>
    <w:rsid w:val="00893774"/>
    <w:rsid w:val="00893C73"/>
    <w:rsid w:val="00893CCD"/>
    <w:rsid w:val="008943EA"/>
    <w:rsid w:val="0089492A"/>
    <w:rsid w:val="00894A0F"/>
    <w:rsid w:val="00894AEE"/>
    <w:rsid w:val="00894BDB"/>
    <w:rsid w:val="00894EA9"/>
    <w:rsid w:val="00894F72"/>
    <w:rsid w:val="00895120"/>
    <w:rsid w:val="00895265"/>
    <w:rsid w:val="00895752"/>
    <w:rsid w:val="00895988"/>
    <w:rsid w:val="00896268"/>
    <w:rsid w:val="008963CE"/>
    <w:rsid w:val="008964DD"/>
    <w:rsid w:val="00896C55"/>
    <w:rsid w:val="008971DC"/>
    <w:rsid w:val="00897241"/>
    <w:rsid w:val="00897520"/>
    <w:rsid w:val="00897AB5"/>
    <w:rsid w:val="00897CAB"/>
    <w:rsid w:val="00897F8D"/>
    <w:rsid w:val="008A033B"/>
    <w:rsid w:val="008A0526"/>
    <w:rsid w:val="008A122B"/>
    <w:rsid w:val="008A168D"/>
    <w:rsid w:val="008A16A5"/>
    <w:rsid w:val="008A16EE"/>
    <w:rsid w:val="008A18A4"/>
    <w:rsid w:val="008A1BE3"/>
    <w:rsid w:val="008A1FD1"/>
    <w:rsid w:val="008A2574"/>
    <w:rsid w:val="008A2A1C"/>
    <w:rsid w:val="008A30F8"/>
    <w:rsid w:val="008A3272"/>
    <w:rsid w:val="008A3397"/>
    <w:rsid w:val="008A353C"/>
    <w:rsid w:val="008A36E6"/>
    <w:rsid w:val="008A39C5"/>
    <w:rsid w:val="008A3D6D"/>
    <w:rsid w:val="008A3E70"/>
    <w:rsid w:val="008A3EBD"/>
    <w:rsid w:val="008A3F0A"/>
    <w:rsid w:val="008A40C4"/>
    <w:rsid w:val="008A452A"/>
    <w:rsid w:val="008A460E"/>
    <w:rsid w:val="008A4727"/>
    <w:rsid w:val="008A4F60"/>
    <w:rsid w:val="008A544D"/>
    <w:rsid w:val="008A5A73"/>
    <w:rsid w:val="008A5D31"/>
    <w:rsid w:val="008A5FDF"/>
    <w:rsid w:val="008A60E4"/>
    <w:rsid w:val="008A6313"/>
    <w:rsid w:val="008A68F6"/>
    <w:rsid w:val="008A6E02"/>
    <w:rsid w:val="008A6E5C"/>
    <w:rsid w:val="008A6F8F"/>
    <w:rsid w:val="008A6FEC"/>
    <w:rsid w:val="008A6FFB"/>
    <w:rsid w:val="008A717E"/>
    <w:rsid w:val="008A72CA"/>
    <w:rsid w:val="008A7E9B"/>
    <w:rsid w:val="008B0112"/>
    <w:rsid w:val="008B0382"/>
    <w:rsid w:val="008B083D"/>
    <w:rsid w:val="008B103E"/>
    <w:rsid w:val="008B1278"/>
    <w:rsid w:val="008B1C34"/>
    <w:rsid w:val="008B2697"/>
    <w:rsid w:val="008B27AB"/>
    <w:rsid w:val="008B29B0"/>
    <w:rsid w:val="008B2B3B"/>
    <w:rsid w:val="008B2CDE"/>
    <w:rsid w:val="008B3355"/>
    <w:rsid w:val="008B3381"/>
    <w:rsid w:val="008B34A9"/>
    <w:rsid w:val="008B3A02"/>
    <w:rsid w:val="008B3F35"/>
    <w:rsid w:val="008B4CBD"/>
    <w:rsid w:val="008B4FBA"/>
    <w:rsid w:val="008B515B"/>
    <w:rsid w:val="008B51CB"/>
    <w:rsid w:val="008B58E9"/>
    <w:rsid w:val="008B5A3B"/>
    <w:rsid w:val="008B5EE7"/>
    <w:rsid w:val="008B60E1"/>
    <w:rsid w:val="008B6248"/>
    <w:rsid w:val="008B6613"/>
    <w:rsid w:val="008B675C"/>
    <w:rsid w:val="008B6897"/>
    <w:rsid w:val="008B6BBE"/>
    <w:rsid w:val="008B70B0"/>
    <w:rsid w:val="008B719F"/>
    <w:rsid w:val="008B71D1"/>
    <w:rsid w:val="008B72B5"/>
    <w:rsid w:val="008B74A3"/>
    <w:rsid w:val="008B74BB"/>
    <w:rsid w:val="008B7501"/>
    <w:rsid w:val="008B764A"/>
    <w:rsid w:val="008B76E0"/>
    <w:rsid w:val="008B7D39"/>
    <w:rsid w:val="008B7EDF"/>
    <w:rsid w:val="008C054F"/>
    <w:rsid w:val="008C08A6"/>
    <w:rsid w:val="008C0B9A"/>
    <w:rsid w:val="008C1405"/>
    <w:rsid w:val="008C1728"/>
    <w:rsid w:val="008C1853"/>
    <w:rsid w:val="008C1A16"/>
    <w:rsid w:val="008C1F28"/>
    <w:rsid w:val="008C2156"/>
    <w:rsid w:val="008C221E"/>
    <w:rsid w:val="008C2A54"/>
    <w:rsid w:val="008C33FC"/>
    <w:rsid w:val="008C379D"/>
    <w:rsid w:val="008C3B57"/>
    <w:rsid w:val="008C3C09"/>
    <w:rsid w:val="008C521B"/>
    <w:rsid w:val="008C52D9"/>
    <w:rsid w:val="008C5D4D"/>
    <w:rsid w:val="008C5ED9"/>
    <w:rsid w:val="008C5EF5"/>
    <w:rsid w:val="008C5FF5"/>
    <w:rsid w:val="008C61F9"/>
    <w:rsid w:val="008C6395"/>
    <w:rsid w:val="008C6B81"/>
    <w:rsid w:val="008C6C05"/>
    <w:rsid w:val="008C7784"/>
    <w:rsid w:val="008C7F1C"/>
    <w:rsid w:val="008D008D"/>
    <w:rsid w:val="008D08BB"/>
    <w:rsid w:val="008D0AF8"/>
    <w:rsid w:val="008D0F95"/>
    <w:rsid w:val="008D0FA4"/>
    <w:rsid w:val="008D16D4"/>
    <w:rsid w:val="008D18ED"/>
    <w:rsid w:val="008D20BC"/>
    <w:rsid w:val="008D25F3"/>
    <w:rsid w:val="008D260C"/>
    <w:rsid w:val="008D298D"/>
    <w:rsid w:val="008D2CA1"/>
    <w:rsid w:val="008D2D13"/>
    <w:rsid w:val="008D2EA1"/>
    <w:rsid w:val="008D342B"/>
    <w:rsid w:val="008D3883"/>
    <w:rsid w:val="008D41ED"/>
    <w:rsid w:val="008D4267"/>
    <w:rsid w:val="008D43F0"/>
    <w:rsid w:val="008D44D4"/>
    <w:rsid w:val="008D464E"/>
    <w:rsid w:val="008D4795"/>
    <w:rsid w:val="008D4849"/>
    <w:rsid w:val="008D4957"/>
    <w:rsid w:val="008D498C"/>
    <w:rsid w:val="008D4B0B"/>
    <w:rsid w:val="008D4CAA"/>
    <w:rsid w:val="008D51BC"/>
    <w:rsid w:val="008D530B"/>
    <w:rsid w:val="008D5AB6"/>
    <w:rsid w:val="008D5BC4"/>
    <w:rsid w:val="008D6426"/>
    <w:rsid w:val="008D6AC4"/>
    <w:rsid w:val="008D6CDC"/>
    <w:rsid w:val="008D6F5F"/>
    <w:rsid w:val="008D7028"/>
    <w:rsid w:val="008D7AC2"/>
    <w:rsid w:val="008D7C3B"/>
    <w:rsid w:val="008D7CBF"/>
    <w:rsid w:val="008D7DBC"/>
    <w:rsid w:val="008E066E"/>
    <w:rsid w:val="008E06D9"/>
    <w:rsid w:val="008E084D"/>
    <w:rsid w:val="008E08D6"/>
    <w:rsid w:val="008E0B27"/>
    <w:rsid w:val="008E1334"/>
    <w:rsid w:val="008E139C"/>
    <w:rsid w:val="008E1905"/>
    <w:rsid w:val="008E20C3"/>
    <w:rsid w:val="008E2A16"/>
    <w:rsid w:val="008E2A86"/>
    <w:rsid w:val="008E2CB3"/>
    <w:rsid w:val="008E326F"/>
    <w:rsid w:val="008E3624"/>
    <w:rsid w:val="008E3793"/>
    <w:rsid w:val="008E3822"/>
    <w:rsid w:val="008E427B"/>
    <w:rsid w:val="008E48E6"/>
    <w:rsid w:val="008E4D2E"/>
    <w:rsid w:val="008E4EE3"/>
    <w:rsid w:val="008E5050"/>
    <w:rsid w:val="008E50EC"/>
    <w:rsid w:val="008E5BFC"/>
    <w:rsid w:val="008E5C89"/>
    <w:rsid w:val="008E5EAF"/>
    <w:rsid w:val="008E5F76"/>
    <w:rsid w:val="008E6152"/>
    <w:rsid w:val="008E6345"/>
    <w:rsid w:val="008E6464"/>
    <w:rsid w:val="008E6949"/>
    <w:rsid w:val="008E6AC4"/>
    <w:rsid w:val="008E6B92"/>
    <w:rsid w:val="008E6DEC"/>
    <w:rsid w:val="008E7646"/>
    <w:rsid w:val="008E7675"/>
    <w:rsid w:val="008E7758"/>
    <w:rsid w:val="008E7A7B"/>
    <w:rsid w:val="008E7CB3"/>
    <w:rsid w:val="008F0013"/>
    <w:rsid w:val="008F0067"/>
    <w:rsid w:val="008F020A"/>
    <w:rsid w:val="008F026E"/>
    <w:rsid w:val="008F04FB"/>
    <w:rsid w:val="008F068F"/>
    <w:rsid w:val="008F083F"/>
    <w:rsid w:val="008F0849"/>
    <w:rsid w:val="008F0D63"/>
    <w:rsid w:val="008F0FB3"/>
    <w:rsid w:val="008F1024"/>
    <w:rsid w:val="008F180A"/>
    <w:rsid w:val="008F1AE5"/>
    <w:rsid w:val="008F2AD9"/>
    <w:rsid w:val="008F2D23"/>
    <w:rsid w:val="008F3020"/>
    <w:rsid w:val="008F3055"/>
    <w:rsid w:val="008F3460"/>
    <w:rsid w:val="008F34B9"/>
    <w:rsid w:val="008F359F"/>
    <w:rsid w:val="008F3609"/>
    <w:rsid w:val="008F3630"/>
    <w:rsid w:val="008F37BE"/>
    <w:rsid w:val="008F38B0"/>
    <w:rsid w:val="008F3BFB"/>
    <w:rsid w:val="008F4040"/>
    <w:rsid w:val="008F405B"/>
    <w:rsid w:val="008F45CA"/>
    <w:rsid w:val="008F4ADE"/>
    <w:rsid w:val="008F4E67"/>
    <w:rsid w:val="008F4E75"/>
    <w:rsid w:val="008F5534"/>
    <w:rsid w:val="008F56D8"/>
    <w:rsid w:val="008F5C8D"/>
    <w:rsid w:val="008F5EDB"/>
    <w:rsid w:val="008F6097"/>
    <w:rsid w:val="008F63F9"/>
    <w:rsid w:val="008F6FF7"/>
    <w:rsid w:val="008F7112"/>
    <w:rsid w:val="008F71E5"/>
    <w:rsid w:val="008F7884"/>
    <w:rsid w:val="008F7949"/>
    <w:rsid w:val="0090006C"/>
    <w:rsid w:val="00900311"/>
    <w:rsid w:val="009005DA"/>
    <w:rsid w:val="009006B9"/>
    <w:rsid w:val="009007E2"/>
    <w:rsid w:val="00900C59"/>
    <w:rsid w:val="00901368"/>
    <w:rsid w:val="009014F8"/>
    <w:rsid w:val="00901679"/>
    <w:rsid w:val="0090167D"/>
    <w:rsid w:val="0090196D"/>
    <w:rsid w:val="00901D87"/>
    <w:rsid w:val="0090226A"/>
    <w:rsid w:val="0090238A"/>
    <w:rsid w:val="009023DA"/>
    <w:rsid w:val="009027B3"/>
    <w:rsid w:val="009027D6"/>
    <w:rsid w:val="00902B26"/>
    <w:rsid w:val="00902BE6"/>
    <w:rsid w:val="00902D1B"/>
    <w:rsid w:val="00902E88"/>
    <w:rsid w:val="00903190"/>
    <w:rsid w:val="00903255"/>
    <w:rsid w:val="0090341D"/>
    <w:rsid w:val="00903457"/>
    <w:rsid w:val="00903697"/>
    <w:rsid w:val="00903833"/>
    <w:rsid w:val="0090391D"/>
    <w:rsid w:val="009040EF"/>
    <w:rsid w:val="00904350"/>
    <w:rsid w:val="009047D3"/>
    <w:rsid w:val="00904DF6"/>
    <w:rsid w:val="0090505B"/>
    <w:rsid w:val="00905376"/>
    <w:rsid w:val="0090562A"/>
    <w:rsid w:val="00905C13"/>
    <w:rsid w:val="00906177"/>
    <w:rsid w:val="009061AE"/>
    <w:rsid w:val="00906283"/>
    <w:rsid w:val="009062E1"/>
    <w:rsid w:val="00906963"/>
    <w:rsid w:val="009069C0"/>
    <w:rsid w:val="00906ACD"/>
    <w:rsid w:val="00906F4A"/>
    <w:rsid w:val="009078B7"/>
    <w:rsid w:val="00907AD3"/>
    <w:rsid w:val="0091017C"/>
    <w:rsid w:val="009101EC"/>
    <w:rsid w:val="009102E2"/>
    <w:rsid w:val="0091054A"/>
    <w:rsid w:val="0091072B"/>
    <w:rsid w:val="00910D85"/>
    <w:rsid w:val="00911001"/>
    <w:rsid w:val="0091108E"/>
    <w:rsid w:val="0091161D"/>
    <w:rsid w:val="00911BAC"/>
    <w:rsid w:val="00911D18"/>
    <w:rsid w:val="00911E1E"/>
    <w:rsid w:val="009121D2"/>
    <w:rsid w:val="00912992"/>
    <w:rsid w:val="00912CE8"/>
    <w:rsid w:val="00912DC7"/>
    <w:rsid w:val="00913697"/>
    <w:rsid w:val="00913A3F"/>
    <w:rsid w:val="00913AB1"/>
    <w:rsid w:val="00913BF7"/>
    <w:rsid w:val="00913DDB"/>
    <w:rsid w:val="00913F45"/>
    <w:rsid w:val="00914209"/>
    <w:rsid w:val="0091435B"/>
    <w:rsid w:val="00914523"/>
    <w:rsid w:val="009148C3"/>
    <w:rsid w:val="009149BA"/>
    <w:rsid w:val="009153F7"/>
    <w:rsid w:val="00915740"/>
    <w:rsid w:val="00915AD1"/>
    <w:rsid w:val="00916209"/>
    <w:rsid w:val="00916385"/>
    <w:rsid w:val="00916C98"/>
    <w:rsid w:val="00916DBD"/>
    <w:rsid w:val="00916E42"/>
    <w:rsid w:val="00916FD6"/>
    <w:rsid w:val="00917035"/>
    <w:rsid w:val="009170D2"/>
    <w:rsid w:val="00917148"/>
    <w:rsid w:val="00917DC9"/>
    <w:rsid w:val="0092015B"/>
    <w:rsid w:val="009202F9"/>
    <w:rsid w:val="009207B6"/>
    <w:rsid w:val="009209E6"/>
    <w:rsid w:val="00920B90"/>
    <w:rsid w:val="00920FD8"/>
    <w:rsid w:val="0092129D"/>
    <w:rsid w:val="00921446"/>
    <w:rsid w:val="00921520"/>
    <w:rsid w:val="009215FF"/>
    <w:rsid w:val="00921BBF"/>
    <w:rsid w:val="00921FF3"/>
    <w:rsid w:val="009220BC"/>
    <w:rsid w:val="00922411"/>
    <w:rsid w:val="00922834"/>
    <w:rsid w:val="0092295A"/>
    <w:rsid w:val="00922F0D"/>
    <w:rsid w:val="00923227"/>
    <w:rsid w:val="00923BBE"/>
    <w:rsid w:val="00923D30"/>
    <w:rsid w:val="00923F04"/>
    <w:rsid w:val="00923FED"/>
    <w:rsid w:val="009240EC"/>
    <w:rsid w:val="00924509"/>
    <w:rsid w:val="009245A6"/>
    <w:rsid w:val="00924863"/>
    <w:rsid w:val="009248B9"/>
    <w:rsid w:val="00924A95"/>
    <w:rsid w:val="00924D04"/>
    <w:rsid w:val="00926588"/>
    <w:rsid w:val="009265B3"/>
    <w:rsid w:val="00926AE6"/>
    <w:rsid w:val="00926B1D"/>
    <w:rsid w:val="00926E8D"/>
    <w:rsid w:val="009273BA"/>
    <w:rsid w:val="009275B4"/>
    <w:rsid w:val="0092779F"/>
    <w:rsid w:val="009277C2"/>
    <w:rsid w:val="00930364"/>
    <w:rsid w:val="0093038E"/>
    <w:rsid w:val="0093066F"/>
    <w:rsid w:val="0093099E"/>
    <w:rsid w:val="0093127C"/>
    <w:rsid w:val="00931BB7"/>
    <w:rsid w:val="00931D7C"/>
    <w:rsid w:val="00931DD1"/>
    <w:rsid w:val="00932466"/>
    <w:rsid w:val="0093248C"/>
    <w:rsid w:val="009328C7"/>
    <w:rsid w:val="009329A8"/>
    <w:rsid w:val="00932AA6"/>
    <w:rsid w:val="00932B0B"/>
    <w:rsid w:val="00932BF8"/>
    <w:rsid w:val="00932CBC"/>
    <w:rsid w:val="00932D8E"/>
    <w:rsid w:val="00932EA5"/>
    <w:rsid w:val="009335A7"/>
    <w:rsid w:val="009336B5"/>
    <w:rsid w:val="00933C07"/>
    <w:rsid w:val="00933CAD"/>
    <w:rsid w:val="00933DE2"/>
    <w:rsid w:val="00933ED5"/>
    <w:rsid w:val="00933FAB"/>
    <w:rsid w:val="00934176"/>
    <w:rsid w:val="0093431C"/>
    <w:rsid w:val="0093451A"/>
    <w:rsid w:val="00934D87"/>
    <w:rsid w:val="00934ECA"/>
    <w:rsid w:val="0093502F"/>
    <w:rsid w:val="00935C7D"/>
    <w:rsid w:val="00935CA3"/>
    <w:rsid w:val="00935DCB"/>
    <w:rsid w:val="009365D0"/>
    <w:rsid w:val="00936639"/>
    <w:rsid w:val="00936779"/>
    <w:rsid w:val="009369F9"/>
    <w:rsid w:val="00936C0B"/>
    <w:rsid w:val="009374DA"/>
    <w:rsid w:val="00937A44"/>
    <w:rsid w:val="0094065C"/>
    <w:rsid w:val="00940CA4"/>
    <w:rsid w:val="00940F0D"/>
    <w:rsid w:val="00940FC1"/>
    <w:rsid w:val="0094109B"/>
    <w:rsid w:val="009412B4"/>
    <w:rsid w:val="00941498"/>
    <w:rsid w:val="009416AF"/>
    <w:rsid w:val="00941C78"/>
    <w:rsid w:val="00941EE6"/>
    <w:rsid w:val="00942148"/>
    <w:rsid w:val="00942785"/>
    <w:rsid w:val="00942898"/>
    <w:rsid w:val="00942A6E"/>
    <w:rsid w:val="0094323D"/>
    <w:rsid w:val="009435DF"/>
    <w:rsid w:val="00943769"/>
    <w:rsid w:val="009438EC"/>
    <w:rsid w:val="00943BCB"/>
    <w:rsid w:val="00944296"/>
    <w:rsid w:val="00944301"/>
    <w:rsid w:val="00944627"/>
    <w:rsid w:val="00944885"/>
    <w:rsid w:val="00944915"/>
    <w:rsid w:val="00944CF3"/>
    <w:rsid w:val="00944EF5"/>
    <w:rsid w:val="00945664"/>
    <w:rsid w:val="00945A7F"/>
    <w:rsid w:val="00945ACB"/>
    <w:rsid w:val="00946307"/>
    <w:rsid w:val="00946360"/>
    <w:rsid w:val="00946444"/>
    <w:rsid w:val="009464D3"/>
    <w:rsid w:val="0094687F"/>
    <w:rsid w:val="00946921"/>
    <w:rsid w:val="009469D1"/>
    <w:rsid w:val="00946D9F"/>
    <w:rsid w:val="00946EEA"/>
    <w:rsid w:val="00947823"/>
    <w:rsid w:val="00947B1A"/>
    <w:rsid w:val="00947C37"/>
    <w:rsid w:val="00947EAA"/>
    <w:rsid w:val="00950672"/>
    <w:rsid w:val="00950DBD"/>
    <w:rsid w:val="00950F24"/>
    <w:rsid w:val="00950F33"/>
    <w:rsid w:val="009512D6"/>
    <w:rsid w:val="00951674"/>
    <w:rsid w:val="00951B5E"/>
    <w:rsid w:val="00951B6A"/>
    <w:rsid w:val="00951C6F"/>
    <w:rsid w:val="00951DBA"/>
    <w:rsid w:val="00951F62"/>
    <w:rsid w:val="00952575"/>
    <w:rsid w:val="009528F6"/>
    <w:rsid w:val="00953558"/>
    <w:rsid w:val="00953643"/>
    <w:rsid w:val="00953720"/>
    <w:rsid w:val="00953E2B"/>
    <w:rsid w:val="00953FF4"/>
    <w:rsid w:val="009542CF"/>
    <w:rsid w:val="00954C24"/>
    <w:rsid w:val="00954C5A"/>
    <w:rsid w:val="00954CC0"/>
    <w:rsid w:val="00954D36"/>
    <w:rsid w:val="00955591"/>
    <w:rsid w:val="009558F1"/>
    <w:rsid w:val="00955AA7"/>
    <w:rsid w:val="00955C76"/>
    <w:rsid w:val="00955DF7"/>
    <w:rsid w:val="00955E63"/>
    <w:rsid w:val="00955ED5"/>
    <w:rsid w:val="00956930"/>
    <w:rsid w:val="00956972"/>
    <w:rsid w:val="009569C0"/>
    <w:rsid w:val="00956B0E"/>
    <w:rsid w:val="00956FD4"/>
    <w:rsid w:val="00957267"/>
    <w:rsid w:val="00957807"/>
    <w:rsid w:val="00957F0B"/>
    <w:rsid w:val="0096051B"/>
    <w:rsid w:val="00960DE3"/>
    <w:rsid w:val="009612C7"/>
    <w:rsid w:val="0096171B"/>
    <w:rsid w:val="0096219B"/>
    <w:rsid w:val="00962A50"/>
    <w:rsid w:val="00962AF7"/>
    <w:rsid w:val="009632A2"/>
    <w:rsid w:val="00963445"/>
    <w:rsid w:val="00963E02"/>
    <w:rsid w:val="00964177"/>
    <w:rsid w:val="009642D1"/>
    <w:rsid w:val="00965055"/>
    <w:rsid w:val="0096506C"/>
    <w:rsid w:val="00965560"/>
    <w:rsid w:val="00965596"/>
    <w:rsid w:val="009657AB"/>
    <w:rsid w:val="00965CA4"/>
    <w:rsid w:val="00965F60"/>
    <w:rsid w:val="00966378"/>
    <w:rsid w:val="009666E6"/>
    <w:rsid w:val="009669E5"/>
    <w:rsid w:val="00966CE2"/>
    <w:rsid w:val="00966DCB"/>
    <w:rsid w:val="00967029"/>
    <w:rsid w:val="0096731F"/>
    <w:rsid w:val="009673A4"/>
    <w:rsid w:val="00967527"/>
    <w:rsid w:val="00967580"/>
    <w:rsid w:val="00967677"/>
    <w:rsid w:val="00970F5A"/>
    <w:rsid w:val="00971257"/>
    <w:rsid w:val="009714E3"/>
    <w:rsid w:val="009717F7"/>
    <w:rsid w:val="00971E91"/>
    <w:rsid w:val="00971FFC"/>
    <w:rsid w:val="00972704"/>
    <w:rsid w:val="00972D18"/>
    <w:rsid w:val="0097325D"/>
    <w:rsid w:val="009735A6"/>
    <w:rsid w:val="009739B3"/>
    <w:rsid w:val="00973AF0"/>
    <w:rsid w:val="00973F19"/>
    <w:rsid w:val="00974026"/>
    <w:rsid w:val="009745FF"/>
    <w:rsid w:val="0097488F"/>
    <w:rsid w:val="00974AA8"/>
    <w:rsid w:val="00974D57"/>
    <w:rsid w:val="009754B0"/>
    <w:rsid w:val="00975602"/>
    <w:rsid w:val="00975F00"/>
    <w:rsid w:val="00975FE9"/>
    <w:rsid w:val="0097604A"/>
    <w:rsid w:val="009763F7"/>
    <w:rsid w:val="00976544"/>
    <w:rsid w:val="0097659C"/>
    <w:rsid w:val="00976FE3"/>
    <w:rsid w:val="00977026"/>
    <w:rsid w:val="00977540"/>
    <w:rsid w:val="009778DB"/>
    <w:rsid w:val="009778ED"/>
    <w:rsid w:val="00980445"/>
    <w:rsid w:val="00980466"/>
    <w:rsid w:val="00980D4C"/>
    <w:rsid w:val="00980DD7"/>
    <w:rsid w:val="00980E9F"/>
    <w:rsid w:val="0098149B"/>
    <w:rsid w:val="0098174D"/>
    <w:rsid w:val="009818B8"/>
    <w:rsid w:val="00981E8B"/>
    <w:rsid w:val="00982463"/>
    <w:rsid w:val="0098285E"/>
    <w:rsid w:val="00982ED8"/>
    <w:rsid w:val="00982F7D"/>
    <w:rsid w:val="0098301D"/>
    <w:rsid w:val="00983220"/>
    <w:rsid w:val="00983263"/>
    <w:rsid w:val="00983389"/>
    <w:rsid w:val="0098380D"/>
    <w:rsid w:val="00984712"/>
    <w:rsid w:val="00984E15"/>
    <w:rsid w:val="00985090"/>
    <w:rsid w:val="0098550A"/>
    <w:rsid w:val="0098577B"/>
    <w:rsid w:val="00985A04"/>
    <w:rsid w:val="00985D69"/>
    <w:rsid w:val="00985F76"/>
    <w:rsid w:val="00986124"/>
    <w:rsid w:val="0098649F"/>
    <w:rsid w:val="009865A7"/>
    <w:rsid w:val="009865B6"/>
    <w:rsid w:val="009868A0"/>
    <w:rsid w:val="00986DA2"/>
    <w:rsid w:val="0098716B"/>
    <w:rsid w:val="009873DB"/>
    <w:rsid w:val="009875D1"/>
    <w:rsid w:val="009878C5"/>
    <w:rsid w:val="009878F5"/>
    <w:rsid w:val="00987A64"/>
    <w:rsid w:val="00987FB1"/>
    <w:rsid w:val="0099007D"/>
    <w:rsid w:val="00990835"/>
    <w:rsid w:val="00990A0B"/>
    <w:rsid w:val="00990A8E"/>
    <w:rsid w:val="00990F14"/>
    <w:rsid w:val="009910DA"/>
    <w:rsid w:val="009911D0"/>
    <w:rsid w:val="00991409"/>
    <w:rsid w:val="0099151C"/>
    <w:rsid w:val="00991A9C"/>
    <w:rsid w:val="00991C2E"/>
    <w:rsid w:val="00991DA2"/>
    <w:rsid w:val="00992436"/>
    <w:rsid w:val="00992933"/>
    <w:rsid w:val="00992A03"/>
    <w:rsid w:val="00992C8C"/>
    <w:rsid w:val="009930EB"/>
    <w:rsid w:val="00993EA0"/>
    <w:rsid w:val="00994322"/>
    <w:rsid w:val="009943F8"/>
    <w:rsid w:val="00994739"/>
    <w:rsid w:val="00994775"/>
    <w:rsid w:val="00994BC3"/>
    <w:rsid w:val="00994C67"/>
    <w:rsid w:val="00994DBD"/>
    <w:rsid w:val="00994EC2"/>
    <w:rsid w:val="0099534B"/>
    <w:rsid w:val="009958FC"/>
    <w:rsid w:val="00995A32"/>
    <w:rsid w:val="00995D39"/>
    <w:rsid w:val="0099628A"/>
    <w:rsid w:val="00996321"/>
    <w:rsid w:val="00996417"/>
    <w:rsid w:val="0099652F"/>
    <w:rsid w:val="00997075"/>
    <w:rsid w:val="00997078"/>
    <w:rsid w:val="00997289"/>
    <w:rsid w:val="0099747E"/>
    <w:rsid w:val="009974B9"/>
    <w:rsid w:val="0099757F"/>
    <w:rsid w:val="009975D7"/>
    <w:rsid w:val="009978AB"/>
    <w:rsid w:val="00997C59"/>
    <w:rsid w:val="00997D08"/>
    <w:rsid w:val="00997D70"/>
    <w:rsid w:val="00997EDF"/>
    <w:rsid w:val="009A013D"/>
    <w:rsid w:val="009A042F"/>
    <w:rsid w:val="009A0551"/>
    <w:rsid w:val="009A0A65"/>
    <w:rsid w:val="009A12D9"/>
    <w:rsid w:val="009A13B6"/>
    <w:rsid w:val="009A1907"/>
    <w:rsid w:val="009A1949"/>
    <w:rsid w:val="009A22DA"/>
    <w:rsid w:val="009A25E2"/>
    <w:rsid w:val="009A2B1B"/>
    <w:rsid w:val="009A327C"/>
    <w:rsid w:val="009A3674"/>
    <w:rsid w:val="009A3891"/>
    <w:rsid w:val="009A39E1"/>
    <w:rsid w:val="009A3A8F"/>
    <w:rsid w:val="009A3DD8"/>
    <w:rsid w:val="009A3F20"/>
    <w:rsid w:val="009A4205"/>
    <w:rsid w:val="009A45F9"/>
    <w:rsid w:val="009A47BD"/>
    <w:rsid w:val="009A4947"/>
    <w:rsid w:val="009A499C"/>
    <w:rsid w:val="009A4F7D"/>
    <w:rsid w:val="009A52A3"/>
    <w:rsid w:val="009A52FC"/>
    <w:rsid w:val="009A5305"/>
    <w:rsid w:val="009A5361"/>
    <w:rsid w:val="009A59F8"/>
    <w:rsid w:val="009A5C87"/>
    <w:rsid w:val="009A61CC"/>
    <w:rsid w:val="009A6A62"/>
    <w:rsid w:val="009A6B95"/>
    <w:rsid w:val="009A6D32"/>
    <w:rsid w:val="009A6FD4"/>
    <w:rsid w:val="009A7041"/>
    <w:rsid w:val="009B01B9"/>
    <w:rsid w:val="009B01CB"/>
    <w:rsid w:val="009B0359"/>
    <w:rsid w:val="009B0564"/>
    <w:rsid w:val="009B05D7"/>
    <w:rsid w:val="009B09F7"/>
    <w:rsid w:val="009B0A5F"/>
    <w:rsid w:val="009B0A8F"/>
    <w:rsid w:val="009B1065"/>
    <w:rsid w:val="009B11B5"/>
    <w:rsid w:val="009B1322"/>
    <w:rsid w:val="009B174B"/>
    <w:rsid w:val="009B18CD"/>
    <w:rsid w:val="009B1BB5"/>
    <w:rsid w:val="009B2CA0"/>
    <w:rsid w:val="009B3017"/>
    <w:rsid w:val="009B317C"/>
    <w:rsid w:val="009B317D"/>
    <w:rsid w:val="009B31AB"/>
    <w:rsid w:val="009B3262"/>
    <w:rsid w:val="009B336A"/>
    <w:rsid w:val="009B336B"/>
    <w:rsid w:val="009B3454"/>
    <w:rsid w:val="009B39A9"/>
    <w:rsid w:val="009B3A6A"/>
    <w:rsid w:val="009B3D65"/>
    <w:rsid w:val="009B3DDD"/>
    <w:rsid w:val="009B4322"/>
    <w:rsid w:val="009B4A32"/>
    <w:rsid w:val="009B4C40"/>
    <w:rsid w:val="009B4F64"/>
    <w:rsid w:val="009B505B"/>
    <w:rsid w:val="009B5361"/>
    <w:rsid w:val="009B5CF8"/>
    <w:rsid w:val="009B5D0B"/>
    <w:rsid w:val="009B5DEC"/>
    <w:rsid w:val="009B669D"/>
    <w:rsid w:val="009B6B1A"/>
    <w:rsid w:val="009B6D93"/>
    <w:rsid w:val="009B6DFE"/>
    <w:rsid w:val="009B706F"/>
    <w:rsid w:val="009B707B"/>
    <w:rsid w:val="009B7491"/>
    <w:rsid w:val="009B76A8"/>
    <w:rsid w:val="009B7704"/>
    <w:rsid w:val="009B7A3B"/>
    <w:rsid w:val="009C034E"/>
    <w:rsid w:val="009C0608"/>
    <w:rsid w:val="009C078B"/>
    <w:rsid w:val="009C078F"/>
    <w:rsid w:val="009C0802"/>
    <w:rsid w:val="009C08DC"/>
    <w:rsid w:val="009C0972"/>
    <w:rsid w:val="009C09FC"/>
    <w:rsid w:val="009C0EDC"/>
    <w:rsid w:val="009C1073"/>
    <w:rsid w:val="009C13F4"/>
    <w:rsid w:val="009C15BA"/>
    <w:rsid w:val="009C1996"/>
    <w:rsid w:val="009C1FDD"/>
    <w:rsid w:val="009C2396"/>
    <w:rsid w:val="009C2CFC"/>
    <w:rsid w:val="009C2DCF"/>
    <w:rsid w:val="009C31CE"/>
    <w:rsid w:val="009C3454"/>
    <w:rsid w:val="009C3BE2"/>
    <w:rsid w:val="009C42DC"/>
    <w:rsid w:val="009C43E2"/>
    <w:rsid w:val="009C4467"/>
    <w:rsid w:val="009C4695"/>
    <w:rsid w:val="009C4766"/>
    <w:rsid w:val="009C4789"/>
    <w:rsid w:val="009C4F5A"/>
    <w:rsid w:val="009C4F96"/>
    <w:rsid w:val="009C51ED"/>
    <w:rsid w:val="009C58AF"/>
    <w:rsid w:val="009C64CD"/>
    <w:rsid w:val="009C64D1"/>
    <w:rsid w:val="009C653D"/>
    <w:rsid w:val="009C6711"/>
    <w:rsid w:val="009C6846"/>
    <w:rsid w:val="009C6897"/>
    <w:rsid w:val="009C7173"/>
    <w:rsid w:val="009C71C4"/>
    <w:rsid w:val="009C743E"/>
    <w:rsid w:val="009C7A27"/>
    <w:rsid w:val="009C7B96"/>
    <w:rsid w:val="009D0292"/>
    <w:rsid w:val="009D0585"/>
    <w:rsid w:val="009D0726"/>
    <w:rsid w:val="009D0754"/>
    <w:rsid w:val="009D086B"/>
    <w:rsid w:val="009D09A6"/>
    <w:rsid w:val="009D0A37"/>
    <w:rsid w:val="009D0B93"/>
    <w:rsid w:val="009D0D3E"/>
    <w:rsid w:val="009D0FD2"/>
    <w:rsid w:val="009D1285"/>
    <w:rsid w:val="009D17E6"/>
    <w:rsid w:val="009D1E4F"/>
    <w:rsid w:val="009D2321"/>
    <w:rsid w:val="009D239D"/>
    <w:rsid w:val="009D258E"/>
    <w:rsid w:val="009D25CF"/>
    <w:rsid w:val="009D272C"/>
    <w:rsid w:val="009D2827"/>
    <w:rsid w:val="009D3471"/>
    <w:rsid w:val="009D373A"/>
    <w:rsid w:val="009D3E00"/>
    <w:rsid w:val="009D4021"/>
    <w:rsid w:val="009D406B"/>
    <w:rsid w:val="009D4202"/>
    <w:rsid w:val="009D43E5"/>
    <w:rsid w:val="009D46DC"/>
    <w:rsid w:val="009D486D"/>
    <w:rsid w:val="009D4D6D"/>
    <w:rsid w:val="009D53DF"/>
    <w:rsid w:val="009D562C"/>
    <w:rsid w:val="009D57D9"/>
    <w:rsid w:val="009D5991"/>
    <w:rsid w:val="009D6615"/>
    <w:rsid w:val="009D75D1"/>
    <w:rsid w:val="009D7672"/>
    <w:rsid w:val="009D76DE"/>
    <w:rsid w:val="009D78B0"/>
    <w:rsid w:val="009D7969"/>
    <w:rsid w:val="009D7A48"/>
    <w:rsid w:val="009D7B8E"/>
    <w:rsid w:val="009D7EFA"/>
    <w:rsid w:val="009E0408"/>
    <w:rsid w:val="009E0665"/>
    <w:rsid w:val="009E0A9B"/>
    <w:rsid w:val="009E123C"/>
    <w:rsid w:val="009E15DE"/>
    <w:rsid w:val="009E21EC"/>
    <w:rsid w:val="009E2522"/>
    <w:rsid w:val="009E284B"/>
    <w:rsid w:val="009E2C1E"/>
    <w:rsid w:val="009E2DA2"/>
    <w:rsid w:val="009E3101"/>
    <w:rsid w:val="009E34F2"/>
    <w:rsid w:val="009E3CE7"/>
    <w:rsid w:val="009E3E76"/>
    <w:rsid w:val="009E41E4"/>
    <w:rsid w:val="009E42D4"/>
    <w:rsid w:val="009E437A"/>
    <w:rsid w:val="009E4689"/>
    <w:rsid w:val="009E4803"/>
    <w:rsid w:val="009E5063"/>
    <w:rsid w:val="009E514E"/>
    <w:rsid w:val="009E516A"/>
    <w:rsid w:val="009E5359"/>
    <w:rsid w:val="009E545D"/>
    <w:rsid w:val="009E554F"/>
    <w:rsid w:val="009E56BE"/>
    <w:rsid w:val="009E57BC"/>
    <w:rsid w:val="009E58D8"/>
    <w:rsid w:val="009E5A49"/>
    <w:rsid w:val="009E5D0D"/>
    <w:rsid w:val="009E640C"/>
    <w:rsid w:val="009E64D5"/>
    <w:rsid w:val="009E68D3"/>
    <w:rsid w:val="009E68ED"/>
    <w:rsid w:val="009E691F"/>
    <w:rsid w:val="009E69C8"/>
    <w:rsid w:val="009E6D33"/>
    <w:rsid w:val="009E6DEF"/>
    <w:rsid w:val="009E792D"/>
    <w:rsid w:val="009E7AA5"/>
    <w:rsid w:val="009E7C69"/>
    <w:rsid w:val="009E7C9D"/>
    <w:rsid w:val="009F027F"/>
    <w:rsid w:val="009F02D5"/>
    <w:rsid w:val="009F0505"/>
    <w:rsid w:val="009F07A7"/>
    <w:rsid w:val="009F0FE8"/>
    <w:rsid w:val="009F10C3"/>
    <w:rsid w:val="009F186A"/>
    <w:rsid w:val="009F1957"/>
    <w:rsid w:val="009F1ACE"/>
    <w:rsid w:val="009F27F1"/>
    <w:rsid w:val="009F27FB"/>
    <w:rsid w:val="009F3063"/>
    <w:rsid w:val="009F30D5"/>
    <w:rsid w:val="009F3378"/>
    <w:rsid w:val="009F33A7"/>
    <w:rsid w:val="009F340E"/>
    <w:rsid w:val="009F39E7"/>
    <w:rsid w:val="009F3CF6"/>
    <w:rsid w:val="009F3E48"/>
    <w:rsid w:val="009F423F"/>
    <w:rsid w:val="009F43B5"/>
    <w:rsid w:val="009F4A76"/>
    <w:rsid w:val="009F4CA1"/>
    <w:rsid w:val="009F4D31"/>
    <w:rsid w:val="009F4D66"/>
    <w:rsid w:val="009F4E6A"/>
    <w:rsid w:val="009F4E7F"/>
    <w:rsid w:val="009F5200"/>
    <w:rsid w:val="009F5363"/>
    <w:rsid w:val="009F58A4"/>
    <w:rsid w:val="009F5A12"/>
    <w:rsid w:val="009F5A3D"/>
    <w:rsid w:val="009F634F"/>
    <w:rsid w:val="009F65E5"/>
    <w:rsid w:val="009F65F6"/>
    <w:rsid w:val="009F6833"/>
    <w:rsid w:val="009F68A6"/>
    <w:rsid w:val="009F6B8C"/>
    <w:rsid w:val="009F6ED3"/>
    <w:rsid w:val="009F6F36"/>
    <w:rsid w:val="009F70B8"/>
    <w:rsid w:val="009F7782"/>
    <w:rsid w:val="009F7D2B"/>
    <w:rsid w:val="009F7EA2"/>
    <w:rsid w:val="00A0011F"/>
    <w:rsid w:val="00A00606"/>
    <w:rsid w:val="00A00A74"/>
    <w:rsid w:val="00A00DBB"/>
    <w:rsid w:val="00A01132"/>
    <w:rsid w:val="00A01166"/>
    <w:rsid w:val="00A01192"/>
    <w:rsid w:val="00A012F7"/>
    <w:rsid w:val="00A0144A"/>
    <w:rsid w:val="00A016C6"/>
    <w:rsid w:val="00A01A85"/>
    <w:rsid w:val="00A01C22"/>
    <w:rsid w:val="00A0209D"/>
    <w:rsid w:val="00A02247"/>
    <w:rsid w:val="00A02351"/>
    <w:rsid w:val="00A025EB"/>
    <w:rsid w:val="00A02A13"/>
    <w:rsid w:val="00A02F4B"/>
    <w:rsid w:val="00A031D0"/>
    <w:rsid w:val="00A031DC"/>
    <w:rsid w:val="00A03659"/>
    <w:rsid w:val="00A03AF8"/>
    <w:rsid w:val="00A0525E"/>
    <w:rsid w:val="00A05740"/>
    <w:rsid w:val="00A05C9B"/>
    <w:rsid w:val="00A05ED1"/>
    <w:rsid w:val="00A063DA"/>
    <w:rsid w:val="00A06492"/>
    <w:rsid w:val="00A066AF"/>
    <w:rsid w:val="00A068D8"/>
    <w:rsid w:val="00A06FFC"/>
    <w:rsid w:val="00A077BA"/>
    <w:rsid w:val="00A079C5"/>
    <w:rsid w:val="00A079E5"/>
    <w:rsid w:val="00A07DAE"/>
    <w:rsid w:val="00A07EF7"/>
    <w:rsid w:val="00A102C4"/>
    <w:rsid w:val="00A10382"/>
    <w:rsid w:val="00A103F9"/>
    <w:rsid w:val="00A107BE"/>
    <w:rsid w:val="00A10870"/>
    <w:rsid w:val="00A1089A"/>
    <w:rsid w:val="00A10D93"/>
    <w:rsid w:val="00A10FFF"/>
    <w:rsid w:val="00A1117C"/>
    <w:rsid w:val="00A11194"/>
    <w:rsid w:val="00A113E9"/>
    <w:rsid w:val="00A1175C"/>
    <w:rsid w:val="00A1190E"/>
    <w:rsid w:val="00A119D5"/>
    <w:rsid w:val="00A11BF8"/>
    <w:rsid w:val="00A11E30"/>
    <w:rsid w:val="00A1241E"/>
    <w:rsid w:val="00A127AF"/>
    <w:rsid w:val="00A12C3C"/>
    <w:rsid w:val="00A130FC"/>
    <w:rsid w:val="00A1389C"/>
    <w:rsid w:val="00A138BE"/>
    <w:rsid w:val="00A1422E"/>
    <w:rsid w:val="00A146E0"/>
    <w:rsid w:val="00A14727"/>
    <w:rsid w:val="00A14888"/>
    <w:rsid w:val="00A14931"/>
    <w:rsid w:val="00A14986"/>
    <w:rsid w:val="00A1510A"/>
    <w:rsid w:val="00A15213"/>
    <w:rsid w:val="00A15548"/>
    <w:rsid w:val="00A157FD"/>
    <w:rsid w:val="00A15841"/>
    <w:rsid w:val="00A15E64"/>
    <w:rsid w:val="00A15F78"/>
    <w:rsid w:val="00A1609D"/>
    <w:rsid w:val="00A16305"/>
    <w:rsid w:val="00A166AE"/>
    <w:rsid w:val="00A1677D"/>
    <w:rsid w:val="00A167B6"/>
    <w:rsid w:val="00A169D9"/>
    <w:rsid w:val="00A16C0D"/>
    <w:rsid w:val="00A16E79"/>
    <w:rsid w:val="00A1718C"/>
    <w:rsid w:val="00A17C22"/>
    <w:rsid w:val="00A204E3"/>
    <w:rsid w:val="00A2075C"/>
    <w:rsid w:val="00A20927"/>
    <w:rsid w:val="00A20939"/>
    <w:rsid w:val="00A210EC"/>
    <w:rsid w:val="00A21265"/>
    <w:rsid w:val="00A2222C"/>
    <w:rsid w:val="00A22BC0"/>
    <w:rsid w:val="00A22EB4"/>
    <w:rsid w:val="00A22F4E"/>
    <w:rsid w:val="00A233AC"/>
    <w:rsid w:val="00A23731"/>
    <w:rsid w:val="00A237C7"/>
    <w:rsid w:val="00A23B2D"/>
    <w:rsid w:val="00A23F39"/>
    <w:rsid w:val="00A23FAD"/>
    <w:rsid w:val="00A242A5"/>
    <w:rsid w:val="00A24CCC"/>
    <w:rsid w:val="00A24DCD"/>
    <w:rsid w:val="00A24DFC"/>
    <w:rsid w:val="00A25653"/>
    <w:rsid w:val="00A256D5"/>
    <w:rsid w:val="00A25732"/>
    <w:rsid w:val="00A25A35"/>
    <w:rsid w:val="00A25BB6"/>
    <w:rsid w:val="00A25D4C"/>
    <w:rsid w:val="00A25F0F"/>
    <w:rsid w:val="00A260DE"/>
    <w:rsid w:val="00A264D5"/>
    <w:rsid w:val="00A265CA"/>
    <w:rsid w:val="00A2687C"/>
    <w:rsid w:val="00A26A18"/>
    <w:rsid w:val="00A26A90"/>
    <w:rsid w:val="00A26CD6"/>
    <w:rsid w:val="00A27263"/>
    <w:rsid w:val="00A27701"/>
    <w:rsid w:val="00A27823"/>
    <w:rsid w:val="00A27962"/>
    <w:rsid w:val="00A27C5E"/>
    <w:rsid w:val="00A30035"/>
    <w:rsid w:val="00A3047C"/>
    <w:rsid w:val="00A30A8B"/>
    <w:rsid w:val="00A30C15"/>
    <w:rsid w:val="00A30F04"/>
    <w:rsid w:val="00A3113D"/>
    <w:rsid w:val="00A314CB"/>
    <w:rsid w:val="00A315B4"/>
    <w:rsid w:val="00A31C14"/>
    <w:rsid w:val="00A324A5"/>
    <w:rsid w:val="00A3270A"/>
    <w:rsid w:val="00A32B19"/>
    <w:rsid w:val="00A32B2A"/>
    <w:rsid w:val="00A32C93"/>
    <w:rsid w:val="00A33031"/>
    <w:rsid w:val="00A33244"/>
    <w:rsid w:val="00A332F9"/>
    <w:rsid w:val="00A3363A"/>
    <w:rsid w:val="00A336A3"/>
    <w:rsid w:val="00A3373F"/>
    <w:rsid w:val="00A338E2"/>
    <w:rsid w:val="00A33AF2"/>
    <w:rsid w:val="00A33DCC"/>
    <w:rsid w:val="00A33E1A"/>
    <w:rsid w:val="00A343A7"/>
    <w:rsid w:val="00A3456C"/>
    <w:rsid w:val="00A34DFF"/>
    <w:rsid w:val="00A35591"/>
    <w:rsid w:val="00A35A2B"/>
    <w:rsid w:val="00A35F63"/>
    <w:rsid w:val="00A363BC"/>
    <w:rsid w:val="00A36455"/>
    <w:rsid w:val="00A3690B"/>
    <w:rsid w:val="00A373FD"/>
    <w:rsid w:val="00A37A81"/>
    <w:rsid w:val="00A37CEA"/>
    <w:rsid w:val="00A37D15"/>
    <w:rsid w:val="00A37E2B"/>
    <w:rsid w:val="00A37E5A"/>
    <w:rsid w:val="00A37FA9"/>
    <w:rsid w:val="00A40275"/>
    <w:rsid w:val="00A4091C"/>
    <w:rsid w:val="00A40AC0"/>
    <w:rsid w:val="00A40E84"/>
    <w:rsid w:val="00A41124"/>
    <w:rsid w:val="00A413FF"/>
    <w:rsid w:val="00A415FE"/>
    <w:rsid w:val="00A41653"/>
    <w:rsid w:val="00A41CBF"/>
    <w:rsid w:val="00A420A5"/>
    <w:rsid w:val="00A42775"/>
    <w:rsid w:val="00A42887"/>
    <w:rsid w:val="00A42C5E"/>
    <w:rsid w:val="00A43179"/>
    <w:rsid w:val="00A431C0"/>
    <w:rsid w:val="00A43F7D"/>
    <w:rsid w:val="00A4415D"/>
    <w:rsid w:val="00A447F8"/>
    <w:rsid w:val="00A44892"/>
    <w:rsid w:val="00A44C4C"/>
    <w:rsid w:val="00A44D91"/>
    <w:rsid w:val="00A44E44"/>
    <w:rsid w:val="00A4518F"/>
    <w:rsid w:val="00A451AB"/>
    <w:rsid w:val="00A452B0"/>
    <w:rsid w:val="00A45460"/>
    <w:rsid w:val="00A459E2"/>
    <w:rsid w:val="00A45B71"/>
    <w:rsid w:val="00A45D95"/>
    <w:rsid w:val="00A45F2D"/>
    <w:rsid w:val="00A45FA1"/>
    <w:rsid w:val="00A462EC"/>
    <w:rsid w:val="00A4658C"/>
    <w:rsid w:val="00A46861"/>
    <w:rsid w:val="00A4689E"/>
    <w:rsid w:val="00A46C46"/>
    <w:rsid w:val="00A46F9F"/>
    <w:rsid w:val="00A4707B"/>
    <w:rsid w:val="00A47601"/>
    <w:rsid w:val="00A47730"/>
    <w:rsid w:val="00A47DCF"/>
    <w:rsid w:val="00A47EB9"/>
    <w:rsid w:val="00A47FBB"/>
    <w:rsid w:val="00A50043"/>
    <w:rsid w:val="00A500A6"/>
    <w:rsid w:val="00A50147"/>
    <w:rsid w:val="00A5015E"/>
    <w:rsid w:val="00A5016A"/>
    <w:rsid w:val="00A50508"/>
    <w:rsid w:val="00A50B6D"/>
    <w:rsid w:val="00A51109"/>
    <w:rsid w:val="00A5123F"/>
    <w:rsid w:val="00A51451"/>
    <w:rsid w:val="00A515F5"/>
    <w:rsid w:val="00A52401"/>
    <w:rsid w:val="00A527FB"/>
    <w:rsid w:val="00A52BAD"/>
    <w:rsid w:val="00A52DA4"/>
    <w:rsid w:val="00A52E2F"/>
    <w:rsid w:val="00A52E87"/>
    <w:rsid w:val="00A532DF"/>
    <w:rsid w:val="00A535EC"/>
    <w:rsid w:val="00A5371C"/>
    <w:rsid w:val="00A538CC"/>
    <w:rsid w:val="00A53FE0"/>
    <w:rsid w:val="00A5457C"/>
    <w:rsid w:val="00A54A41"/>
    <w:rsid w:val="00A556F5"/>
    <w:rsid w:val="00A55831"/>
    <w:rsid w:val="00A5586B"/>
    <w:rsid w:val="00A55C7E"/>
    <w:rsid w:val="00A55ED8"/>
    <w:rsid w:val="00A56C13"/>
    <w:rsid w:val="00A56EF3"/>
    <w:rsid w:val="00A56FB4"/>
    <w:rsid w:val="00A5715F"/>
    <w:rsid w:val="00A57207"/>
    <w:rsid w:val="00A5743E"/>
    <w:rsid w:val="00A57484"/>
    <w:rsid w:val="00A57545"/>
    <w:rsid w:val="00A577D0"/>
    <w:rsid w:val="00A57AAE"/>
    <w:rsid w:val="00A57C71"/>
    <w:rsid w:val="00A6030D"/>
    <w:rsid w:val="00A6044D"/>
    <w:rsid w:val="00A6056F"/>
    <w:rsid w:val="00A606F2"/>
    <w:rsid w:val="00A607E3"/>
    <w:rsid w:val="00A60858"/>
    <w:rsid w:val="00A60983"/>
    <w:rsid w:val="00A609FB"/>
    <w:rsid w:val="00A60BF3"/>
    <w:rsid w:val="00A612A3"/>
    <w:rsid w:val="00A61407"/>
    <w:rsid w:val="00A61549"/>
    <w:rsid w:val="00A61984"/>
    <w:rsid w:val="00A619A5"/>
    <w:rsid w:val="00A61C7D"/>
    <w:rsid w:val="00A620B7"/>
    <w:rsid w:val="00A62103"/>
    <w:rsid w:val="00A622EC"/>
    <w:rsid w:val="00A624AC"/>
    <w:rsid w:val="00A626B5"/>
    <w:rsid w:val="00A626EF"/>
    <w:rsid w:val="00A6271C"/>
    <w:rsid w:val="00A62839"/>
    <w:rsid w:val="00A62977"/>
    <w:rsid w:val="00A63290"/>
    <w:rsid w:val="00A6350A"/>
    <w:rsid w:val="00A63844"/>
    <w:rsid w:val="00A64214"/>
    <w:rsid w:val="00A64BFE"/>
    <w:rsid w:val="00A64C05"/>
    <w:rsid w:val="00A64D6B"/>
    <w:rsid w:val="00A64FD6"/>
    <w:rsid w:val="00A650ED"/>
    <w:rsid w:val="00A65304"/>
    <w:rsid w:val="00A655BF"/>
    <w:rsid w:val="00A65A92"/>
    <w:rsid w:val="00A65BE5"/>
    <w:rsid w:val="00A65CCB"/>
    <w:rsid w:val="00A65F5F"/>
    <w:rsid w:val="00A66090"/>
    <w:rsid w:val="00A665E4"/>
    <w:rsid w:val="00A66806"/>
    <w:rsid w:val="00A66999"/>
    <w:rsid w:val="00A66C9D"/>
    <w:rsid w:val="00A66F3E"/>
    <w:rsid w:val="00A66FCA"/>
    <w:rsid w:val="00A6708C"/>
    <w:rsid w:val="00A6783D"/>
    <w:rsid w:val="00A67872"/>
    <w:rsid w:val="00A67DFB"/>
    <w:rsid w:val="00A7028E"/>
    <w:rsid w:val="00A70600"/>
    <w:rsid w:val="00A7097B"/>
    <w:rsid w:val="00A70E96"/>
    <w:rsid w:val="00A71215"/>
    <w:rsid w:val="00A713A5"/>
    <w:rsid w:val="00A71538"/>
    <w:rsid w:val="00A715D7"/>
    <w:rsid w:val="00A71777"/>
    <w:rsid w:val="00A71DAE"/>
    <w:rsid w:val="00A72771"/>
    <w:rsid w:val="00A72A19"/>
    <w:rsid w:val="00A72C1F"/>
    <w:rsid w:val="00A72F3D"/>
    <w:rsid w:val="00A73148"/>
    <w:rsid w:val="00A73219"/>
    <w:rsid w:val="00A73472"/>
    <w:rsid w:val="00A73478"/>
    <w:rsid w:val="00A739A6"/>
    <w:rsid w:val="00A73F11"/>
    <w:rsid w:val="00A74084"/>
    <w:rsid w:val="00A74841"/>
    <w:rsid w:val="00A74936"/>
    <w:rsid w:val="00A74D16"/>
    <w:rsid w:val="00A74DC3"/>
    <w:rsid w:val="00A74E2F"/>
    <w:rsid w:val="00A74E7C"/>
    <w:rsid w:val="00A754F1"/>
    <w:rsid w:val="00A759DE"/>
    <w:rsid w:val="00A760AB"/>
    <w:rsid w:val="00A763BE"/>
    <w:rsid w:val="00A7642F"/>
    <w:rsid w:val="00A76ADA"/>
    <w:rsid w:val="00A773C5"/>
    <w:rsid w:val="00A77580"/>
    <w:rsid w:val="00A776DE"/>
    <w:rsid w:val="00A77988"/>
    <w:rsid w:val="00A77D11"/>
    <w:rsid w:val="00A80C35"/>
    <w:rsid w:val="00A80C8A"/>
    <w:rsid w:val="00A8103B"/>
    <w:rsid w:val="00A810A0"/>
    <w:rsid w:val="00A8131E"/>
    <w:rsid w:val="00A819C2"/>
    <w:rsid w:val="00A81D97"/>
    <w:rsid w:val="00A82288"/>
    <w:rsid w:val="00A824C8"/>
    <w:rsid w:val="00A8265E"/>
    <w:rsid w:val="00A827EB"/>
    <w:rsid w:val="00A82818"/>
    <w:rsid w:val="00A828E2"/>
    <w:rsid w:val="00A82E50"/>
    <w:rsid w:val="00A82F8E"/>
    <w:rsid w:val="00A8324F"/>
    <w:rsid w:val="00A832DE"/>
    <w:rsid w:val="00A83444"/>
    <w:rsid w:val="00A83668"/>
    <w:rsid w:val="00A83669"/>
    <w:rsid w:val="00A837AC"/>
    <w:rsid w:val="00A83E2D"/>
    <w:rsid w:val="00A846FE"/>
    <w:rsid w:val="00A84D75"/>
    <w:rsid w:val="00A85322"/>
    <w:rsid w:val="00A8547D"/>
    <w:rsid w:val="00A857C7"/>
    <w:rsid w:val="00A85A64"/>
    <w:rsid w:val="00A85F92"/>
    <w:rsid w:val="00A86A16"/>
    <w:rsid w:val="00A86A92"/>
    <w:rsid w:val="00A86B69"/>
    <w:rsid w:val="00A87030"/>
    <w:rsid w:val="00A8725B"/>
    <w:rsid w:val="00A8770E"/>
    <w:rsid w:val="00A87884"/>
    <w:rsid w:val="00A878D0"/>
    <w:rsid w:val="00A87A0F"/>
    <w:rsid w:val="00A87C90"/>
    <w:rsid w:val="00A87D5F"/>
    <w:rsid w:val="00A87D8E"/>
    <w:rsid w:val="00A900A2"/>
    <w:rsid w:val="00A909BD"/>
    <w:rsid w:val="00A90A55"/>
    <w:rsid w:val="00A911BA"/>
    <w:rsid w:val="00A912CA"/>
    <w:rsid w:val="00A91455"/>
    <w:rsid w:val="00A917B0"/>
    <w:rsid w:val="00A91878"/>
    <w:rsid w:val="00A919E3"/>
    <w:rsid w:val="00A92225"/>
    <w:rsid w:val="00A9261B"/>
    <w:rsid w:val="00A9277E"/>
    <w:rsid w:val="00A9281B"/>
    <w:rsid w:val="00A92BB5"/>
    <w:rsid w:val="00A92CC3"/>
    <w:rsid w:val="00A93376"/>
    <w:rsid w:val="00A93434"/>
    <w:rsid w:val="00A93754"/>
    <w:rsid w:val="00A93901"/>
    <w:rsid w:val="00A94289"/>
    <w:rsid w:val="00A944F7"/>
    <w:rsid w:val="00A94830"/>
    <w:rsid w:val="00A94929"/>
    <w:rsid w:val="00A94A8A"/>
    <w:rsid w:val="00A94E5F"/>
    <w:rsid w:val="00A94ED3"/>
    <w:rsid w:val="00A9571F"/>
    <w:rsid w:val="00A95B8A"/>
    <w:rsid w:val="00A95CE6"/>
    <w:rsid w:val="00A95D89"/>
    <w:rsid w:val="00A96279"/>
    <w:rsid w:val="00A9652D"/>
    <w:rsid w:val="00A965E6"/>
    <w:rsid w:val="00A9666B"/>
    <w:rsid w:val="00A96BD3"/>
    <w:rsid w:val="00A96D76"/>
    <w:rsid w:val="00A97B03"/>
    <w:rsid w:val="00A97DC9"/>
    <w:rsid w:val="00A97DFF"/>
    <w:rsid w:val="00AA010C"/>
    <w:rsid w:val="00AA068A"/>
    <w:rsid w:val="00AA073D"/>
    <w:rsid w:val="00AA0F0F"/>
    <w:rsid w:val="00AA10C9"/>
    <w:rsid w:val="00AA1529"/>
    <w:rsid w:val="00AA180F"/>
    <w:rsid w:val="00AA1842"/>
    <w:rsid w:val="00AA2687"/>
    <w:rsid w:val="00AA29E8"/>
    <w:rsid w:val="00AA31CC"/>
    <w:rsid w:val="00AA32A7"/>
    <w:rsid w:val="00AA35F1"/>
    <w:rsid w:val="00AA3946"/>
    <w:rsid w:val="00AA3CA6"/>
    <w:rsid w:val="00AA4069"/>
    <w:rsid w:val="00AA430C"/>
    <w:rsid w:val="00AA4329"/>
    <w:rsid w:val="00AA51D5"/>
    <w:rsid w:val="00AA599B"/>
    <w:rsid w:val="00AA5F27"/>
    <w:rsid w:val="00AA618C"/>
    <w:rsid w:val="00AA6209"/>
    <w:rsid w:val="00AA69A0"/>
    <w:rsid w:val="00AA7158"/>
    <w:rsid w:val="00AA71FC"/>
    <w:rsid w:val="00AA73C4"/>
    <w:rsid w:val="00AA73C7"/>
    <w:rsid w:val="00AA7698"/>
    <w:rsid w:val="00AA79D2"/>
    <w:rsid w:val="00AA7AEF"/>
    <w:rsid w:val="00AA7C6A"/>
    <w:rsid w:val="00AA7F27"/>
    <w:rsid w:val="00AB0390"/>
    <w:rsid w:val="00AB047B"/>
    <w:rsid w:val="00AB08CB"/>
    <w:rsid w:val="00AB092A"/>
    <w:rsid w:val="00AB0E08"/>
    <w:rsid w:val="00AB107B"/>
    <w:rsid w:val="00AB1798"/>
    <w:rsid w:val="00AB1880"/>
    <w:rsid w:val="00AB1BAB"/>
    <w:rsid w:val="00AB1DE0"/>
    <w:rsid w:val="00AB2018"/>
    <w:rsid w:val="00AB25D4"/>
    <w:rsid w:val="00AB286B"/>
    <w:rsid w:val="00AB2F58"/>
    <w:rsid w:val="00AB3447"/>
    <w:rsid w:val="00AB3712"/>
    <w:rsid w:val="00AB3998"/>
    <w:rsid w:val="00AB42E3"/>
    <w:rsid w:val="00AB4556"/>
    <w:rsid w:val="00AB4564"/>
    <w:rsid w:val="00AB46CD"/>
    <w:rsid w:val="00AB4B1D"/>
    <w:rsid w:val="00AB4CC4"/>
    <w:rsid w:val="00AB5201"/>
    <w:rsid w:val="00AB53B5"/>
    <w:rsid w:val="00AB54CB"/>
    <w:rsid w:val="00AB58F3"/>
    <w:rsid w:val="00AB59E7"/>
    <w:rsid w:val="00AB59FC"/>
    <w:rsid w:val="00AB5A31"/>
    <w:rsid w:val="00AB6109"/>
    <w:rsid w:val="00AB628A"/>
    <w:rsid w:val="00AB64EE"/>
    <w:rsid w:val="00AB6527"/>
    <w:rsid w:val="00AB6670"/>
    <w:rsid w:val="00AB684D"/>
    <w:rsid w:val="00AB6978"/>
    <w:rsid w:val="00AB6A01"/>
    <w:rsid w:val="00AB6E68"/>
    <w:rsid w:val="00AB707F"/>
    <w:rsid w:val="00AB7253"/>
    <w:rsid w:val="00AB731F"/>
    <w:rsid w:val="00AB7AF3"/>
    <w:rsid w:val="00AB7E06"/>
    <w:rsid w:val="00AC0094"/>
    <w:rsid w:val="00AC0219"/>
    <w:rsid w:val="00AC02CB"/>
    <w:rsid w:val="00AC0329"/>
    <w:rsid w:val="00AC04CD"/>
    <w:rsid w:val="00AC052D"/>
    <w:rsid w:val="00AC0639"/>
    <w:rsid w:val="00AC084F"/>
    <w:rsid w:val="00AC0C0E"/>
    <w:rsid w:val="00AC0FA6"/>
    <w:rsid w:val="00AC135A"/>
    <w:rsid w:val="00AC190D"/>
    <w:rsid w:val="00AC1CFA"/>
    <w:rsid w:val="00AC1F4E"/>
    <w:rsid w:val="00AC1FD3"/>
    <w:rsid w:val="00AC21A0"/>
    <w:rsid w:val="00AC25A1"/>
    <w:rsid w:val="00AC2604"/>
    <w:rsid w:val="00AC2AEE"/>
    <w:rsid w:val="00AC3C4D"/>
    <w:rsid w:val="00AC42F6"/>
    <w:rsid w:val="00AC47AE"/>
    <w:rsid w:val="00AC4C7D"/>
    <w:rsid w:val="00AC57A7"/>
    <w:rsid w:val="00AC5AC4"/>
    <w:rsid w:val="00AC5CB9"/>
    <w:rsid w:val="00AC5DF6"/>
    <w:rsid w:val="00AC5FE5"/>
    <w:rsid w:val="00AC605A"/>
    <w:rsid w:val="00AC6A0C"/>
    <w:rsid w:val="00AC6DB5"/>
    <w:rsid w:val="00AC77A1"/>
    <w:rsid w:val="00AC7EFA"/>
    <w:rsid w:val="00AD0375"/>
    <w:rsid w:val="00AD06CA"/>
    <w:rsid w:val="00AD089E"/>
    <w:rsid w:val="00AD0CAF"/>
    <w:rsid w:val="00AD102E"/>
    <w:rsid w:val="00AD116C"/>
    <w:rsid w:val="00AD1281"/>
    <w:rsid w:val="00AD215C"/>
    <w:rsid w:val="00AD22FF"/>
    <w:rsid w:val="00AD2900"/>
    <w:rsid w:val="00AD2999"/>
    <w:rsid w:val="00AD2BA3"/>
    <w:rsid w:val="00AD2D43"/>
    <w:rsid w:val="00AD2D85"/>
    <w:rsid w:val="00AD30DF"/>
    <w:rsid w:val="00AD32AE"/>
    <w:rsid w:val="00AD3531"/>
    <w:rsid w:val="00AD3621"/>
    <w:rsid w:val="00AD3805"/>
    <w:rsid w:val="00AD3925"/>
    <w:rsid w:val="00AD3AAB"/>
    <w:rsid w:val="00AD3BE6"/>
    <w:rsid w:val="00AD423D"/>
    <w:rsid w:val="00AD454C"/>
    <w:rsid w:val="00AD45A8"/>
    <w:rsid w:val="00AD492A"/>
    <w:rsid w:val="00AD496F"/>
    <w:rsid w:val="00AD4E55"/>
    <w:rsid w:val="00AD5154"/>
    <w:rsid w:val="00AD52FE"/>
    <w:rsid w:val="00AD5652"/>
    <w:rsid w:val="00AD593D"/>
    <w:rsid w:val="00AD5FC7"/>
    <w:rsid w:val="00AD658C"/>
    <w:rsid w:val="00AD6976"/>
    <w:rsid w:val="00AD71C1"/>
    <w:rsid w:val="00AD730E"/>
    <w:rsid w:val="00AD7441"/>
    <w:rsid w:val="00AD7520"/>
    <w:rsid w:val="00AD799A"/>
    <w:rsid w:val="00AE0008"/>
    <w:rsid w:val="00AE048B"/>
    <w:rsid w:val="00AE04F1"/>
    <w:rsid w:val="00AE087A"/>
    <w:rsid w:val="00AE0908"/>
    <w:rsid w:val="00AE0A5E"/>
    <w:rsid w:val="00AE20FE"/>
    <w:rsid w:val="00AE2193"/>
    <w:rsid w:val="00AE2946"/>
    <w:rsid w:val="00AE2E93"/>
    <w:rsid w:val="00AE2F90"/>
    <w:rsid w:val="00AE2FAD"/>
    <w:rsid w:val="00AE34C4"/>
    <w:rsid w:val="00AE407B"/>
    <w:rsid w:val="00AE495D"/>
    <w:rsid w:val="00AE4BE3"/>
    <w:rsid w:val="00AE509D"/>
    <w:rsid w:val="00AE511E"/>
    <w:rsid w:val="00AE5785"/>
    <w:rsid w:val="00AE5BD9"/>
    <w:rsid w:val="00AE5BDE"/>
    <w:rsid w:val="00AE6639"/>
    <w:rsid w:val="00AE6885"/>
    <w:rsid w:val="00AE6BDF"/>
    <w:rsid w:val="00AE6BED"/>
    <w:rsid w:val="00AE6FEF"/>
    <w:rsid w:val="00AE7065"/>
    <w:rsid w:val="00AE70B7"/>
    <w:rsid w:val="00AE7134"/>
    <w:rsid w:val="00AE7545"/>
    <w:rsid w:val="00AE7BFB"/>
    <w:rsid w:val="00AE7CEA"/>
    <w:rsid w:val="00AE7E59"/>
    <w:rsid w:val="00AF0442"/>
    <w:rsid w:val="00AF0501"/>
    <w:rsid w:val="00AF095E"/>
    <w:rsid w:val="00AF0B9D"/>
    <w:rsid w:val="00AF1012"/>
    <w:rsid w:val="00AF127F"/>
    <w:rsid w:val="00AF1918"/>
    <w:rsid w:val="00AF1979"/>
    <w:rsid w:val="00AF1AC8"/>
    <w:rsid w:val="00AF1B51"/>
    <w:rsid w:val="00AF2221"/>
    <w:rsid w:val="00AF2243"/>
    <w:rsid w:val="00AF2353"/>
    <w:rsid w:val="00AF2599"/>
    <w:rsid w:val="00AF322D"/>
    <w:rsid w:val="00AF3594"/>
    <w:rsid w:val="00AF3BB9"/>
    <w:rsid w:val="00AF46F4"/>
    <w:rsid w:val="00AF477B"/>
    <w:rsid w:val="00AF4968"/>
    <w:rsid w:val="00AF4B0D"/>
    <w:rsid w:val="00AF4FB6"/>
    <w:rsid w:val="00AF5054"/>
    <w:rsid w:val="00AF5210"/>
    <w:rsid w:val="00AF55A4"/>
    <w:rsid w:val="00AF56A0"/>
    <w:rsid w:val="00AF5906"/>
    <w:rsid w:val="00AF5A82"/>
    <w:rsid w:val="00AF5C81"/>
    <w:rsid w:val="00AF5F37"/>
    <w:rsid w:val="00AF6483"/>
    <w:rsid w:val="00AF68A4"/>
    <w:rsid w:val="00AF691C"/>
    <w:rsid w:val="00AF6998"/>
    <w:rsid w:val="00AF6F9D"/>
    <w:rsid w:val="00AF75A8"/>
    <w:rsid w:val="00AF7CCB"/>
    <w:rsid w:val="00B004B5"/>
    <w:rsid w:val="00B005E0"/>
    <w:rsid w:val="00B00997"/>
    <w:rsid w:val="00B00E84"/>
    <w:rsid w:val="00B00F1B"/>
    <w:rsid w:val="00B011DD"/>
    <w:rsid w:val="00B012EF"/>
    <w:rsid w:val="00B02291"/>
    <w:rsid w:val="00B022BD"/>
    <w:rsid w:val="00B02530"/>
    <w:rsid w:val="00B0261F"/>
    <w:rsid w:val="00B03363"/>
    <w:rsid w:val="00B03823"/>
    <w:rsid w:val="00B03931"/>
    <w:rsid w:val="00B03A63"/>
    <w:rsid w:val="00B03B0A"/>
    <w:rsid w:val="00B03F36"/>
    <w:rsid w:val="00B04136"/>
    <w:rsid w:val="00B042AB"/>
    <w:rsid w:val="00B046BC"/>
    <w:rsid w:val="00B0483E"/>
    <w:rsid w:val="00B0486C"/>
    <w:rsid w:val="00B04AC3"/>
    <w:rsid w:val="00B04F48"/>
    <w:rsid w:val="00B0506B"/>
    <w:rsid w:val="00B05393"/>
    <w:rsid w:val="00B06125"/>
    <w:rsid w:val="00B0682B"/>
    <w:rsid w:val="00B06FAA"/>
    <w:rsid w:val="00B071C8"/>
    <w:rsid w:val="00B074F2"/>
    <w:rsid w:val="00B07899"/>
    <w:rsid w:val="00B07EA1"/>
    <w:rsid w:val="00B10076"/>
    <w:rsid w:val="00B10139"/>
    <w:rsid w:val="00B1042B"/>
    <w:rsid w:val="00B104BE"/>
    <w:rsid w:val="00B106DA"/>
    <w:rsid w:val="00B10954"/>
    <w:rsid w:val="00B10A2F"/>
    <w:rsid w:val="00B10E5E"/>
    <w:rsid w:val="00B1140D"/>
    <w:rsid w:val="00B116D0"/>
    <w:rsid w:val="00B116E2"/>
    <w:rsid w:val="00B12011"/>
    <w:rsid w:val="00B12018"/>
    <w:rsid w:val="00B125E8"/>
    <w:rsid w:val="00B1274B"/>
    <w:rsid w:val="00B12818"/>
    <w:rsid w:val="00B12C54"/>
    <w:rsid w:val="00B12EC8"/>
    <w:rsid w:val="00B13212"/>
    <w:rsid w:val="00B1385A"/>
    <w:rsid w:val="00B13E81"/>
    <w:rsid w:val="00B143FC"/>
    <w:rsid w:val="00B146A8"/>
    <w:rsid w:val="00B15076"/>
    <w:rsid w:val="00B15082"/>
    <w:rsid w:val="00B1511B"/>
    <w:rsid w:val="00B151C7"/>
    <w:rsid w:val="00B160A1"/>
    <w:rsid w:val="00B161A9"/>
    <w:rsid w:val="00B16CE6"/>
    <w:rsid w:val="00B16E82"/>
    <w:rsid w:val="00B17838"/>
    <w:rsid w:val="00B1786C"/>
    <w:rsid w:val="00B17C04"/>
    <w:rsid w:val="00B17DDF"/>
    <w:rsid w:val="00B17E91"/>
    <w:rsid w:val="00B17FA4"/>
    <w:rsid w:val="00B2038A"/>
    <w:rsid w:val="00B20CF9"/>
    <w:rsid w:val="00B211DD"/>
    <w:rsid w:val="00B21772"/>
    <w:rsid w:val="00B21DF6"/>
    <w:rsid w:val="00B22024"/>
    <w:rsid w:val="00B221CC"/>
    <w:rsid w:val="00B225B3"/>
    <w:rsid w:val="00B228C5"/>
    <w:rsid w:val="00B22915"/>
    <w:rsid w:val="00B22A2D"/>
    <w:rsid w:val="00B22C6F"/>
    <w:rsid w:val="00B22DA8"/>
    <w:rsid w:val="00B2303A"/>
    <w:rsid w:val="00B2334B"/>
    <w:rsid w:val="00B235D5"/>
    <w:rsid w:val="00B2374C"/>
    <w:rsid w:val="00B2386E"/>
    <w:rsid w:val="00B2387D"/>
    <w:rsid w:val="00B23881"/>
    <w:rsid w:val="00B239F1"/>
    <w:rsid w:val="00B23DE3"/>
    <w:rsid w:val="00B246F2"/>
    <w:rsid w:val="00B249EB"/>
    <w:rsid w:val="00B24A98"/>
    <w:rsid w:val="00B24BAF"/>
    <w:rsid w:val="00B24F6D"/>
    <w:rsid w:val="00B2525C"/>
    <w:rsid w:val="00B25B87"/>
    <w:rsid w:val="00B25E7D"/>
    <w:rsid w:val="00B268A3"/>
    <w:rsid w:val="00B26BEE"/>
    <w:rsid w:val="00B26C2D"/>
    <w:rsid w:val="00B26C9D"/>
    <w:rsid w:val="00B26F42"/>
    <w:rsid w:val="00B27229"/>
    <w:rsid w:val="00B302AF"/>
    <w:rsid w:val="00B304D3"/>
    <w:rsid w:val="00B30753"/>
    <w:rsid w:val="00B3076F"/>
    <w:rsid w:val="00B30894"/>
    <w:rsid w:val="00B30DEA"/>
    <w:rsid w:val="00B31624"/>
    <w:rsid w:val="00B31713"/>
    <w:rsid w:val="00B31A2F"/>
    <w:rsid w:val="00B323E4"/>
    <w:rsid w:val="00B324E1"/>
    <w:rsid w:val="00B32C8D"/>
    <w:rsid w:val="00B3302F"/>
    <w:rsid w:val="00B333D1"/>
    <w:rsid w:val="00B3352D"/>
    <w:rsid w:val="00B338B6"/>
    <w:rsid w:val="00B33A40"/>
    <w:rsid w:val="00B345E9"/>
    <w:rsid w:val="00B34A7A"/>
    <w:rsid w:val="00B34AAA"/>
    <w:rsid w:val="00B34D8F"/>
    <w:rsid w:val="00B34DAA"/>
    <w:rsid w:val="00B34E5F"/>
    <w:rsid w:val="00B34FBF"/>
    <w:rsid w:val="00B34FCE"/>
    <w:rsid w:val="00B352EA"/>
    <w:rsid w:val="00B35376"/>
    <w:rsid w:val="00B35576"/>
    <w:rsid w:val="00B35623"/>
    <w:rsid w:val="00B35719"/>
    <w:rsid w:val="00B35E20"/>
    <w:rsid w:val="00B35E5F"/>
    <w:rsid w:val="00B35FFE"/>
    <w:rsid w:val="00B3649C"/>
    <w:rsid w:val="00B36649"/>
    <w:rsid w:val="00B366BD"/>
    <w:rsid w:val="00B367E8"/>
    <w:rsid w:val="00B36996"/>
    <w:rsid w:val="00B36BBF"/>
    <w:rsid w:val="00B36E52"/>
    <w:rsid w:val="00B37312"/>
    <w:rsid w:val="00B375DC"/>
    <w:rsid w:val="00B404E3"/>
    <w:rsid w:val="00B40565"/>
    <w:rsid w:val="00B40AB1"/>
    <w:rsid w:val="00B40AE3"/>
    <w:rsid w:val="00B40F6C"/>
    <w:rsid w:val="00B4139B"/>
    <w:rsid w:val="00B414E5"/>
    <w:rsid w:val="00B418AD"/>
    <w:rsid w:val="00B41961"/>
    <w:rsid w:val="00B41987"/>
    <w:rsid w:val="00B41AB3"/>
    <w:rsid w:val="00B41B5C"/>
    <w:rsid w:val="00B41BA2"/>
    <w:rsid w:val="00B42084"/>
    <w:rsid w:val="00B420DF"/>
    <w:rsid w:val="00B426E3"/>
    <w:rsid w:val="00B4277C"/>
    <w:rsid w:val="00B42AE5"/>
    <w:rsid w:val="00B42F95"/>
    <w:rsid w:val="00B433AB"/>
    <w:rsid w:val="00B43586"/>
    <w:rsid w:val="00B43595"/>
    <w:rsid w:val="00B435E0"/>
    <w:rsid w:val="00B439B9"/>
    <w:rsid w:val="00B43A76"/>
    <w:rsid w:val="00B4441C"/>
    <w:rsid w:val="00B44986"/>
    <w:rsid w:val="00B44B5D"/>
    <w:rsid w:val="00B44E70"/>
    <w:rsid w:val="00B44E90"/>
    <w:rsid w:val="00B4533D"/>
    <w:rsid w:val="00B45AFF"/>
    <w:rsid w:val="00B45EF2"/>
    <w:rsid w:val="00B45F83"/>
    <w:rsid w:val="00B4643C"/>
    <w:rsid w:val="00B466DF"/>
    <w:rsid w:val="00B46C88"/>
    <w:rsid w:val="00B46E2B"/>
    <w:rsid w:val="00B47624"/>
    <w:rsid w:val="00B47DF7"/>
    <w:rsid w:val="00B5003C"/>
    <w:rsid w:val="00B50258"/>
    <w:rsid w:val="00B50445"/>
    <w:rsid w:val="00B50567"/>
    <w:rsid w:val="00B507D9"/>
    <w:rsid w:val="00B5095B"/>
    <w:rsid w:val="00B509E4"/>
    <w:rsid w:val="00B50B94"/>
    <w:rsid w:val="00B50DA7"/>
    <w:rsid w:val="00B50EA6"/>
    <w:rsid w:val="00B51047"/>
    <w:rsid w:val="00B5146D"/>
    <w:rsid w:val="00B518A5"/>
    <w:rsid w:val="00B51CA6"/>
    <w:rsid w:val="00B5288B"/>
    <w:rsid w:val="00B52C8A"/>
    <w:rsid w:val="00B532D4"/>
    <w:rsid w:val="00B53689"/>
    <w:rsid w:val="00B53ADF"/>
    <w:rsid w:val="00B53FAD"/>
    <w:rsid w:val="00B54084"/>
    <w:rsid w:val="00B54576"/>
    <w:rsid w:val="00B54691"/>
    <w:rsid w:val="00B5473F"/>
    <w:rsid w:val="00B5478F"/>
    <w:rsid w:val="00B547DB"/>
    <w:rsid w:val="00B54B59"/>
    <w:rsid w:val="00B551B6"/>
    <w:rsid w:val="00B551EB"/>
    <w:rsid w:val="00B55273"/>
    <w:rsid w:val="00B55509"/>
    <w:rsid w:val="00B55C94"/>
    <w:rsid w:val="00B5605C"/>
    <w:rsid w:val="00B560E6"/>
    <w:rsid w:val="00B5685C"/>
    <w:rsid w:val="00B56CB4"/>
    <w:rsid w:val="00B56EC0"/>
    <w:rsid w:val="00B571D1"/>
    <w:rsid w:val="00B574B6"/>
    <w:rsid w:val="00B576AB"/>
    <w:rsid w:val="00B576CD"/>
    <w:rsid w:val="00B5780C"/>
    <w:rsid w:val="00B57FE7"/>
    <w:rsid w:val="00B60140"/>
    <w:rsid w:val="00B601C7"/>
    <w:rsid w:val="00B60582"/>
    <w:rsid w:val="00B60796"/>
    <w:rsid w:val="00B60809"/>
    <w:rsid w:val="00B608F8"/>
    <w:rsid w:val="00B60D83"/>
    <w:rsid w:val="00B61118"/>
    <w:rsid w:val="00B618FE"/>
    <w:rsid w:val="00B61FC8"/>
    <w:rsid w:val="00B6212F"/>
    <w:rsid w:val="00B62193"/>
    <w:rsid w:val="00B624FE"/>
    <w:rsid w:val="00B62876"/>
    <w:rsid w:val="00B62BAD"/>
    <w:rsid w:val="00B62ECF"/>
    <w:rsid w:val="00B62F01"/>
    <w:rsid w:val="00B62F0A"/>
    <w:rsid w:val="00B63041"/>
    <w:rsid w:val="00B631EA"/>
    <w:rsid w:val="00B6329D"/>
    <w:rsid w:val="00B63489"/>
    <w:rsid w:val="00B63616"/>
    <w:rsid w:val="00B63EB8"/>
    <w:rsid w:val="00B6472E"/>
    <w:rsid w:val="00B647E8"/>
    <w:rsid w:val="00B64B0C"/>
    <w:rsid w:val="00B64B11"/>
    <w:rsid w:val="00B64B28"/>
    <w:rsid w:val="00B64BCC"/>
    <w:rsid w:val="00B64C2B"/>
    <w:rsid w:val="00B64C36"/>
    <w:rsid w:val="00B658DB"/>
    <w:rsid w:val="00B659FA"/>
    <w:rsid w:val="00B65AA6"/>
    <w:rsid w:val="00B65ADE"/>
    <w:rsid w:val="00B66426"/>
    <w:rsid w:val="00B6643E"/>
    <w:rsid w:val="00B6662A"/>
    <w:rsid w:val="00B66C06"/>
    <w:rsid w:val="00B66EC8"/>
    <w:rsid w:val="00B673A1"/>
    <w:rsid w:val="00B674A8"/>
    <w:rsid w:val="00B67A86"/>
    <w:rsid w:val="00B70465"/>
    <w:rsid w:val="00B706DB"/>
    <w:rsid w:val="00B710E4"/>
    <w:rsid w:val="00B7156F"/>
    <w:rsid w:val="00B71C91"/>
    <w:rsid w:val="00B71FC3"/>
    <w:rsid w:val="00B7201B"/>
    <w:rsid w:val="00B7222C"/>
    <w:rsid w:val="00B722AF"/>
    <w:rsid w:val="00B722C3"/>
    <w:rsid w:val="00B7252C"/>
    <w:rsid w:val="00B72735"/>
    <w:rsid w:val="00B727D6"/>
    <w:rsid w:val="00B73010"/>
    <w:rsid w:val="00B73C0D"/>
    <w:rsid w:val="00B7406D"/>
    <w:rsid w:val="00B74181"/>
    <w:rsid w:val="00B74411"/>
    <w:rsid w:val="00B745E6"/>
    <w:rsid w:val="00B74D0F"/>
    <w:rsid w:val="00B74D4E"/>
    <w:rsid w:val="00B75391"/>
    <w:rsid w:val="00B753AD"/>
    <w:rsid w:val="00B75440"/>
    <w:rsid w:val="00B7550D"/>
    <w:rsid w:val="00B760D6"/>
    <w:rsid w:val="00B7621E"/>
    <w:rsid w:val="00B76322"/>
    <w:rsid w:val="00B76509"/>
    <w:rsid w:val="00B769E9"/>
    <w:rsid w:val="00B76A49"/>
    <w:rsid w:val="00B77121"/>
    <w:rsid w:val="00B7765A"/>
    <w:rsid w:val="00B7779E"/>
    <w:rsid w:val="00B800FD"/>
    <w:rsid w:val="00B801F0"/>
    <w:rsid w:val="00B80910"/>
    <w:rsid w:val="00B8150F"/>
    <w:rsid w:val="00B81788"/>
    <w:rsid w:val="00B8194D"/>
    <w:rsid w:val="00B81A60"/>
    <w:rsid w:val="00B81B41"/>
    <w:rsid w:val="00B82204"/>
    <w:rsid w:val="00B8237A"/>
    <w:rsid w:val="00B82C8F"/>
    <w:rsid w:val="00B82D11"/>
    <w:rsid w:val="00B82FEA"/>
    <w:rsid w:val="00B830E0"/>
    <w:rsid w:val="00B83202"/>
    <w:rsid w:val="00B83685"/>
    <w:rsid w:val="00B83CD8"/>
    <w:rsid w:val="00B83CF1"/>
    <w:rsid w:val="00B83D55"/>
    <w:rsid w:val="00B840AB"/>
    <w:rsid w:val="00B84337"/>
    <w:rsid w:val="00B84452"/>
    <w:rsid w:val="00B844BF"/>
    <w:rsid w:val="00B84552"/>
    <w:rsid w:val="00B84798"/>
    <w:rsid w:val="00B848FA"/>
    <w:rsid w:val="00B84993"/>
    <w:rsid w:val="00B84B47"/>
    <w:rsid w:val="00B84B56"/>
    <w:rsid w:val="00B84E9D"/>
    <w:rsid w:val="00B85710"/>
    <w:rsid w:val="00B85743"/>
    <w:rsid w:val="00B85B7F"/>
    <w:rsid w:val="00B85DF1"/>
    <w:rsid w:val="00B86144"/>
    <w:rsid w:val="00B864CF"/>
    <w:rsid w:val="00B8713A"/>
    <w:rsid w:val="00B87160"/>
    <w:rsid w:val="00B87442"/>
    <w:rsid w:val="00B875EB"/>
    <w:rsid w:val="00B87689"/>
    <w:rsid w:val="00B87A10"/>
    <w:rsid w:val="00B87B16"/>
    <w:rsid w:val="00B87B85"/>
    <w:rsid w:val="00B87F1D"/>
    <w:rsid w:val="00B900AC"/>
    <w:rsid w:val="00B90165"/>
    <w:rsid w:val="00B90596"/>
    <w:rsid w:val="00B906D0"/>
    <w:rsid w:val="00B90B1D"/>
    <w:rsid w:val="00B91570"/>
    <w:rsid w:val="00B91576"/>
    <w:rsid w:val="00B9167F"/>
    <w:rsid w:val="00B9169F"/>
    <w:rsid w:val="00B9171F"/>
    <w:rsid w:val="00B91968"/>
    <w:rsid w:val="00B91B76"/>
    <w:rsid w:val="00B91CD0"/>
    <w:rsid w:val="00B91DB9"/>
    <w:rsid w:val="00B91EF1"/>
    <w:rsid w:val="00B920AA"/>
    <w:rsid w:val="00B929C4"/>
    <w:rsid w:val="00B92F0E"/>
    <w:rsid w:val="00B93081"/>
    <w:rsid w:val="00B932F4"/>
    <w:rsid w:val="00B93361"/>
    <w:rsid w:val="00B93418"/>
    <w:rsid w:val="00B936C8"/>
    <w:rsid w:val="00B93B11"/>
    <w:rsid w:val="00B93B34"/>
    <w:rsid w:val="00B93F4D"/>
    <w:rsid w:val="00B942A3"/>
    <w:rsid w:val="00B94883"/>
    <w:rsid w:val="00B949F5"/>
    <w:rsid w:val="00B94EE0"/>
    <w:rsid w:val="00B95676"/>
    <w:rsid w:val="00B95D35"/>
    <w:rsid w:val="00B9630A"/>
    <w:rsid w:val="00B963B9"/>
    <w:rsid w:val="00B9667D"/>
    <w:rsid w:val="00B968F0"/>
    <w:rsid w:val="00B96FBF"/>
    <w:rsid w:val="00B971CD"/>
    <w:rsid w:val="00B9767A"/>
    <w:rsid w:val="00B97778"/>
    <w:rsid w:val="00B9784A"/>
    <w:rsid w:val="00B97AB3"/>
    <w:rsid w:val="00B97C5E"/>
    <w:rsid w:val="00B97C9E"/>
    <w:rsid w:val="00B97CC5"/>
    <w:rsid w:val="00BA0043"/>
    <w:rsid w:val="00BA009E"/>
    <w:rsid w:val="00BA018B"/>
    <w:rsid w:val="00BA1505"/>
    <w:rsid w:val="00BA1614"/>
    <w:rsid w:val="00BA1740"/>
    <w:rsid w:val="00BA17D4"/>
    <w:rsid w:val="00BA1AB2"/>
    <w:rsid w:val="00BA1B7A"/>
    <w:rsid w:val="00BA1E13"/>
    <w:rsid w:val="00BA1FB2"/>
    <w:rsid w:val="00BA2318"/>
    <w:rsid w:val="00BA2673"/>
    <w:rsid w:val="00BA277D"/>
    <w:rsid w:val="00BA278F"/>
    <w:rsid w:val="00BA279D"/>
    <w:rsid w:val="00BA2848"/>
    <w:rsid w:val="00BA2C55"/>
    <w:rsid w:val="00BA37E0"/>
    <w:rsid w:val="00BA3EF2"/>
    <w:rsid w:val="00BA42D8"/>
    <w:rsid w:val="00BA47B0"/>
    <w:rsid w:val="00BA48F2"/>
    <w:rsid w:val="00BA4C0B"/>
    <w:rsid w:val="00BA4F57"/>
    <w:rsid w:val="00BA4FEC"/>
    <w:rsid w:val="00BA53C9"/>
    <w:rsid w:val="00BA550D"/>
    <w:rsid w:val="00BA589C"/>
    <w:rsid w:val="00BA5EA4"/>
    <w:rsid w:val="00BA65B5"/>
    <w:rsid w:val="00BA6A7F"/>
    <w:rsid w:val="00BA70F8"/>
    <w:rsid w:val="00BA77CB"/>
    <w:rsid w:val="00BA795A"/>
    <w:rsid w:val="00BA7A2D"/>
    <w:rsid w:val="00BA7C25"/>
    <w:rsid w:val="00BB01BD"/>
    <w:rsid w:val="00BB01D2"/>
    <w:rsid w:val="00BB0C6D"/>
    <w:rsid w:val="00BB0E73"/>
    <w:rsid w:val="00BB0E89"/>
    <w:rsid w:val="00BB1749"/>
    <w:rsid w:val="00BB190D"/>
    <w:rsid w:val="00BB1B55"/>
    <w:rsid w:val="00BB1DAC"/>
    <w:rsid w:val="00BB1DCB"/>
    <w:rsid w:val="00BB2180"/>
    <w:rsid w:val="00BB229C"/>
    <w:rsid w:val="00BB2940"/>
    <w:rsid w:val="00BB2D43"/>
    <w:rsid w:val="00BB2FC8"/>
    <w:rsid w:val="00BB304E"/>
    <w:rsid w:val="00BB30E1"/>
    <w:rsid w:val="00BB34D9"/>
    <w:rsid w:val="00BB3561"/>
    <w:rsid w:val="00BB3AA9"/>
    <w:rsid w:val="00BB3D24"/>
    <w:rsid w:val="00BB3ED9"/>
    <w:rsid w:val="00BB40C1"/>
    <w:rsid w:val="00BB4696"/>
    <w:rsid w:val="00BB47F5"/>
    <w:rsid w:val="00BB4A86"/>
    <w:rsid w:val="00BB4C1A"/>
    <w:rsid w:val="00BB503F"/>
    <w:rsid w:val="00BB5094"/>
    <w:rsid w:val="00BB5276"/>
    <w:rsid w:val="00BB54B3"/>
    <w:rsid w:val="00BB554A"/>
    <w:rsid w:val="00BB58D3"/>
    <w:rsid w:val="00BB599D"/>
    <w:rsid w:val="00BB5AC6"/>
    <w:rsid w:val="00BB6590"/>
    <w:rsid w:val="00BB6883"/>
    <w:rsid w:val="00BB6A0E"/>
    <w:rsid w:val="00BB72FD"/>
    <w:rsid w:val="00BB7356"/>
    <w:rsid w:val="00BB7507"/>
    <w:rsid w:val="00BB75BF"/>
    <w:rsid w:val="00BB761C"/>
    <w:rsid w:val="00BB763D"/>
    <w:rsid w:val="00BB7736"/>
    <w:rsid w:val="00BB79E2"/>
    <w:rsid w:val="00BB7CDE"/>
    <w:rsid w:val="00BB7EF7"/>
    <w:rsid w:val="00BC065E"/>
    <w:rsid w:val="00BC0768"/>
    <w:rsid w:val="00BC09FA"/>
    <w:rsid w:val="00BC0C71"/>
    <w:rsid w:val="00BC0C86"/>
    <w:rsid w:val="00BC11E4"/>
    <w:rsid w:val="00BC131A"/>
    <w:rsid w:val="00BC154F"/>
    <w:rsid w:val="00BC1670"/>
    <w:rsid w:val="00BC1805"/>
    <w:rsid w:val="00BC1AF4"/>
    <w:rsid w:val="00BC2275"/>
    <w:rsid w:val="00BC22BF"/>
    <w:rsid w:val="00BC25F1"/>
    <w:rsid w:val="00BC27D5"/>
    <w:rsid w:val="00BC2C75"/>
    <w:rsid w:val="00BC33F0"/>
    <w:rsid w:val="00BC347D"/>
    <w:rsid w:val="00BC38C5"/>
    <w:rsid w:val="00BC3EF9"/>
    <w:rsid w:val="00BC4167"/>
    <w:rsid w:val="00BC4387"/>
    <w:rsid w:val="00BC4661"/>
    <w:rsid w:val="00BC47D8"/>
    <w:rsid w:val="00BC501E"/>
    <w:rsid w:val="00BC531B"/>
    <w:rsid w:val="00BC5460"/>
    <w:rsid w:val="00BC56AC"/>
    <w:rsid w:val="00BC59CD"/>
    <w:rsid w:val="00BC59EC"/>
    <w:rsid w:val="00BC5B8A"/>
    <w:rsid w:val="00BC61AB"/>
    <w:rsid w:val="00BC6429"/>
    <w:rsid w:val="00BC64B5"/>
    <w:rsid w:val="00BC69A1"/>
    <w:rsid w:val="00BC6BB6"/>
    <w:rsid w:val="00BC6E30"/>
    <w:rsid w:val="00BC71F9"/>
    <w:rsid w:val="00BC73E9"/>
    <w:rsid w:val="00BC7CB9"/>
    <w:rsid w:val="00BD030A"/>
    <w:rsid w:val="00BD041F"/>
    <w:rsid w:val="00BD055E"/>
    <w:rsid w:val="00BD05F7"/>
    <w:rsid w:val="00BD1005"/>
    <w:rsid w:val="00BD1FC9"/>
    <w:rsid w:val="00BD25C4"/>
    <w:rsid w:val="00BD27DD"/>
    <w:rsid w:val="00BD2A0D"/>
    <w:rsid w:val="00BD309F"/>
    <w:rsid w:val="00BD37B3"/>
    <w:rsid w:val="00BD38C1"/>
    <w:rsid w:val="00BD39B0"/>
    <w:rsid w:val="00BD3C83"/>
    <w:rsid w:val="00BD4688"/>
    <w:rsid w:val="00BD46F8"/>
    <w:rsid w:val="00BD47A9"/>
    <w:rsid w:val="00BD484D"/>
    <w:rsid w:val="00BD48A8"/>
    <w:rsid w:val="00BD4959"/>
    <w:rsid w:val="00BD4D14"/>
    <w:rsid w:val="00BD4DE8"/>
    <w:rsid w:val="00BD4FB8"/>
    <w:rsid w:val="00BD4FE3"/>
    <w:rsid w:val="00BD52E7"/>
    <w:rsid w:val="00BD567F"/>
    <w:rsid w:val="00BD5749"/>
    <w:rsid w:val="00BD57A6"/>
    <w:rsid w:val="00BD589D"/>
    <w:rsid w:val="00BD5C48"/>
    <w:rsid w:val="00BD6654"/>
    <w:rsid w:val="00BD66F1"/>
    <w:rsid w:val="00BD6A64"/>
    <w:rsid w:val="00BD6BB5"/>
    <w:rsid w:val="00BD6C5E"/>
    <w:rsid w:val="00BD73E4"/>
    <w:rsid w:val="00BD76C6"/>
    <w:rsid w:val="00BE00AC"/>
    <w:rsid w:val="00BE012A"/>
    <w:rsid w:val="00BE03C2"/>
    <w:rsid w:val="00BE0503"/>
    <w:rsid w:val="00BE0898"/>
    <w:rsid w:val="00BE0EB1"/>
    <w:rsid w:val="00BE12A2"/>
    <w:rsid w:val="00BE1396"/>
    <w:rsid w:val="00BE15CA"/>
    <w:rsid w:val="00BE16B8"/>
    <w:rsid w:val="00BE1E48"/>
    <w:rsid w:val="00BE2001"/>
    <w:rsid w:val="00BE265F"/>
    <w:rsid w:val="00BE2710"/>
    <w:rsid w:val="00BE290F"/>
    <w:rsid w:val="00BE2BF2"/>
    <w:rsid w:val="00BE2E5F"/>
    <w:rsid w:val="00BE306A"/>
    <w:rsid w:val="00BE31BE"/>
    <w:rsid w:val="00BE32D9"/>
    <w:rsid w:val="00BE3355"/>
    <w:rsid w:val="00BE39A5"/>
    <w:rsid w:val="00BE3DA7"/>
    <w:rsid w:val="00BE41D6"/>
    <w:rsid w:val="00BE4266"/>
    <w:rsid w:val="00BE42D2"/>
    <w:rsid w:val="00BE447A"/>
    <w:rsid w:val="00BE45C5"/>
    <w:rsid w:val="00BE4737"/>
    <w:rsid w:val="00BE47A9"/>
    <w:rsid w:val="00BE4830"/>
    <w:rsid w:val="00BE496A"/>
    <w:rsid w:val="00BE4D80"/>
    <w:rsid w:val="00BE4F65"/>
    <w:rsid w:val="00BE4F68"/>
    <w:rsid w:val="00BE51F7"/>
    <w:rsid w:val="00BE53A8"/>
    <w:rsid w:val="00BE5BD4"/>
    <w:rsid w:val="00BE62BB"/>
    <w:rsid w:val="00BE6AB9"/>
    <w:rsid w:val="00BE6B18"/>
    <w:rsid w:val="00BE6F73"/>
    <w:rsid w:val="00BE6F77"/>
    <w:rsid w:val="00BE7ACD"/>
    <w:rsid w:val="00BE7AFD"/>
    <w:rsid w:val="00BE7CAD"/>
    <w:rsid w:val="00BE7D9B"/>
    <w:rsid w:val="00BF0610"/>
    <w:rsid w:val="00BF0648"/>
    <w:rsid w:val="00BF0A71"/>
    <w:rsid w:val="00BF0D78"/>
    <w:rsid w:val="00BF1481"/>
    <w:rsid w:val="00BF195A"/>
    <w:rsid w:val="00BF1DB8"/>
    <w:rsid w:val="00BF2000"/>
    <w:rsid w:val="00BF22CF"/>
    <w:rsid w:val="00BF23B8"/>
    <w:rsid w:val="00BF2470"/>
    <w:rsid w:val="00BF24B2"/>
    <w:rsid w:val="00BF4067"/>
    <w:rsid w:val="00BF412D"/>
    <w:rsid w:val="00BF45DC"/>
    <w:rsid w:val="00BF4BCA"/>
    <w:rsid w:val="00BF4DDB"/>
    <w:rsid w:val="00BF4E2F"/>
    <w:rsid w:val="00BF5776"/>
    <w:rsid w:val="00BF5929"/>
    <w:rsid w:val="00BF595E"/>
    <w:rsid w:val="00BF59A7"/>
    <w:rsid w:val="00BF5C7B"/>
    <w:rsid w:val="00BF5C83"/>
    <w:rsid w:val="00BF5D83"/>
    <w:rsid w:val="00BF5E2F"/>
    <w:rsid w:val="00BF61CE"/>
    <w:rsid w:val="00BF646A"/>
    <w:rsid w:val="00BF6551"/>
    <w:rsid w:val="00BF68F1"/>
    <w:rsid w:val="00BF6A3A"/>
    <w:rsid w:val="00BF6A3D"/>
    <w:rsid w:val="00BF6DE5"/>
    <w:rsid w:val="00BF6E6B"/>
    <w:rsid w:val="00BF7042"/>
    <w:rsid w:val="00BF7052"/>
    <w:rsid w:val="00BF7402"/>
    <w:rsid w:val="00BF7468"/>
    <w:rsid w:val="00BF77E0"/>
    <w:rsid w:val="00BF7A02"/>
    <w:rsid w:val="00C000F8"/>
    <w:rsid w:val="00C002D1"/>
    <w:rsid w:val="00C004C9"/>
    <w:rsid w:val="00C00500"/>
    <w:rsid w:val="00C00DA3"/>
    <w:rsid w:val="00C00FB8"/>
    <w:rsid w:val="00C01661"/>
    <w:rsid w:val="00C016DA"/>
    <w:rsid w:val="00C01BEB"/>
    <w:rsid w:val="00C01C78"/>
    <w:rsid w:val="00C01D39"/>
    <w:rsid w:val="00C02C8F"/>
    <w:rsid w:val="00C02D96"/>
    <w:rsid w:val="00C02F67"/>
    <w:rsid w:val="00C02FD4"/>
    <w:rsid w:val="00C03470"/>
    <w:rsid w:val="00C03716"/>
    <w:rsid w:val="00C0377D"/>
    <w:rsid w:val="00C037D2"/>
    <w:rsid w:val="00C04119"/>
    <w:rsid w:val="00C04937"/>
    <w:rsid w:val="00C049B9"/>
    <w:rsid w:val="00C04D21"/>
    <w:rsid w:val="00C0515C"/>
    <w:rsid w:val="00C051A4"/>
    <w:rsid w:val="00C05512"/>
    <w:rsid w:val="00C056B0"/>
    <w:rsid w:val="00C05DB3"/>
    <w:rsid w:val="00C05FB5"/>
    <w:rsid w:val="00C06100"/>
    <w:rsid w:val="00C062A0"/>
    <w:rsid w:val="00C065E3"/>
    <w:rsid w:val="00C06AFE"/>
    <w:rsid w:val="00C06CFA"/>
    <w:rsid w:val="00C06FB6"/>
    <w:rsid w:val="00C072C5"/>
    <w:rsid w:val="00C073F0"/>
    <w:rsid w:val="00C07742"/>
    <w:rsid w:val="00C100B7"/>
    <w:rsid w:val="00C1017F"/>
    <w:rsid w:val="00C10C4E"/>
    <w:rsid w:val="00C10EE4"/>
    <w:rsid w:val="00C11213"/>
    <w:rsid w:val="00C11588"/>
    <w:rsid w:val="00C11643"/>
    <w:rsid w:val="00C11C20"/>
    <w:rsid w:val="00C11E9D"/>
    <w:rsid w:val="00C12BA8"/>
    <w:rsid w:val="00C13330"/>
    <w:rsid w:val="00C133D2"/>
    <w:rsid w:val="00C13850"/>
    <w:rsid w:val="00C13E11"/>
    <w:rsid w:val="00C13F37"/>
    <w:rsid w:val="00C13FCF"/>
    <w:rsid w:val="00C14214"/>
    <w:rsid w:val="00C14772"/>
    <w:rsid w:val="00C1479A"/>
    <w:rsid w:val="00C14B2C"/>
    <w:rsid w:val="00C14BF7"/>
    <w:rsid w:val="00C1566D"/>
    <w:rsid w:val="00C1585B"/>
    <w:rsid w:val="00C15A2D"/>
    <w:rsid w:val="00C15B32"/>
    <w:rsid w:val="00C166B8"/>
    <w:rsid w:val="00C1678B"/>
    <w:rsid w:val="00C16FB8"/>
    <w:rsid w:val="00C17170"/>
    <w:rsid w:val="00C179AF"/>
    <w:rsid w:val="00C17A61"/>
    <w:rsid w:val="00C2004E"/>
    <w:rsid w:val="00C202C5"/>
    <w:rsid w:val="00C20882"/>
    <w:rsid w:val="00C20917"/>
    <w:rsid w:val="00C2138D"/>
    <w:rsid w:val="00C21834"/>
    <w:rsid w:val="00C21C9D"/>
    <w:rsid w:val="00C22138"/>
    <w:rsid w:val="00C22675"/>
    <w:rsid w:val="00C22A2C"/>
    <w:rsid w:val="00C22A56"/>
    <w:rsid w:val="00C232CF"/>
    <w:rsid w:val="00C23865"/>
    <w:rsid w:val="00C23F43"/>
    <w:rsid w:val="00C24A1E"/>
    <w:rsid w:val="00C24F5E"/>
    <w:rsid w:val="00C24FE5"/>
    <w:rsid w:val="00C2542A"/>
    <w:rsid w:val="00C25663"/>
    <w:rsid w:val="00C2589E"/>
    <w:rsid w:val="00C2639A"/>
    <w:rsid w:val="00C26422"/>
    <w:rsid w:val="00C264B7"/>
    <w:rsid w:val="00C26C34"/>
    <w:rsid w:val="00C26EB2"/>
    <w:rsid w:val="00C26FB4"/>
    <w:rsid w:val="00C27156"/>
    <w:rsid w:val="00C2770E"/>
    <w:rsid w:val="00C27CA8"/>
    <w:rsid w:val="00C27E60"/>
    <w:rsid w:val="00C27FE1"/>
    <w:rsid w:val="00C307F3"/>
    <w:rsid w:val="00C31032"/>
    <w:rsid w:val="00C3169C"/>
    <w:rsid w:val="00C3186F"/>
    <w:rsid w:val="00C3187C"/>
    <w:rsid w:val="00C31EBD"/>
    <w:rsid w:val="00C322E5"/>
    <w:rsid w:val="00C323CF"/>
    <w:rsid w:val="00C323F0"/>
    <w:rsid w:val="00C32493"/>
    <w:rsid w:val="00C32E1F"/>
    <w:rsid w:val="00C32E5E"/>
    <w:rsid w:val="00C337DC"/>
    <w:rsid w:val="00C33FBA"/>
    <w:rsid w:val="00C343C2"/>
    <w:rsid w:val="00C34976"/>
    <w:rsid w:val="00C349BD"/>
    <w:rsid w:val="00C349DB"/>
    <w:rsid w:val="00C34EF3"/>
    <w:rsid w:val="00C350D1"/>
    <w:rsid w:val="00C35252"/>
    <w:rsid w:val="00C35A38"/>
    <w:rsid w:val="00C35B82"/>
    <w:rsid w:val="00C35E31"/>
    <w:rsid w:val="00C36528"/>
    <w:rsid w:val="00C36594"/>
    <w:rsid w:val="00C36771"/>
    <w:rsid w:val="00C368D0"/>
    <w:rsid w:val="00C368DD"/>
    <w:rsid w:val="00C368ED"/>
    <w:rsid w:val="00C36966"/>
    <w:rsid w:val="00C36992"/>
    <w:rsid w:val="00C369A5"/>
    <w:rsid w:val="00C36EBC"/>
    <w:rsid w:val="00C36F07"/>
    <w:rsid w:val="00C373F1"/>
    <w:rsid w:val="00C37425"/>
    <w:rsid w:val="00C37581"/>
    <w:rsid w:val="00C37E5A"/>
    <w:rsid w:val="00C37F2B"/>
    <w:rsid w:val="00C4006D"/>
    <w:rsid w:val="00C40099"/>
    <w:rsid w:val="00C400AA"/>
    <w:rsid w:val="00C40B86"/>
    <w:rsid w:val="00C40C6A"/>
    <w:rsid w:val="00C40CBD"/>
    <w:rsid w:val="00C40CBF"/>
    <w:rsid w:val="00C40F3B"/>
    <w:rsid w:val="00C4170B"/>
    <w:rsid w:val="00C419E2"/>
    <w:rsid w:val="00C41A2B"/>
    <w:rsid w:val="00C41C8B"/>
    <w:rsid w:val="00C41CFE"/>
    <w:rsid w:val="00C422F9"/>
    <w:rsid w:val="00C423C7"/>
    <w:rsid w:val="00C42744"/>
    <w:rsid w:val="00C42B47"/>
    <w:rsid w:val="00C43141"/>
    <w:rsid w:val="00C4360A"/>
    <w:rsid w:val="00C437C6"/>
    <w:rsid w:val="00C441D9"/>
    <w:rsid w:val="00C44A52"/>
    <w:rsid w:val="00C44DF2"/>
    <w:rsid w:val="00C44E33"/>
    <w:rsid w:val="00C4504D"/>
    <w:rsid w:val="00C4541E"/>
    <w:rsid w:val="00C455A8"/>
    <w:rsid w:val="00C45987"/>
    <w:rsid w:val="00C45B7E"/>
    <w:rsid w:val="00C461C9"/>
    <w:rsid w:val="00C46965"/>
    <w:rsid w:val="00C46CFB"/>
    <w:rsid w:val="00C46DB0"/>
    <w:rsid w:val="00C47550"/>
    <w:rsid w:val="00C47B9B"/>
    <w:rsid w:val="00C47C58"/>
    <w:rsid w:val="00C503EA"/>
    <w:rsid w:val="00C505BF"/>
    <w:rsid w:val="00C50FD5"/>
    <w:rsid w:val="00C51544"/>
    <w:rsid w:val="00C51984"/>
    <w:rsid w:val="00C51D27"/>
    <w:rsid w:val="00C52416"/>
    <w:rsid w:val="00C528EE"/>
    <w:rsid w:val="00C5315D"/>
    <w:rsid w:val="00C53250"/>
    <w:rsid w:val="00C532B8"/>
    <w:rsid w:val="00C53419"/>
    <w:rsid w:val="00C5353A"/>
    <w:rsid w:val="00C53995"/>
    <w:rsid w:val="00C53C62"/>
    <w:rsid w:val="00C53DC5"/>
    <w:rsid w:val="00C53E4E"/>
    <w:rsid w:val="00C54231"/>
    <w:rsid w:val="00C54567"/>
    <w:rsid w:val="00C546BF"/>
    <w:rsid w:val="00C54827"/>
    <w:rsid w:val="00C54DF8"/>
    <w:rsid w:val="00C5620B"/>
    <w:rsid w:val="00C56D1A"/>
    <w:rsid w:val="00C56E9E"/>
    <w:rsid w:val="00C56ED2"/>
    <w:rsid w:val="00C56EE5"/>
    <w:rsid w:val="00C57691"/>
    <w:rsid w:val="00C57868"/>
    <w:rsid w:val="00C578FC"/>
    <w:rsid w:val="00C57B80"/>
    <w:rsid w:val="00C57D09"/>
    <w:rsid w:val="00C57DFC"/>
    <w:rsid w:val="00C60079"/>
    <w:rsid w:val="00C60193"/>
    <w:rsid w:val="00C60537"/>
    <w:rsid w:val="00C6096D"/>
    <w:rsid w:val="00C609B2"/>
    <w:rsid w:val="00C60C2A"/>
    <w:rsid w:val="00C60CD1"/>
    <w:rsid w:val="00C60DCE"/>
    <w:rsid w:val="00C610D1"/>
    <w:rsid w:val="00C612F1"/>
    <w:rsid w:val="00C61CB1"/>
    <w:rsid w:val="00C61CEB"/>
    <w:rsid w:val="00C62808"/>
    <w:rsid w:val="00C62A75"/>
    <w:rsid w:val="00C62BFB"/>
    <w:rsid w:val="00C62C19"/>
    <w:rsid w:val="00C6314D"/>
    <w:rsid w:val="00C631D8"/>
    <w:rsid w:val="00C6350F"/>
    <w:rsid w:val="00C6370F"/>
    <w:rsid w:val="00C63F1C"/>
    <w:rsid w:val="00C642BB"/>
    <w:rsid w:val="00C6430C"/>
    <w:rsid w:val="00C6448C"/>
    <w:rsid w:val="00C64636"/>
    <w:rsid w:val="00C64BD4"/>
    <w:rsid w:val="00C64C7F"/>
    <w:rsid w:val="00C64E30"/>
    <w:rsid w:val="00C650D0"/>
    <w:rsid w:val="00C65276"/>
    <w:rsid w:val="00C6545F"/>
    <w:rsid w:val="00C6575F"/>
    <w:rsid w:val="00C65800"/>
    <w:rsid w:val="00C65E27"/>
    <w:rsid w:val="00C66494"/>
    <w:rsid w:val="00C66682"/>
    <w:rsid w:val="00C667E4"/>
    <w:rsid w:val="00C66ACE"/>
    <w:rsid w:val="00C67947"/>
    <w:rsid w:val="00C67DC4"/>
    <w:rsid w:val="00C702C0"/>
    <w:rsid w:val="00C705BD"/>
    <w:rsid w:val="00C706A2"/>
    <w:rsid w:val="00C70EC8"/>
    <w:rsid w:val="00C70F59"/>
    <w:rsid w:val="00C71105"/>
    <w:rsid w:val="00C71297"/>
    <w:rsid w:val="00C7154D"/>
    <w:rsid w:val="00C71A2C"/>
    <w:rsid w:val="00C71B9F"/>
    <w:rsid w:val="00C71FEF"/>
    <w:rsid w:val="00C72103"/>
    <w:rsid w:val="00C723D8"/>
    <w:rsid w:val="00C72960"/>
    <w:rsid w:val="00C72DBC"/>
    <w:rsid w:val="00C72F99"/>
    <w:rsid w:val="00C73136"/>
    <w:rsid w:val="00C73529"/>
    <w:rsid w:val="00C73B95"/>
    <w:rsid w:val="00C74144"/>
    <w:rsid w:val="00C74233"/>
    <w:rsid w:val="00C74575"/>
    <w:rsid w:val="00C75161"/>
    <w:rsid w:val="00C75797"/>
    <w:rsid w:val="00C7593E"/>
    <w:rsid w:val="00C75F62"/>
    <w:rsid w:val="00C76162"/>
    <w:rsid w:val="00C76172"/>
    <w:rsid w:val="00C76227"/>
    <w:rsid w:val="00C763FD"/>
    <w:rsid w:val="00C765FD"/>
    <w:rsid w:val="00C7690E"/>
    <w:rsid w:val="00C76C87"/>
    <w:rsid w:val="00C770F3"/>
    <w:rsid w:val="00C774DC"/>
    <w:rsid w:val="00C77885"/>
    <w:rsid w:val="00C77B4D"/>
    <w:rsid w:val="00C77CF7"/>
    <w:rsid w:val="00C77D19"/>
    <w:rsid w:val="00C80152"/>
    <w:rsid w:val="00C80354"/>
    <w:rsid w:val="00C8051D"/>
    <w:rsid w:val="00C80B43"/>
    <w:rsid w:val="00C80E1B"/>
    <w:rsid w:val="00C811F8"/>
    <w:rsid w:val="00C81260"/>
    <w:rsid w:val="00C8164D"/>
    <w:rsid w:val="00C81872"/>
    <w:rsid w:val="00C81884"/>
    <w:rsid w:val="00C81A8E"/>
    <w:rsid w:val="00C81BA1"/>
    <w:rsid w:val="00C8211D"/>
    <w:rsid w:val="00C8243C"/>
    <w:rsid w:val="00C825D4"/>
    <w:rsid w:val="00C82AB2"/>
    <w:rsid w:val="00C82FF3"/>
    <w:rsid w:val="00C83A56"/>
    <w:rsid w:val="00C84805"/>
    <w:rsid w:val="00C849E2"/>
    <w:rsid w:val="00C85373"/>
    <w:rsid w:val="00C8541A"/>
    <w:rsid w:val="00C857A1"/>
    <w:rsid w:val="00C85C50"/>
    <w:rsid w:val="00C864B2"/>
    <w:rsid w:val="00C86765"/>
    <w:rsid w:val="00C86C19"/>
    <w:rsid w:val="00C875B8"/>
    <w:rsid w:val="00C87609"/>
    <w:rsid w:val="00C878E4"/>
    <w:rsid w:val="00C87A45"/>
    <w:rsid w:val="00C87E95"/>
    <w:rsid w:val="00C87EFF"/>
    <w:rsid w:val="00C90236"/>
    <w:rsid w:val="00C9031B"/>
    <w:rsid w:val="00C9044D"/>
    <w:rsid w:val="00C90880"/>
    <w:rsid w:val="00C90CDD"/>
    <w:rsid w:val="00C90F00"/>
    <w:rsid w:val="00C912BE"/>
    <w:rsid w:val="00C91D0D"/>
    <w:rsid w:val="00C91F88"/>
    <w:rsid w:val="00C9216F"/>
    <w:rsid w:val="00C921CD"/>
    <w:rsid w:val="00C923DA"/>
    <w:rsid w:val="00C9260F"/>
    <w:rsid w:val="00C9270B"/>
    <w:rsid w:val="00C929D9"/>
    <w:rsid w:val="00C92AE4"/>
    <w:rsid w:val="00C92B12"/>
    <w:rsid w:val="00C92B1E"/>
    <w:rsid w:val="00C92DBB"/>
    <w:rsid w:val="00C9356E"/>
    <w:rsid w:val="00C936C2"/>
    <w:rsid w:val="00C9373A"/>
    <w:rsid w:val="00C9380F"/>
    <w:rsid w:val="00C93959"/>
    <w:rsid w:val="00C93B82"/>
    <w:rsid w:val="00C93C79"/>
    <w:rsid w:val="00C94005"/>
    <w:rsid w:val="00C94373"/>
    <w:rsid w:val="00C9461B"/>
    <w:rsid w:val="00C94ACF"/>
    <w:rsid w:val="00C94C37"/>
    <w:rsid w:val="00C94FA0"/>
    <w:rsid w:val="00C95176"/>
    <w:rsid w:val="00C95413"/>
    <w:rsid w:val="00C958B0"/>
    <w:rsid w:val="00C95CA3"/>
    <w:rsid w:val="00C95CBB"/>
    <w:rsid w:val="00C961E2"/>
    <w:rsid w:val="00C96357"/>
    <w:rsid w:val="00C9643E"/>
    <w:rsid w:val="00C96680"/>
    <w:rsid w:val="00C967AE"/>
    <w:rsid w:val="00C96A04"/>
    <w:rsid w:val="00C96B60"/>
    <w:rsid w:val="00C96E66"/>
    <w:rsid w:val="00C97052"/>
    <w:rsid w:val="00C970B6"/>
    <w:rsid w:val="00C97480"/>
    <w:rsid w:val="00C979A3"/>
    <w:rsid w:val="00CA0489"/>
    <w:rsid w:val="00CA090F"/>
    <w:rsid w:val="00CA11DA"/>
    <w:rsid w:val="00CA1725"/>
    <w:rsid w:val="00CA17E0"/>
    <w:rsid w:val="00CA19A8"/>
    <w:rsid w:val="00CA1BE8"/>
    <w:rsid w:val="00CA1D0F"/>
    <w:rsid w:val="00CA1D76"/>
    <w:rsid w:val="00CA2639"/>
    <w:rsid w:val="00CA2B13"/>
    <w:rsid w:val="00CA2CC5"/>
    <w:rsid w:val="00CA30AF"/>
    <w:rsid w:val="00CA30F5"/>
    <w:rsid w:val="00CA31CD"/>
    <w:rsid w:val="00CA3227"/>
    <w:rsid w:val="00CA3513"/>
    <w:rsid w:val="00CA351F"/>
    <w:rsid w:val="00CA3568"/>
    <w:rsid w:val="00CA371D"/>
    <w:rsid w:val="00CA39CD"/>
    <w:rsid w:val="00CA3BCB"/>
    <w:rsid w:val="00CA3FFC"/>
    <w:rsid w:val="00CA43D2"/>
    <w:rsid w:val="00CA4733"/>
    <w:rsid w:val="00CA47E5"/>
    <w:rsid w:val="00CA4A49"/>
    <w:rsid w:val="00CA4BFB"/>
    <w:rsid w:val="00CA5124"/>
    <w:rsid w:val="00CA5192"/>
    <w:rsid w:val="00CA54FA"/>
    <w:rsid w:val="00CA584C"/>
    <w:rsid w:val="00CA5A92"/>
    <w:rsid w:val="00CA616A"/>
    <w:rsid w:val="00CA62AA"/>
    <w:rsid w:val="00CA638C"/>
    <w:rsid w:val="00CA63E2"/>
    <w:rsid w:val="00CA68A0"/>
    <w:rsid w:val="00CA6A5B"/>
    <w:rsid w:val="00CA6D16"/>
    <w:rsid w:val="00CA6D39"/>
    <w:rsid w:val="00CA6F28"/>
    <w:rsid w:val="00CA70C7"/>
    <w:rsid w:val="00CA7CD3"/>
    <w:rsid w:val="00CA7DA0"/>
    <w:rsid w:val="00CA7E2E"/>
    <w:rsid w:val="00CB0229"/>
    <w:rsid w:val="00CB025F"/>
    <w:rsid w:val="00CB063B"/>
    <w:rsid w:val="00CB0A8D"/>
    <w:rsid w:val="00CB1559"/>
    <w:rsid w:val="00CB1688"/>
    <w:rsid w:val="00CB19A1"/>
    <w:rsid w:val="00CB1DBA"/>
    <w:rsid w:val="00CB212B"/>
    <w:rsid w:val="00CB22E1"/>
    <w:rsid w:val="00CB263A"/>
    <w:rsid w:val="00CB26F5"/>
    <w:rsid w:val="00CB2C02"/>
    <w:rsid w:val="00CB2CFA"/>
    <w:rsid w:val="00CB2E4A"/>
    <w:rsid w:val="00CB2FD5"/>
    <w:rsid w:val="00CB33AB"/>
    <w:rsid w:val="00CB3702"/>
    <w:rsid w:val="00CB37D9"/>
    <w:rsid w:val="00CB39B1"/>
    <w:rsid w:val="00CB3DA4"/>
    <w:rsid w:val="00CB4665"/>
    <w:rsid w:val="00CB54A8"/>
    <w:rsid w:val="00CB5849"/>
    <w:rsid w:val="00CB5FF9"/>
    <w:rsid w:val="00CB6366"/>
    <w:rsid w:val="00CB6452"/>
    <w:rsid w:val="00CB654C"/>
    <w:rsid w:val="00CB6A31"/>
    <w:rsid w:val="00CB6E18"/>
    <w:rsid w:val="00CB6FA4"/>
    <w:rsid w:val="00CB7044"/>
    <w:rsid w:val="00CB71C5"/>
    <w:rsid w:val="00CB73C6"/>
    <w:rsid w:val="00CB73CF"/>
    <w:rsid w:val="00CB7CD1"/>
    <w:rsid w:val="00CB7D55"/>
    <w:rsid w:val="00CC115A"/>
    <w:rsid w:val="00CC1437"/>
    <w:rsid w:val="00CC1915"/>
    <w:rsid w:val="00CC1DD1"/>
    <w:rsid w:val="00CC263D"/>
    <w:rsid w:val="00CC2851"/>
    <w:rsid w:val="00CC29B5"/>
    <w:rsid w:val="00CC2CC1"/>
    <w:rsid w:val="00CC2D65"/>
    <w:rsid w:val="00CC2E71"/>
    <w:rsid w:val="00CC31D2"/>
    <w:rsid w:val="00CC33FC"/>
    <w:rsid w:val="00CC3A28"/>
    <w:rsid w:val="00CC3AEE"/>
    <w:rsid w:val="00CC3B59"/>
    <w:rsid w:val="00CC3E58"/>
    <w:rsid w:val="00CC4884"/>
    <w:rsid w:val="00CC4941"/>
    <w:rsid w:val="00CC4FEA"/>
    <w:rsid w:val="00CC562F"/>
    <w:rsid w:val="00CC6206"/>
    <w:rsid w:val="00CC642C"/>
    <w:rsid w:val="00CC699E"/>
    <w:rsid w:val="00CC6CD8"/>
    <w:rsid w:val="00CC6DEA"/>
    <w:rsid w:val="00CC6EC9"/>
    <w:rsid w:val="00CC7654"/>
    <w:rsid w:val="00CC7803"/>
    <w:rsid w:val="00CC7CA0"/>
    <w:rsid w:val="00CC7CA5"/>
    <w:rsid w:val="00CD049B"/>
    <w:rsid w:val="00CD06F7"/>
    <w:rsid w:val="00CD0756"/>
    <w:rsid w:val="00CD08E7"/>
    <w:rsid w:val="00CD0CFD"/>
    <w:rsid w:val="00CD0F10"/>
    <w:rsid w:val="00CD139B"/>
    <w:rsid w:val="00CD177B"/>
    <w:rsid w:val="00CD17B7"/>
    <w:rsid w:val="00CD1D7B"/>
    <w:rsid w:val="00CD1D90"/>
    <w:rsid w:val="00CD2BCC"/>
    <w:rsid w:val="00CD2CA0"/>
    <w:rsid w:val="00CD2CB6"/>
    <w:rsid w:val="00CD2E79"/>
    <w:rsid w:val="00CD3015"/>
    <w:rsid w:val="00CD3033"/>
    <w:rsid w:val="00CD31FD"/>
    <w:rsid w:val="00CD3E21"/>
    <w:rsid w:val="00CD3F35"/>
    <w:rsid w:val="00CD4203"/>
    <w:rsid w:val="00CD460F"/>
    <w:rsid w:val="00CD46FA"/>
    <w:rsid w:val="00CD492D"/>
    <w:rsid w:val="00CD4A39"/>
    <w:rsid w:val="00CD4CA0"/>
    <w:rsid w:val="00CD4CAF"/>
    <w:rsid w:val="00CD4DEE"/>
    <w:rsid w:val="00CD4EBF"/>
    <w:rsid w:val="00CD50C6"/>
    <w:rsid w:val="00CD5317"/>
    <w:rsid w:val="00CD5911"/>
    <w:rsid w:val="00CD5BF2"/>
    <w:rsid w:val="00CD5C75"/>
    <w:rsid w:val="00CD5DDB"/>
    <w:rsid w:val="00CD6123"/>
    <w:rsid w:val="00CD6785"/>
    <w:rsid w:val="00CD6AC3"/>
    <w:rsid w:val="00CD6C3E"/>
    <w:rsid w:val="00CD6F86"/>
    <w:rsid w:val="00CD71F8"/>
    <w:rsid w:val="00CD72C6"/>
    <w:rsid w:val="00CD73DE"/>
    <w:rsid w:val="00CD751F"/>
    <w:rsid w:val="00CE0114"/>
    <w:rsid w:val="00CE0372"/>
    <w:rsid w:val="00CE0430"/>
    <w:rsid w:val="00CE08E8"/>
    <w:rsid w:val="00CE0A03"/>
    <w:rsid w:val="00CE0CA8"/>
    <w:rsid w:val="00CE0CD5"/>
    <w:rsid w:val="00CE1036"/>
    <w:rsid w:val="00CE1449"/>
    <w:rsid w:val="00CE1E33"/>
    <w:rsid w:val="00CE1EFC"/>
    <w:rsid w:val="00CE1FF1"/>
    <w:rsid w:val="00CE223F"/>
    <w:rsid w:val="00CE23D7"/>
    <w:rsid w:val="00CE2452"/>
    <w:rsid w:val="00CE30DE"/>
    <w:rsid w:val="00CE3252"/>
    <w:rsid w:val="00CE334E"/>
    <w:rsid w:val="00CE3A24"/>
    <w:rsid w:val="00CE3D35"/>
    <w:rsid w:val="00CE43FE"/>
    <w:rsid w:val="00CE4554"/>
    <w:rsid w:val="00CE45F9"/>
    <w:rsid w:val="00CE4665"/>
    <w:rsid w:val="00CE4A8E"/>
    <w:rsid w:val="00CE4AE0"/>
    <w:rsid w:val="00CE4B8B"/>
    <w:rsid w:val="00CE4D00"/>
    <w:rsid w:val="00CE4DCC"/>
    <w:rsid w:val="00CE4EC0"/>
    <w:rsid w:val="00CE4F50"/>
    <w:rsid w:val="00CE59F8"/>
    <w:rsid w:val="00CE5AD6"/>
    <w:rsid w:val="00CE5FC8"/>
    <w:rsid w:val="00CE6081"/>
    <w:rsid w:val="00CE6578"/>
    <w:rsid w:val="00CE6A5C"/>
    <w:rsid w:val="00CE6B58"/>
    <w:rsid w:val="00CE6D5D"/>
    <w:rsid w:val="00CE6EDD"/>
    <w:rsid w:val="00CE7857"/>
    <w:rsid w:val="00CE7C77"/>
    <w:rsid w:val="00CE7FE3"/>
    <w:rsid w:val="00CF01C0"/>
    <w:rsid w:val="00CF04B4"/>
    <w:rsid w:val="00CF05C3"/>
    <w:rsid w:val="00CF0954"/>
    <w:rsid w:val="00CF0DF5"/>
    <w:rsid w:val="00CF0F8A"/>
    <w:rsid w:val="00CF106A"/>
    <w:rsid w:val="00CF137D"/>
    <w:rsid w:val="00CF1541"/>
    <w:rsid w:val="00CF1B5C"/>
    <w:rsid w:val="00CF22F8"/>
    <w:rsid w:val="00CF2400"/>
    <w:rsid w:val="00CF27BF"/>
    <w:rsid w:val="00CF2B54"/>
    <w:rsid w:val="00CF2DC5"/>
    <w:rsid w:val="00CF3197"/>
    <w:rsid w:val="00CF3208"/>
    <w:rsid w:val="00CF3484"/>
    <w:rsid w:val="00CF371E"/>
    <w:rsid w:val="00CF398D"/>
    <w:rsid w:val="00CF4092"/>
    <w:rsid w:val="00CF4E24"/>
    <w:rsid w:val="00CF4F30"/>
    <w:rsid w:val="00CF536A"/>
    <w:rsid w:val="00CF5C33"/>
    <w:rsid w:val="00CF5D59"/>
    <w:rsid w:val="00CF6145"/>
    <w:rsid w:val="00CF72A8"/>
    <w:rsid w:val="00CF72B6"/>
    <w:rsid w:val="00CF73FE"/>
    <w:rsid w:val="00CF761F"/>
    <w:rsid w:val="00CF7645"/>
    <w:rsid w:val="00CF7A9D"/>
    <w:rsid w:val="00CF7E6C"/>
    <w:rsid w:val="00CF7EBF"/>
    <w:rsid w:val="00D0038F"/>
    <w:rsid w:val="00D00571"/>
    <w:rsid w:val="00D00702"/>
    <w:rsid w:val="00D00D5C"/>
    <w:rsid w:val="00D01503"/>
    <w:rsid w:val="00D0168F"/>
    <w:rsid w:val="00D019FD"/>
    <w:rsid w:val="00D01F7A"/>
    <w:rsid w:val="00D0232C"/>
    <w:rsid w:val="00D02763"/>
    <w:rsid w:val="00D02DB8"/>
    <w:rsid w:val="00D02E1A"/>
    <w:rsid w:val="00D02F6D"/>
    <w:rsid w:val="00D0303B"/>
    <w:rsid w:val="00D034B4"/>
    <w:rsid w:val="00D037CF"/>
    <w:rsid w:val="00D0398E"/>
    <w:rsid w:val="00D03D01"/>
    <w:rsid w:val="00D04397"/>
    <w:rsid w:val="00D04601"/>
    <w:rsid w:val="00D04A4F"/>
    <w:rsid w:val="00D04AE9"/>
    <w:rsid w:val="00D04B7C"/>
    <w:rsid w:val="00D04FB6"/>
    <w:rsid w:val="00D057BF"/>
    <w:rsid w:val="00D05FE1"/>
    <w:rsid w:val="00D06086"/>
    <w:rsid w:val="00D066EF"/>
    <w:rsid w:val="00D06922"/>
    <w:rsid w:val="00D06CF2"/>
    <w:rsid w:val="00D071ED"/>
    <w:rsid w:val="00D07266"/>
    <w:rsid w:val="00D0736E"/>
    <w:rsid w:val="00D07927"/>
    <w:rsid w:val="00D07A06"/>
    <w:rsid w:val="00D07FB2"/>
    <w:rsid w:val="00D10072"/>
    <w:rsid w:val="00D1032B"/>
    <w:rsid w:val="00D1086F"/>
    <w:rsid w:val="00D10969"/>
    <w:rsid w:val="00D109BB"/>
    <w:rsid w:val="00D10CC1"/>
    <w:rsid w:val="00D10DAA"/>
    <w:rsid w:val="00D1110D"/>
    <w:rsid w:val="00D1153B"/>
    <w:rsid w:val="00D11932"/>
    <w:rsid w:val="00D11EDF"/>
    <w:rsid w:val="00D121B6"/>
    <w:rsid w:val="00D12F03"/>
    <w:rsid w:val="00D1331A"/>
    <w:rsid w:val="00D13D37"/>
    <w:rsid w:val="00D13D64"/>
    <w:rsid w:val="00D13DBF"/>
    <w:rsid w:val="00D141F5"/>
    <w:rsid w:val="00D144D0"/>
    <w:rsid w:val="00D1458A"/>
    <w:rsid w:val="00D1483C"/>
    <w:rsid w:val="00D14AB9"/>
    <w:rsid w:val="00D14E8E"/>
    <w:rsid w:val="00D14F75"/>
    <w:rsid w:val="00D14F95"/>
    <w:rsid w:val="00D14FBB"/>
    <w:rsid w:val="00D15007"/>
    <w:rsid w:val="00D151A3"/>
    <w:rsid w:val="00D153FF"/>
    <w:rsid w:val="00D1577C"/>
    <w:rsid w:val="00D15993"/>
    <w:rsid w:val="00D15A6D"/>
    <w:rsid w:val="00D15DEC"/>
    <w:rsid w:val="00D15E37"/>
    <w:rsid w:val="00D16004"/>
    <w:rsid w:val="00D1686C"/>
    <w:rsid w:val="00D16E6B"/>
    <w:rsid w:val="00D16F2A"/>
    <w:rsid w:val="00D1722E"/>
    <w:rsid w:val="00D1722F"/>
    <w:rsid w:val="00D173E7"/>
    <w:rsid w:val="00D17B27"/>
    <w:rsid w:val="00D205E3"/>
    <w:rsid w:val="00D208AE"/>
    <w:rsid w:val="00D20E46"/>
    <w:rsid w:val="00D20EBE"/>
    <w:rsid w:val="00D211C8"/>
    <w:rsid w:val="00D21915"/>
    <w:rsid w:val="00D21ED6"/>
    <w:rsid w:val="00D223F8"/>
    <w:rsid w:val="00D22AA9"/>
    <w:rsid w:val="00D22DBD"/>
    <w:rsid w:val="00D22F46"/>
    <w:rsid w:val="00D231D2"/>
    <w:rsid w:val="00D235CF"/>
    <w:rsid w:val="00D237DF"/>
    <w:rsid w:val="00D241C2"/>
    <w:rsid w:val="00D2465A"/>
    <w:rsid w:val="00D2469D"/>
    <w:rsid w:val="00D24C47"/>
    <w:rsid w:val="00D2509F"/>
    <w:rsid w:val="00D2589D"/>
    <w:rsid w:val="00D25C66"/>
    <w:rsid w:val="00D26179"/>
    <w:rsid w:val="00D264DC"/>
    <w:rsid w:val="00D26C6D"/>
    <w:rsid w:val="00D26D43"/>
    <w:rsid w:val="00D270E2"/>
    <w:rsid w:val="00D27352"/>
    <w:rsid w:val="00D277CD"/>
    <w:rsid w:val="00D30010"/>
    <w:rsid w:val="00D3048C"/>
    <w:rsid w:val="00D307C9"/>
    <w:rsid w:val="00D30938"/>
    <w:rsid w:val="00D30A02"/>
    <w:rsid w:val="00D30E75"/>
    <w:rsid w:val="00D31263"/>
    <w:rsid w:val="00D315F9"/>
    <w:rsid w:val="00D315FD"/>
    <w:rsid w:val="00D3199F"/>
    <w:rsid w:val="00D32550"/>
    <w:rsid w:val="00D325F8"/>
    <w:rsid w:val="00D32694"/>
    <w:rsid w:val="00D3296E"/>
    <w:rsid w:val="00D33247"/>
    <w:rsid w:val="00D332B8"/>
    <w:rsid w:val="00D33398"/>
    <w:rsid w:val="00D33B59"/>
    <w:rsid w:val="00D340CE"/>
    <w:rsid w:val="00D3448F"/>
    <w:rsid w:val="00D346AC"/>
    <w:rsid w:val="00D3494A"/>
    <w:rsid w:val="00D34D50"/>
    <w:rsid w:val="00D350CE"/>
    <w:rsid w:val="00D352F8"/>
    <w:rsid w:val="00D35536"/>
    <w:rsid w:val="00D35543"/>
    <w:rsid w:val="00D3589F"/>
    <w:rsid w:val="00D36B7E"/>
    <w:rsid w:val="00D36EDF"/>
    <w:rsid w:val="00D3732F"/>
    <w:rsid w:val="00D374B5"/>
    <w:rsid w:val="00D37E89"/>
    <w:rsid w:val="00D4011D"/>
    <w:rsid w:val="00D401B3"/>
    <w:rsid w:val="00D403A8"/>
    <w:rsid w:val="00D40445"/>
    <w:rsid w:val="00D4091C"/>
    <w:rsid w:val="00D4105A"/>
    <w:rsid w:val="00D41131"/>
    <w:rsid w:val="00D4155F"/>
    <w:rsid w:val="00D41810"/>
    <w:rsid w:val="00D4208A"/>
    <w:rsid w:val="00D42161"/>
    <w:rsid w:val="00D4281C"/>
    <w:rsid w:val="00D4281F"/>
    <w:rsid w:val="00D42A5B"/>
    <w:rsid w:val="00D42B9F"/>
    <w:rsid w:val="00D42C83"/>
    <w:rsid w:val="00D4301F"/>
    <w:rsid w:val="00D4321E"/>
    <w:rsid w:val="00D43445"/>
    <w:rsid w:val="00D4394E"/>
    <w:rsid w:val="00D44E11"/>
    <w:rsid w:val="00D451E6"/>
    <w:rsid w:val="00D4547C"/>
    <w:rsid w:val="00D45708"/>
    <w:rsid w:val="00D45832"/>
    <w:rsid w:val="00D45A9B"/>
    <w:rsid w:val="00D45B60"/>
    <w:rsid w:val="00D45CAD"/>
    <w:rsid w:val="00D4671D"/>
    <w:rsid w:val="00D46F40"/>
    <w:rsid w:val="00D46F88"/>
    <w:rsid w:val="00D47045"/>
    <w:rsid w:val="00D470A3"/>
    <w:rsid w:val="00D4747D"/>
    <w:rsid w:val="00D47617"/>
    <w:rsid w:val="00D477FA"/>
    <w:rsid w:val="00D47ADD"/>
    <w:rsid w:val="00D47B4C"/>
    <w:rsid w:val="00D50037"/>
    <w:rsid w:val="00D5041C"/>
    <w:rsid w:val="00D505F9"/>
    <w:rsid w:val="00D507C0"/>
    <w:rsid w:val="00D50B2F"/>
    <w:rsid w:val="00D50C0C"/>
    <w:rsid w:val="00D50FA9"/>
    <w:rsid w:val="00D51105"/>
    <w:rsid w:val="00D5129C"/>
    <w:rsid w:val="00D512B6"/>
    <w:rsid w:val="00D514A1"/>
    <w:rsid w:val="00D516E4"/>
    <w:rsid w:val="00D51B5B"/>
    <w:rsid w:val="00D51D6A"/>
    <w:rsid w:val="00D524BE"/>
    <w:rsid w:val="00D524D1"/>
    <w:rsid w:val="00D5312C"/>
    <w:rsid w:val="00D53339"/>
    <w:rsid w:val="00D53623"/>
    <w:rsid w:val="00D53683"/>
    <w:rsid w:val="00D53851"/>
    <w:rsid w:val="00D53889"/>
    <w:rsid w:val="00D53958"/>
    <w:rsid w:val="00D53971"/>
    <w:rsid w:val="00D53AAD"/>
    <w:rsid w:val="00D53CBC"/>
    <w:rsid w:val="00D53D8E"/>
    <w:rsid w:val="00D54098"/>
    <w:rsid w:val="00D546C1"/>
    <w:rsid w:val="00D54A76"/>
    <w:rsid w:val="00D54D62"/>
    <w:rsid w:val="00D54D97"/>
    <w:rsid w:val="00D54F78"/>
    <w:rsid w:val="00D550C8"/>
    <w:rsid w:val="00D5516E"/>
    <w:rsid w:val="00D55495"/>
    <w:rsid w:val="00D559B6"/>
    <w:rsid w:val="00D55BCC"/>
    <w:rsid w:val="00D55F07"/>
    <w:rsid w:val="00D561DF"/>
    <w:rsid w:val="00D56692"/>
    <w:rsid w:val="00D575CB"/>
    <w:rsid w:val="00D57612"/>
    <w:rsid w:val="00D57754"/>
    <w:rsid w:val="00D57812"/>
    <w:rsid w:val="00D578E6"/>
    <w:rsid w:val="00D578F0"/>
    <w:rsid w:val="00D579DE"/>
    <w:rsid w:val="00D57A81"/>
    <w:rsid w:val="00D60648"/>
    <w:rsid w:val="00D607BE"/>
    <w:rsid w:val="00D60B32"/>
    <w:rsid w:val="00D60E9C"/>
    <w:rsid w:val="00D611AF"/>
    <w:rsid w:val="00D61AE0"/>
    <w:rsid w:val="00D61F4E"/>
    <w:rsid w:val="00D6204D"/>
    <w:rsid w:val="00D620FA"/>
    <w:rsid w:val="00D621D1"/>
    <w:rsid w:val="00D622AD"/>
    <w:rsid w:val="00D625CB"/>
    <w:rsid w:val="00D6264B"/>
    <w:rsid w:val="00D62CDE"/>
    <w:rsid w:val="00D631BA"/>
    <w:rsid w:val="00D63AE0"/>
    <w:rsid w:val="00D6440E"/>
    <w:rsid w:val="00D64527"/>
    <w:rsid w:val="00D645F6"/>
    <w:rsid w:val="00D649B0"/>
    <w:rsid w:val="00D64B03"/>
    <w:rsid w:val="00D64DAB"/>
    <w:rsid w:val="00D65535"/>
    <w:rsid w:val="00D657AE"/>
    <w:rsid w:val="00D65C3C"/>
    <w:rsid w:val="00D65C57"/>
    <w:rsid w:val="00D65F3B"/>
    <w:rsid w:val="00D662BB"/>
    <w:rsid w:val="00D66D14"/>
    <w:rsid w:val="00D67312"/>
    <w:rsid w:val="00D674C1"/>
    <w:rsid w:val="00D67827"/>
    <w:rsid w:val="00D6783E"/>
    <w:rsid w:val="00D67AB4"/>
    <w:rsid w:val="00D67F80"/>
    <w:rsid w:val="00D703E8"/>
    <w:rsid w:val="00D70805"/>
    <w:rsid w:val="00D70AF3"/>
    <w:rsid w:val="00D70B99"/>
    <w:rsid w:val="00D70CCB"/>
    <w:rsid w:val="00D70EFD"/>
    <w:rsid w:val="00D7130D"/>
    <w:rsid w:val="00D7187C"/>
    <w:rsid w:val="00D71A62"/>
    <w:rsid w:val="00D725CE"/>
    <w:rsid w:val="00D72C35"/>
    <w:rsid w:val="00D72CB3"/>
    <w:rsid w:val="00D72EA9"/>
    <w:rsid w:val="00D72FFF"/>
    <w:rsid w:val="00D73017"/>
    <w:rsid w:val="00D73197"/>
    <w:rsid w:val="00D732B6"/>
    <w:rsid w:val="00D73579"/>
    <w:rsid w:val="00D737EB"/>
    <w:rsid w:val="00D73FC2"/>
    <w:rsid w:val="00D74467"/>
    <w:rsid w:val="00D74970"/>
    <w:rsid w:val="00D74D5B"/>
    <w:rsid w:val="00D74DBC"/>
    <w:rsid w:val="00D74ED3"/>
    <w:rsid w:val="00D74FB8"/>
    <w:rsid w:val="00D75215"/>
    <w:rsid w:val="00D75293"/>
    <w:rsid w:val="00D752BB"/>
    <w:rsid w:val="00D75923"/>
    <w:rsid w:val="00D7603A"/>
    <w:rsid w:val="00D762EE"/>
    <w:rsid w:val="00D767D4"/>
    <w:rsid w:val="00D76A91"/>
    <w:rsid w:val="00D778A8"/>
    <w:rsid w:val="00D77EB5"/>
    <w:rsid w:val="00D8015D"/>
    <w:rsid w:val="00D802C7"/>
    <w:rsid w:val="00D8090C"/>
    <w:rsid w:val="00D80BC1"/>
    <w:rsid w:val="00D80C2E"/>
    <w:rsid w:val="00D80D76"/>
    <w:rsid w:val="00D80DA6"/>
    <w:rsid w:val="00D815B1"/>
    <w:rsid w:val="00D81B9C"/>
    <w:rsid w:val="00D81EDB"/>
    <w:rsid w:val="00D820E3"/>
    <w:rsid w:val="00D8233C"/>
    <w:rsid w:val="00D823E3"/>
    <w:rsid w:val="00D82431"/>
    <w:rsid w:val="00D8251F"/>
    <w:rsid w:val="00D827AC"/>
    <w:rsid w:val="00D82AF7"/>
    <w:rsid w:val="00D82CED"/>
    <w:rsid w:val="00D82F4E"/>
    <w:rsid w:val="00D83431"/>
    <w:rsid w:val="00D83505"/>
    <w:rsid w:val="00D83801"/>
    <w:rsid w:val="00D83BBD"/>
    <w:rsid w:val="00D844A2"/>
    <w:rsid w:val="00D84503"/>
    <w:rsid w:val="00D84AD3"/>
    <w:rsid w:val="00D84E6A"/>
    <w:rsid w:val="00D84EB1"/>
    <w:rsid w:val="00D85097"/>
    <w:rsid w:val="00D851AF"/>
    <w:rsid w:val="00D857DD"/>
    <w:rsid w:val="00D8592B"/>
    <w:rsid w:val="00D85DA7"/>
    <w:rsid w:val="00D85EDB"/>
    <w:rsid w:val="00D85EDC"/>
    <w:rsid w:val="00D86EF4"/>
    <w:rsid w:val="00D8705C"/>
    <w:rsid w:val="00D873A6"/>
    <w:rsid w:val="00D874D2"/>
    <w:rsid w:val="00D879AB"/>
    <w:rsid w:val="00D87D5F"/>
    <w:rsid w:val="00D87D7A"/>
    <w:rsid w:val="00D87F28"/>
    <w:rsid w:val="00D907DE"/>
    <w:rsid w:val="00D90A78"/>
    <w:rsid w:val="00D90BBA"/>
    <w:rsid w:val="00D90DFB"/>
    <w:rsid w:val="00D90E4D"/>
    <w:rsid w:val="00D90F24"/>
    <w:rsid w:val="00D90FAD"/>
    <w:rsid w:val="00D9103A"/>
    <w:rsid w:val="00D91161"/>
    <w:rsid w:val="00D91189"/>
    <w:rsid w:val="00D911FF"/>
    <w:rsid w:val="00D923C0"/>
    <w:rsid w:val="00D927CF"/>
    <w:rsid w:val="00D9315D"/>
    <w:rsid w:val="00D931CB"/>
    <w:rsid w:val="00D93233"/>
    <w:rsid w:val="00D93390"/>
    <w:rsid w:val="00D93631"/>
    <w:rsid w:val="00D9363E"/>
    <w:rsid w:val="00D938E6"/>
    <w:rsid w:val="00D93B8D"/>
    <w:rsid w:val="00D93BF8"/>
    <w:rsid w:val="00D93EE8"/>
    <w:rsid w:val="00D94292"/>
    <w:rsid w:val="00D94330"/>
    <w:rsid w:val="00D9441D"/>
    <w:rsid w:val="00D94640"/>
    <w:rsid w:val="00D947E0"/>
    <w:rsid w:val="00D94AFA"/>
    <w:rsid w:val="00D94B81"/>
    <w:rsid w:val="00D94D69"/>
    <w:rsid w:val="00D94F55"/>
    <w:rsid w:val="00D95317"/>
    <w:rsid w:val="00D953B0"/>
    <w:rsid w:val="00D95410"/>
    <w:rsid w:val="00D954D0"/>
    <w:rsid w:val="00D954EB"/>
    <w:rsid w:val="00D9577C"/>
    <w:rsid w:val="00D95D09"/>
    <w:rsid w:val="00D960D2"/>
    <w:rsid w:val="00D96587"/>
    <w:rsid w:val="00D96659"/>
    <w:rsid w:val="00D96833"/>
    <w:rsid w:val="00D96906"/>
    <w:rsid w:val="00D96F52"/>
    <w:rsid w:val="00D96FFB"/>
    <w:rsid w:val="00D97210"/>
    <w:rsid w:val="00D9741D"/>
    <w:rsid w:val="00D97E6C"/>
    <w:rsid w:val="00DA0186"/>
    <w:rsid w:val="00DA0564"/>
    <w:rsid w:val="00DA066E"/>
    <w:rsid w:val="00DA0714"/>
    <w:rsid w:val="00DA0926"/>
    <w:rsid w:val="00DA139F"/>
    <w:rsid w:val="00DA1A9F"/>
    <w:rsid w:val="00DA1BA3"/>
    <w:rsid w:val="00DA1C8D"/>
    <w:rsid w:val="00DA2916"/>
    <w:rsid w:val="00DA2CE0"/>
    <w:rsid w:val="00DA327D"/>
    <w:rsid w:val="00DA3345"/>
    <w:rsid w:val="00DA336A"/>
    <w:rsid w:val="00DA3913"/>
    <w:rsid w:val="00DA3B50"/>
    <w:rsid w:val="00DA3C44"/>
    <w:rsid w:val="00DA3C94"/>
    <w:rsid w:val="00DA3E48"/>
    <w:rsid w:val="00DA4714"/>
    <w:rsid w:val="00DA4B59"/>
    <w:rsid w:val="00DA4D5C"/>
    <w:rsid w:val="00DA4F1C"/>
    <w:rsid w:val="00DA4F45"/>
    <w:rsid w:val="00DA4F97"/>
    <w:rsid w:val="00DA52AC"/>
    <w:rsid w:val="00DA539E"/>
    <w:rsid w:val="00DA54FE"/>
    <w:rsid w:val="00DA571E"/>
    <w:rsid w:val="00DA5885"/>
    <w:rsid w:val="00DA5AAE"/>
    <w:rsid w:val="00DA5D4C"/>
    <w:rsid w:val="00DA5EA5"/>
    <w:rsid w:val="00DA5F80"/>
    <w:rsid w:val="00DA5FCC"/>
    <w:rsid w:val="00DA64B9"/>
    <w:rsid w:val="00DA69DF"/>
    <w:rsid w:val="00DA71FA"/>
    <w:rsid w:val="00DA7981"/>
    <w:rsid w:val="00DA7BD9"/>
    <w:rsid w:val="00DA7EAA"/>
    <w:rsid w:val="00DA7FC9"/>
    <w:rsid w:val="00DB0936"/>
    <w:rsid w:val="00DB0A00"/>
    <w:rsid w:val="00DB0B08"/>
    <w:rsid w:val="00DB11C9"/>
    <w:rsid w:val="00DB17E6"/>
    <w:rsid w:val="00DB19D5"/>
    <w:rsid w:val="00DB1C68"/>
    <w:rsid w:val="00DB1E27"/>
    <w:rsid w:val="00DB2193"/>
    <w:rsid w:val="00DB2536"/>
    <w:rsid w:val="00DB28B6"/>
    <w:rsid w:val="00DB2BB5"/>
    <w:rsid w:val="00DB2FAC"/>
    <w:rsid w:val="00DB2FF9"/>
    <w:rsid w:val="00DB329D"/>
    <w:rsid w:val="00DB3902"/>
    <w:rsid w:val="00DB3979"/>
    <w:rsid w:val="00DB3DDC"/>
    <w:rsid w:val="00DB418F"/>
    <w:rsid w:val="00DB42C6"/>
    <w:rsid w:val="00DB50ED"/>
    <w:rsid w:val="00DB55F9"/>
    <w:rsid w:val="00DB584B"/>
    <w:rsid w:val="00DB5894"/>
    <w:rsid w:val="00DB5965"/>
    <w:rsid w:val="00DB5ACE"/>
    <w:rsid w:val="00DB5E74"/>
    <w:rsid w:val="00DB6161"/>
    <w:rsid w:val="00DB682B"/>
    <w:rsid w:val="00DB6CC2"/>
    <w:rsid w:val="00DB7182"/>
    <w:rsid w:val="00DB729F"/>
    <w:rsid w:val="00DB75F3"/>
    <w:rsid w:val="00DB794B"/>
    <w:rsid w:val="00DB7AA2"/>
    <w:rsid w:val="00DB7E04"/>
    <w:rsid w:val="00DB7F68"/>
    <w:rsid w:val="00DC0579"/>
    <w:rsid w:val="00DC05A3"/>
    <w:rsid w:val="00DC0837"/>
    <w:rsid w:val="00DC0CBD"/>
    <w:rsid w:val="00DC0CE1"/>
    <w:rsid w:val="00DC1305"/>
    <w:rsid w:val="00DC16F7"/>
    <w:rsid w:val="00DC1A3E"/>
    <w:rsid w:val="00DC1D4E"/>
    <w:rsid w:val="00DC2699"/>
    <w:rsid w:val="00DC26E6"/>
    <w:rsid w:val="00DC2D62"/>
    <w:rsid w:val="00DC335E"/>
    <w:rsid w:val="00DC33A1"/>
    <w:rsid w:val="00DC3884"/>
    <w:rsid w:val="00DC388E"/>
    <w:rsid w:val="00DC38A7"/>
    <w:rsid w:val="00DC3C97"/>
    <w:rsid w:val="00DC3FCF"/>
    <w:rsid w:val="00DC451F"/>
    <w:rsid w:val="00DC47BB"/>
    <w:rsid w:val="00DC496B"/>
    <w:rsid w:val="00DC4BC0"/>
    <w:rsid w:val="00DC4DEB"/>
    <w:rsid w:val="00DC4E8A"/>
    <w:rsid w:val="00DC50BF"/>
    <w:rsid w:val="00DC5627"/>
    <w:rsid w:val="00DC57FE"/>
    <w:rsid w:val="00DC685D"/>
    <w:rsid w:val="00DC6918"/>
    <w:rsid w:val="00DC70D3"/>
    <w:rsid w:val="00DC75C9"/>
    <w:rsid w:val="00DC7B86"/>
    <w:rsid w:val="00DC7F72"/>
    <w:rsid w:val="00DD02BA"/>
    <w:rsid w:val="00DD036B"/>
    <w:rsid w:val="00DD07F1"/>
    <w:rsid w:val="00DD0874"/>
    <w:rsid w:val="00DD09C3"/>
    <w:rsid w:val="00DD0A0F"/>
    <w:rsid w:val="00DD0ED6"/>
    <w:rsid w:val="00DD0F82"/>
    <w:rsid w:val="00DD119C"/>
    <w:rsid w:val="00DD1791"/>
    <w:rsid w:val="00DD1844"/>
    <w:rsid w:val="00DD1D89"/>
    <w:rsid w:val="00DD229A"/>
    <w:rsid w:val="00DD22E5"/>
    <w:rsid w:val="00DD231C"/>
    <w:rsid w:val="00DD24C3"/>
    <w:rsid w:val="00DD2655"/>
    <w:rsid w:val="00DD2F99"/>
    <w:rsid w:val="00DD3702"/>
    <w:rsid w:val="00DD3770"/>
    <w:rsid w:val="00DD39E2"/>
    <w:rsid w:val="00DD3B88"/>
    <w:rsid w:val="00DD4378"/>
    <w:rsid w:val="00DD4599"/>
    <w:rsid w:val="00DD47EA"/>
    <w:rsid w:val="00DD47F8"/>
    <w:rsid w:val="00DD48E8"/>
    <w:rsid w:val="00DD4B63"/>
    <w:rsid w:val="00DD5369"/>
    <w:rsid w:val="00DD5652"/>
    <w:rsid w:val="00DD5AB4"/>
    <w:rsid w:val="00DD5B6B"/>
    <w:rsid w:val="00DD5CAF"/>
    <w:rsid w:val="00DD5F84"/>
    <w:rsid w:val="00DD62BB"/>
    <w:rsid w:val="00DD63B1"/>
    <w:rsid w:val="00DD66B1"/>
    <w:rsid w:val="00DD685F"/>
    <w:rsid w:val="00DD733D"/>
    <w:rsid w:val="00DD7564"/>
    <w:rsid w:val="00DD75A2"/>
    <w:rsid w:val="00DD76FB"/>
    <w:rsid w:val="00DD7CF1"/>
    <w:rsid w:val="00DD7F90"/>
    <w:rsid w:val="00DE00BE"/>
    <w:rsid w:val="00DE0F45"/>
    <w:rsid w:val="00DE1550"/>
    <w:rsid w:val="00DE167A"/>
    <w:rsid w:val="00DE1BB3"/>
    <w:rsid w:val="00DE2598"/>
    <w:rsid w:val="00DE2672"/>
    <w:rsid w:val="00DE27B8"/>
    <w:rsid w:val="00DE294F"/>
    <w:rsid w:val="00DE3135"/>
    <w:rsid w:val="00DE374C"/>
    <w:rsid w:val="00DE3772"/>
    <w:rsid w:val="00DE3858"/>
    <w:rsid w:val="00DE3A86"/>
    <w:rsid w:val="00DE3BE7"/>
    <w:rsid w:val="00DE3E64"/>
    <w:rsid w:val="00DE3E6D"/>
    <w:rsid w:val="00DE3F7F"/>
    <w:rsid w:val="00DE40D0"/>
    <w:rsid w:val="00DE46EF"/>
    <w:rsid w:val="00DE4800"/>
    <w:rsid w:val="00DE56E7"/>
    <w:rsid w:val="00DE5B97"/>
    <w:rsid w:val="00DE5D59"/>
    <w:rsid w:val="00DE5ED9"/>
    <w:rsid w:val="00DE6191"/>
    <w:rsid w:val="00DE636A"/>
    <w:rsid w:val="00DE6408"/>
    <w:rsid w:val="00DE64F4"/>
    <w:rsid w:val="00DE65F0"/>
    <w:rsid w:val="00DE66E9"/>
    <w:rsid w:val="00DE683A"/>
    <w:rsid w:val="00DE68EE"/>
    <w:rsid w:val="00DE6C55"/>
    <w:rsid w:val="00DE6DA1"/>
    <w:rsid w:val="00DE7069"/>
    <w:rsid w:val="00DE71D7"/>
    <w:rsid w:val="00DE781E"/>
    <w:rsid w:val="00DE7B68"/>
    <w:rsid w:val="00DF0839"/>
    <w:rsid w:val="00DF0B09"/>
    <w:rsid w:val="00DF0C59"/>
    <w:rsid w:val="00DF0CC6"/>
    <w:rsid w:val="00DF0E4C"/>
    <w:rsid w:val="00DF0E6C"/>
    <w:rsid w:val="00DF1212"/>
    <w:rsid w:val="00DF13F7"/>
    <w:rsid w:val="00DF149F"/>
    <w:rsid w:val="00DF17D9"/>
    <w:rsid w:val="00DF19DB"/>
    <w:rsid w:val="00DF1BBD"/>
    <w:rsid w:val="00DF1E09"/>
    <w:rsid w:val="00DF1ECD"/>
    <w:rsid w:val="00DF20AF"/>
    <w:rsid w:val="00DF25C7"/>
    <w:rsid w:val="00DF2A32"/>
    <w:rsid w:val="00DF2F18"/>
    <w:rsid w:val="00DF31B1"/>
    <w:rsid w:val="00DF334F"/>
    <w:rsid w:val="00DF35D7"/>
    <w:rsid w:val="00DF35DA"/>
    <w:rsid w:val="00DF3FD1"/>
    <w:rsid w:val="00DF4301"/>
    <w:rsid w:val="00DF4326"/>
    <w:rsid w:val="00DF45BC"/>
    <w:rsid w:val="00DF46B3"/>
    <w:rsid w:val="00DF474D"/>
    <w:rsid w:val="00DF48EA"/>
    <w:rsid w:val="00DF4D0C"/>
    <w:rsid w:val="00DF56AC"/>
    <w:rsid w:val="00DF5CB8"/>
    <w:rsid w:val="00DF603A"/>
    <w:rsid w:val="00DF6187"/>
    <w:rsid w:val="00DF6256"/>
    <w:rsid w:val="00DF65E5"/>
    <w:rsid w:val="00DF6BE3"/>
    <w:rsid w:val="00DF7500"/>
    <w:rsid w:val="00DF7532"/>
    <w:rsid w:val="00E000BB"/>
    <w:rsid w:val="00E00364"/>
    <w:rsid w:val="00E00B6E"/>
    <w:rsid w:val="00E00BF5"/>
    <w:rsid w:val="00E00C07"/>
    <w:rsid w:val="00E01514"/>
    <w:rsid w:val="00E015BD"/>
    <w:rsid w:val="00E0162B"/>
    <w:rsid w:val="00E01B62"/>
    <w:rsid w:val="00E020A2"/>
    <w:rsid w:val="00E02D04"/>
    <w:rsid w:val="00E03093"/>
    <w:rsid w:val="00E03717"/>
    <w:rsid w:val="00E03E2A"/>
    <w:rsid w:val="00E04002"/>
    <w:rsid w:val="00E042B9"/>
    <w:rsid w:val="00E0457B"/>
    <w:rsid w:val="00E047FE"/>
    <w:rsid w:val="00E049D6"/>
    <w:rsid w:val="00E04CE3"/>
    <w:rsid w:val="00E05408"/>
    <w:rsid w:val="00E0589E"/>
    <w:rsid w:val="00E05DC2"/>
    <w:rsid w:val="00E06633"/>
    <w:rsid w:val="00E06786"/>
    <w:rsid w:val="00E06A9C"/>
    <w:rsid w:val="00E06BF8"/>
    <w:rsid w:val="00E07428"/>
    <w:rsid w:val="00E07853"/>
    <w:rsid w:val="00E07CFF"/>
    <w:rsid w:val="00E102E4"/>
    <w:rsid w:val="00E10359"/>
    <w:rsid w:val="00E10526"/>
    <w:rsid w:val="00E10A4E"/>
    <w:rsid w:val="00E10C79"/>
    <w:rsid w:val="00E10FE4"/>
    <w:rsid w:val="00E1126A"/>
    <w:rsid w:val="00E1183F"/>
    <w:rsid w:val="00E1196D"/>
    <w:rsid w:val="00E11C48"/>
    <w:rsid w:val="00E11D82"/>
    <w:rsid w:val="00E11F9E"/>
    <w:rsid w:val="00E12093"/>
    <w:rsid w:val="00E12D2A"/>
    <w:rsid w:val="00E135F7"/>
    <w:rsid w:val="00E13CDC"/>
    <w:rsid w:val="00E14047"/>
    <w:rsid w:val="00E14063"/>
    <w:rsid w:val="00E1463D"/>
    <w:rsid w:val="00E146DB"/>
    <w:rsid w:val="00E14DBE"/>
    <w:rsid w:val="00E1509A"/>
    <w:rsid w:val="00E15339"/>
    <w:rsid w:val="00E1551A"/>
    <w:rsid w:val="00E1582D"/>
    <w:rsid w:val="00E1591B"/>
    <w:rsid w:val="00E159F3"/>
    <w:rsid w:val="00E15AE8"/>
    <w:rsid w:val="00E16038"/>
    <w:rsid w:val="00E161C4"/>
    <w:rsid w:val="00E164A5"/>
    <w:rsid w:val="00E16519"/>
    <w:rsid w:val="00E1654D"/>
    <w:rsid w:val="00E16DA7"/>
    <w:rsid w:val="00E16F81"/>
    <w:rsid w:val="00E172E5"/>
    <w:rsid w:val="00E1733F"/>
    <w:rsid w:val="00E177E0"/>
    <w:rsid w:val="00E179FD"/>
    <w:rsid w:val="00E17A8E"/>
    <w:rsid w:val="00E17ED6"/>
    <w:rsid w:val="00E204D9"/>
    <w:rsid w:val="00E2084A"/>
    <w:rsid w:val="00E20D18"/>
    <w:rsid w:val="00E2134D"/>
    <w:rsid w:val="00E2139A"/>
    <w:rsid w:val="00E21671"/>
    <w:rsid w:val="00E21BDE"/>
    <w:rsid w:val="00E2227B"/>
    <w:rsid w:val="00E22319"/>
    <w:rsid w:val="00E22C9D"/>
    <w:rsid w:val="00E22FF6"/>
    <w:rsid w:val="00E23261"/>
    <w:rsid w:val="00E23607"/>
    <w:rsid w:val="00E23CBA"/>
    <w:rsid w:val="00E23E7C"/>
    <w:rsid w:val="00E23FB0"/>
    <w:rsid w:val="00E24DBA"/>
    <w:rsid w:val="00E24F77"/>
    <w:rsid w:val="00E25008"/>
    <w:rsid w:val="00E25133"/>
    <w:rsid w:val="00E251BE"/>
    <w:rsid w:val="00E25217"/>
    <w:rsid w:val="00E257E2"/>
    <w:rsid w:val="00E259F9"/>
    <w:rsid w:val="00E26668"/>
    <w:rsid w:val="00E267CA"/>
    <w:rsid w:val="00E26B09"/>
    <w:rsid w:val="00E26C0C"/>
    <w:rsid w:val="00E27455"/>
    <w:rsid w:val="00E274B0"/>
    <w:rsid w:val="00E279D7"/>
    <w:rsid w:val="00E27AA7"/>
    <w:rsid w:val="00E27B37"/>
    <w:rsid w:val="00E27BCC"/>
    <w:rsid w:val="00E27F64"/>
    <w:rsid w:val="00E30392"/>
    <w:rsid w:val="00E30435"/>
    <w:rsid w:val="00E30547"/>
    <w:rsid w:val="00E307F3"/>
    <w:rsid w:val="00E30C31"/>
    <w:rsid w:val="00E30EEE"/>
    <w:rsid w:val="00E30FA1"/>
    <w:rsid w:val="00E31113"/>
    <w:rsid w:val="00E315B5"/>
    <w:rsid w:val="00E316AB"/>
    <w:rsid w:val="00E31807"/>
    <w:rsid w:val="00E31DA1"/>
    <w:rsid w:val="00E3216F"/>
    <w:rsid w:val="00E321F1"/>
    <w:rsid w:val="00E3233E"/>
    <w:rsid w:val="00E3247B"/>
    <w:rsid w:val="00E3264F"/>
    <w:rsid w:val="00E32AC5"/>
    <w:rsid w:val="00E32C54"/>
    <w:rsid w:val="00E32CE1"/>
    <w:rsid w:val="00E33187"/>
    <w:rsid w:val="00E337A7"/>
    <w:rsid w:val="00E337BC"/>
    <w:rsid w:val="00E34314"/>
    <w:rsid w:val="00E344CB"/>
    <w:rsid w:val="00E3453B"/>
    <w:rsid w:val="00E34660"/>
    <w:rsid w:val="00E346B8"/>
    <w:rsid w:val="00E34718"/>
    <w:rsid w:val="00E3473B"/>
    <w:rsid w:val="00E34826"/>
    <w:rsid w:val="00E34AC9"/>
    <w:rsid w:val="00E34F2B"/>
    <w:rsid w:val="00E3500D"/>
    <w:rsid w:val="00E369CE"/>
    <w:rsid w:val="00E36D95"/>
    <w:rsid w:val="00E3723F"/>
    <w:rsid w:val="00E37908"/>
    <w:rsid w:val="00E40086"/>
    <w:rsid w:val="00E4066A"/>
    <w:rsid w:val="00E40D83"/>
    <w:rsid w:val="00E40FC2"/>
    <w:rsid w:val="00E4104F"/>
    <w:rsid w:val="00E412F3"/>
    <w:rsid w:val="00E41629"/>
    <w:rsid w:val="00E41A4E"/>
    <w:rsid w:val="00E41FD2"/>
    <w:rsid w:val="00E420FB"/>
    <w:rsid w:val="00E4243B"/>
    <w:rsid w:val="00E4257D"/>
    <w:rsid w:val="00E425B7"/>
    <w:rsid w:val="00E42A22"/>
    <w:rsid w:val="00E42A32"/>
    <w:rsid w:val="00E42DEC"/>
    <w:rsid w:val="00E42F98"/>
    <w:rsid w:val="00E43122"/>
    <w:rsid w:val="00E43129"/>
    <w:rsid w:val="00E431E4"/>
    <w:rsid w:val="00E43B99"/>
    <w:rsid w:val="00E43F0E"/>
    <w:rsid w:val="00E44009"/>
    <w:rsid w:val="00E44253"/>
    <w:rsid w:val="00E4459E"/>
    <w:rsid w:val="00E4468E"/>
    <w:rsid w:val="00E4476E"/>
    <w:rsid w:val="00E44850"/>
    <w:rsid w:val="00E44B64"/>
    <w:rsid w:val="00E44DC0"/>
    <w:rsid w:val="00E4531A"/>
    <w:rsid w:val="00E458C3"/>
    <w:rsid w:val="00E462DA"/>
    <w:rsid w:val="00E4637F"/>
    <w:rsid w:val="00E46388"/>
    <w:rsid w:val="00E46B8B"/>
    <w:rsid w:val="00E46D64"/>
    <w:rsid w:val="00E46FD4"/>
    <w:rsid w:val="00E47855"/>
    <w:rsid w:val="00E47938"/>
    <w:rsid w:val="00E479D4"/>
    <w:rsid w:val="00E47D15"/>
    <w:rsid w:val="00E47EF4"/>
    <w:rsid w:val="00E50615"/>
    <w:rsid w:val="00E506BC"/>
    <w:rsid w:val="00E51014"/>
    <w:rsid w:val="00E51089"/>
    <w:rsid w:val="00E51264"/>
    <w:rsid w:val="00E51621"/>
    <w:rsid w:val="00E51F26"/>
    <w:rsid w:val="00E51F95"/>
    <w:rsid w:val="00E52128"/>
    <w:rsid w:val="00E52326"/>
    <w:rsid w:val="00E525A5"/>
    <w:rsid w:val="00E52654"/>
    <w:rsid w:val="00E529C2"/>
    <w:rsid w:val="00E52AB9"/>
    <w:rsid w:val="00E52B26"/>
    <w:rsid w:val="00E52B9C"/>
    <w:rsid w:val="00E52E6E"/>
    <w:rsid w:val="00E52FCC"/>
    <w:rsid w:val="00E53411"/>
    <w:rsid w:val="00E53BDD"/>
    <w:rsid w:val="00E54066"/>
    <w:rsid w:val="00E542C2"/>
    <w:rsid w:val="00E54433"/>
    <w:rsid w:val="00E54636"/>
    <w:rsid w:val="00E54BAE"/>
    <w:rsid w:val="00E550F4"/>
    <w:rsid w:val="00E55328"/>
    <w:rsid w:val="00E55BA6"/>
    <w:rsid w:val="00E55C2F"/>
    <w:rsid w:val="00E55C8D"/>
    <w:rsid w:val="00E562DC"/>
    <w:rsid w:val="00E56611"/>
    <w:rsid w:val="00E56B66"/>
    <w:rsid w:val="00E56C6D"/>
    <w:rsid w:val="00E5708A"/>
    <w:rsid w:val="00E570A6"/>
    <w:rsid w:val="00E6073D"/>
    <w:rsid w:val="00E60906"/>
    <w:rsid w:val="00E60B3F"/>
    <w:rsid w:val="00E60C5C"/>
    <w:rsid w:val="00E61580"/>
    <w:rsid w:val="00E61F0E"/>
    <w:rsid w:val="00E621AB"/>
    <w:rsid w:val="00E6223A"/>
    <w:rsid w:val="00E6229C"/>
    <w:rsid w:val="00E62759"/>
    <w:rsid w:val="00E62AC6"/>
    <w:rsid w:val="00E62CF7"/>
    <w:rsid w:val="00E63EE0"/>
    <w:rsid w:val="00E642A7"/>
    <w:rsid w:val="00E643F9"/>
    <w:rsid w:val="00E64478"/>
    <w:rsid w:val="00E644E4"/>
    <w:rsid w:val="00E644F3"/>
    <w:rsid w:val="00E645BE"/>
    <w:rsid w:val="00E647E4"/>
    <w:rsid w:val="00E64A64"/>
    <w:rsid w:val="00E65456"/>
    <w:rsid w:val="00E663A5"/>
    <w:rsid w:val="00E665FF"/>
    <w:rsid w:val="00E666E8"/>
    <w:rsid w:val="00E6696A"/>
    <w:rsid w:val="00E669DC"/>
    <w:rsid w:val="00E670A3"/>
    <w:rsid w:val="00E672EF"/>
    <w:rsid w:val="00E6739E"/>
    <w:rsid w:val="00E67622"/>
    <w:rsid w:val="00E67623"/>
    <w:rsid w:val="00E67FFA"/>
    <w:rsid w:val="00E7035C"/>
    <w:rsid w:val="00E7055F"/>
    <w:rsid w:val="00E70980"/>
    <w:rsid w:val="00E7099C"/>
    <w:rsid w:val="00E70E05"/>
    <w:rsid w:val="00E7145C"/>
    <w:rsid w:val="00E71C0C"/>
    <w:rsid w:val="00E72340"/>
    <w:rsid w:val="00E72488"/>
    <w:rsid w:val="00E7283C"/>
    <w:rsid w:val="00E72AF3"/>
    <w:rsid w:val="00E73301"/>
    <w:rsid w:val="00E74692"/>
    <w:rsid w:val="00E747DE"/>
    <w:rsid w:val="00E748BC"/>
    <w:rsid w:val="00E757EB"/>
    <w:rsid w:val="00E75859"/>
    <w:rsid w:val="00E75A43"/>
    <w:rsid w:val="00E760C7"/>
    <w:rsid w:val="00E761A2"/>
    <w:rsid w:val="00E762D4"/>
    <w:rsid w:val="00E7678D"/>
    <w:rsid w:val="00E76EA8"/>
    <w:rsid w:val="00E770F4"/>
    <w:rsid w:val="00E77648"/>
    <w:rsid w:val="00E777FE"/>
    <w:rsid w:val="00E77DF6"/>
    <w:rsid w:val="00E8043B"/>
    <w:rsid w:val="00E80A39"/>
    <w:rsid w:val="00E814F7"/>
    <w:rsid w:val="00E8177C"/>
    <w:rsid w:val="00E8191A"/>
    <w:rsid w:val="00E819AA"/>
    <w:rsid w:val="00E819F3"/>
    <w:rsid w:val="00E81B08"/>
    <w:rsid w:val="00E81C51"/>
    <w:rsid w:val="00E8278E"/>
    <w:rsid w:val="00E82C13"/>
    <w:rsid w:val="00E82FE7"/>
    <w:rsid w:val="00E83FA9"/>
    <w:rsid w:val="00E8411B"/>
    <w:rsid w:val="00E842AB"/>
    <w:rsid w:val="00E845B8"/>
    <w:rsid w:val="00E847F5"/>
    <w:rsid w:val="00E849DA"/>
    <w:rsid w:val="00E84A28"/>
    <w:rsid w:val="00E84F64"/>
    <w:rsid w:val="00E85E7B"/>
    <w:rsid w:val="00E8613B"/>
    <w:rsid w:val="00E8645C"/>
    <w:rsid w:val="00E8652D"/>
    <w:rsid w:val="00E86A66"/>
    <w:rsid w:val="00E87297"/>
    <w:rsid w:val="00E873EB"/>
    <w:rsid w:val="00E87B41"/>
    <w:rsid w:val="00E87B60"/>
    <w:rsid w:val="00E9024F"/>
    <w:rsid w:val="00E90655"/>
    <w:rsid w:val="00E90932"/>
    <w:rsid w:val="00E911D6"/>
    <w:rsid w:val="00E9140F"/>
    <w:rsid w:val="00E91474"/>
    <w:rsid w:val="00E915D2"/>
    <w:rsid w:val="00E91674"/>
    <w:rsid w:val="00E91AA4"/>
    <w:rsid w:val="00E91B3A"/>
    <w:rsid w:val="00E91C6F"/>
    <w:rsid w:val="00E91E18"/>
    <w:rsid w:val="00E91EAD"/>
    <w:rsid w:val="00E92400"/>
    <w:rsid w:val="00E92500"/>
    <w:rsid w:val="00E92D97"/>
    <w:rsid w:val="00E93C58"/>
    <w:rsid w:val="00E93CBB"/>
    <w:rsid w:val="00E93FD6"/>
    <w:rsid w:val="00E93FF3"/>
    <w:rsid w:val="00E94575"/>
    <w:rsid w:val="00E94937"/>
    <w:rsid w:val="00E94C3A"/>
    <w:rsid w:val="00E94E9F"/>
    <w:rsid w:val="00E94FDC"/>
    <w:rsid w:val="00E95C92"/>
    <w:rsid w:val="00E95E87"/>
    <w:rsid w:val="00E95F16"/>
    <w:rsid w:val="00E96168"/>
    <w:rsid w:val="00E96352"/>
    <w:rsid w:val="00E964EE"/>
    <w:rsid w:val="00E96875"/>
    <w:rsid w:val="00EA0229"/>
    <w:rsid w:val="00EA02AF"/>
    <w:rsid w:val="00EA04CA"/>
    <w:rsid w:val="00EA059B"/>
    <w:rsid w:val="00EA0A0D"/>
    <w:rsid w:val="00EA0C21"/>
    <w:rsid w:val="00EA0E29"/>
    <w:rsid w:val="00EA120B"/>
    <w:rsid w:val="00EA1404"/>
    <w:rsid w:val="00EA151A"/>
    <w:rsid w:val="00EA15DC"/>
    <w:rsid w:val="00EA1992"/>
    <w:rsid w:val="00EA1CD1"/>
    <w:rsid w:val="00EA1F7C"/>
    <w:rsid w:val="00EA201C"/>
    <w:rsid w:val="00EA2111"/>
    <w:rsid w:val="00EA24F9"/>
    <w:rsid w:val="00EA2767"/>
    <w:rsid w:val="00EA356A"/>
    <w:rsid w:val="00EA3A6A"/>
    <w:rsid w:val="00EA3DF7"/>
    <w:rsid w:val="00EA46BD"/>
    <w:rsid w:val="00EA470C"/>
    <w:rsid w:val="00EA48A1"/>
    <w:rsid w:val="00EA498F"/>
    <w:rsid w:val="00EA4AE1"/>
    <w:rsid w:val="00EA5092"/>
    <w:rsid w:val="00EA5390"/>
    <w:rsid w:val="00EA54F7"/>
    <w:rsid w:val="00EA5A8A"/>
    <w:rsid w:val="00EA5C84"/>
    <w:rsid w:val="00EA5EDF"/>
    <w:rsid w:val="00EA647E"/>
    <w:rsid w:val="00EA6736"/>
    <w:rsid w:val="00EA67FF"/>
    <w:rsid w:val="00EA711C"/>
    <w:rsid w:val="00EA720B"/>
    <w:rsid w:val="00EA7315"/>
    <w:rsid w:val="00EA776E"/>
    <w:rsid w:val="00EA7A73"/>
    <w:rsid w:val="00EA7E3F"/>
    <w:rsid w:val="00EB0162"/>
    <w:rsid w:val="00EB0605"/>
    <w:rsid w:val="00EB0CDB"/>
    <w:rsid w:val="00EB1413"/>
    <w:rsid w:val="00EB14F3"/>
    <w:rsid w:val="00EB1948"/>
    <w:rsid w:val="00EB1B67"/>
    <w:rsid w:val="00EB1D2F"/>
    <w:rsid w:val="00EB2411"/>
    <w:rsid w:val="00EB2935"/>
    <w:rsid w:val="00EB2B1C"/>
    <w:rsid w:val="00EB362B"/>
    <w:rsid w:val="00EB3ACB"/>
    <w:rsid w:val="00EB3DB3"/>
    <w:rsid w:val="00EB4099"/>
    <w:rsid w:val="00EB458E"/>
    <w:rsid w:val="00EB5DB4"/>
    <w:rsid w:val="00EB6A4B"/>
    <w:rsid w:val="00EB701C"/>
    <w:rsid w:val="00EB7090"/>
    <w:rsid w:val="00EB7DB4"/>
    <w:rsid w:val="00EB7F29"/>
    <w:rsid w:val="00EC00FA"/>
    <w:rsid w:val="00EC04E5"/>
    <w:rsid w:val="00EC0896"/>
    <w:rsid w:val="00EC2424"/>
    <w:rsid w:val="00EC25BA"/>
    <w:rsid w:val="00EC2926"/>
    <w:rsid w:val="00EC2966"/>
    <w:rsid w:val="00EC2E86"/>
    <w:rsid w:val="00EC405C"/>
    <w:rsid w:val="00EC43C8"/>
    <w:rsid w:val="00EC44C8"/>
    <w:rsid w:val="00EC489F"/>
    <w:rsid w:val="00EC48B1"/>
    <w:rsid w:val="00EC4B72"/>
    <w:rsid w:val="00EC5134"/>
    <w:rsid w:val="00EC532D"/>
    <w:rsid w:val="00EC53E5"/>
    <w:rsid w:val="00EC5652"/>
    <w:rsid w:val="00EC5746"/>
    <w:rsid w:val="00EC5A3A"/>
    <w:rsid w:val="00EC5AB2"/>
    <w:rsid w:val="00EC60BB"/>
    <w:rsid w:val="00EC6192"/>
    <w:rsid w:val="00EC64C2"/>
    <w:rsid w:val="00EC6D70"/>
    <w:rsid w:val="00EC6E7D"/>
    <w:rsid w:val="00EC6ECC"/>
    <w:rsid w:val="00EC715B"/>
    <w:rsid w:val="00EC765D"/>
    <w:rsid w:val="00EC772A"/>
    <w:rsid w:val="00EC7A6B"/>
    <w:rsid w:val="00EC7B30"/>
    <w:rsid w:val="00EC7D44"/>
    <w:rsid w:val="00EC7F5D"/>
    <w:rsid w:val="00ED02AB"/>
    <w:rsid w:val="00ED064B"/>
    <w:rsid w:val="00ED0773"/>
    <w:rsid w:val="00ED07D1"/>
    <w:rsid w:val="00ED0D10"/>
    <w:rsid w:val="00ED0D36"/>
    <w:rsid w:val="00ED0FB1"/>
    <w:rsid w:val="00ED1100"/>
    <w:rsid w:val="00ED11B6"/>
    <w:rsid w:val="00ED1563"/>
    <w:rsid w:val="00ED163D"/>
    <w:rsid w:val="00ED16AA"/>
    <w:rsid w:val="00ED16BD"/>
    <w:rsid w:val="00ED16DD"/>
    <w:rsid w:val="00ED1A49"/>
    <w:rsid w:val="00ED1CCD"/>
    <w:rsid w:val="00ED1CCE"/>
    <w:rsid w:val="00ED1F95"/>
    <w:rsid w:val="00ED2162"/>
    <w:rsid w:val="00ED2263"/>
    <w:rsid w:val="00ED22DD"/>
    <w:rsid w:val="00ED2431"/>
    <w:rsid w:val="00ED288C"/>
    <w:rsid w:val="00ED2A35"/>
    <w:rsid w:val="00ED2DEE"/>
    <w:rsid w:val="00ED2EB0"/>
    <w:rsid w:val="00ED30E9"/>
    <w:rsid w:val="00ED321D"/>
    <w:rsid w:val="00ED32A1"/>
    <w:rsid w:val="00ED336A"/>
    <w:rsid w:val="00ED357B"/>
    <w:rsid w:val="00ED39BC"/>
    <w:rsid w:val="00ED3B00"/>
    <w:rsid w:val="00ED3B1D"/>
    <w:rsid w:val="00ED3BBB"/>
    <w:rsid w:val="00ED3CC3"/>
    <w:rsid w:val="00ED40A2"/>
    <w:rsid w:val="00ED40E4"/>
    <w:rsid w:val="00ED415D"/>
    <w:rsid w:val="00ED434B"/>
    <w:rsid w:val="00ED44E2"/>
    <w:rsid w:val="00ED535E"/>
    <w:rsid w:val="00ED55BF"/>
    <w:rsid w:val="00ED5891"/>
    <w:rsid w:val="00ED609B"/>
    <w:rsid w:val="00ED61F0"/>
    <w:rsid w:val="00ED62C7"/>
    <w:rsid w:val="00ED6948"/>
    <w:rsid w:val="00ED6984"/>
    <w:rsid w:val="00ED6AA8"/>
    <w:rsid w:val="00ED72B0"/>
    <w:rsid w:val="00ED78A2"/>
    <w:rsid w:val="00ED7920"/>
    <w:rsid w:val="00ED7990"/>
    <w:rsid w:val="00ED7B86"/>
    <w:rsid w:val="00ED7C66"/>
    <w:rsid w:val="00EE07D7"/>
    <w:rsid w:val="00EE0C07"/>
    <w:rsid w:val="00EE0DA6"/>
    <w:rsid w:val="00EE1105"/>
    <w:rsid w:val="00EE1AA9"/>
    <w:rsid w:val="00EE28ED"/>
    <w:rsid w:val="00EE2EAE"/>
    <w:rsid w:val="00EE2F04"/>
    <w:rsid w:val="00EE38CF"/>
    <w:rsid w:val="00EE3B93"/>
    <w:rsid w:val="00EE3FF7"/>
    <w:rsid w:val="00EE4314"/>
    <w:rsid w:val="00EE445A"/>
    <w:rsid w:val="00EE4500"/>
    <w:rsid w:val="00EE4703"/>
    <w:rsid w:val="00EE4ABE"/>
    <w:rsid w:val="00EE4B66"/>
    <w:rsid w:val="00EE51CC"/>
    <w:rsid w:val="00EE66FC"/>
    <w:rsid w:val="00EE6A4F"/>
    <w:rsid w:val="00EE72AC"/>
    <w:rsid w:val="00EE7B90"/>
    <w:rsid w:val="00EE7CA1"/>
    <w:rsid w:val="00EE7DD4"/>
    <w:rsid w:val="00EE7FD3"/>
    <w:rsid w:val="00EF07F1"/>
    <w:rsid w:val="00EF0A8F"/>
    <w:rsid w:val="00EF0E55"/>
    <w:rsid w:val="00EF1387"/>
    <w:rsid w:val="00EF13A0"/>
    <w:rsid w:val="00EF1533"/>
    <w:rsid w:val="00EF1A28"/>
    <w:rsid w:val="00EF22F8"/>
    <w:rsid w:val="00EF2365"/>
    <w:rsid w:val="00EF3B20"/>
    <w:rsid w:val="00EF3D19"/>
    <w:rsid w:val="00EF3E8D"/>
    <w:rsid w:val="00EF446F"/>
    <w:rsid w:val="00EF49F7"/>
    <w:rsid w:val="00EF4A12"/>
    <w:rsid w:val="00EF4AE5"/>
    <w:rsid w:val="00EF4D95"/>
    <w:rsid w:val="00EF559E"/>
    <w:rsid w:val="00EF568F"/>
    <w:rsid w:val="00EF56AF"/>
    <w:rsid w:val="00EF5AB5"/>
    <w:rsid w:val="00EF5E0F"/>
    <w:rsid w:val="00EF5E2B"/>
    <w:rsid w:val="00EF648E"/>
    <w:rsid w:val="00EF6624"/>
    <w:rsid w:val="00EF6751"/>
    <w:rsid w:val="00EF68BD"/>
    <w:rsid w:val="00EF69DB"/>
    <w:rsid w:val="00EF6BFF"/>
    <w:rsid w:val="00EF703E"/>
    <w:rsid w:val="00EF7044"/>
    <w:rsid w:val="00EF74C3"/>
    <w:rsid w:val="00EF7ACB"/>
    <w:rsid w:val="00EF7D80"/>
    <w:rsid w:val="00EF7DBA"/>
    <w:rsid w:val="00F00D40"/>
    <w:rsid w:val="00F00FA7"/>
    <w:rsid w:val="00F0109A"/>
    <w:rsid w:val="00F015ED"/>
    <w:rsid w:val="00F017D1"/>
    <w:rsid w:val="00F01ECF"/>
    <w:rsid w:val="00F02138"/>
    <w:rsid w:val="00F02583"/>
    <w:rsid w:val="00F03B8B"/>
    <w:rsid w:val="00F044E7"/>
    <w:rsid w:val="00F04BD2"/>
    <w:rsid w:val="00F04CA7"/>
    <w:rsid w:val="00F04E91"/>
    <w:rsid w:val="00F04F32"/>
    <w:rsid w:val="00F05001"/>
    <w:rsid w:val="00F05079"/>
    <w:rsid w:val="00F0514B"/>
    <w:rsid w:val="00F052AB"/>
    <w:rsid w:val="00F057A3"/>
    <w:rsid w:val="00F05C9E"/>
    <w:rsid w:val="00F05FFC"/>
    <w:rsid w:val="00F061E3"/>
    <w:rsid w:val="00F063FB"/>
    <w:rsid w:val="00F0648B"/>
    <w:rsid w:val="00F06950"/>
    <w:rsid w:val="00F06B7A"/>
    <w:rsid w:val="00F06DB5"/>
    <w:rsid w:val="00F07289"/>
    <w:rsid w:val="00F072A5"/>
    <w:rsid w:val="00F07A0C"/>
    <w:rsid w:val="00F07B3B"/>
    <w:rsid w:val="00F07FCC"/>
    <w:rsid w:val="00F10074"/>
    <w:rsid w:val="00F108C9"/>
    <w:rsid w:val="00F10E63"/>
    <w:rsid w:val="00F10F69"/>
    <w:rsid w:val="00F11083"/>
    <w:rsid w:val="00F118C4"/>
    <w:rsid w:val="00F11DF7"/>
    <w:rsid w:val="00F12075"/>
    <w:rsid w:val="00F12481"/>
    <w:rsid w:val="00F1268A"/>
    <w:rsid w:val="00F126F9"/>
    <w:rsid w:val="00F12A15"/>
    <w:rsid w:val="00F12F03"/>
    <w:rsid w:val="00F1308E"/>
    <w:rsid w:val="00F1338B"/>
    <w:rsid w:val="00F134D9"/>
    <w:rsid w:val="00F13825"/>
    <w:rsid w:val="00F14611"/>
    <w:rsid w:val="00F1472F"/>
    <w:rsid w:val="00F14A97"/>
    <w:rsid w:val="00F14BEC"/>
    <w:rsid w:val="00F14E2B"/>
    <w:rsid w:val="00F15731"/>
    <w:rsid w:val="00F158EE"/>
    <w:rsid w:val="00F15B43"/>
    <w:rsid w:val="00F15BEC"/>
    <w:rsid w:val="00F15EB6"/>
    <w:rsid w:val="00F1632C"/>
    <w:rsid w:val="00F16349"/>
    <w:rsid w:val="00F16446"/>
    <w:rsid w:val="00F16547"/>
    <w:rsid w:val="00F166D3"/>
    <w:rsid w:val="00F16FA8"/>
    <w:rsid w:val="00F172BC"/>
    <w:rsid w:val="00F176B8"/>
    <w:rsid w:val="00F20408"/>
    <w:rsid w:val="00F2063A"/>
    <w:rsid w:val="00F2083F"/>
    <w:rsid w:val="00F20B39"/>
    <w:rsid w:val="00F20E36"/>
    <w:rsid w:val="00F21346"/>
    <w:rsid w:val="00F21FED"/>
    <w:rsid w:val="00F220B0"/>
    <w:rsid w:val="00F221B7"/>
    <w:rsid w:val="00F221E9"/>
    <w:rsid w:val="00F222F7"/>
    <w:rsid w:val="00F229F2"/>
    <w:rsid w:val="00F22B1B"/>
    <w:rsid w:val="00F22B8E"/>
    <w:rsid w:val="00F22D9F"/>
    <w:rsid w:val="00F23672"/>
    <w:rsid w:val="00F23BAF"/>
    <w:rsid w:val="00F23D31"/>
    <w:rsid w:val="00F240D7"/>
    <w:rsid w:val="00F2433D"/>
    <w:rsid w:val="00F24746"/>
    <w:rsid w:val="00F24ABD"/>
    <w:rsid w:val="00F24B50"/>
    <w:rsid w:val="00F24FAC"/>
    <w:rsid w:val="00F250E9"/>
    <w:rsid w:val="00F2583C"/>
    <w:rsid w:val="00F2594C"/>
    <w:rsid w:val="00F25A64"/>
    <w:rsid w:val="00F25C87"/>
    <w:rsid w:val="00F25CD7"/>
    <w:rsid w:val="00F25E3F"/>
    <w:rsid w:val="00F26EF1"/>
    <w:rsid w:val="00F270DC"/>
    <w:rsid w:val="00F271A6"/>
    <w:rsid w:val="00F27906"/>
    <w:rsid w:val="00F27A38"/>
    <w:rsid w:val="00F27E34"/>
    <w:rsid w:val="00F27E77"/>
    <w:rsid w:val="00F27FC2"/>
    <w:rsid w:val="00F30CDE"/>
    <w:rsid w:val="00F30F9F"/>
    <w:rsid w:val="00F314F4"/>
    <w:rsid w:val="00F31AD6"/>
    <w:rsid w:val="00F321AC"/>
    <w:rsid w:val="00F32C49"/>
    <w:rsid w:val="00F32E8F"/>
    <w:rsid w:val="00F32E93"/>
    <w:rsid w:val="00F32F42"/>
    <w:rsid w:val="00F330F5"/>
    <w:rsid w:val="00F33307"/>
    <w:rsid w:val="00F335AD"/>
    <w:rsid w:val="00F337AF"/>
    <w:rsid w:val="00F33CB4"/>
    <w:rsid w:val="00F33CEF"/>
    <w:rsid w:val="00F34089"/>
    <w:rsid w:val="00F34516"/>
    <w:rsid w:val="00F3471A"/>
    <w:rsid w:val="00F349B0"/>
    <w:rsid w:val="00F3536D"/>
    <w:rsid w:val="00F35F3D"/>
    <w:rsid w:val="00F360AB"/>
    <w:rsid w:val="00F36776"/>
    <w:rsid w:val="00F368C3"/>
    <w:rsid w:val="00F36CE6"/>
    <w:rsid w:val="00F37027"/>
    <w:rsid w:val="00F371A6"/>
    <w:rsid w:val="00F37408"/>
    <w:rsid w:val="00F3762F"/>
    <w:rsid w:val="00F37677"/>
    <w:rsid w:val="00F37DD3"/>
    <w:rsid w:val="00F401D5"/>
    <w:rsid w:val="00F4047D"/>
    <w:rsid w:val="00F418BB"/>
    <w:rsid w:val="00F41D90"/>
    <w:rsid w:val="00F42092"/>
    <w:rsid w:val="00F42171"/>
    <w:rsid w:val="00F42414"/>
    <w:rsid w:val="00F42594"/>
    <w:rsid w:val="00F42867"/>
    <w:rsid w:val="00F4296A"/>
    <w:rsid w:val="00F42CD3"/>
    <w:rsid w:val="00F431FC"/>
    <w:rsid w:val="00F449CB"/>
    <w:rsid w:val="00F456FD"/>
    <w:rsid w:val="00F4586E"/>
    <w:rsid w:val="00F45BC3"/>
    <w:rsid w:val="00F45F8E"/>
    <w:rsid w:val="00F46145"/>
    <w:rsid w:val="00F4623D"/>
    <w:rsid w:val="00F462FC"/>
    <w:rsid w:val="00F464F8"/>
    <w:rsid w:val="00F465AF"/>
    <w:rsid w:val="00F46D79"/>
    <w:rsid w:val="00F46EC7"/>
    <w:rsid w:val="00F470D8"/>
    <w:rsid w:val="00F4720A"/>
    <w:rsid w:val="00F472B8"/>
    <w:rsid w:val="00F47538"/>
    <w:rsid w:val="00F4792D"/>
    <w:rsid w:val="00F47AC3"/>
    <w:rsid w:val="00F50471"/>
    <w:rsid w:val="00F505E2"/>
    <w:rsid w:val="00F507AD"/>
    <w:rsid w:val="00F5092C"/>
    <w:rsid w:val="00F5092E"/>
    <w:rsid w:val="00F50D1A"/>
    <w:rsid w:val="00F515F9"/>
    <w:rsid w:val="00F51695"/>
    <w:rsid w:val="00F51731"/>
    <w:rsid w:val="00F51849"/>
    <w:rsid w:val="00F51A2C"/>
    <w:rsid w:val="00F520A8"/>
    <w:rsid w:val="00F522CA"/>
    <w:rsid w:val="00F522DD"/>
    <w:rsid w:val="00F52517"/>
    <w:rsid w:val="00F5265D"/>
    <w:rsid w:val="00F52CCF"/>
    <w:rsid w:val="00F52F57"/>
    <w:rsid w:val="00F53268"/>
    <w:rsid w:val="00F53A82"/>
    <w:rsid w:val="00F53BE3"/>
    <w:rsid w:val="00F53CB8"/>
    <w:rsid w:val="00F54266"/>
    <w:rsid w:val="00F54A25"/>
    <w:rsid w:val="00F5595C"/>
    <w:rsid w:val="00F55989"/>
    <w:rsid w:val="00F55A9E"/>
    <w:rsid w:val="00F56044"/>
    <w:rsid w:val="00F5633D"/>
    <w:rsid w:val="00F5655F"/>
    <w:rsid w:val="00F56C10"/>
    <w:rsid w:val="00F56C9D"/>
    <w:rsid w:val="00F57349"/>
    <w:rsid w:val="00F574A9"/>
    <w:rsid w:val="00F57934"/>
    <w:rsid w:val="00F6030D"/>
    <w:rsid w:val="00F60494"/>
    <w:rsid w:val="00F6083E"/>
    <w:rsid w:val="00F610A2"/>
    <w:rsid w:val="00F611B7"/>
    <w:rsid w:val="00F6156D"/>
    <w:rsid w:val="00F615CC"/>
    <w:rsid w:val="00F6164F"/>
    <w:rsid w:val="00F61772"/>
    <w:rsid w:val="00F62044"/>
    <w:rsid w:val="00F62245"/>
    <w:rsid w:val="00F624F1"/>
    <w:rsid w:val="00F627AB"/>
    <w:rsid w:val="00F62B0B"/>
    <w:rsid w:val="00F630F8"/>
    <w:rsid w:val="00F6314B"/>
    <w:rsid w:val="00F63170"/>
    <w:rsid w:val="00F631EF"/>
    <w:rsid w:val="00F632CA"/>
    <w:rsid w:val="00F634C6"/>
    <w:rsid w:val="00F63809"/>
    <w:rsid w:val="00F63C08"/>
    <w:rsid w:val="00F63E8C"/>
    <w:rsid w:val="00F6411C"/>
    <w:rsid w:val="00F64549"/>
    <w:rsid w:val="00F64DE6"/>
    <w:rsid w:val="00F6529E"/>
    <w:rsid w:val="00F656E9"/>
    <w:rsid w:val="00F65996"/>
    <w:rsid w:val="00F65D77"/>
    <w:rsid w:val="00F66458"/>
    <w:rsid w:val="00F664CF"/>
    <w:rsid w:val="00F66518"/>
    <w:rsid w:val="00F66847"/>
    <w:rsid w:val="00F66931"/>
    <w:rsid w:val="00F66A22"/>
    <w:rsid w:val="00F66A4F"/>
    <w:rsid w:val="00F66DD0"/>
    <w:rsid w:val="00F6708A"/>
    <w:rsid w:val="00F671F7"/>
    <w:rsid w:val="00F67D1A"/>
    <w:rsid w:val="00F705C7"/>
    <w:rsid w:val="00F70BD3"/>
    <w:rsid w:val="00F70CC2"/>
    <w:rsid w:val="00F70DDB"/>
    <w:rsid w:val="00F713B0"/>
    <w:rsid w:val="00F713B5"/>
    <w:rsid w:val="00F71B80"/>
    <w:rsid w:val="00F71C58"/>
    <w:rsid w:val="00F71D0D"/>
    <w:rsid w:val="00F723FC"/>
    <w:rsid w:val="00F72B59"/>
    <w:rsid w:val="00F72BE1"/>
    <w:rsid w:val="00F72CBE"/>
    <w:rsid w:val="00F72ED2"/>
    <w:rsid w:val="00F72F6A"/>
    <w:rsid w:val="00F730D5"/>
    <w:rsid w:val="00F731E1"/>
    <w:rsid w:val="00F732AF"/>
    <w:rsid w:val="00F73710"/>
    <w:rsid w:val="00F738B4"/>
    <w:rsid w:val="00F73C0C"/>
    <w:rsid w:val="00F748DF"/>
    <w:rsid w:val="00F74921"/>
    <w:rsid w:val="00F74D9C"/>
    <w:rsid w:val="00F74E68"/>
    <w:rsid w:val="00F74F9B"/>
    <w:rsid w:val="00F754D1"/>
    <w:rsid w:val="00F758E0"/>
    <w:rsid w:val="00F75DA3"/>
    <w:rsid w:val="00F75E71"/>
    <w:rsid w:val="00F7601E"/>
    <w:rsid w:val="00F760C8"/>
    <w:rsid w:val="00F763FD"/>
    <w:rsid w:val="00F7642E"/>
    <w:rsid w:val="00F76438"/>
    <w:rsid w:val="00F76526"/>
    <w:rsid w:val="00F768A3"/>
    <w:rsid w:val="00F76A06"/>
    <w:rsid w:val="00F76ABA"/>
    <w:rsid w:val="00F76ADF"/>
    <w:rsid w:val="00F76BE8"/>
    <w:rsid w:val="00F76EC3"/>
    <w:rsid w:val="00F77B14"/>
    <w:rsid w:val="00F77DA3"/>
    <w:rsid w:val="00F77F78"/>
    <w:rsid w:val="00F804D0"/>
    <w:rsid w:val="00F80509"/>
    <w:rsid w:val="00F80887"/>
    <w:rsid w:val="00F80913"/>
    <w:rsid w:val="00F80CF5"/>
    <w:rsid w:val="00F8119B"/>
    <w:rsid w:val="00F812F8"/>
    <w:rsid w:val="00F81481"/>
    <w:rsid w:val="00F81CBD"/>
    <w:rsid w:val="00F8216E"/>
    <w:rsid w:val="00F821DC"/>
    <w:rsid w:val="00F823DE"/>
    <w:rsid w:val="00F8244B"/>
    <w:rsid w:val="00F82D99"/>
    <w:rsid w:val="00F82EFF"/>
    <w:rsid w:val="00F830EC"/>
    <w:rsid w:val="00F83136"/>
    <w:rsid w:val="00F834B9"/>
    <w:rsid w:val="00F83692"/>
    <w:rsid w:val="00F83FCE"/>
    <w:rsid w:val="00F841D3"/>
    <w:rsid w:val="00F8453E"/>
    <w:rsid w:val="00F845AD"/>
    <w:rsid w:val="00F84B23"/>
    <w:rsid w:val="00F85338"/>
    <w:rsid w:val="00F857D0"/>
    <w:rsid w:val="00F85A73"/>
    <w:rsid w:val="00F85E25"/>
    <w:rsid w:val="00F85E9E"/>
    <w:rsid w:val="00F86901"/>
    <w:rsid w:val="00F86B77"/>
    <w:rsid w:val="00F872D3"/>
    <w:rsid w:val="00F878AD"/>
    <w:rsid w:val="00F87A17"/>
    <w:rsid w:val="00F87A42"/>
    <w:rsid w:val="00F900D7"/>
    <w:rsid w:val="00F90274"/>
    <w:rsid w:val="00F904AC"/>
    <w:rsid w:val="00F90C7B"/>
    <w:rsid w:val="00F90F03"/>
    <w:rsid w:val="00F90F7F"/>
    <w:rsid w:val="00F911CD"/>
    <w:rsid w:val="00F91398"/>
    <w:rsid w:val="00F91559"/>
    <w:rsid w:val="00F915FD"/>
    <w:rsid w:val="00F91C66"/>
    <w:rsid w:val="00F91E11"/>
    <w:rsid w:val="00F91F2E"/>
    <w:rsid w:val="00F92053"/>
    <w:rsid w:val="00F925E6"/>
    <w:rsid w:val="00F92D6A"/>
    <w:rsid w:val="00F930DC"/>
    <w:rsid w:val="00F932AC"/>
    <w:rsid w:val="00F935BD"/>
    <w:rsid w:val="00F939FA"/>
    <w:rsid w:val="00F93A9E"/>
    <w:rsid w:val="00F93B61"/>
    <w:rsid w:val="00F93EA5"/>
    <w:rsid w:val="00F9456D"/>
    <w:rsid w:val="00F94707"/>
    <w:rsid w:val="00F94F8D"/>
    <w:rsid w:val="00F952BA"/>
    <w:rsid w:val="00F9536B"/>
    <w:rsid w:val="00F95649"/>
    <w:rsid w:val="00F957DE"/>
    <w:rsid w:val="00F958FF"/>
    <w:rsid w:val="00F95946"/>
    <w:rsid w:val="00F95A56"/>
    <w:rsid w:val="00F95A85"/>
    <w:rsid w:val="00F95ED3"/>
    <w:rsid w:val="00F96055"/>
    <w:rsid w:val="00F969BB"/>
    <w:rsid w:val="00F96C84"/>
    <w:rsid w:val="00F96D0D"/>
    <w:rsid w:val="00F96E6C"/>
    <w:rsid w:val="00F97030"/>
    <w:rsid w:val="00F970C0"/>
    <w:rsid w:val="00F97505"/>
    <w:rsid w:val="00F975D4"/>
    <w:rsid w:val="00F97A2B"/>
    <w:rsid w:val="00F97DFF"/>
    <w:rsid w:val="00FA00FD"/>
    <w:rsid w:val="00FA0222"/>
    <w:rsid w:val="00FA03B3"/>
    <w:rsid w:val="00FA05C6"/>
    <w:rsid w:val="00FA0A1A"/>
    <w:rsid w:val="00FA0DEF"/>
    <w:rsid w:val="00FA16D6"/>
    <w:rsid w:val="00FA1819"/>
    <w:rsid w:val="00FA1C91"/>
    <w:rsid w:val="00FA1FD7"/>
    <w:rsid w:val="00FA28C4"/>
    <w:rsid w:val="00FA29A0"/>
    <w:rsid w:val="00FA29C2"/>
    <w:rsid w:val="00FA2F29"/>
    <w:rsid w:val="00FA2FCE"/>
    <w:rsid w:val="00FA2FDF"/>
    <w:rsid w:val="00FA3538"/>
    <w:rsid w:val="00FA419F"/>
    <w:rsid w:val="00FA45AA"/>
    <w:rsid w:val="00FA4F93"/>
    <w:rsid w:val="00FA50FF"/>
    <w:rsid w:val="00FA5113"/>
    <w:rsid w:val="00FA535A"/>
    <w:rsid w:val="00FA58EF"/>
    <w:rsid w:val="00FA58F2"/>
    <w:rsid w:val="00FA5C6F"/>
    <w:rsid w:val="00FA5D27"/>
    <w:rsid w:val="00FA5E41"/>
    <w:rsid w:val="00FA5E64"/>
    <w:rsid w:val="00FA68A5"/>
    <w:rsid w:val="00FA6979"/>
    <w:rsid w:val="00FA6A9E"/>
    <w:rsid w:val="00FA6D70"/>
    <w:rsid w:val="00FA7470"/>
    <w:rsid w:val="00FA74C6"/>
    <w:rsid w:val="00FA75C1"/>
    <w:rsid w:val="00FA78D1"/>
    <w:rsid w:val="00FB00C3"/>
    <w:rsid w:val="00FB03AE"/>
    <w:rsid w:val="00FB03FF"/>
    <w:rsid w:val="00FB0C70"/>
    <w:rsid w:val="00FB2181"/>
    <w:rsid w:val="00FB2481"/>
    <w:rsid w:val="00FB2873"/>
    <w:rsid w:val="00FB294E"/>
    <w:rsid w:val="00FB2E96"/>
    <w:rsid w:val="00FB30A9"/>
    <w:rsid w:val="00FB339A"/>
    <w:rsid w:val="00FB3404"/>
    <w:rsid w:val="00FB3CC9"/>
    <w:rsid w:val="00FB411C"/>
    <w:rsid w:val="00FB418F"/>
    <w:rsid w:val="00FB46D5"/>
    <w:rsid w:val="00FB47FA"/>
    <w:rsid w:val="00FB481D"/>
    <w:rsid w:val="00FB484C"/>
    <w:rsid w:val="00FB4DE2"/>
    <w:rsid w:val="00FB5E1F"/>
    <w:rsid w:val="00FB5F47"/>
    <w:rsid w:val="00FB649A"/>
    <w:rsid w:val="00FB67BD"/>
    <w:rsid w:val="00FB6844"/>
    <w:rsid w:val="00FB693F"/>
    <w:rsid w:val="00FB6B56"/>
    <w:rsid w:val="00FB6ECE"/>
    <w:rsid w:val="00FB77B0"/>
    <w:rsid w:val="00FB77B8"/>
    <w:rsid w:val="00FB7929"/>
    <w:rsid w:val="00FB7F76"/>
    <w:rsid w:val="00FC03EF"/>
    <w:rsid w:val="00FC05B7"/>
    <w:rsid w:val="00FC0704"/>
    <w:rsid w:val="00FC0921"/>
    <w:rsid w:val="00FC0C52"/>
    <w:rsid w:val="00FC0D8C"/>
    <w:rsid w:val="00FC1139"/>
    <w:rsid w:val="00FC1307"/>
    <w:rsid w:val="00FC13D9"/>
    <w:rsid w:val="00FC1851"/>
    <w:rsid w:val="00FC194C"/>
    <w:rsid w:val="00FC194D"/>
    <w:rsid w:val="00FC1A5F"/>
    <w:rsid w:val="00FC2147"/>
    <w:rsid w:val="00FC2237"/>
    <w:rsid w:val="00FC2BD0"/>
    <w:rsid w:val="00FC2CC0"/>
    <w:rsid w:val="00FC325A"/>
    <w:rsid w:val="00FC35D2"/>
    <w:rsid w:val="00FC36E7"/>
    <w:rsid w:val="00FC38D2"/>
    <w:rsid w:val="00FC3A18"/>
    <w:rsid w:val="00FC3A4F"/>
    <w:rsid w:val="00FC4242"/>
    <w:rsid w:val="00FC4419"/>
    <w:rsid w:val="00FC457F"/>
    <w:rsid w:val="00FC4A9E"/>
    <w:rsid w:val="00FC4AEC"/>
    <w:rsid w:val="00FC4BC8"/>
    <w:rsid w:val="00FC53AC"/>
    <w:rsid w:val="00FC5C3E"/>
    <w:rsid w:val="00FC6052"/>
    <w:rsid w:val="00FC6441"/>
    <w:rsid w:val="00FC67E5"/>
    <w:rsid w:val="00FC69AE"/>
    <w:rsid w:val="00FC69F4"/>
    <w:rsid w:val="00FC6BED"/>
    <w:rsid w:val="00FC6F18"/>
    <w:rsid w:val="00FC6F7F"/>
    <w:rsid w:val="00FC727A"/>
    <w:rsid w:val="00FC79A5"/>
    <w:rsid w:val="00FD02CD"/>
    <w:rsid w:val="00FD036F"/>
    <w:rsid w:val="00FD046A"/>
    <w:rsid w:val="00FD096A"/>
    <w:rsid w:val="00FD0CC6"/>
    <w:rsid w:val="00FD12D7"/>
    <w:rsid w:val="00FD1467"/>
    <w:rsid w:val="00FD162E"/>
    <w:rsid w:val="00FD1AD5"/>
    <w:rsid w:val="00FD2192"/>
    <w:rsid w:val="00FD235C"/>
    <w:rsid w:val="00FD2AE3"/>
    <w:rsid w:val="00FD316C"/>
    <w:rsid w:val="00FD42F5"/>
    <w:rsid w:val="00FD4885"/>
    <w:rsid w:val="00FD4B39"/>
    <w:rsid w:val="00FD5078"/>
    <w:rsid w:val="00FD5140"/>
    <w:rsid w:val="00FD52FB"/>
    <w:rsid w:val="00FD59FA"/>
    <w:rsid w:val="00FD5BB8"/>
    <w:rsid w:val="00FD5C06"/>
    <w:rsid w:val="00FD6977"/>
    <w:rsid w:val="00FD6B18"/>
    <w:rsid w:val="00FD6DA4"/>
    <w:rsid w:val="00FD703C"/>
    <w:rsid w:val="00FD712A"/>
    <w:rsid w:val="00FD79C9"/>
    <w:rsid w:val="00FD7E12"/>
    <w:rsid w:val="00FE0030"/>
    <w:rsid w:val="00FE0274"/>
    <w:rsid w:val="00FE042B"/>
    <w:rsid w:val="00FE0538"/>
    <w:rsid w:val="00FE0C8A"/>
    <w:rsid w:val="00FE126D"/>
    <w:rsid w:val="00FE1599"/>
    <w:rsid w:val="00FE1784"/>
    <w:rsid w:val="00FE17CF"/>
    <w:rsid w:val="00FE19D6"/>
    <w:rsid w:val="00FE1B20"/>
    <w:rsid w:val="00FE1C42"/>
    <w:rsid w:val="00FE1F86"/>
    <w:rsid w:val="00FE2322"/>
    <w:rsid w:val="00FE235E"/>
    <w:rsid w:val="00FE2C59"/>
    <w:rsid w:val="00FE2C6A"/>
    <w:rsid w:val="00FE2DA0"/>
    <w:rsid w:val="00FE2EA2"/>
    <w:rsid w:val="00FE3337"/>
    <w:rsid w:val="00FE3751"/>
    <w:rsid w:val="00FE406C"/>
    <w:rsid w:val="00FE419A"/>
    <w:rsid w:val="00FE41B2"/>
    <w:rsid w:val="00FE487C"/>
    <w:rsid w:val="00FE4F0D"/>
    <w:rsid w:val="00FE519C"/>
    <w:rsid w:val="00FE51D6"/>
    <w:rsid w:val="00FE5369"/>
    <w:rsid w:val="00FE5547"/>
    <w:rsid w:val="00FE5898"/>
    <w:rsid w:val="00FE5921"/>
    <w:rsid w:val="00FE5CC6"/>
    <w:rsid w:val="00FE633C"/>
    <w:rsid w:val="00FE64EC"/>
    <w:rsid w:val="00FE71CF"/>
    <w:rsid w:val="00FE76D5"/>
    <w:rsid w:val="00FE796F"/>
    <w:rsid w:val="00FE7C79"/>
    <w:rsid w:val="00FE7D32"/>
    <w:rsid w:val="00FE7E57"/>
    <w:rsid w:val="00FE7F01"/>
    <w:rsid w:val="00FF01B9"/>
    <w:rsid w:val="00FF02F3"/>
    <w:rsid w:val="00FF03A1"/>
    <w:rsid w:val="00FF04A2"/>
    <w:rsid w:val="00FF087E"/>
    <w:rsid w:val="00FF093F"/>
    <w:rsid w:val="00FF0D9A"/>
    <w:rsid w:val="00FF0E42"/>
    <w:rsid w:val="00FF1243"/>
    <w:rsid w:val="00FF17A9"/>
    <w:rsid w:val="00FF1868"/>
    <w:rsid w:val="00FF1CD0"/>
    <w:rsid w:val="00FF1EDD"/>
    <w:rsid w:val="00FF2372"/>
    <w:rsid w:val="00FF2406"/>
    <w:rsid w:val="00FF2526"/>
    <w:rsid w:val="00FF254C"/>
    <w:rsid w:val="00FF2592"/>
    <w:rsid w:val="00FF2B23"/>
    <w:rsid w:val="00FF2C52"/>
    <w:rsid w:val="00FF2D45"/>
    <w:rsid w:val="00FF382F"/>
    <w:rsid w:val="00FF39B2"/>
    <w:rsid w:val="00FF39CF"/>
    <w:rsid w:val="00FF3A2C"/>
    <w:rsid w:val="00FF3D47"/>
    <w:rsid w:val="00FF3DB9"/>
    <w:rsid w:val="00FF4105"/>
    <w:rsid w:val="00FF4633"/>
    <w:rsid w:val="00FF46C8"/>
    <w:rsid w:val="00FF4A35"/>
    <w:rsid w:val="00FF4FB1"/>
    <w:rsid w:val="00FF510C"/>
    <w:rsid w:val="00FF5326"/>
    <w:rsid w:val="00FF535D"/>
    <w:rsid w:val="00FF579D"/>
    <w:rsid w:val="00FF5A5C"/>
    <w:rsid w:val="00FF5C04"/>
    <w:rsid w:val="00FF674D"/>
    <w:rsid w:val="00FF6C31"/>
    <w:rsid w:val="00FF7370"/>
    <w:rsid w:val="00FF7488"/>
    <w:rsid w:val="00FF76D0"/>
    <w:rsid w:val="00FF7866"/>
    <w:rsid w:val="00FF788A"/>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21CB168A-AF9B-42A3-BD2A-040163423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E2301"/>
    <w:rPr>
      <w:sz w:val="24"/>
      <w:szCs w:val="24"/>
    </w:rPr>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pPr>
      <w:keepNext/>
      <w:jc w:val="both"/>
      <w:outlineLvl w:val="1"/>
    </w:pPr>
    <w:rPr>
      <w:b/>
      <w:i/>
      <w:u w:val="single"/>
      <w:lang w:eastAsia="en-US"/>
    </w:rPr>
  </w:style>
  <w:style w:type="paragraph" w:styleId="Antrat3">
    <w:name w:val="heading 3"/>
    <w:basedOn w:val="prastasis"/>
    <w:next w:val="prastasis"/>
    <w:link w:val="Antrat3Diagrama"/>
    <w:qFormat/>
    <w:rsid w:val="00D47045"/>
    <w:pPr>
      <w:keepNext/>
      <w:tabs>
        <w:tab w:val="num" w:pos="0"/>
      </w:tabs>
      <w:suppressAutoHyphens/>
      <w:jc w:val="center"/>
      <w:outlineLvl w:val="2"/>
    </w:pPr>
    <w:rPr>
      <w:b/>
      <w:sz w:val="28"/>
      <w:szCs w:val="20"/>
      <w:lang w:val="id-ID"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link w:val="DebesliotekstasDiagrama"/>
    <w:uiPriority w:val="99"/>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nhideWhenUsed/>
    <w:rsid w:val="006F726E"/>
    <w:rPr>
      <w:color w:val="0563C1" w:themeColor="hyperlink"/>
      <w:u w:val="single"/>
    </w:rPr>
  </w:style>
  <w:style w:type="character" w:customStyle="1" w:styleId="SraopastraipaDiagrama">
    <w:name w:val="Sąrašo pastraipa Diagrama"/>
    <w:aliases w:val="Table of contents numbered Diagrama1,List Paragraph21 Diagrama1,List Paragraph1 Diagrama1,Lentele Diagrama1,List Paragraph2 Diagrama1,ERP-List Paragraph Diagrama1,List Paragraph11 Diagrama1,Bullet EY Diagrama1,Buletai Diagrama1"/>
    <w:link w:val="Sraopastraipa"/>
    <w:uiPriority w:val="34"/>
    <w:qFormat/>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sz w:val="24"/>
      <w:lang w:eastAsia="en-US"/>
    </w:rPr>
  </w:style>
  <w:style w:type="paragraph" w:styleId="prastasiniatinklio">
    <w:name w:val="Normal (Web)"/>
    <w:basedOn w:val="prastasis"/>
    <w:uiPriority w:val="99"/>
    <w:unhideWhenUsed/>
    <w:rsid w:val="007E0980"/>
    <w:pPr>
      <w:spacing w:before="100" w:beforeAutospacing="1" w:after="100" w:afterAutospacing="1"/>
    </w:pPr>
    <w:rPr>
      <w:rFonts w:eastAsiaTheme="minorEastAsia"/>
    </w:rPr>
  </w:style>
  <w:style w:type="character" w:customStyle="1" w:styleId="Bodytext2Exact">
    <w:name w:val="Body text (2) Exact"/>
    <w:basedOn w:val="Numatytasispastraiposriftas"/>
    <w:rsid w:val="000036CD"/>
    <w:rPr>
      <w:rFonts w:ascii="Arial" w:eastAsia="Arial" w:hAnsi="Arial" w:cs="Arial"/>
      <w:b w:val="0"/>
      <w:bCs w:val="0"/>
      <w:i w:val="0"/>
      <w:iCs w:val="0"/>
      <w:smallCaps w:val="0"/>
      <w:strike w:val="0"/>
      <w:sz w:val="22"/>
      <w:szCs w:val="22"/>
      <w:u w:val="none"/>
    </w:rPr>
  </w:style>
  <w:style w:type="character" w:customStyle="1" w:styleId="Bodytext20">
    <w:name w:val="Body text (2)_"/>
    <w:basedOn w:val="Numatytasispastraiposriftas"/>
    <w:link w:val="Bodytext21"/>
    <w:rsid w:val="000036CD"/>
    <w:rPr>
      <w:rFonts w:ascii="Arial" w:eastAsia="Arial" w:hAnsi="Arial" w:cs="Arial"/>
      <w:sz w:val="22"/>
      <w:szCs w:val="22"/>
      <w:shd w:val="clear" w:color="auto" w:fill="FFFFFF"/>
    </w:rPr>
  </w:style>
  <w:style w:type="paragraph" w:customStyle="1" w:styleId="Bodytext21">
    <w:name w:val="Body text (2)"/>
    <w:basedOn w:val="prastasis"/>
    <w:link w:val="Bodytext20"/>
    <w:rsid w:val="000036CD"/>
    <w:pPr>
      <w:widowControl w:val="0"/>
      <w:shd w:val="clear" w:color="auto" w:fill="FFFFFF"/>
      <w:spacing w:before="60" w:line="0" w:lineRule="atLeast"/>
      <w:ind w:hanging="760"/>
    </w:pPr>
    <w:rPr>
      <w:rFonts w:ascii="Arial" w:eastAsia="Arial" w:hAnsi="Arial" w:cs="Arial"/>
      <w:sz w:val="22"/>
      <w:szCs w:val="22"/>
    </w:rPr>
  </w:style>
  <w:style w:type="paragraph" w:styleId="Pagrindinistekstas">
    <w:name w:val="Body Text"/>
    <w:basedOn w:val="prastasis"/>
    <w:link w:val="PagrindinistekstasDiagrama"/>
    <w:uiPriority w:val="99"/>
    <w:unhideWhenUsed/>
    <w:rsid w:val="002A6CB1"/>
    <w:pPr>
      <w:jc w:val="both"/>
    </w:pPr>
    <w:rPr>
      <w:szCs w:val="20"/>
      <w:lang w:eastAsia="en-US"/>
    </w:rPr>
  </w:style>
  <w:style w:type="character" w:customStyle="1" w:styleId="PagrindinistekstasDiagrama">
    <w:name w:val="Pagrindinis tekstas Diagrama"/>
    <w:basedOn w:val="Numatytasispastraiposriftas"/>
    <w:link w:val="Pagrindinistekstas"/>
    <w:uiPriority w:val="99"/>
    <w:rsid w:val="002A6CB1"/>
    <w:rPr>
      <w:sz w:val="24"/>
      <w:lang w:eastAsia="en-US"/>
    </w:rPr>
  </w:style>
  <w:style w:type="paragraph" w:styleId="Pagrindiniotekstotrauka">
    <w:name w:val="Body Text Indent"/>
    <w:basedOn w:val="prastasis"/>
    <w:link w:val="PagrindiniotekstotraukaDiagrama"/>
    <w:unhideWhenUsed/>
    <w:rsid w:val="006A6455"/>
    <w:pPr>
      <w:spacing w:after="120"/>
      <w:ind w:left="283"/>
    </w:pPr>
  </w:style>
  <w:style w:type="character" w:customStyle="1" w:styleId="PagrindiniotekstotraukaDiagrama">
    <w:name w:val="Pagrindinio teksto įtrauka Diagrama"/>
    <w:basedOn w:val="Numatytasispastraiposriftas"/>
    <w:link w:val="Pagrindiniotekstotrauka"/>
    <w:rsid w:val="006A6455"/>
    <w:rPr>
      <w:sz w:val="24"/>
      <w:szCs w:val="24"/>
    </w:rPr>
  </w:style>
  <w:style w:type="numbering" w:customStyle="1" w:styleId="Nutartis">
    <w:name w:val="Nutartis"/>
    <w:uiPriority w:val="99"/>
    <w:rsid w:val="004576CB"/>
    <w:pPr>
      <w:numPr>
        <w:numId w:val="2"/>
      </w:numPr>
    </w:pPr>
  </w:style>
  <w:style w:type="character" w:customStyle="1" w:styleId="Bodytext3NotBold">
    <w:name w:val="Body text (3) + Not Bold"/>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
    <w:name w:val="Body text (3)"/>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numbering" w:customStyle="1" w:styleId="Nutartis1">
    <w:name w:val="Nutartis1"/>
    <w:rsid w:val="0056539E"/>
  </w:style>
  <w:style w:type="paragraph" w:customStyle="1" w:styleId="taltipfb">
    <w:name w:val="taltipfb"/>
    <w:basedOn w:val="prastasis"/>
    <w:rsid w:val="00C27E60"/>
    <w:pPr>
      <w:spacing w:after="150"/>
    </w:pPr>
  </w:style>
  <w:style w:type="paragraph" w:customStyle="1" w:styleId="tajtip">
    <w:name w:val="tajtip"/>
    <w:basedOn w:val="prastasis"/>
    <w:rsid w:val="00C27E60"/>
    <w:pPr>
      <w:spacing w:after="150"/>
    </w:pPr>
  </w:style>
  <w:style w:type="table" w:styleId="Lentelstinklelis">
    <w:name w:val="Table Grid"/>
    <w:basedOn w:val="prastojilentel"/>
    <w:rsid w:val="00AA1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uiPriority w:val="34"/>
    <w:rsid w:val="00D31263"/>
    <w:rPr>
      <w:rFonts w:ascii="Calibri" w:hAnsi="Calibri"/>
      <w:sz w:val="22"/>
      <w:szCs w:val="22"/>
      <w:lang w:eastAsia="ar-SA"/>
    </w:rPr>
  </w:style>
  <w:style w:type="paragraph" w:customStyle="1" w:styleId="statymopavad">
    <w:name w:val="statymopavad"/>
    <w:basedOn w:val="prastasis"/>
    <w:rsid w:val="00AD3AAB"/>
    <w:pPr>
      <w:spacing w:before="100" w:beforeAutospacing="1" w:after="100" w:afterAutospacing="1"/>
    </w:pPr>
    <w:rPr>
      <w:lang w:val="en-US" w:eastAsia="en-US"/>
    </w:rPr>
  </w:style>
  <w:style w:type="paragraph" w:customStyle="1" w:styleId="Char">
    <w:name w:val="Char"/>
    <w:basedOn w:val="prastasis"/>
    <w:rsid w:val="00656DA8"/>
    <w:pPr>
      <w:spacing w:after="160" w:line="240" w:lineRule="exact"/>
      <w:jc w:val="both"/>
    </w:pPr>
    <w:rPr>
      <w:rFonts w:cs="Arial"/>
      <w:szCs w:val="20"/>
      <w:lang w:val="en-GB" w:eastAsia="en-GB"/>
    </w:rPr>
  </w:style>
  <w:style w:type="paragraph" w:customStyle="1" w:styleId="Car1CharCarCharCarCharCharCharCarCharCarCharCarCharCarCharCarCharCarCharCarCharCarCharCarChar">
    <w:name w:val="Car1 Char Car Char Car Char Char Char Car Char Car Char Car Char Car Char Car Char Car Char Car Char Car Char Car Char"/>
    <w:basedOn w:val="prastasis"/>
    <w:rsid w:val="008F4E75"/>
    <w:pPr>
      <w:spacing w:after="160" w:line="240" w:lineRule="exact"/>
      <w:jc w:val="both"/>
    </w:pPr>
    <w:rPr>
      <w:rFonts w:cs="Arial"/>
      <w:szCs w:val="20"/>
      <w:lang w:val="en-GB" w:eastAsia="en-GB"/>
    </w:rPr>
  </w:style>
  <w:style w:type="character" w:customStyle="1" w:styleId="DebesliotekstasDiagrama">
    <w:name w:val="Debesėlio tekstas Diagrama"/>
    <w:basedOn w:val="Numatytasispastraiposriftas"/>
    <w:link w:val="Debesliotekstas"/>
    <w:uiPriority w:val="99"/>
    <w:semiHidden/>
    <w:rsid w:val="007D2D64"/>
    <w:rPr>
      <w:rFonts w:ascii="Tahoma" w:hAnsi="Tahoma" w:cs="Tahoma"/>
      <w:sz w:val="16"/>
      <w:szCs w:val="16"/>
    </w:rPr>
  </w:style>
  <w:style w:type="paragraph" w:styleId="Puslapioinaostekstas">
    <w:name w:val="footnote text"/>
    <w:basedOn w:val="prastasis"/>
    <w:link w:val="PuslapioinaostekstasDiagrama"/>
    <w:uiPriority w:val="99"/>
    <w:semiHidden/>
    <w:unhideWhenUsed/>
    <w:rsid w:val="00C46965"/>
    <w:rPr>
      <w:sz w:val="20"/>
      <w:szCs w:val="20"/>
    </w:rPr>
  </w:style>
  <w:style w:type="character" w:customStyle="1" w:styleId="PuslapioinaostekstasDiagrama">
    <w:name w:val="Puslapio išnašos tekstas Diagrama"/>
    <w:basedOn w:val="Numatytasispastraiposriftas"/>
    <w:link w:val="Puslapioinaostekstas"/>
    <w:uiPriority w:val="99"/>
    <w:semiHidden/>
    <w:rsid w:val="00C46965"/>
  </w:style>
  <w:style w:type="character" w:styleId="Puslapioinaosnuoroda">
    <w:name w:val="footnote reference"/>
    <w:aliases w:val="footnumber,Ref,de nota al pie,Style 4,Footnote symbol,fr,o,FR,(NECG) Footnote Reference,Style 6,Style 3,Appel note de bas de p,Style 12,Style 124, de nota al pie,Style 29"/>
    <w:uiPriority w:val="99"/>
    <w:unhideWhenUsed/>
    <w:rsid w:val="00C46965"/>
    <w:rPr>
      <w:vertAlign w:val="superscript"/>
    </w:rPr>
  </w:style>
  <w:style w:type="numbering" w:customStyle="1" w:styleId="WWNum2">
    <w:name w:val="WWNum2"/>
    <w:rsid w:val="0051077F"/>
    <w:pPr>
      <w:numPr>
        <w:numId w:val="3"/>
      </w:numPr>
    </w:pPr>
  </w:style>
  <w:style w:type="numbering" w:customStyle="1" w:styleId="WWNum1">
    <w:name w:val="WWNum1"/>
    <w:rsid w:val="00D73017"/>
    <w:pPr>
      <w:numPr>
        <w:numId w:val="4"/>
      </w:numPr>
    </w:pPr>
  </w:style>
  <w:style w:type="character" w:customStyle="1" w:styleId="Bodytext7">
    <w:name w:val="Body text (7)"/>
    <w:basedOn w:val="Numatytasispastraiposriftas"/>
    <w:rsid w:val="001D60B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LT" w:eastAsia="lt-LT" w:bidi="lt-LT"/>
    </w:rPr>
  </w:style>
  <w:style w:type="paragraph" w:customStyle="1" w:styleId="Nuajapastraipa">
    <w:name w:val="Nuaja pastraipa"/>
    <w:basedOn w:val="Sraopastraipa"/>
    <w:link w:val="NuajapastraipaChar"/>
    <w:qFormat/>
    <w:rsid w:val="006E57F2"/>
    <w:pPr>
      <w:spacing w:after="120" w:line="240" w:lineRule="auto"/>
      <w:contextualSpacing w:val="0"/>
      <w:jc w:val="both"/>
    </w:pPr>
    <w:rPr>
      <w:rFonts w:ascii="Times New Roman" w:eastAsia="Calibri" w:hAnsi="Times New Roman"/>
      <w:sz w:val="24"/>
      <w:lang w:eastAsia="en-US"/>
    </w:rPr>
  </w:style>
  <w:style w:type="character" w:customStyle="1" w:styleId="NuajapastraipaChar">
    <w:name w:val="Nuaja pastraipa Char"/>
    <w:basedOn w:val="Numatytasispastraiposriftas"/>
    <w:link w:val="Nuajapastraipa"/>
    <w:rsid w:val="006E57F2"/>
    <w:rPr>
      <w:rFonts w:eastAsia="Calibri"/>
      <w:sz w:val="24"/>
      <w:szCs w:val="22"/>
      <w:lang w:eastAsia="en-US"/>
    </w:rPr>
  </w:style>
  <w:style w:type="character" w:customStyle="1" w:styleId="Antrat3Diagrama">
    <w:name w:val="Antraštė 3 Diagrama"/>
    <w:basedOn w:val="Numatytasispastraiposriftas"/>
    <w:link w:val="Antrat3"/>
    <w:rsid w:val="00D47045"/>
    <w:rPr>
      <w:b/>
      <w:sz w:val="28"/>
      <w:lang w:val="id-ID" w:eastAsia="ar-SA"/>
    </w:rPr>
  </w:style>
  <w:style w:type="character" w:customStyle="1" w:styleId="bkg-highlight-blue5">
    <w:name w:val="bkg-highlight-blue5"/>
    <w:basedOn w:val="Numatytasispastraiposriftas"/>
    <w:qFormat/>
    <w:rsid w:val="00860BA1"/>
    <w:rPr>
      <w:shd w:val="clear" w:color="auto" w:fill="AAF9F7"/>
    </w:rPr>
  </w:style>
  <w:style w:type="character" w:customStyle="1" w:styleId="FontStyle24">
    <w:name w:val="Font Style24"/>
    <w:uiPriority w:val="99"/>
    <w:rsid w:val="00D75215"/>
    <w:rPr>
      <w:rFonts w:ascii="Trebuchet MS" w:hAnsi="Trebuchet MS" w:cs="Trebuchet MS"/>
      <w:sz w:val="20"/>
      <w:szCs w:val="20"/>
    </w:rPr>
  </w:style>
  <w:style w:type="character" w:styleId="Neapdorotaspaminjimas">
    <w:name w:val="Unresolved Mention"/>
    <w:basedOn w:val="Numatytasispastraiposriftas"/>
    <w:uiPriority w:val="99"/>
    <w:semiHidden/>
    <w:unhideWhenUsed/>
    <w:rsid w:val="00DA0186"/>
    <w:rPr>
      <w:color w:val="605E5C"/>
      <w:shd w:val="clear" w:color="auto" w:fill="E1DFDD"/>
    </w:rPr>
  </w:style>
  <w:style w:type="paragraph" w:customStyle="1" w:styleId="normal-p">
    <w:name w:val="normal-p"/>
    <w:basedOn w:val="prastasis"/>
    <w:rsid w:val="00411FB3"/>
    <w:pPr>
      <w:spacing w:before="100" w:beforeAutospacing="1" w:after="100" w:afterAutospacing="1"/>
    </w:pPr>
    <w:rPr>
      <w:lang w:val="en-US" w:eastAsia="en-US"/>
    </w:rPr>
  </w:style>
  <w:style w:type="character" w:customStyle="1" w:styleId="normal-h">
    <w:name w:val="normal-h"/>
    <w:basedOn w:val="Numatytasispastraiposriftas"/>
    <w:rsid w:val="00411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5853">
      <w:bodyDiv w:val="1"/>
      <w:marLeft w:val="0"/>
      <w:marRight w:val="0"/>
      <w:marTop w:val="0"/>
      <w:marBottom w:val="0"/>
      <w:divBdr>
        <w:top w:val="none" w:sz="0" w:space="0" w:color="auto"/>
        <w:left w:val="none" w:sz="0" w:space="0" w:color="auto"/>
        <w:bottom w:val="none" w:sz="0" w:space="0" w:color="auto"/>
        <w:right w:val="none" w:sz="0" w:space="0" w:color="auto"/>
      </w:divBdr>
    </w:div>
    <w:div w:id="153449919">
      <w:bodyDiv w:val="1"/>
      <w:marLeft w:val="0"/>
      <w:marRight w:val="0"/>
      <w:marTop w:val="0"/>
      <w:marBottom w:val="0"/>
      <w:divBdr>
        <w:top w:val="none" w:sz="0" w:space="0" w:color="auto"/>
        <w:left w:val="none" w:sz="0" w:space="0" w:color="auto"/>
        <w:bottom w:val="none" w:sz="0" w:space="0" w:color="auto"/>
        <w:right w:val="none" w:sz="0" w:space="0" w:color="auto"/>
      </w:divBdr>
    </w:div>
    <w:div w:id="163132992">
      <w:bodyDiv w:val="1"/>
      <w:marLeft w:val="0"/>
      <w:marRight w:val="0"/>
      <w:marTop w:val="0"/>
      <w:marBottom w:val="0"/>
      <w:divBdr>
        <w:top w:val="none" w:sz="0" w:space="0" w:color="auto"/>
        <w:left w:val="none" w:sz="0" w:space="0" w:color="auto"/>
        <w:bottom w:val="none" w:sz="0" w:space="0" w:color="auto"/>
        <w:right w:val="none" w:sz="0" w:space="0" w:color="auto"/>
      </w:divBdr>
    </w:div>
    <w:div w:id="225380525">
      <w:bodyDiv w:val="1"/>
      <w:marLeft w:val="0"/>
      <w:marRight w:val="0"/>
      <w:marTop w:val="0"/>
      <w:marBottom w:val="0"/>
      <w:divBdr>
        <w:top w:val="none" w:sz="0" w:space="0" w:color="auto"/>
        <w:left w:val="none" w:sz="0" w:space="0" w:color="auto"/>
        <w:bottom w:val="none" w:sz="0" w:space="0" w:color="auto"/>
        <w:right w:val="none" w:sz="0" w:space="0" w:color="auto"/>
      </w:divBdr>
    </w:div>
    <w:div w:id="324745787">
      <w:bodyDiv w:val="1"/>
      <w:marLeft w:val="0"/>
      <w:marRight w:val="0"/>
      <w:marTop w:val="0"/>
      <w:marBottom w:val="0"/>
      <w:divBdr>
        <w:top w:val="none" w:sz="0" w:space="0" w:color="auto"/>
        <w:left w:val="none" w:sz="0" w:space="0" w:color="auto"/>
        <w:bottom w:val="none" w:sz="0" w:space="0" w:color="auto"/>
        <w:right w:val="none" w:sz="0" w:space="0" w:color="auto"/>
      </w:divBdr>
    </w:div>
    <w:div w:id="497312142">
      <w:bodyDiv w:val="1"/>
      <w:marLeft w:val="0"/>
      <w:marRight w:val="0"/>
      <w:marTop w:val="0"/>
      <w:marBottom w:val="0"/>
      <w:divBdr>
        <w:top w:val="none" w:sz="0" w:space="0" w:color="auto"/>
        <w:left w:val="none" w:sz="0" w:space="0" w:color="auto"/>
        <w:bottom w:val="none" w:sz="0" w:space="0" w:color="auto"/>
        <w:right w:val="none" w:sz="0" w:space="0" w:color="auto"/>
      </w:divBdr>
    </w:div>
    <w:div w:id="514654234">
      <w:bodyDiv w:val="1"/>
      <w:marLeft w:val="0"/>
      <w:marRight w:val="0"/>
      <w:marTop w:val="0"/>
      <w:marBottom w:val="0"/>
      <w:divBdr>
        <w:top w:val="none" w:sz="0" w:space="0" w:color="auto"/>
        <w:left w:val="none" w:sz="0" w:space="0" w:color="auto"/>
        <w:bottom w:val="none" w:sz="0" w:space="0" w:color="auto"/>
        <w:right w:val="none" w:sz="0" w:space="0" w:color="auto"/>
      </w:divBdr>
      <w:divsChild>
        <w:div w:id="350880288">
          <w:marLeft w:val="0"/>
          <w:marRight w:val="0"/>
          <w:marTop w:val="0"/>
          <w:marBottom w:val="0"/>
          <w:divBdr>
            <w:top w:val="none" w:sz="0" w:space="0" w:color="auto"/>
            <w:left w:val="none" w:sz="0" w:space="0" w:color="auto"/>
            <w:bottom w:val="none" w:sz="0" w:space="0" w:color="auto"/>
            <w:right w:val="none" w:sz="0" w:space="0" w:color="auto"/>
          </w:divBdr>
          <w:divsChild>
            <w:div w:id="1168978171">
              <w:marLeft w:val="0"/>
              <w:marRight w:val="0"/>
              <w:marTop w:val="0"/>
              <w:marBottom w:val="0"/>
              <w:divBdr>
                <w:top w:val="none" w:sz="0" w:space="0" w:color="auto"/>
                <w:left w:val="none" w:sz="0" w:space="0" w:color="auto"/>
                <w:bottom w:val="none" w:sz="0" w:space="0" w:color="auto"/>
                <w:right w:val="none" w:sz="0" w:space="0" w:color="auto"/>
              </w:divBdr>
              <w:divsChild>
                <w:div w:id="1284076681">
                  <w:marLeft w:val="0"/>
                  <w:marRight w:val="0"/>
                  <w:marTop w:val="0"/>
                  <w:marBottom w:val="0"/>
                  <w:divBdr>
                    <w:top w:val="none" w:sz="0" w:space="0" w:color="auto"/>
                    <w:left w:val="none" w:sz="0" w:space="0" w:color="auto"/>
                    <w:bottom w:val="none" w:sz="0" w:space="0" w:color="auto"/>
                    <w:right w:val="none" w:sz="0" w:space="0" w:color="auto"/>
                  </w:divBdr>
                  <w:divsChild>
                    <w:div w:id="1784225786">
                      <w:marLeft w:val="0"/>
                      <w:marRight w:val="0"/>
                      <w:marTop w:val="0"/>
                      <w:marBottom w:val="0"/>
                      <w:divBdr>
                        <w:top w:val="none" w:sz="0" w:space="0" w:color="auto"/>
                        <w:left w:val="none" w:sz="0" w:space="0" w:color="auto"/>
                        <w:bottom w:val="none" w:sz="0" w:space="0" w:color="auto"/>
                        <w:right w:val="none" w:sz="0" w:space="0" w:color="auto"/>
                      </w:divBdr>
                      <w:divsChild>
                        <w:div w:id="198535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9361450">
      <w:bodyDiv w:val="1"/>
      <w:marLeft w:val="0"/>
      <w:marRight w:val="0"/>
      <w:marTop w:val="0"/>
      <w:marBottom w:val="0"/>
      <w:divBdr>
        <w:top w:val="none" w:sz="0" w:space="0" w:color="auto"/>
        <w:left w:val="none" w:sz="0" w:space="0" w:color="auto"/>
        <w:bottom w:val="none" w:sz="0" w:space="0" w:color="auto"/>
        <w:right w:val="none" w:sz="0" w:space="0" w:color="auto"/>
      </w:divBdr>
    </w:div>
    <w:div w:id="787166649">
      <w:bodyDiv w:val="1"/>
      <w:marLeft w:val="0"/>
      <w:marRight w:val="0"/>
      <w:marTop w:val="0"/>
      <w:marBottom w:val="0"/>
      <w:divBdr>
        <w:top w:val="none" w:sz="0" w:space="0" w:color="auto"/>
        <w:left w:val="none" w:sz="0" w:space="0" w:color="auto"/>
        <w:bottom w:val="none" w:sz="0" w:space="0" w:color="auto"/>
        <w:right w:val="none" w:sz="0" w:space="0" w:color="auto"/>
      </w:divBdr>
    </w:div>
    <w:div w:id="876088124">
      <w:bodyDiv w:val="1"/>
      <w:marLeft w:val="0"/>
      <w:marRight w:val="0"/>
      <w:marTop w:val="0"/>
      <w:marBottom w:val="0"/>
      <w:divBdr>
        <w:top w:val="none" w:sz="0" w:space="0" w:color="auto"/>
        <w:left w:val="none" w:sz="0" w:space="0" w:color="auto"/>
        <w:bottom w:val="none" w:sz="0" w:space="0" w:color="auto"/>
        <w:right w:val="none" w:sz="0" w:space="0" w:color="auto"/>
      </w:divBdr>
    </w:div>
    <w:div w:id="886339470">
      <w:bodyDiv w:val="1"/>
      <w:marLeft w:val="0"/>
      <w:marRight w:val="0"/>
      <w:marTop w:val="0"/>
      <w:marBottom w:val="0"/>
      <w:divBdr>
        <w:top w:val="none" w:sz="0" w:space="0" w:color="auto"/>
        <w:left w:val="none" w:sz="0" w:space="0" w:color="auto"/>
        <w:bottom w:val="none" w:sz="0" w:space="0" w:color="auto"/>
        <w:right w:val="none" w:sz="0" w:space="0" w:color="auto"/>
      </w:divBdr>
      <w:divsChild>
        <w:div w:id="857934396">
          <w:marLeft w:val="0"/>
          <w:marRight w:val="0"/>
          <w:marTop w:val="0"/>
          <w:marBottom w:val="0"/>
          <w:divBdr>
            <w:top w:val="none" w:sz="0" w:space="0" w:color="auto"/>
            <w:left w:val="none" w:sz="0" w:space="0" w:color="auto"/>
            <w:bottom w:val="none" w:sz="0" w:space="0" w:color="auto"/>
            <w:right w:val="none" w:sz="0" w:space="0" w:color="auto"/>
          </w:divBdr>
          <w:divsChild>
            <w:div w:id="929701468">
              <w:marLeft w:val="0"/>
              <w:marRight w:val="0"/>
              <w:marTop w:val="0"/>
              <w:marBottom w:val="0"/>
              <w:divBdr>
                <w:top w:val="none" w:sz="0" w:space="0" w:color="auto"/>
                <w:left w:val="none" w:sz="0" w:space="0" w:color="auto"/>
                <w:bottom w:val="none" w:sz="0" w:space="0" w:color="auto"/>
                <w:right w:val="none" w:sz="0" w:space="0" w:color="auto"/>
              </w:divBdr>
              <w:divsChild>
                <w:div w:id="1105271010">
                  <w:marLeft w:val="0"/>
                  <w:marRight w:val="0"/>
                  <w:marTop w:val="0"/>
                  <w:marBottom w:val="0"/>
                  <w:divBdr>
                    <w:top w:val="none" w:sz="0" w:space="0" w:color="auto"/>
                    <w:left w:val="none" w:sz="0" w:space="0" w:color="auto"/>
                    <w:bottom w:val="none" w:sz="0" w:space="0" w:color="auto"/>
                    <w:right w:val="none" w:sz="0" w:space="0" w:color="auto"/>
                  </w:divBdr>
                  <w:divsChild>
                    <w:div w:id="1664888657">
                      <w:marLeft w:val="0"/>
                      <w:marRight w:val="0"/>
                      <w:marTop w:val="0"/>
                      <w:marBottom w:val="0"/>
                      <w:divBdr>
                        <w:top w:val="none" w:sz="0" w:space="0" w:color="auto"/>
                        <w:left w:val="none" w:sz="0" w:space="0" w:color="auto"/>
                        <w:bottom w:val="none" w:sz="0" w:space="0" w:color="auto"/>
                        <w:right w:val="none" w:sz="0" w:space="0" w:color="auto"/>
                      </w:divBdr>
                      <w:divsChild>
                        <w:div w:id="354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327577">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7377527">
      <w:bodyDiv w:val="1"/>
      <w:marLeft w:val="0"/>
      <w:marRight w:val="0"/>
      <w:marTop w:val="0"/>
      <w:marBottom w:val="0"/>
      <w:divBdr>
        <w:top w:val="none" w:sz="0" w:space="0" w:color="auto"/>
        <w:left w:val="none" w:sz="0" w:space="0" w:color="auto"/>
        <w:bottom w:val="none" w:sz="0" w:space="0" w:color="auto"/>
        <w:right w:val="none" w:sz="0" w:space="0" w:color="auto"/>
      </w:divBdr>
    </w:div>
    <w:div w:id="1007365656">
      <w:bodyDiv w:val="1"/>
      <w:marLeft w:val="0"/>
      <w:marRight w:val="0"/>
      <w:marTop w:val="0"/>
      <w:marBottom w:val="0"/>
      <w:divBdr>
        <w:top w:val="none" w:sz="0" w:space="0" w:color="auto"/>
        <w:left w:val="none" w:sz="0" w:space="0" w:color="auto"/>
        <w:bottom w:val="none" w:sz="0" w:space="0" w:color="auto"/>
        <w:right w:val="none" w:sz="0" w:space="0" w:color="auto"/>
      </w:divBdr>
      <w:divsChild>
        <w:div w:id="1571232755">
          <w:marLeft w:val="0"/>
          <w:marRight w:val="0"/>
          <w:marTop w:val="0"/>
          <w:marBottom w:val="0"/>
          <w:divBdr>
            <w:top w:val="none" w:sz="0" w:space="0" w:color="auto"/>
            <w:left w:val="none" w:sz="0" w:space="0" w:color="auto"/>
            <w:bottom w:val="none" w:sz="0" w:space="0" w:color="auto"/>
            <w:right w:val="none" w:sz="0" w:space="0" w:color="auto"/>
          </w:divBdr>
          <w:divsChild>
            <w:div w:id="2017073780">
              <w:marLeft w:val="0"/>
              <w:marRight w:val="0"/>
              <w:marTop w:val="0"/>
              <w:marBottom w:val="0"/>
              <w:divBdr>
                <w:top w:val="none" w:sz="0" w:space="0" w:color="auto"/>
                <w:left w:val="none" w:sz="0" w:space="0" w:color="auto"/>
                <w:bottom w:val="none" w:sz="0" w:space="0" w:color="auto"/>
                <w:right w:val="none" w:sz="0" w:space="0" w:color="auto"/>
              </w:divBdr>
              <w:divsChild>
                <w:div w:id="304551881">
                  <w:marLeft w:val="0"/>
                  <w:marRight w:val="0"/>
                  <w:marTop w:val="0"/>
                  <w:marBottom w:val="0"/>
                  <w:divBdr>
                    <w:top w:val="none" w:sz="0" w:space="0" w:color="auto"/>
                    <w:left w:val="none" w:sz="0" w:space="0" w:color="auto"/>
                    <w:bottom w:val="none" w:sz="0" w:space="0" w:color="auto"/>
                    <w:right w:val="none" w:sz="0" w:space="0" w:color="auto"/>
                  </w:divBdr>
                  <w:divsChild>
                    <w:div w:id="1591040740">
                      <w:marLeft w:val="0"/>
                      <w:marRight w:val="0"/>
                      <w:marTop w:val="0"/>
                      <w:marBottom w:val="0"/>
                      <w:divBdr>
                        <w:top w:val="none" w:sz="0" w:space="0" w:color="auto"/>
                        <w:left w:val="none" w:sz="0" w:space="0" w:color="auto"/>
                        <w:bottom w:val="none" w:sz="0" w:space="0" w:color="auto"/>
                        <w:right w:val="none" w:sz="0" w:space="0" w:color="auto"/>
                      </w:divBdr>
                      <w:divsChild>
                        <w:div w:id="74791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619302">
      <w:bodyDiv w:val="1"/>
      <w:marLeft w:val="0"/>
      <w:marRight w:val="0"/>
      <w:marTop w:val="0"/>
      <w:marBottom w:val="0"/>
      <w:divBdr>
        <w:top w:val="none" w:sz="0" w:space="0" w:color="auto"/>
        <w:left w:val="none" w:sz="0" w:space="0" w:color="auto"/>
        <w:bottom w:val="none" w:sz="0" w:space="0" w:color="auto"/>
        <w:right w:val="none" w:sz="0" w:space="0" w:color="auto"/>
      </w:divBdr>
      <w:divsChild>
        <w:div w:id="1064253656">
          <w:marLeft w:val="0"/>
          <w:marRight w:val="0"/>
          <w:marTop w:val="0"/>
          <w:marBottom w:val="0"/>
          <w:divBdr>
            <w:top w:val="none" w:sz="0" w:space="0" w:color="auto"/>
            <w:left w:val="none" w:sz="0" w:space="0" w:color="auto"/>
            <w:bottom w:val="none" w:sz="0" w:space="0" w:color="auto"/>
            <w:right w:val="none" w:sz="0" w:space="0" w:color="auto"/>
          </w:divBdr>
          <w:divsChild>
            <w:div w:id="733699287">
              <w:marLeft w:val="0"/>
              <w:marRight w:val="0"/>
              <w:marTop w:val="0"/>
              <w:marBottom w:val="0"/>
              <w:divBdr>
                <w:top w:val="none" w:sz="0" w:space="0" w:color="auto"/>
                <w:left w:val="none" w:sz="0" w:space="0" w:color="auto"/>
                <w:bottom w:val="none" w:sz="0" w:space="0" w:color="auto"/>
                <w:right w:val="none" w:sz="0" w:space="0" w:color="auto"/>
              </w:divBdr>
              <w:divsChild>
                <w:div w:id="1145045810">
                  <w:marLeft w:val="0"/>
                  <w:marRight w:val="0"/>
                  <w:marTop w:val="0"/>
                  <w:marBottom w:val="0"/>
                  <w:divBdr>
                    <w:top w:val="none" w:sz="0" w:space="0" w:color="auto"/>
                    <w:left w:val="none" w:sz="0" w:space="0" w:color="auto"/>
                    <w:bottom w:val="none" w:sz="0" w:space="0" w:color="auto"/>
                    <w:right w:val="none" w:sz="0" w:space="0" w:color="auto"/>
                  </w:divBdr>
                  <w:divsChild>
                    <w:div w:id="144510341">
                      <w:marLeft w:val="0"/>
                      <w:marRight w:val="0"/>
                      <w:marTop w:val="0"/>
                      <w:marBottom w:val="0"/>
                      <w:divBdr>
                        <w:top w:val="none" w:sz="0" w:space="0" w:color="auto"/>
                        <w:left w:val="none" w:sz="0" w:space="0" w:color="auto"/>
                        <w:bottom w:val="none" w:sz="0" w:space="0" w:color="auto"/>
                        <w:right w:val="none" w:sz="0" w:space="0" w:color="auto"/>
                      </w:divBdr>
                      <w:divsChild>
                        <w:div w:id="1624388728">
                          <w:marLeft w:val="0"/>
                          <w:marRight w:val="0"/>
                          <w:marTop w:val="0"/>
                          <w:marBottom w:val="0"/>
                          <w:divBdr>
                            <w:top w:val="none" w:sz="0" w:space="0" w:color="auto"/>
                            <w:left w:val="none" w:sz="0" w:space="0" w:color="auto"/>
                            <w:bottom w:val="none" w:sz="0" w:space="0" w:color="auto"/>
                            <w:right w:val="none" w:sz="0" w:space="0" w:color="auto"/>
                          </w:divBdr>
                          <w:divsChild>
                            <w:div w:id="557520480">
                              <w:marLeft w:val="0"/>
                              <w:marRight w:val="0"/>
                              <w:marTop w:val="0"/>
                              <w:marBottom w:val="0"/>
                              <w:divBdr>
                                <w:top w:val="none" w:sz="0" w:space="0" w:color="auto"/>
                                <w:left w:val="none" w:sz="0" w:space="0" w:color="auto"/>
                                <w:bottom w:val="none" w:sz="0" w:space="0" w:color="auto"/>
                                <w:right w:val="none" w:sz="0" w:space="0" w:color="auto"/>
                              </w:divBdr>
                              <w:divsChild>
                                <w:div w:id="190043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751485">
      <w:bodyDiv w:val="1"/>
      <w:marLeft w:val="0"/>
      <w:marRight w:val="0"/>
      <w:marTop w:val="0"/>
      <w:marBottom w:val="0"/>
      <w:divBdr>
        <w:top w:val="none" w:sz="0" w:space="0" w:color="auto"/>
        <w:left w:val="none" w:sz="0" w:space="0" w:color="auto"/>
        <w:bottom w:val="none" w:sz="0" w:space="0" w:color="auto"/>
        <w:right w:val="none" w:sz="0" w:space="0" w:color="auto"/>
      </w:divBdr>
    </w:div>
    <w:div w:id="1350452840">
      <w:bodyDiv w:val="1"/>
      <w:marLeft w:val="0"/>
      <w:marRight w:val="0"/>
      <w:marTop w:val="0"/>
      <w:marBottom w:val="0"/>
      <w:divBdr>
        <w:top w:val="none" w:sz="0" w:space="0" w:color="auto"/>
        <w:left w:val="none" w:sz="0" w:space="0" w:color="auto"/>
        <w:bottom w:val="none" w:sz="0" w:space="0" w:color="auto"/>
        <w:right w:val="none" w:sz="0" w:space="0" w:color="auto"/>
      </w:divBdr>
      <w:divsChild>
        <w:div w:id="502549581">
          <w:marLeft w:val="0"/>
          <w:marRight w:val="0"/>
          <w:marTop w:val="0"/>
          <w:marBottom w:val="0"/>
          <w:divBdr>
            <w:top w:val="none" w:sz="0" w:space="0" w:color="auto"/>
            <w:left w:val="none" w:sz="0" w:space="0" w:color="auto"/>
            <w:bottom w:val="none" w:sz="0" w:space="0" w:color="auto"/>
            <w:right w:val="none" w:sz="0" w:space="0" w:color="auto"/>
          </w:divBdr>
          <w:divsChild>
            <w:div w:id="977221246">
              <w:marLeft w:val="0"/>
              <w:marRight w:val="0"/>
              <w:marTop w:val="0"/>
              <w:marBottom w:val="0"/>
              <w:divBdr>
                <w:top w:val="none" w:sz="0" w:space="0" w:color="auto"/>
                <w:left w:val="none" w:sz="0" w:space="0" w:color="auto"/>
                <w:bottom w:val="none" w:sz="0" w:space="0" w:color="auto"/>
                <w:right w:val="none" w:sz="0" w:space="0" w:color="auto"/>
              </w:divBdr>
              <w:divsChild>
                <w:div w:id="481041101">
                  <w:marLeft w:val="0"/>
                  <w:marRight w:val="0"/>
                  <w:marTop w:val="0"/>
                  <w:marBottom w:val="0"/>
                  <w:divBdr>
                    <w:top w:val="none" w:sz="0" w:space="0" w:color="auto"/>
                    <w:left w:val="none" w:sz="0" w:space="0" w:color="auto"/>
                    <w:bottom w:val="none" w:sz="0" w:space="0" w:color="auto"/>
                    <w:right w:val="none" w:sz="0" w:space="0" w:color="auto"/>
                  </w:divBdr>
                  <w:divsChild>
                    <w:div w:id="648484579">
                      <w:marLeft w:val="0"/>
                      <w:marRight w:val="0"/>
                      <w:marTop w:val="0"/>
                      <w:marBottom w:val="0"/>
                      <w:divBdr>
                        <w:top w:val="none" w:sz="0" w:space="0" w:color="auto"/>
                        <w:left w:val="none" w:sz="0" w:space="0" w:color="auto"/>
                        <w:bottom w:val="none" w:sz="0" w:space="0" w:color="auto"/>
                        <w:right w:val="none" w:sz="0" w:space="0" w:color="auto"/>
                      </w:divBdr>
                      <w:divsChild>
                        <w:div w:id="335234838">
                          <w:marLeft w:val="0"/>
                          <w:marRight w:val="0"/>
                          <w:marTop w:val="0"/>
                          <w:marBottom w:val="0"/>
                          <w:divBdr>
                            <w:top w:val="none" w:sz="0" w:space="0" w:color="auto"/>
                            <w:left w:val="none" w:sz="0" w:space="0" w:color="auto"/>
                            <w:bottom w:val="none" w:sz="0" w:space="0" w:color="auto"/>
                            <w:right w:val="none" w:sz="0" w:space="0" w:color="auto"/>
                          </w:divBdr>
                          <w:divsChild>
                            <w:div w:id="322201848">
                              <w:marLeft w:val="0"/>
                              <w:marRight w:val="0"/>
                              <w:marTop w:val="0"/>
                              <w:marBottom w:val="0"/>
                              <w:divBdr>
                                <w:top w:val="none" w:sz="0" w:space="0" w:color="auto"/>
                                <w:left w:val="none" w:sz="0" w:space="0" w:color="auto"/>
                                <w:bottom w:val="none" w:sz="0" w:space="0" w:color="auto"/>
                                <w:right w:val="none" w:sz="0" w:space="0" w:color="auto"/>
                              </w:divBdr>
                              <w:divsChild>
                                <w:div w:id="743911067">
                                  <w:marLeft w:val="0"/>
                                  <w:marRight w:val="0"/>
                                  <w:marTop w:val="0"/>
                                  <w:marBottom w:val="0"/>
                                  <w:divBdr>
                                    <w:top w:val="none" w:sz="0" w:space="0" w:color="auto"/>
                                    <w:left w:val="none" w:sz="0" w:space="0" w:color="auto"/>
                                    <w:bottom w:val="none" w:sz="0" w:space="0" w:color="auto"/>
                                    <w:right w:val="none" w:sz="0" w:space="0" w:color="auto"/>
                                  </w:divBdr>
                                  <w:divsChild>
                                    <w:div w:id="218057715">
                                      <w:marLeft w:val="0"/>
                                      <w:marRight w:val="0"/>
                                      <w:marTop w:val="0"/>
                                      <w:marBottom w:val="0"/>
                                      <w:divBdr>
                                        <w:top w:val="none" w:sz="0" w:space="0" w:color="auto"/>
                                        <w:left w:val="none" w:sz="0" w:space="0" w:color="auto"/>
                                        <w:bottom w:val="none" w:sz="0" w:space="0" w:color="auto"/>
                                        <w:right w:val="none" w:sz="0" w:space="0" w:color="auto"/>
                                      </w:divBdr>
                                    </w:div>
                                    <w:div w:id="121484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065732">
      <w:bodyDiv w:val="1"/>
      <w:marLeft w:val="0"/>
      <w:marRight w:val="0"/>
      <w:marTop w:val="0"/>
      <w:marBottom w:val="0"/>
      <w:divBdr>
        <w:top w:val="none" w:sz="0" w:space="0" w:color="auto"/>
        <w:left w:val="none" w:sz="0" w:space="0" w:color="auto"/>
        <w:bottom w:val="none" w:sz="0" w:space="0" w:color="auto"/>
        <w:right w:val="none" w:sz="0" w:space="0" w:color="auto"/>
      </w:divBdr>
      <w:divsChild>
        <w:div w:id="376904384">
          <w:marLeft w:val="0"/>
          <w:marRight w:val="0"/>
          <w:marTop w:val="0"/>
          <w:marBottom w:val="0"/>
          <w:divBdr>
            <w:top w:val="none" w:sz="0" w:space="0" w:color="auto"/>
            <w:left w:val="none" w:sz="0" w:space="0" w:color="auto"/>
            <w:bottom w:val="none" w:sz="0" w:space="0" w:color="auto"/>
            <w:right w:val="none" w:sz="0" w:space="0" w:color="auto"/>
          </w:divBdr>
        </w:div>
        <w:div w:id="1059130744">
          <w:marLeft w:val="0"/>
          <w:marRight w:val="0"/>
          <w:marTop w:val="0"/>
          <w:marBottom w:val="0"/>
          <w:divBdr>
            <w:top w:val="none" w:sz="0" w:space="0" w:color="auto"/>
            <w:left w:val="none" w:sz="0" w:space="0" w:color="auto"/>
            <w:bottom w:val="none" w:sz="0" w:space="0" w:color="auto"/>
            <w:right w:val="none" w:sz="0" w:space="0" w:color="auto"/>
          </w:divBdr>
        </w:div>
      </w:divsChild>
    </w:div>
    <w:div w:id="1363747612">
      <w:bodyDiv w:val="1"/>
      <w:marLeft w:val="0"/>
      <w:marRight w:val="0"/>
      <w:marTop w:val="0"/>
      <w:marBottom w:val="0"/>
      <w:divBdr>
        <w:top w:val="none" w:sz="0" w:space="0" w:color="auto"/>
        <w:left w:val="none" w:sz="0" w:space="0" w:color="auto"/>
        <w:bottom w:val="none" w:sz="0" w:space="0" w:color="auto"/>
        <w:right w:val="none" w:sz="0" w:space="0" w:color="auto"/>
      </w:divBdr>
      <w:divsChild>
        <w:div w:id="758722258">
          <w:marLeft w:val="0"/>
          <w:marRight w:val="0"/>
          <w:marTop w:val="0"/>
          <w:marBottom w:val="0"/>
          <w:divBdr>
            <w:top w:val="none" w:sz="0" w:space="0" w:color="auto"/>
            <w:left w:val="none" w:sz="0" w:space="0" w:color="auto"/>
            <w:bottom w:val="none" w:sz="0" w:space="0" w:color="auto"/>
            <w:right w:val="none" w:sz="0" w:space="0" w:color="auto"/>
          </w:divBdr>
          <w:divsChild>
            <w:div w:id="1396665613">
              <w:marLeft w:val="0"/>
              <w:marRight w:val="0"/>
              <w:marTop w:val="0"/>
              <w:marBottom w:val="0"/>
              <w:divBdr>
                <w:top w:val="none" w:sz="0" w:space="0" w:color="auto"/>
                <w:left w:val="none" w:sz="0" w:space="0" w:color="auto"/>
                <w:bottom w:val="none" w:sz="0" w:space="0" w:color="auto"/>
                <w:right w:val="none" w:sz="0" w:space="0" w:color="auto"/>
              </w:divBdr>
              <w:divsChild>
                <w:div w:id="7676912">
                  <w:marLeft w:val="0"/>
                  <w:marRight w:val="0"/>
                  <w:marTop w:val="0"/>
                  <w:marBottom w:val="0"/>
                  <w:divBdr>
                    <w:top w:val="none" w:sz="0" w:space="0" w:color="auto"/>
                    <w:left w:val="none" w:sz="0" w:space="0" w:color="auto"/>
                    <w:bottom w:val="none" w:sz="0" w:space="0" w:color="auto"/>
                    <w:right w:val="none" w:sz="0" w:space="0" w:color="auto"/>
                  </w:divBdr>
                  <w:divsChild>
                    <w:div w:id="1820883316">
                      <w:marLeft w:val="0"/>
                      <w:marRight w:val="0"/>
                      <w:marTop w:val="0"/>
                      <w:marBottom w:val="0"/>
                      <w:divBdr>
                        <w:top w:val="none" w:sz="0" w:space="0" w:color="auto"/>
                        <w:left w:val="none" w:sz="0" w:space="0" w:color="auto"/>
                        <w:bottom w:val="none" w:sz="0" w:space="0" w:color="auto"/>
                        <w:right w:val="none" w:sz="0" w:space="0" w:color="auto"/>
                      </w:divBdr>
                      <w:divsChild>
                        <w:div w:id="382949468">
                          <w:marLeft w:val="0"/>
                          <w:marRight w:val="0"/>
                          <w:marTop w:val="0"/>
                          <w:marBottom w:val="0"/>
                          <w:divBdr>
                            <w:top w:val="none" w:sz="0" w:space="0" w:color="auto"/>
                            <w:left w:val="none" w:sz="0" w:space="0" w:color="auto"/>
                            <w:bottom w:val="none" w:sz="0" w:space="0" w:color="auto"/>
                            <w:right w:val="none" w:sz="0" w:space="0" w:color="auto"/>
                          </w:divBdr>
                          <w:divsChild>
                            <w:div w:id="1381439170">
                              <w:marLeft w:val="0"/>
                              <w:marRight w:val="0"/>
                              <w:marTop w:val="330"/>
                              <w:marBottom w:val="150"/>
                              <w:divBdr>
                                <w:top w:val="none" w:sz="0" w:space="0" w:color="auto"/>
                                <w:left w:val="none" w:sz="0" w:space="0" w:color="auto"/>
                                <w:bottom w:val="none" w:sz="0" w:space="0" w:color="auto"/>
                                <w:right w:val="none" w:sz="0" w:space="0" w:color="auto"/>
                              </w:divBdr>
                              <w:divsChild>
                                <w:div w:id="2010400298">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417483956">
      <w:bodyDiv w:val="1"/>
      <w:marLeft w:val="0"/>
      <w:marRight w:val="0"/>
      <w:marTop w:val="0"/>
      <w:marBottom w:val="0"/>
      <w:divBdr>
        <w:top w:val="none" w:sz="0" w:space="0" w:color="auto"/>
        <w:left w:val="none" w:sz="0" w:space="0" w:color="auto"/>
        <w:bottom w:val="none" w:sz="0" w:space="0" w:color="auto"/>
        <w:right w:val="none" w:sz="0" w:space="0" w:color="auto"/>
      </w:divBdr>
    </w:div>
    <w:div w:id="1672291997">
      <w:bodyDiv w:val="1"/>
      <w:marLeft w:val="0"/>
      <w:marRight w:val="0"/>
      <w:marTop w:val="0"/>
      <w:marBottom w:val="0"/>
      <w:divBdr>
        <w:top w:val="none" w:sz="0" w:space="0" w:color="auto"/>
        <w:left w:val="none" w:sz="0" w:space="0" w:color="auto"/>
        <w:bottom w:val="none" w:sz="0" w:space="0" w:color="auto"/>
        <w:right w:val="none" w:sz="0" w:space="0" w:color="auto"/>
      </w:divBdr>
    </w:div>
    <w:div w:id="1678267946">
      <w:bodyDiv w:val="1"/>
      <w:marLeft w:val="0"/>
      <w:marRight w:val="0"/>
      <w:marTop w:val="0"/>
      <w:marBottom w:val="0"/>
      <w:divBdr>
        <w:top w:val="none" w:sz="0" w:space="0" w:color="auto"/>
        <w:left w:val="none" w:sz="0" w:space="0" w:color="auto"/>
        <w:bottom w:val="none" w:sz="0" w:space="0" w:color="auto"/>
        <w:right w:val="none" w:sz="0" w:space="0" w:color="auto"/>
      </w:divBdr>
    </w:div>
    <w:div w:id="1773353542">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163787">
      <w:bodyDiv w:val="1"/>
      <w:marLeft w:val="0"/>
      <w:marRight w:val="0"/>
      <w:marTop w:val="0"/>
      <w:marBottom w:val="0"/>
      <w:divBdr>
        <w:top w:val="none" w:sz="0" w:space="0" w:color="auto"/>
        <w:left w:val="none" w:sz="0" w:space="0" w:color="auto"/>
        <w:bottom w:val="none" w:sz="0" w:space="0" w:color="auto"/>
        <w:right w:val="none" w:sz="0" w:space="0" w:color="auto"/>
      </w:divBdr>
      <w:divsChild>
        <w:div w:id="1529222305">
          <w:marLeft w:val="0"/>
          <w:marRight w:val="0"/>
          <w:marTop w:val="0"/>
          <w:marBottom w:val="0"/>
          <w:divBdr>
            <w:top w:val="none" w:sz="0" w:space="0" w:color="auto"/>
            <w:left w:val="none" w:sz="0" w:space="0" w:color="auto"/>
            <w:bottom w:val="none" w:sz="0" w:space="0" w:color="auto"/>
            <w:right w:val="none" w:sz="0" w:space="0" w:color="auto"/>
          </w:divBdr>
          <w:divsChild>
            <w:div w:id="340860642">
              <w:marLeft w:val="0"/>
              <w:marRight w:val="0"/>
              <w:marTop w:val="0"/>
              <w:marBottom w:val="0"/>
              <w:divBdr>
                <w:top w:val="none" w:sz="0" w:space="0" w:color="auto"/>
                <w:left w:val="none" w:sz="0" w:space="0" w:color="auto"/>
                <w:bottom w:val="none" w:sz="0" w:space="0" w:color="auto"/>
                <w:right w:val="none" w:sz="0" w:space="0" w:color="auto"/>
              </w:divBdr>
              <w:divsChild>
                <w:div w:id="2054113542">
                  <w:marLeft w:val="0"/>
                  <w:marRight w:val="0"/>
                  <w:marTop w:val="0"/>
                  <w:marBottom w:val="0"/>
                  <w:divBdr>
                    <w:top w:val="none" w:sz="0" w:space="0" w:color="auto"/>
                    <w:left w:val="none" w:sz="0" w:space="0" w:color="auto"/>
                    <w:bottom w:val="none" w:sz="0" w:space="0" w:color="auto"/>
                    <w:right w:val="none" w:sz="0" w:space="0" w:color="auto"/>
                  </w:divBdr>
                  <w:divsChild>
                    <w:div w:id="508256539">
                      <w:marLeft w:val="0"/>
                      <w:marRight w:val="0"/>
                      <w:marTop w:val="0"/>
                      <w:marBottom w:val="0"/>
                      <w:divBdr>
                        <w:top w:val="none" w:sz="0" w:space="0" w:color="auto"/>
                        <w:left w:val="none" w:sz="0" w:space="0" w:color="auto"/>
                        <w:bottom w:val="none" w:sz="0" w:space="0" w:color="auto"/>
                        <w:right w:val="none" w:sz="0" w:space="0" w:color="auto"/>
                      </w:divBdr>
                      <w:divsChild>
                        <w:div w:id="862011187">
                          <w:marLeft w:val="0"/>
                          <w:marRight w:val="0"/>
                          <w:marTop w:val="0"/>
                          <w:marBottom w:val="0"/>
                          <w:divBdr>
                            <w:top w:val="none" w:sz="0" w:space="0" w:color="auto"/>
                            <w:left w:val="none" w:sz="0" w:space="0" w:color="auto"/>
                            <w:bottom w:val="none" w:sz="0" w:space="0" w:color="auto"/>
                            <w:right w:val="none" w:sz="0" w:space="0" w:color="auto"/>
                          </w:divBdr>
                          <w:divsChild>
                            <w:div w:id="1041902796">
                              <w:marLeft w:val="0"/>
                              <w:marRight w:val="0"/>
                              <w:marTop w:val="330"/>
                              <w:marBottom w:val="150"/>
                              <w:divBdr>
                                <w:top w:val="none" w:sz="0" w:space="0" w:color="auto"/>
                                <w:left w:val="none" w:sz="0" w:space="0" w:color="auto"/>
                                <w:bottom w:val="none" w:sz="0" w:space="0" w:color="auto"/>
                                <w:right w:val="none" w:sz="0" w:space="0" w:color="auto"/>
                              </w:divBdr>
                              <w:divsChild>
                                <w:div w:id="159031397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99852971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folex.lt/tp/778132"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97CA1-531D-4787-A9D0-B34A98021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6928</Words>
  <Characters>39493</Characters>
  <Application>Microsoft Office Word</Application>
  <DocSecurity>0</DocSecurity>
  <PresentationFormat/>
  <Lines>329</Lines>
  <Paragraphs>92</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PASTABA: D</vt:lpstr>
      <vt:lpstr>PASTABA: D</vt:lpstr>
    </vt:vector>
  </TitlesOfParts>
  <Company>y</Company>
  <LinksUpToDate>false</LinksUpToDate>
  <CharactersWithSpaces>46329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Neringa Kazlovskienė</cp:lastModifiedBy>
  <cp:revision>3</cp:revision>
  <cp:lastPrinted>2025-05-14T05:54:00Z</cp:lastPrinted>
  <dcterms:created xsi:type="dcterms:W3CDTF">2025-05-20T06:13:00Z</dcterms:created>
  <dcterms:modified xsi:type="dcterms:W3CDTF">2025-05-20T06:22:00Z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GrammarlyDocumentId">
    <vt:lpwstr>ef13744a-c57b-467a-84ff-f0961e4c34e1</vt:lpwstr>
  </property>
  <property fmtid="{D5CDD505-2E9C-101B-9397-08002B2CF9AE}" pid="4" name="NSM40a94cccc1254ffca8c87260219ce9d4202505200921557">
    <vt:lpwstr>OCF0uLpw/aseCA9SLGpBVY/q6wE=</vt:lpwstr>
  </property>
</Properties>
</file>