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81024" w14:textId="77777777" w:rsidR="00DC7FA5" w:rsidRPr="00ED3138" w:rsidRDefault="00246C61" w:rsidP="00DC7FA5">
      <w:pPr>
        <w:jc w:val="both"/>
      </w:pPr>
      <w:r w:rsidRPr="00ED3138">
        <w:t xml:space="preserve">                                                                                         </w:t>
      </w:r>
    </w:p>
    <w:p w14:paraId="485A33A2" w14:textId="77777777" w:rsidR="00DC7FA5" w:rsidRPr="00ED3138" w:rsidRDefault="00DC7FA5" w:rsidP="00DC7FA5">
      <w:pPr>
        <w:jc w:val="both"/>
      </w:pPr>
      <w:r w:rsidRPr="00ED3138">
        <w:t xml:space="preserve">                                                                                    Baudžiamoji byla Nr. 2K-7-41-1073/2024</w:t>
      </w:r>
      <w:r w:rsidRPr="00ED3138">
        <w:tab/>
      </w:r>
      <w:r w:rsidRPr="00ED3138">
        <w:tab/>
      </w:r>
      <w:r w:rsidRPr="00ED3138">
        <w:tab/>
      </w:r>
      <w:r w:rsidRPr="00ED3138">
        <w:tab/>
      </w:r>
      <w:r w:rsidRPr="00ED3138">
        <w:tab/>
      </w:r>
      <w:r w:rsidRPr="00ED3138">
        <w:tab/>
      </w:r>
      <w:r w:rsidRPr="00ED3138">
        <w:tab/>
        <w:t xml:space="preserve">            Teisminio proceso Nr. 1-01-1-06576-2020-1</w:t>
      </w:r>
    </w:p>
    <w:p w14:paraId="477BAD16" w14:textId="77777777" w:rsidR="00DC7FA5" w:rsidRPr="00ED3138" w:rsidRDefault="00DC7FA5" w:rsidP="00DC7FA5">
      <w:pPr>
        <w:ind w:left="4320" w:firstLine="720"/>
        <w:jc w:val="both"/>
        <w:rPr>
          <w:lang w:eastAsia="lt-LT"/>
        </w:rPr>
      </w:pPr>
      <w:r w:rsidRPr="00ED3138">
        <w:t xml:space="preserve">Procesinio sprendimo kategorijos: </w:t>
      </w:r>
      <w:r w:rsidRPr="00ED3138">
        <w:rPr>
          <w:lang w:eastAsia="lt-LT"/>
        </w:rPr>
        <w:t>1.2.3.1.2.3;</w:t>
      </w:r>
    </w:p>
    <w:p w14:paraId="6EABF9A9" w14:textId="77777777" w:rsidR="00DC7FA5" w:rsidRPr="00ED3138" w:rsidRDefault="00DC7FA5" w:rsidP="00DC7FA5">
      <w:pPr>
        <w:ind w:left="4320" w:firstLine="720"/>
      </w:pPr>
      <w:r w:rsidRPr="00ED3138">
        <w:t>1.2.3.2</w:t>
      </w:r>
    </w:p>
    <w:p w14:paraId="5695ABF9" w14:textId="718842F4" w:rsidR="00DC7FA5" w:rsidRDefault="000874CA" w:rsidP="000874CA">
      <w:pPr>
        <w:ind w:left="4320" w:firstLine="720"/>
      </w:pPr>
      <w:r>
        <w:t xml:space="preserve">(S) </w:t>
      </w:r>
    </w:p>
    <w:p w14:paraId="439FFF2A" w14:textId="77777777" w:rsidR="000874CA" w:rsidRPr="00ED3138" w:rsidRDefault="000874CA" w:rsidP="00DC7FA5">
      <w:pPr>
        <w:ind w:left="5340"/>
      </w:pPr>
    </w:p>
    <w:p w14:paraId="46F358BB" w14:textId="77777777" w:rsidR="00DC7FA5" w:rsidRPr="00ED3138" w:rsidRDefault="00DC7FA5" w:rsidP="00DC7FA5">
      <w:pPr>
        <w:jc w:val="center"/>
      </w:pPr>
      <w:r w:rsidRPr="00ED3138">
        <w:rPr>
          <w:noProof/>
          <w:lang w:eastAsia="lt-LT"/>
        </w:rPr>
        <w:drawing>
          <wp:inline distT="0" distB="0" distL="0" distR="0" wp14:anchorId="6F48665B" wp14:editId="478B9AA2">
            <wp:extent cx="676910" cy="694690"/>
            <wp:effectExtent l="0" t="0" r="8890" b="0"/>
            <wp:docPr id="62324355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94690"/>
                    </a:xfrm>
                    <a:prstGeom prst="rect">
                      <a:avLst/>
                    </a:prstGeom>
                    <a:noFill/>
                    <a:ln>
                      <a:noFill/>
                    </a:ln>
                  </pic:spPr>
                </pic:pic>
              </a:graphicData>
            </a:graphic>
          </wp:inline>
        </w:drawing>
      </w:r>
    </w:p>
    <w:p w14:paraId="009FDFA5" w14:textId="77777777" w:rsidR="00DC7FA5" w:rsidRPr="00ED3138" w:rsidRDefault="00DC7FA5" w:rsidP="00DC7FA5">
      <w:pPr>
        <w:jc w:val="center"/>
      </w:pPr>
    </w:p>
    <w:p w14:paraId="10536B07" w14:textId="77777777" w:rsidR="00DC7FA5" w:rsidRPr="00ED3138" w:rsidRDefault="00DC7FA5" w:rsidP="00DC7FA5">
      <w:pPr>
        <w:keepNext/>
        <w:jc w:val="center"/>
        <w:outlineLvl w:val="0"/>
        <w:rPr>
          <w:b/>
          <w:bCs/>
          <w:sz w:val="32"/>
        </w:rPr>
      </w:pPr>
      <w:r w:rsidRPr="00ED3138">
        <w:rPr>
          <w:b/>
          <w:bCs/>
          <w:sz w:val="32"/>
        </w:rPr>
        <w:t xml:space="preserve">LIETUVOS AUKŠČIAUSIASIS TEISMAS </w:t>
      </w:r>
    </w:p>
    <w:p w14:paraId="6B3D93DA" w14:textId="77777777" w:rsidR="00DC7FA5" w:rsidRPr="00ED3138" w:rsidRDefault="00DC7FA5" w:rsidP="00DC7FA5">
      <w:pPr>
        <w:keepNext/>
        <w:outlineLvl w:val="0"/>
        <w:rPr>
          <w:b/>
          <w:bCs/>
          <w:sz w:val="32"/>
        </w:rPr>
      </w:pPr>
    </w:p>
    <w:p w14:paraId="345E1343" w14:textId="77777777" w:rsidR="00DC7FA5" w:rsidRPr="00ED3138" w:rsidRDefault="00DC7FA5" w:rsidP="00DC7FA5">
      <w:pPr>
        <w:keepNext/>
        <w:jc w:val="center"/>
        <w:outlineLvl w:val="0"/>
        <w:rPr>
          <w:b/>
          <w:bCs/>
          <w:sz w:val="32"/>
        </w:rPr>
      </w:pPr>
      <w:r w:rsidRPr="00ED3138">
        <w:rPr>
          <w:b/>
          <w:bCs/>
          <w:sz w:val="32"/>
        </w:rPr>
        <w:t>N U T A R T I S</w:t>
      </w:r>
    </w:p>
    <w:p w14:paraId="1815B35B" w14:textId="77777777" w:rsidR="00DC7FA5" w:rsidRPr="00ED3138" w:rsidRDefault="00DC7FA5" w:rsidP="00DC7FA5">
      <w:pPr>
        <w:keepNext/>
        <w:jc w:val="center"/>
        <w:outlineLvl w:val="1"/>
        <w:rPr>
          <w:sz w:val="28"/>
        </w:rPr>
      </w:pPr>
      <w:r w:rsidRPr="00ED3138">
        <w:t>LIETUVOS RESPUBLIKOS VARDU</w:t>
      </w:r>
    </w:p>
    <w:p w14:paraId="138E5E83" w14:textId="77777777" w:rsidR="00DC7FA5" w:rsidRPr="00ED3138" w:rsidRDefault="00DC7FA5" w:rsidP="00DC7FA5"/>
    <w:p w14:paraId="57CC80C2" w14:textId="38C1347C" w:rsidR="00DC7FA5" w:rsidRPr="00ED3138" w:rsidRDefault="00DC7FA5" w:rsidP="00DC7FA5">
      <w:pPr>
        <w:keepNext/>
        <w:jc w:val="center"/>
        <w:outlineLvl w:val="0"/>
        <w:rPr>
          <w:bCs/>
        </w:rPr>
      </w:pPr>
      <w:r w:rsidRPr="00ED3138">
        <w:rPr>
          <w:bCs/>
        </w:rPr>
        <w:t xml:space="preserve">2024 m. </w:t>
      </w:r>
      <w:r w:rsidR="005A7CE1" w:rsidRPr="00ED3138">
        <w:rPr>
          <w:bCs/>
        </w:rPr>
        <w:t xml:space="preserve">kovo </w:t>
      </w:r>
      <w:r w:rsidRPr="00ED3138">
        <w:rPr>
          <w:bCs/>
        </w:rPr>
        <w:t>28 d.</w:t>
      </w:r>
    </w:p>
    <w:p w14:paraId="5B748304" w14:textId="77777777" w:rsidR="00DC7FA5" w:rsidRPr="00ED3138" w:rsidRDefault="00DC7FA5" w:rsidP="00DC7FA5">
      <w:pPr>
        <w:jc w:val="center"/>
      </w:pPr>
      <w:r w:rsidRPr="00ED3138">
        <w:t>Vilnius</w:t>
      </w:r>
    </w:p>
    <w:p w14:paraId="1FD329EA" w14:textId="77777777" w:rsidR="00DC7FA5" w:rsidRPr="00ED3138" w:rsidRDefault="00DC7FA5" w:rsidP="00DC7FA5"/>
    <w:p w14:paraId="02FBBA59" w14:textId="70C060DB" w:rsidR="00DC7FA5" w:rsidRPr="00ED3138" w:rsidRDefault="00DC7FA5" w:rsidP="00DC7FA5">
      <w:pPr>
        <w:ind w:firstLine="720"/>
        <w:jc w:val="both"/>
      </w:pPr>
      <w:r w:rsidRPr="00ED3138">
        <w:t xml:space="preserve">Lietuvos Aukščiausiojo Teismo Baudžiamųjų bylų skyriaus išplėstinė </w:t>
      </w:r>
      <w:r w:rsidR="000874CA">
        <w:t xml:space="preserve">septynių </w:t>
      </w:r>
      <w:r w:rsidRPr="00ED3138">
        <w:t xml:space="preserve">teisėjų kolegija, susidedanti iš teisėjų Artūro </w:t>
      </w:r>
      <w:proofErr w:type="spellStart"/>
      <w:r w:rsidRPr="00ED3138">
        <w:t>Pažarskio</w:t>
      </w:r>
      <w:proofErr w:type="spellEnd"/>
      <w:r w:rsidRPr="00ED3138">
        <w:t xml:space="preserve"> (kolegijos pirmininkas), Aleno </w:t>
      </w:r>
      <w:proofErr w:type="spellStart"/>
      <w:r w:rsidRPr="00ED3138">
        <w:t>Piesliako</w:t>
      </w:r>
      <w:proofErr w:type="spellEnd"/>
      <w:r w:rsidRPr="00ED3138">
        <w:t xml:space="preserve">, Alvydo Pikelio, Daivos </w:t>
      </w:r>
      <w:proofErr w:type="spellStart"/>
      <w:r w:rsidRPr="00ED3138">
        <w:t>Pranytės-Zalieckienės</w:t>
      </w:r>
      <w:proofErr w:type="spellEnd"/>
      <w:r w:rsidRPr="00ED3138">
        <w:t xml:space="preserve">, Tomo Šeškausko, Algimanto </w:t>
      </w:r>
      <w:proofErr w:type="spellStart"/>
      <w:r w:rsidRPr="00ED3138">
        <w:t>Valantino</w:t>
      </w:r>
      <w:proofErr w:type="spellEnd"/>
      <w:r w:rsidRPr="00ED3138">
        <w:t xml:space="preserve"> ir Gabrielės Juodkaitės-</w:t>
      </w:r>
      <w:proofErr w:type="spellStart"/>
      <w:r w:rsidRPr="00ED3138">
        <w:t>Granskienės</w:t>
      </w:r>
      <w:proofErr w:type="spellEnd"/>
      <w:r w:rsidRPr="00ED3138">
        <w:t xml:space="preserve"> (pranešėja),</w:t>
      </w:r>
    </w:p>
    <w:p w14:paraId="0E288EA0" w14:textId="77777777" w:rsidR="00DC7FA5" w:rsidRPr="00ED3138" w:rsidRDefault="00DC7FA5" w:rsidP="00DC7FA5">
      <w:pPr>
        <w:jc w:val="both"/>
      </w:pPr>
      <w:r w:rsidRPr="00ED3138">
        <w:t>sekretoriaujant Daivai Kučinskienei,</w:t>
      </w:r>
    </w:p>
    <w:p w14:paraId="44F43CA3" w14:textId="77777777" w:rsidR="00DC7FA5" w:rsidRPr="00ED3138" w:rsidRDefault="00DC7FA5" w:rsidP="00DC7FA5">
      <w:pPr>
        <w:jc w:val="both"/>
      </w:pPr>
      <w:r w:rsidRPr="00ED3138">
        <w:t xml:space="preserve">dalyvaujant prokurorei Laimai </w:t>
      </w:r>
      <w:proofErr w:type="spellStart"/>
      <w:r w:rsidRPr="00ED3138">
        <w:t>Milevičienei</w:t>
      </w:r>
      <w:proofErr w:type="spellEnd"/>
      <w:r w:rsidRPr="00ED3138">
        <w:t>,</w:t>
      </w:r>
    </w:p>
    <w:p w14:paraId="68C6FFA5" w14:textId="423617A2" w:rsidR="00DC7FA5" w:rsidRPr="00ED3138" w:rsidRDefault="00DC7FA5" w:rsidP="00DC7FA5">
      <w:pPr>
        <w:jc w:val="both"/>
      </w:pPr>
      <w:r w:rsidRPr="00ED3138">
        <w:t xml:space="preserve">nuteistajai </w:t>
      </w:r>
      <w:bookmarkStart w:id="0" w:name="Buk_62"/>
      <w:r w:rsidR="000874CA" w:rsidRPr="000874CA">
        <w:t xml:space="preserve">L. M. </w:t>
      </w:r>
      <w:bookmarkEnd w:id="0"/>
      <w:r w:rsidRPr="00ED3138">
        <w:t xml:space="preserve">(nuotoliniu būdu), jos gynėjui advokatui Karoliui </w:t>
      </w:r>
      <w:proofErr w:type="spellStart"/>
      <w:r w:rsidRPr="00ED3138">
        <w:t>Barysui</w:t>
      </w:r>
      <w:proofErr w:type="spellEnd"/>
      <w:r w:rsidRPr="00ED3138">
        <w:t>,</w:t>
      </w:r>
    </w:p>
    <w:p w14:paraId="354A5341" w14:textId="77777777" w:rsidR="00DC7FA5" w:rsidRPr="00ED3138" w:rsidRDefault="00DC7FA5" w:rsidP="00DC7FA5">
      <w:pPr>
        <w:jc w:val="both"/>
      </w:pPr>
      <w:r w:rsidRPr="00ED3138">
        <w:t xml:space="preserve">vertėjai Olgai </w:t>
      </w:r>
      <w:proofErr w:type="spellStart"/>
      <w:r w:rsidRPr="00ED3138">
        <w:t>Vostrenkovai</w:t>
      </w:r>
      <w:proofErr w:type="spellEnd"/>
      <w:r w:rsidRPr="00ED3138">
        <w:t>,</w:t>
      </w:r>
    </w:p>
    <w:p w14:paraId="111CB25B" w14:textId="4F111726" w:rsidR="00781075" w:rsidRPr="00ED3138" w:rsidRDefault="00246C61">
      <w:pPr>
        <w:ind w:firstLine="720"/>
        <w:jc w:val="both"/>
      </w:pPr>
      <w:r w:rsidRPr="00ED3138">
        <w:t xml:space="preserve">viešame teismo posėdyje kasacine žodinio proceso tvarka išnagrinėjo baudžiamąją bylą pagal </w:t>
      </w:r>
      <w:r w:rsidRPr="00ED3138">
        <w:rPr>
          <w:b/>
        </w:rPr>
        <w:t xml:space="preserve">nuteistosios </w:t>
      </w:r>
      <w:bookmarkStart w:id="1" w:name="Buk_63"/>
      <w:r w:rsidR="000874CA" w:rsidRPr="000874CA">
        <w:rPr>
          <w:b/>
        </w:rPr>
        <w:t xml:space="preserve">L. M. </w:t>
      </w:r>
      <w:bookmarkEnd w:id="1"/>
      <w:r w:rsidRPr="00ED3138">
        <w:rPr>
          <w:b/>
        </w:rPr>
        <w:t xml:space="preserve">gynėjo advokato Karolio </w:t>
      </w:r>
      <w:proofErr w:type="spellStart"/>
      <w:r w:rsidRPr="00ED3138">
        <w:rPr>
          <w:b/>
        </w:rPr>
        <w:t>Baryso</w:t>
      </w:r>
      <w:proofErr w:type="spellEnd"/>
      <w:r w:rsidRPr="00ED3138">
        <w:rPr>
          <w:b/>
        </w:rPr>
        <w:t xml:space="preserve"> </w:t>
      </w:r>
      <w:r w:rsidRPr="00ED3138">
        <w:t xml:space="preserve">kasacinį skundą dėl </w:t>
      </w:r>
      <w:bookmarkStart w:id="2" w:name="_Hlk161748173"/>
      <w:r w:rsidRPr="00ED3138">
        <w:t xml:space="preserve">Vilniaus apygardos teismo 2021 m. kovo 25 d. nuosprendžio, kuriuo </w:t>
      </w:r>
      <w:bookmarkStart w:id="3" w:name="Buk_64"/>
      <w:r w:rsidR="000874CA" w:rsidRPr="000874CA">
        <w:rPr>
          <w:b/>
        </w:rPr>
        <w:t xml:space="preserve">L. M. </w:t>
      </w:r>
      <w:bookmarkEnd w:id="3"/>
      <w:r w:rsidRPr="00ED3138">
        <w:t xml:space="preserve">nuteista </w:t>
      </w:r>
      <w:r w:rsidRPr="00ED3138">
        <w:rPr>
          <w:kern w:val="22"/>
        </w:rPr>
        <w:t xml:space="preserve">pagal Lietuvos Respublikos baudžiamojo kodekso (toliau – BK) 129 straipsnio 2 dalies 3 punktą, pritaikius </w:t>
      </w:r>
      <w:r w:rsidRPr="00ED3138">
        <w:t>BK 62 straipsnio 1 dalį, 3 dalies 1</w:t>
      </w:r>
      <w:r w:rsidR="000874CA">
        <w:t> </w:t>
      </w:r>
      <w:r w:rsidRPr="00ED3138">
        <w:t xml:space="preserve">punktą, laisvės atėmimu ketveriems metams. Iš </w:t>
      </w:r>
      <w:bookmarkStart w:id="4" w:name="Buk_65"/>
      <w:r w:rsidR="000874CA" w:rsidRPr="000874CA">
        <w:rPr>
          <w:lang w:bidi="lt-LT"/>
        </w:rPr>
        <w:t xml:space="preserve">L. M. </w:t>
      </w:r>
      <w:bookmarkEnd w:id="4"/>
      <w:r w:rsidRPr="00ED3138">
        <w:t xml:space="preserve">nukentėjusiajai </w:t>
      </w:r>
      <w:bookmarkStart w:id="5" w:name="Buk_125"/>
      <w:r w:rsidR="000874CA" w:rsidRPr="000874CA">
        <w:t xml:space="preserve">L. B. </w:t>
      </w:r>
      <w:bookmarkEnd w:id="5"/>
      <w:r w:rsidRPr="00ED3138">
        <w:t xml:space="preserve">priteista 9000 </w:t>
      </w:r>
      <w:proofErr w:type="spellStart"/>
      <w:r w:rsidRPr="00ED3138">
        <w:t>Eur</w:t>
      </w:r>
      <w:proofErr w:type="spellEnd"/>
      <w:r w:rsidRPr="00ED3138">
        <w:t xml:space="preserve"> neturtinei žalai atlyginti, o procesas dėl turtinės žalos atlyginimo pagal nukentėjusiosios </w:t>
      </w:r>
      <w:bookmarkStart w:id="6" w:name="Buk_61"/>
      <w:r w:rsidR="000874CA" w:rsidRPr="000874CA">
        <w:t xml:space="preserve">L. B. </w:t>
      </w:r>
      <w:bookmarkEnd w:id="6"/>
      <w:r w:rsidRPr="00ED3138">
        <w:t>civilinį ieškinį nutrauktas.</w:t>
      </w:r>
    </w:p>
    <w:p w14:paraId="14F2F659" w14:textId="7A227488" w:rsidR="00781075" w:rsidRPr="00ED3138" w:rsidRDefault="00246C61">
      <w:pPr>
        <w:jc w:val="both"/>
      </w:pPr>
      <w:r w:rsidRPr="00ED3138">
        <w:tab/>
        <w:t xml:space="preserve">Taip pat skundžiama Lietuvos apeliacinio teismo Baudžiamųjų bylų skyriaus teisėjų kolegijos 2023 m. birželio 22 d. nutartis, kuria nuteistosios </w:t>
      </w:r>
      <w:bookmarkStart w:id="7" w:name="Buk_66"/>
      <w:r w:rsidR="000874CA" w:rsidRPr="000874CA">
        <w:t xml:space="preserve">L. M. </w:t>
      </w:r>
      <w:bookmarkEnd w:id="7"/>
      <w:r w:rsidRPr="00ED3138">
        <w:t xml:space="preserve">gynėjo advokato K. </w:t>
      </w:r>
      <w:proofErr w:type="spellStart"/>
      <w:r w:rsidRPr="00ED3138">
        <w:t>Baryso</w:t>
      </w:r>
      <w:proofErr w:type="spellEnd"/>
      <w:r w:rsidRPr="00ED3138">
        <w:t xml:space="preserve"> apeliacinis skundas atmestas.</w:t>
      </w:r>
    </w:p>
    <w:bookmarkEnd w:id="2"/>
    <w:p w14:paraId="47E16B08" w14:textId="77777777" w:rsidR="00781075" w:rsidRPr="00ED3138" w:rsidRDefault="00246C61">
      <w:pPr>
        <w:jc w:val="both"/>
        <w:rPr>
          <w:b/>
          <w:bCs/>
        </w:rPr>
      </w:pPr>
      <w:r w:rsidRPr="00ED3138">
        <w:tab/>
      </w:r>
    </w:p>
    <w:p w14:paraId="2DD3DC50" w14:textId="77777777" w:rsidR="00781075" w:rsidRPr="00ED3138" w:rsidRDefault="00246C61">
      <w:pPr>
        <w:jc w:val="both"/>
        <w:rPr>
          <w:b/>
          <w:bCs/>
        </w:rPr>
      </w:pPr>
      <w:r w:rsidRPr="00ED3138">
        <w:tab/>
        <w:t>Teisėjų kolegija, išnagrinėjusi bylą ir išklausiusi nuteistosios ir jos gynėjo, prašiusių kasacinį skundą tenkinti, prokuroro, prašiusio kasacinį skundą atmesti, paaiškinimų,</w:t>
      </w:r>
    </w:p>
    <w:p w14:paraId="33B7AAB3" w14:textId="77777777" w:rsidR="00781075" w:rsidRPr="00ED3138" w:rsidRDefault="00246C61">
      <w:pPr>
        <w:jc w:val="both"/>
        <w:rPr>
          <w:b/>
          <w:bCs/>
        </w:rPr>
      </w:pPr>
      <w:r w:rsidRPr="00ED3138">
        <w:rPr>
          <w:b/>
          <w:bCs/>
        </w:rPr>
        <w:tab/>
      </w:r>
    </w:p>
    <w:p w14:paraId="6682848F" w14:textId="0D4F7759" w:rsidR="00781075" w:rsidRPr="00ED3138" w:rsidRDefault="00246C61" w:rsidP="007121B4">
      <w:pPr>
        <w:jc w:val="both"/>
      </w:pPr>
      <w:r w:rsidRPr="00ED3138">
        <w:t>n u s t a t ė :</w:t>
      </w:r>
    </w:p>
    <w:p w14:paraId="40D6A4A2" w14:textId="2BF129B9" w:rsidR="009F15EF" w:rsidRPr="00ED3138" w:rsidRDefault="009F15EF" w:rsidP="00FF1AF7">
      <w:pPr>
        <w:jc w:val="center"/>
      </w:pPr>
    </w:p>
    <w:p w14:paraId="0576B538" w14:textId="77777777" w:rsidR="009F15EF" w:rsidRPr="00ED3138" w:rsidRDefault="009F15EF" w:rsidP="009F15EF">
      <w:pPr>
        <w:pStyle w:val="BodyText"/>
        <w:spacing w:after="120"/>
        <w:jc w:val="center"/>
      </w:pPr>
      <w:r w:rsidRPr="00ED3138">
        <w:t xml:space="preserve">I. Bylos esmė </w:t>
      </w:r>
    </w:p>
    <w:p w14:paraId="3612DB11" w14:textId="77777777" w:rsidR="009F15EF" w:rsidRPr="00ED3138" w:rsidRDefault="009F15EF" w:rsidP="009F15EF">
      <w:pPr>
        <w:pStyle w:val="BodyText"/>
        <w:spacing w:after="120"/>
        <w:ind w:left="720" w:hanging="720"/>
        <w:jc w:val="center"/>
      </w:pPr>
    </w:p>
    <w:p w14:paraId="0DF6EDCA" w14:textId="60CFB121" w:rsidR="009F15EF" w:rsidRPr="00ED3138" w:rsidRDefault="000874CA" w:rsidP="009F15EF">
      <w:pPr>
        <w:pStyle w:val="ListParagraph"/>
        <w:numPr>
          <w:ilvl w:val="0"/>
          <w:numId w:val="1"/>
        </w:numPr>
        <w:shd w:val="clear" w:color="auto" w:fill="FFFFFF"/>
        <w:tabs>
          <w:tab w:val="left" w:pos="780"/>
        </w:tabs>
        <w:spacing w:after="120"/>
        <w:ind w:left="357" w:right="23" w:hanging="357"/>
        <w:contextualSpacing w:val="0"/>
        <w:jc w:val="both"/>
        <w:rPr>
          <w:rFonts w:eastAsia="Calibri"/>
        </w:rPr>
      </w:pPr>
      <w:bookmarkStart w:id="8" w:name="Buk_35"/>
      <w:bookmarkStart w:id="9" w:name="Buk_67"/>
      <w:r w:rsidRPr="000874CA">
        <w:rPr>
          <w:rFonts w:eastAsia="Calibri"/>
        </w:rPr>
        <w:t xml:space="preserve">L. M. </w:t>
      </w:r>
      <w:bookmarkEnd w:id="9"/>
      <w:r w:rsidR="009F15EF" w:rsidRPr="000874CA">
        <w:rPr>
          <w:rFonts w:eastAsia="Calibri"/>
        </w:rPr>
        <w:t xml:space="preserve">nuteista už tai, kad 2020 m. vasario 11 d. nuo 17 iki 24 val., tiksliai nenustatytu laiku, bute, esančiame Vilniuje, </w:t>
      </w:r>
      <w:r>
        <w:rPr>
          <w:rFonts w:eastAsia="Calibri"/>
          <w:i/>
        </w:rPr>
        <w:t>(duomenys neskelbtini)</w:t>
      </w:r>
      <w:r w:rsidR="009F15EF" w:rsidRPr="000874CA">
        <w:rPr>
          <w:rFonts w:eastAsia="Calibri"/>
        </w:rPr>
        <w:t xml:space="preserve">, artimoje aplinkoje kilusio konflikto su savo sugyventiniu </w:t>
      </w:r>
      <w:bookmarkStart w:id="10" w:name="Buk_55"/>
      <w:r w:rsidRPr="000874CA">
        <w:rPr>
          <w:rFonts w:eastAsia="Calibri"/>
        </w:rPr>
        <w:t xml:space="preserve">D. B. </w:t>
      </w:r>
      <w:bookmarkEnd w:id="10"/>
      <w:r w:rsidR="009F15EF" w:rsidRPr="000874CA">
        <w:rPr>
          <w:rFonts w:eastAsia="Calibri"/>
        </w:rPr>
        <w:t xml:space="preserve">metu tyčia sudavė šiam vieną smūgį peiliu į krūtinę, taip padarė nukentėjusiajam durtinį-pjautinį krūtinės ląstos, dešiniojo III šonkaulio ir dešiniojo plaučio </w:t>
      </w:r>
      <w:proofErr w:type="spellStart"/>
      <w:r w:rsidR="009F15EF" w:rsidRPr="000874CA">
        <w:rPr>
          <w:rFonts w:eastAsia="Calibri"/>
        </w:rPr>
        <w:lastRenderedPageBreak/>
        <w:t>sužalojimus</w:t>
      </w:r>
      <w:proofErr w:type="spellEnd"/>
      <w:r w:rsidR="009F15EF" w:rsidRPr="000874CA">
        <w:rPr>
          <w:rFonts w:eastAsia="Calibri"/>
        </w:rPr>
        <w:t xml:space="preserve">, dėl to kilus komplikacijai </w:t>
      </w:r>
      <w:r w:rsidR="009F15EF" w:rsidRPr="000874CA">
        <w:rPr>
          <w:kern w:val="22"/>
        </w:rPr>
        <w:t>–</w:t>
      </w:r>
      <w:r w:rsidR="009F15EF" w:rsidRPr="000874CA">
        <w:rPr>
          <w:rFonts w:eastAsia="Calibri"/>
        </w:rPr>
        <w:t xml:space="preserve"> ūminiam vidiniam ir išoriniam nukraujavimui, </w:t>
      </w:r>
      <w:bookmarkStart w:id="11" w:name="Buk_36"/>
      <w:r w:rsidRPr="000874CA">
        <w:rPr>
          <w:rFonts w:eastAsia="Calibri"/>
        </w:rPr>
        <w:t xml:space="preserve">D. B. </w:t>
      </w:r>
      <w:bookmarkEnd w:id="11"/>
      <w:r w:rsidR="009F15EF" w:rsidRPr="000874CA">
        <w:rPr>
          <w:rFonts w:eastAsia="Calibri"/>
        </w:rPr>
        <w:t>mirė.</w:t>
      </w:r>
      <w:bookmarkEnd w:id="8"/>
    </w:p>
    <w:p w14:paraId="0CAEB67E" w14:textId="77777777" w:rsidR="00074028" w:rsidRPr="00ED3138" w:rsidRDefault="00074028" w:rsidP="009F15EF">
      <w:pPr>
        <w:tabs>
          <w:tab w:val="left" w:pos="780"/>
        </w:tabs>
        <w:spacing w:after="120"/>
        <w:jc w:val="center"/>
        <w:rPr>
          <w:rFonts w:eastAsia="Calibri"/>
        </w:rPr>
      </w:pPr>
    </w:p>
    <w:p w14:paraId="550D0D5D" w14:textId="739A9763" w:rsidR="009F15EF" w:rsidRPr="00ED3138" w:rsidRDefault="009F15EF" w:rsidP="009F15EF">
      <w:pPr>
        <w:tabs>
          <w:tab w:val="left" w:pos="780"/>
        </w:tabs>
        <w:spacing w:after="120"/>
        <w:jc w:val="center"/>
        <w:rPr>
          <w:rFonts w:eastAsia="Calibri"/>
        </w:rPr>
      </w:pPr>
      <w:r w:rsidRPr="00ED3138">
        <w:rPr>
          <w:rFonts w:eastAsia="Calibri"/>
        </w:rPr>
        <w:t xml:space="preserve">II. Kasacinio skundo </w:t>
      </w:r>
      <w:r w:rsidRPr="00ED3138">
        <w:rPr>
          <w:rFonts w:eastAsia="Calibri"/>
          <w:iCs/>
        </w:rPr>
        <w:t>argumentai</w:t>
      </w:r>
    </w:p>
    <w:p w14:paraId="70C67E5A" w14:textId="77777777" w:rsidR="009F15EF" w:rsidRPr="00ED3138" w:rsidRDefault="009F15EF" w:rsidP="009F15EF">
      <w:pPr>
        <w:tabs>
          <w:tab w:val="left" w:pos="780"/>
        </w:tabs>
        <w:spacing w:after="120"/>
        <w:jc w:val="center"/>
        <w:rPr>
          <w:rFonts w:eastAsia="Calibri"/>
        </w:rPr>
      </w:pPr>
    </w:p>
    <w:p w14:paraId="09EA2D2C" w14:textId="2A204E52" w:rsidR="009F15EF" w:rsidRPr="00ED3138" w:rsidRDefault="009F15EF" w:rsidP="009F15EF">
      <w:pPr>
        <w:pStyle w:val="ListParagraph"/>
        <w:numPr>
          <w:ilvl w:val="0"/>
          <w:numId w:val="1"/>
        </w:numPr>
        <w:tabs>
          <w:tab w:val="left" w:pos="780"/>
        </w:tabs>
        <w:spacing w:after="120"/>
        <w:ind w:left="357" w:hanging="357"/>
        <w:contextualSpacing w:val="0"/>
        <w:jc w:val="both"/>
        <w:rPr>
          <w:lang w:bidi="lt-LT"/>
        </w:rPr>
      </w:pPr>
      <w:r w:rsidRPr="00ED3138">
        <w:t xml:space="preserve">Kasaciniu skundu nuteistosios </w:t>
      </w:r>
      <w:bookmarkStart w:id="12" w:name="Buk_68"/>
      <w:r w:rsidR="000874CA" w:rsidRPr="000874CA">
        <w:t xml:space="preserve">L. M. </w:t>
      </w:r>
      <w:bookmarkEnd w:id="12"/>
      <w:r w:rsidRPr="00ED3138">
        <w:t xml:space="preserve">gynėjas advokatas K. </w:t>
      </w:r>
      <w:proofErr w:type="spellStart"/>
      <w:r w:rsidRPr="00ED3138">
        <w:t>Barysas</w:t>
      </w:r>
      <w:proofErr w:type="spellEnd"/>
      <w:r w:rsidRPr="00ED3138">
        <w:t xml:space="preserve"> prašo pakeisti Vilniaus apygardos teismo 2021 m. kovo 25 d. nuosprendį </w:t>
      </w:r>
      <w:r w:rsidR="00803A53" w:rsidRPr="00ED3138">
        <w:t>ir</w:t>
      </w:r>
      <w:r w:rsidRPr="00ED3138">
        <w:t xml:space="preserve"> Lietuvos apeliacinio teismo Baudžiamųjų bylų skyriaus teisėjų kolegijos 2023 m. birželio 22 d. nutartį</w:t>
      </w:r>
      <w:r w:rsidR="00803A53" w:rsidRPr="00ED3138">
        <w:t>,</w:t>
      </w:r>
      <w:r w:rsidRPr="00ED3138">
        <w:t xml:space="preserve"> nuteistosios </w:t>
      </w:r>
      <w:bookmarkStart w:id="13" w:name="Buk_69"/>
      <w:r w:rsidR="000874CA" w:rsidRPr="000874CA">
        <w:t xml:space="preserve">L. M. </w:t>
      </w:r>
      <w:bookmarkEnd w:id="13"/>
      <w:r w:rsidRPr="00ED3138">
        <w:t xml:space="preserve">padarytą nusikalstamą veiką perkvalifikuoti į BK 130 straipsnį </w:t>
      </w:r>
      <w:r w:rsidR="007A621F" w:rsidRPr="00ED3138">
        <w:t>ir</w:t>
      </w:r>
      <w:r w:rsidRPr="00ED3138">
        <w:t xml:space="preserve"> paskirti jai su laisvės atėmimu nesusijusią bausmę. Be to, prašoma sumažinti iš nuteistosios priteistą neturtin</w:t>
      </w:r>
      <w:r w:rsidR="00803A53" w:rsidRPr="00ED3138">
        <w:t>ės</w:t>
      </w:r>
      <w:r w:rsidRPr="00ED3138">
        <w:t xml:space="preserve"> žal</w:t>
      </w:r>
      <w:r w:rsidR="00803A53" w:rsidRPr="00ED3138">
        <w:t>os</w:t>
      </w:r>
      <w:r w:rsidRPr="00ED3138">
        <w:t xml:space="preserve"> </w:t>
      </w:r>
      <w:r w:rsidR="00803A53" w:rsidRPr="00ED3138">
        <w:t xml:space="preserve">atlyginimą </w:t>
      </w:r>
      <w:r w:rsidRPr="00ED3138">
        <w:t>iki 3000</w:t>
      </w:r>
      <w:r w:rsidR="00803A53" w:rsidRPr="00ED3138">
        <w:t> </w:t>
      </w:r>
      <w:proofErr w:type="spellStart"/>
      <w:r w:rsidRPr="00ED3138">
        <w:t>Eur</w:t>
      </w:r>
      <w:proofErr w:type="spellEnd"/>
      <w:r w:rsidRPr="00ED3138">
        <w:t>. Kasatorius skunde nurodo:</w:t>
      </w:r>
    </w:p>
    <w:p w14:paraId="77D3A8CE" w14:textId="01B9C7A3" w:rsidR="009F15EF" w:rsidRPr="00ED3138" w:rsidRDefault="009F15EF" w:rsidP="009F15EF">
      <w:pPr>
        <w:pStyle w:val="ListParagraph"/>
        <w:numPr>
          <w:ilvl w:val="1"/>
          <w:numId w:val="1"/>
        </w:numPr>
        <w:spacing w:after="120"/>
        <w:ind w:left="788" w:hanging="431"/>
        <w:contextualSpacing w:val="0"/>
        <w:jc w:val="both"/>
        <w:rPr>
          <w:lang w:bidi="lt-LT"/>
        </w:rPr>
      </w:pPr>
      <w:r w:rsidRPr="00ED3138">
        <w:rPr>
          <w:lang w:bidi="lt-LT"/>
        </w:rPr>
        <w:t xml:space="preserve">Įvertindami byloje surinktus įrodymus, surašydami skundžiamus nuosprendį ir nutartį, bylą nagrinėję teismai iš esmės pažeidė Lietuvos Respublikos baudžiamojo proceso kodekso (toliau – ir BPK) 20 straipsnio 5 dalies, 301 straipsnio 1 dalies, 305 straipsnio 1 dalies 3 punkto, 320 straipsnio 3 dalies, 332 straipsnio 3 dalies reikalavimus, dėl to netinkamai taikė baudžiamąjį įstatymą, padarydami išvadą, kad </w:t>
      </w:r>
      <w:bookmarkStart w:id="14" w:name="Buk_70"/>
      <w:r w:rsidR="000874CA" w:rsidRPr="000874CA">
        <w:rPr>
          <w:lang w:bidi="lt-LT"/>
        </w:rPr>
        <w:t xml:space="preserve">L. M. </w:t>
      </w:r>
      <w:bookmarkEnd w:id="14"/>
      <w:r w:rsidRPr="00ED3138">
        <w:rPr>
          <w:lang w:bidi="lt-LT"/>
        </w:rPr>
        <w:t>veika atitinka veiką, nurodytą BK</w:t>
      </w:r>
      <w:r w:rsidR="000874CA">
        <w:rPr>
          <w:lang w:bidi="lt-LT"/>
        </w:rPr>
        <w:t> </w:t>
      </w:r>
      <w:r w:rsidRPr="00ED3138">
        <w:rPr>
          <w:lang w:bidi="lt-LT"/>
        </w:rPr>
        <w:t>129</w:t>
      </w:r>
      <w:r w:rsidR="000874CA">
        <w:rPr>
          <w:lang w:bidi="lt-LT"/>
        </w:rPr>
        <w:t> </w:t>
      </w:r>
      <w:r w:rsidRPr="00ED3138">
        <w:rPr>
          <w:lang w:bidi="lt-LT"/>
        </w:rPr>
        <w:t xml:space="preserve">straipsnio 2 dalies 3 punkte. </w:t>
      </w:r>
    </w:p>
    <w:p w14:paraId="0DFFCD0B" w14:textId="2A50CF69" w:rsidR="009F15EF" w:rsidRPr="00ED3138" w:rsidRDefault="009F15EF" w:rsidP="00FF1AF7">
      <w:pPr>
        <w:pStyle w:val="ListParagraph"/>
        <w:numPr>
          <w:ilvl w:val="2"/>
          <w:numId w:val="1"/>
        </w:numPr>
        <w:spacing w:after="120"/>
        <w:ind w:left="1418" w:hanging="709"/>
        <w:contextualSpacing w:val="0"/>
        <w:jc w:val="both"/>
        <w:rPr>
          <w:lang w:bidi="lt-LT"/>
        </w:rPr>
      </w:pPr>
      <w:r w:rsidRPr="00ED3138">
        <w:rPr>
          <w:lang w:bidi="lt-LT"/>
        </w:rPr>
        <w:t xml:space="preserve">Kasatoriaus nuomone, nuteistosios veika galėtų būti kvalifikuojama pagal BK 130 straipsnį, nustatantį atsakomybę už nužudymą labai susijaudinus. Bylą nagrinėję teismai nustatė, kad nukentėjusysis </w:t>
      </w:r>
      <w:bookmarkStart w:id="15" w:name="Buk_37"/>
      <w:r w:rsidR="000874CA" w:rsidRPr="000874CA">
        <w:rPr>
          <w:lang w:bidi="lt-LT"/>
        </w:rPr>
        <w:t xml:space="preserve">D. B. </w:t>
      </w:r>
      <w:bookmarkEnd w:id="15"/>
      <w:r w:rsidRPr="00ED3138">
        <w:rPr>
          <w:lang w:bidi="lt-LT"/>
        </w:rPr>
        <w:t xml:space="preserve">nuo 2015 m. gyvendamas kartu su nuteistąja sistemingai prieš ją smurtavo. Įvykio metu, prieš pat nuteistajai suduodant smūgį peiliu, nukentėjusysis ją provokavo, bet nuteistoji reagavo santūriai. Po to jis sudavė nuteistajai delnu į veido sritį. Reaguodama į neteisėtą nukentėjusiojo </w:t>
      </w:r>
      <w:bookmarkStart w:id="16" w:name="Buk_44"/>
      <w:r w:rsidR="000874CA" w:rsidRPr="000874CA">
        <w:rPr>
          <w:lang w:bidi="lt-LT"/>
        </w:rPr>
        <w:t xml:space="preserve">D. B. </w:t>
      </w:r>
      <w:bookmarkEnd w:id="16"/>
      <w:r w:rsidRPr="00ED3138">
        <w:rPr>
          <w:lang w:bidi="lt-LT"/>
        </w:rPr>
        <w:t xml:space="preserve">poelgį, nuteistoji nedelsdama staiga, spontaniškai ir impulsyviai sudavė jam vieną smūgį peiliu. Dėl to darytina išvada, kad </w:t>
      </w:r>
      <w:bookmarkStart w:id="17" w:name="Buk_71"/>
      <w:r w:rsidR="000874CA" w:rsidRPr="000874CA">
        <w:rPr>
          <w:lang w:bidi="lt-LT"/>
        </w:rPr>
        <w:t xml:space="preserve">L. M. </w:t>
      </w:r>
      <w:bookmarkEnd w:id="17"/>
      <w:r w:rsidRPr="00ED3138">
        <w:rPr>
          <w:lang w:bidi="lt-LT"/>
        </w:rPr>
        <w:t xml:space="preserve">veikos padarymo metu </w:t>
      </w:r>
      <w:r w:rsidR="00A61E62" w:rsidRPr="00ED3138">
        <w:rPr>
          <w:lang w:bidi="lt-LT"/>
        </w:rPr>
        <w:t xml:space="preserve">buvo </w:t>
      </w:r>
      <w:r w:rsidRPr="00ED3138">
        <w:rPr>
          <w:lang w:bidi="lt-LT"/>
        </w:rPr>
        <w:t xml:space="preserve">staiga susijaudinusi, ši būsena buvo kaip atsakas į smurtinį nukentėjusiojo </w:t>
      </w:r>
      <w:bookmarkStart w:id="18" w:name="Buk_45"/>
      <w:r w:rsidR="000874CA" w:rsidRPr="000874CA">
        <w:rPr>
          <w:lang w:bidi="lt-LT"/>
        </w:rPr>
        <w:t xml:space="preserve">D. B. </w:t>
      </w:r>
      <w:bookmarkEnd w:id="18"/>
      <w:r w:rsidRPr="00ED3138">
        <w:rPr>
          <w:lang w:bidi="lt-LT"/>
        </w:rPr>
        <w:t xml:space="preserve">išpuolį. Nuteistoji veikė ne tiesiogine ar netiesiogine, kaip konstatavo bylą nagrinėję teismai, bet </w:t>
      </w:r>
      <w:proofErr w:type="spellStart"/>
      <w:r w:rsidRPr="00ED3138">
        <w:rPr>
          <w:lang w:bidi="lt-LT"/>
        </w:rPr>
        <w:t>afektine</w:t>
      </w:r>
      <w:proofErr w:type="spellEnd"/>
      <w:r w:rsidRPr="00ED3138">
        <w:rPr>
          <w:lang w:bidi="lt-LT"/>
        </w:rPr>
        <w:t xml:space="preserve"> tyčia, kurios ypatumas yra tas, kad ji susiformuoja staiga prieš padarant nusikalstamą veiką dėl išorinių veiksnių, kurie paveikia kaltininko psichiką ir suformuoja sprendimą padaryti nusikaltimą. Esant </w:t>
      </w:r>
      <w:proofErr w:type="spellStart"/>
      <w:r w:rsidRPr="00ED3138">
        <w:rPr>
          <w:lang w:bidi="lt-LT"/>
        </w:rPr>
        <w:t>afektinei</w:t>
      </w:r>
      <w:proofErr w:type="spellEnd"/>
      <w:r w:rsidRPr="00ED3138">
        <w:rPr>
          <w:lang w:bidi="lt-LT"/>
        </w:rPr>
        <w:t xml:space="preserve"> tyčiai, kaltininko gebėjimas valdyti savo veiksmus yra ribotas, o tai ir buvo nustatyta byloje teismo ekspertų duotais parodymais. Pažymėtina, kad spręsdami dėl to, ar </w:t>
      </w:r>
      <w:bookmarkStart w:id="19" w:name="Buk_72"/>
      <w:r w:rsidR="000874CA" w:rsidRPr="000874CA">
        <w:rPr>
          <w:lang w:bidi="lt-LT"/>
        </w:rPr>
        <w:t xml:space="preserve">L. M. </w:t>
      </w:r>
      <w:bookmarkEnd w:id="19"/>
      <w:r w:rsidRPr="00ED3138">
        <w:rPr>
          <w:lang w:bidi="lt-LT"/>
        </w:rPr>
        <w:t xml:space="preserve">įvykio metu buvo labai susijaudinusi, bylą nagrinėję teismai nukrypo nuo teismų praktikos. Pagal teismų praktiką, didelio susijaudinimo būsena suprantama ne tik kaip nuteistojo reakcija į netikėtą, nelauktą nukentėjusio asmens poelgį, bet ir kaip reakcija į paskutinį iš nevienkartinių panašaus pobūdžio nukentėjusio asmens poelgių (kasacinės nutartys baudžiamosiose bylose Nr. 2K-92-699/2015, 2K-38-942/2017; Lietuvos apeliacinio teismo nuosprendis baudžiamojoje byloje Nr. 1A-338/2012). Šio požiūrio laikomasi ir moksle bei anksčiau šioje byloje priimtoje kasacinėje nutartyje (Žukauskienė, R. </w:t>
      </w:r>
      <w:r w:rsidRPr="00ED3138">
        <w:rPr>
          <w:i/>
          <w:iCs/>
          <w:lang w:bidi="lt-LT"/>
        </w:rPr>
        <w:t>Kriminalinio elgesio psichologija</w:t>
      </w:r>
      <w:r w:rsidRPr="00ED3138">
        <w:rPr>
          <w:lang w:bidi="lt-LT"/>
        </w:rPr>
        <w:t xml:space="preserve">. Mykolo Romerio universitetas, 2006, p. 367; </w:t>
      </w:r>
      <w:proofErr w:type="spellStart"/>
      <w:r w:rsidRPr="00ED3138">
        <w:rPr>
          <w:lang w:bidi="lt-LT"/>
        </w:rPr>
        <w:t>Justickis</w:t>
      </w:r>
      <w:proofErr w:type="spellEnd"/>
      <w:r w:rsidRPr="00ED3138">
        <w:rPr>
          <w:lang w:bidi="lt-LT"/>
        </w:rPr>
        <w:t>, V. </w:t>
      </w:r>
      <w:r w:rsidRPr="00ED3138">
        <w:rPr>
          <w:i/>
          <w:iCs/>
          <w:lang w:bidi="lt-LT"/>
        </w:rPr>
        <w:t>Bendroji ir teisės psichologija</w:t>
      </w:r>
      <w:r w:rsidRPr="00ED3138">
        <w:rPr>
          <w:lang w:bidi="lt-LT"/>
        </w:rPr>
        <w:t>. Vilnius: Lietuvos teisės universitetas, 2003, p. 212</w:t>
      </w:r>
      <w:r w:rsidRPr="00ED3138">
        <w:rPr>
          <w:kern w:val="22"/>
        </w:rPr>
        <w:t>–</w:t>
      </w:r>
      <w:r w:rsidRPr="00ED3138">
        <w:rPr>
          <w:lang w:bidi="lt-LT"/>
        </w:rPr>
        <w:t xml:space="preserve">216; Abramavičius, A., </w:t>
      </w:r>
      <w:r w:rsidRPr="00ED3138">
        <w:rPr>
          <w:i/>
          <w:iCs/>
          <w:lang w:bidi="lt-LT"/>
        </w:rPr>
        <w:t>ir kiti. Lietuvos Respublikos baudžiamojo kodekso komentaras. Specialioji dalis</w:t>
      </w:r>
      <w:r w:rsidRPr="00ED3138">
        <w:rPr>
          <w:lang w:bidi="lt-LT"/>
        </w:rPr>
        <w:t>. Vilnius: VĮ Registrų centras, 2009, p. 121; kasacinė nutartis baudžiamojoje byloje Nr. 2K-98-511/2023). Bylą nagrinėję teismai privalėjo įvertinti, ar nuteistosios dideliam susijaudinimui ir smurto protrūkiui turėjo įtakos ankstesni nukentėjusio asmens smurtavimo prieš nuteistąją atvejai, tačiau to nepadarė. Byloje esantys įrodymai – teismo psichiatrijos, teismo psichologijos ekspertizės aktas, socialinio tyrimo išvada, Vilniaus moterų namų psichologų pažyma, teismo ekspertės V. </w:t>
      </w:r>
      <w:proofErr w:type="spellStart"/>
      <w:r w:rsidRPr="00ED3138">
        <w:rPr>
          <w:lang w:bidi="lt-LT"/>
        </w:rPr>
        <w:t>Joneliūkštienės</w:t>
      </w:r>
      <w:proofErr w:type="spellEnd"/>
      <w:r w:rsidRPr="00ED3138">
        <w:rPr>
          <w:lang w:bidi="lt-LT"/>
        </w:rPr>
        <w:t xml:space="preserve"> parodymai </w:t>
      </w:r>
      <w:r w:rsidR="00803A53" w:rsidRPr="00ED3138">
        <w:rPr>
          <w:lang w:bidi="lt-LT"/>
        </w:rPr>
        <w:t xml:space="preserve">– </w:t>
      </w:r>
      <w:r w:rsidRPr="00ED3138">
        <w:rPr>
          <w:lang w:bidi="lt-LT"/>
        </w:rPr>
        <w:t xml:space="preserve">patvirtina, kad nagrinėjamu atveju, vertinant būtent ilgalaikio ir sistemingo </w:t>
      </w:r>
      <w:bookmarkStart w:id="20" w:name="Buk_46"/>
      <w:r w:rsidR="000874CA" w:rsidRPr="000874CA">
        <w:rPr>
          <w:lang w:bidi="lt-LT"/>
        </w:rPr>
        <w:t xml:space="preserve">D. B. </w:t>
      </w:r>
      <w:bookmarkEnd w:id="20"/>
      <w:r w:rsidRPr="00ED3138">
        <w:rPr>
          <w:lang w:bidi="lt-LT"/>
        </w:rPr>
        <w:t xml:space="preserve">smurtavimo kontekste, paskutinis šio </w:t>
      </w:r>
      <w:r w:rsidRPr="00ED3138">
        <w:rPr>
          <w:lang w:bidi="lt-LT"/>
        </w:rPr>
        <w:lastRenderedPageBreak/>
        <w:t>suduotas nuteistajai smūgis delnu sukėlė jai didelio susijaudinimo būseną. Be to, bylą nagrinėję teismai nukrypo nuo teismų praktikos, pagal kurią didelio susijaudinimo būsena yra tada, kai žmogui sunku rasti tinkamą išeitį i</w:t>
      </w:r>
      <w:r w:rsidR="004D7C99" w:rsidRPr="00ED3138">
        <w:rPr>
          <w:lang w:bidi="lt-LT"/>
        </w:rPr>
        <w:t>š</w:t>
      </w:r>
      <w:r w:rsidRPr="00ED3138">
        <w:rPr>
          <w:lang w:bidi="lt-LT"/>
        </w:rPr>
        <w:t xml:space="preserve"> susidariusios situacijos (kasacinė nutartis baudžiamojoje byloje Nr. 2K-510/2008). Teismo psichiatrijos, teismo psichologijos ekspertizės aktu, ekspertės V. </w:t>
      </w:r>
      <w:proofErr w:type="spellStart"/>
      <w:r w:rsidRPr="00ED3138">
        <w:rPr>
          <w:lang w:bidi="lt-LT"/>
        </w:rPr>
        <w:t>Joneliūkštienės</w:t>
      </w:r>
      <w:proofErr w:type="spellEnd"/>
      <w:r w:rsidRPr="00ED3138">
        <w:rPr>
          <w:lang w:bidi="lt-LT"/>
        </w:rPr>
        <w:t xml:space="preserve"> parodymais nustatyta, kad nuteistosios šeimoje susiklosčiusi situacija turėjo </w:t>
      </w:r>
      <w:proofErr w:type="spellStart"/>
      <w:r w:rsidRPr="00ED3138">
        <w:rPr>
          <w:lang w:bidi="lt-LT"/>
        </w:rPr>
        <w:t>psichotraumuojantį</w:t>
      </w:r>
      <w:proofErr w:type="spellEnd"/>
      <w:r w:rsidRPr="00ED3138">
        <w:rPr>
          <w:lang w:bidi="lt-LT"/>
        </w:rPr>
        <w:t xml:space="preserve"> poveikį, o nuteistosios bandymai pakeisti esamą padėtį buvo neefektyvūs, tai paskatino neigiamų emocijų kaupimąsi, bejėgiškumo ir beviltiškumo jausmus dėl </w:t>
      </w:r>
      <w:proofErr w:type="spellStart"/>
      <w:r w:rsidRPr="00ED3138">
        <w:rPr>
          <w:lang w:bidi="lt-LT"/>
        </w:rPr>
        <w:t>nesugebėjimo</w:t>
      </w:r>
      <w:proofErr w:type="spellEnd"/>
      <w:r w:rsidRPr="00ED3138">
        <w:rPr>
          <w:lang w:bidi="lt-LT"/>
        </w:rPr>
        <w:t xml:space="preserve"> ar negalėjimo pakeisti esamos situacijos ir apsisaugoti nuo smurto. Tokiose situacijose žmogus jaučia poreikį būtinai veikti, bet nežino ir neranda veikimo būdų, protingų sprendimų, jo sąmonę yra užvaldę emociniai išgyvenimai. Laisva valia žmogus veikia tada, kai jis turi alternatyvų pasirinkimą, šiuo atveju tokių alternatyvų nebuvo. Bylą nagrinėję teismai neįvertino ir aplinkybės, kad didelio susijaudinimo būsena pasireiškia netipinėmis kaltininko reakcijomis ir jam nebūdingu elgesiu. Liudytojų parodymais, ekspertizės aktu ir ekspertės V. </w:t>
      </w:r>
      <w:proofErr w:type="spellStart"/>
      <w:r w:rsidRPr="00ED3138">
        <w:rPr>
          <w:lang w:bidi="lt-LT"/>
        </w:rPr>
        <w:t>Joneliūkštienės</w:t>
      </w:r>
      <w:proofErr w:type="spellEnd"/>
      <w:r w:rsidRPr="00ED3138">
        <w:rPr>
          <w:lang w:bidi="lt-LT"/>
        </w:rPr>
        <w:t xml:space="preserve"> parodymais nustatyta, kad </w:t>
      </w:r>
      <w:bookmarkStart w:id="21" w:name="Buk_73"/>
      <w:r w:rsidR="000874CA" w:rsidRPr="000874CA">
        <w:rPr>
          <w:lang w:bidi="lt-LT"/>
        </w:rPr>
        <w:t xml:space="preserve">L. M. </w:t>
      </w:r>
      <w:bookmarkEnd w:id="21"/>
      <w:r w:rsidRPr="00ED3138">
        <w:rPr>
          <w:lang w:bidi="lt-LT"/>
        </w:rPr>
        <w:t>yra ramus, neagresyvus žmogus, tačiau įvykio metu pasireiškė jai nebūdingos elgesio formos – agresyvumas, impulsyvumas. Nevertindami pirmiau nurodytų aplinkybių, patvirtinančių didelio susijaudinimo būseną veikos padarymo metu, ir ieškodami argumentų jai paneigti, bylą nagrinėję teismai bylos duomenis vertino selektyviai ir šališkai, taip pažeisdami BPK 20 straipsnio 5 dalies reikalavimus. Nesutiktina su pirmosios instancijos teismo argumentu, neigiančiu didelio susijaudinim</w:t>
      </w:r>
      <w:r w:rsidR="00A61E62" w:rsidRPr="00ED3138">
        <w:rPr>
          <w:lang w:bidi="lt-LT"/>
        </w:rPr>
        <w:t>o</w:t>
      </w:r>
      <w:r w:rsidRPr="00ED3138">
        <w:rPr>
          <w:lang w:bidi="lt-LT"/>
        </w:rPr>
        <w:t xml:space="preserve"> būseną. Remiantis šiuo argumentu, </w:t>
      </w:r>
      <w:bookmarkStart w:id="22" w:name="Buk_47"/>
      <w:r w:rsidR="000874CA" w:rsidRPr="000874CA">
        <w:rPr>
          <w:lang w:bidi="lt-LT"/>
        </w:rPr>
        <w:t xml:space="preserve">D. B. </w:t>
      </w:r>
      <w:bookmarkEnd w:id="22"/>
      <w:r w:rsidRPr="00ED3138">
        <w:rPr>
          <w:lang w:bidi="lt-LT"/>
        </w:rPr>
        <w:t xml:space="preserve">suduotas smūgis nebuvo stiprus, kad </w:t>
      </w:r>
      <w:bookmarkStart w:id="23" w:name="Buk_74"/>
      <w:r w:rsidR="000874CA" w:rsidRPr="000874CA">
        <w:rPr>
          <w:lang w:bidi="lt-LT"/>
        </w:rPr>
        <w:t xml:space="preserve">L. M. </w:t>
      </w:r>
      <w:bookmarkEnd w:id="23"/>
      <w:r w:rsidRPr="00ED3138">
        <w:rPr>
          <w:lang w:bidi="lt-LT"/>
        </w:rPr>
        <w:t>nieko ne</w:t>
      </w:r>
      <w:r w:rsidR="005F6EE6" w:rsidRPr="00ED3138">
        <w:rPr>
          <w:lang w:bidi="lt-LT"/>
        </w:rPr>
        <w:t>būtų suvokusi</w:t>
      </w:r>
      <w:r w:rsidRPr="00ED3138">
        <w:rPr>
          <w:lang w:bidi="lt-LT"/>
        </w:rPr>
        <w:t xml:space="preserve">. Pažymėtina, kad pagal BK 130 straipsnį teisinę reikšmę turi tik pats neteisėtas nukentėjusio asmens poelgis, o suduoto smūgio stiprumas teisinės reikšmės neturi. Bylą nagrinėjęs apeliacinės instancijos teismas nepagrįstai sprendimą, kad nuteistoji veikos padarymo metu nebuvo labai susijaudinusi, motyvavo aplinkybe, kad ji suvokė bylos aplinkybes, nes iš karto po įvykio sutvarkė įvykio vietą. Pažymėtina, kad byloje nebuvo tiriama aplinkybė, kada nuteistoji sutvarkė įvykio vietą. Dėl to tokia teismo išvada yra vertintina tik kaip prielaida ir, pagrįsdamas ja nutartį, apeliacinės instancijos teismas pažeidė BPK 301 straipsnio 1 dalies reikalavimus. Be to, asmuo, </w:t>
      </w:r>
      <w:r w:rsidR="004D7C99" w:rsidRPr="00ED3138">
        <w:rPr>
          <w:lang w:bidi="lt-LT"/>
        </w:rPr>
        <w:t xml:space="preserve">būdamas </w:t>
      </w:r>
      <w:r w:rsidRPr="00ED3138">
        <w:rPr>
          <w:lang w:bidi="lt-LT"/>
        </w:rPr>
        <w:t xml:space="preserve">didelio susijaudinimo būsenos, nepraranda gebėjimo suvokti savo veiksmus ir juos valdyti (kasacinė nutartis baudžiamojoje byloje Nr. 2K-613/2011). Bylą nagrinėjęs pirmosios instancijos teismas didelio susijaudinimo būseną siejo su visiško gebėjimo suvokti savo veiksmus ir juos valdyti praradimu, o apeliacinės instancijos teismas, gavęs teismo psichiatrijos, teismo psichologijos ekspertizės aktą, kuriuo nustatyta, kad įvykio metu </w:t>
      </w:r>
      <w:bookmarkStart w:id="24" w:name="Buk_75"/>
      <w:r w:rsidR="000874CA" w:rsidRPr="000874CA">
        <w:rPr>
          <w:lang w:bidi="lt-LT"/>
        </w:rPr>
        <w:t xml:space="preserve">L. M. </w:t>
      </w:r>
      <w:bookmarkEnd w:id="24"/>
      <w:r w:rsidRPr="00ED3138">
        <w:rPr>
          <w:lang w:bidi="lt-LT"/>
        </w:rPr>
        <w:t>gebėjo ribotai suvokti ir ribotai kontroliuoti savo elgesį, šios pirmosios instancijos teismo klaidos neištaisė, todėl iš esmės pažeidė BPK</w:t>
      </w:r>
      <w:r w:rsidR="00CE61CD">
        <w:rPr>
          <w:lang w:bidi="lt-LT"/>
        </w:rPr>
        <w:t> </w:t>
      </w:r>
      <w:r w:rsidRPr="00ED3138">
        <w:rPr>
          <w:lang w:bidi="lt-LT"/>
        </w:rPr>
        <w:t>20</w:t>
      </w:r>
      <w:r w:rsidR="00CE61CD">
        <w:rPr>
          <w:lang w:bidi="lt-LT"/>
        </w:rPr>
        <w:t> </w:t>
      </w:r>
      <w:r w:rsidRPr="00ED3138">
        <w:rPr>
          <w:lang w:bidi="lt-LT"/>
        </w:rPr>
        <w:t>straipsnio 5 dalį, 320 straipsnio 3 dalį. Be to, tokių teismo psichiatrijos, teismo psichologijos ekspertizės akto duomenų, kuriuos pap</w:t>
      </w:r>
      <w:r w:rsidR="00CE61CD">
        <w:rPr>
          <w:lang w:bidi="lt-LT"/>
        </w:rPr>
        <w:t>ildomai patvirtino ekspertės V. </w:t>
      </w:r>
      <w:proofErr w:type="spellStart"/>
      <w:r w:rsidRPr="00ED3138">
        <w:rPr>
          <w:lang w:bidi="lt-LT"/>
        </w:rPr>
        <w:t>Joneliūkštienės</w:t>
      </w:r>
      <w:proofErr w:type="spellEnd"/>
      <w:r w:rsidRPr="00ED3138">
        <w:rPr>
          <w:lang w:bidi="lt-LT"/>
        </w:rPr>
        <w:t xml:space="preserve"> parodymai teisme, apeliacinės instancijos teismas nevertino kartu su kitais įrodymais, nors šie duomenys turi esminę reikšmę bylai teisingai išspręsti. Dėl to apeliacinės instancijos teismas pažeidė BPK 20 straipsnio 5 dalies reikalavimus. Priimtoje nutartyje neįvertinęs ir nepasisakęs dėl teismo psichiatrijos, teismo psichologijos ekspertizės akto duomenų, jų prieštaringumo, neatitikties mokslui, teismų praktikai, jų ryšio su kitais duomenimis, pažodžiui perkeldamas į priimtą nutartį, apeliacinės instancijos teismas surašė nutartį, kuri neatitinka BPK</w:t>
      </w:r>
      <w:r w:rsidR="00FF1AF7">
        <w:rPr>
          <w:lang w:bidi="lt-LT"/>
        </w:rPr>
        <w:t> </w:t>
      </w:r>
      <w:r w:rsidRPr="00ED3138">
        <w:rPr>
          <w:lang w:bidi="lt-LT"/>
        </w:rPr>
        <w:t>305</w:t>
      </w:r>
      <w:r w:rsidR="00FF1AF7">
        <w:rPr>
          <w:lang w:bidi="lt-LT"/>
        </w:rPr>
        <w:t> </w:t>
      </w:r>
      <w:r w:rsidRPr="00ED3138">
        <w:rPr>
          <w:lang w:bidi="lt-LT"/>
        </w:rPr>
        <w:t xml:space="preserve">straipsnio 1 dalies 2 punkto, 332 straipsnio 5 dalies reikalavimų. Kasatorius pabrėžia, kad teismo psichiatrijos, teismo psichologijos ekspertizės akte yra nurodytos ir pagrįstos bylos duomenimis visos nacionaliniame ir užsienio valstybių psichologijos moksle išskiriamos didelio susijaudinimo būsenos stadijos (Čepas, A., </w:t>
      </w:r>
      <w:proofErr w:type="spellStart"/>
      <w:r w:rsidRPr="00ED3138">
        <w:rPr>
          <w:lang w:bidi="lt-LT"/>
        </w:rPr>
        <w:t>Dobryninas</w:t>
      </w:r>
      <w:proofErr w:type="spellEnd"/>
      <w:r w:rsidRPr="00ED3138">
        <w:rPr>
          <w:lang w:bidi="lt-LT"/>
        </w:rPr>
        <w:t xml:space="preserve">, A., Valickas, G. Nužudymai Lietuvoje: teisiniai, sociologiniai ir psichologiniai aspektai. </w:t>
      </w:r>
      <w:r w:rsidRPr="00ED3138">
        <w:rPr>
          <w:i/>
          <w:iCs/>
          <w:lang w:bidi="lt-LT"/>
        </w:rPr>
        <w:lastRenderedPageBreak/>
        <w:t>Teisės problemos</w:t>
      </w:r>
      <w:r w:rsidRPr="00ED3138">
        <w:rPr>
          <w:lang w:bidi="lt-LT"/>
        </w:rPr>
        <w:t xml:space="preserve">, 2013, Nr. 1 (79); </w:t>
      </w:r>
      <w:proofErr w:type="spellStart"/>
      <w:r w:rsidRPr="00ED3138">
        <w:rPr>
          <w:lang w:bidi="lt-LT"/>
        </w:rPr>
        <w:t>Justickis</w:t>
      </w:r>
      <w:proofErr w:type="spellEnd"/>
      <w:r w:rsidRPr="00ED3138">
        <w:rPr>
          <w:lang w:bidi="lt-LT"/>
        </w:rPr>
        <w:t xml:space="preserve">, V. </w:t>
      </w:r>
      <w:r w:rsidRPr="00ED3138">
        <w:rPr>
          <w:i/>
          <w:iCs/>
          <w:lang w:bidi="lt-LT"/>
        </w:rPr>
        <w:t>Bendroji ir teisės psichologija</w:t>
      </w:r>
      <w:r w:rsidRPr="00ED3138">
        <w:rPr>
          <w:lang w:bidi="lt-LT"/>
        </w:rPr>
        <w:t xml:space="preserve">. Vilnius, Lietuvos teisės universitetas, 2003, p. 213–214; </w:t>
      </w:r>
      <w:proofErr w:type="spellStart"/>
      <w:r w:rsidRPr="00ED3138">
        <w:rPr>
          <w:lang w:bidi="lt-LT"/>
        </w:rPr>
        <w:t>Bryk</w:t>
      </w:r>
      <w:proofErr w:type="spellEnd"/>
      <w:r w:rsidRPr="00ED3138">
        <w:rPr>
          <w:lang w:bidi="lt-LT"/>
        </w:rPr>
        <w:t xml:space="preserve">, </w:t>
      </w:r>
      <w:bookmarkStart w:id="25" w:name="Buk_59"/>
      <w:r w:rsidR="000874CA" w:rsidRPr="000874CA">
        <w:rPr>
          <w:lang w:bidi="lt-LT"/>
        </w:rPr>
        <w:t xml:space="preserve">J. S. </w:t>
      </w:r>
      <w:bookmarkEnd w:id="25"/>
      <w:proofErr w:type="spellStart"/>
      <w:r w:rsidRPr="00ED3138">
        <w:rPr>
          <w:i/>
          <w:iCs/>
          <w:lang w:bidi="lt-LT"/>
        </w:rPr>
        <w:t>wzbuzenie</w:t>
      </w:r>
      <w:proofErr w:type="spellEnd"/>
      <w:r w:rsidRPr="00ED3138">
        <w:rPr>
          <w:i/>
          <w:iCs/>
          <w:lang w:bidi="lt-LT"/>
        </w:rPr>
        <w:t xml:space="preserve"> a </w:t>
      </w:r>
      <w:proofErr w:type="spellStart"/>
      <w:r w:rsidRPr="00ED3138">
        <w:rPr>
          <w:i/>
          <w:iCs/>
          <w:lang w:bidi="lt-LT"/>
        </w:rPr>
        <w:t>zabójstwo</w:t>
      </w:r>
      <w:proofErr w:type="spellEnd"/>
      <w:r w:rsidRPr="00ED3138">
        <w:rPr>
          <w:i/>
          <w:iCs/>
          <w:lang w:bidi="lt-LT"/>
        </w:rPr>
        <w:t xml:space="preserve"> </w:t>
      </w:r>
      <w:proofErr w:type="spellStart"/>
      <w:r w:rsidRPr="00ED3138">
        <w:rPr>
          <w:i/>
          <w:iCs/>
          <w:lang w:bidi="lt-LT"/>
        </w:rPr>
        <w:t>art</w:t>
      </w:r>
      <w:proofErr w:type="spellEnd"/>
      <w:r w:rsidRPr="00ED3138">
        <w:rPr>
          <w:lang w:bidi="lt-LT"/>
        </w:rPr>
        <w:t xml:space="preserve">. 148 § 4k.k. </w:t>
      </w:r>
      <w:proofErr w:type="spellStart"/>
      <w:r w:rsidRPr="00ED3138">
        <w:rPr>
          <w:lang w:bidi="lt-LT"/>
        </w:rPr>
        <w:t>Cz</w:t>
      </w:r>
      <w:proofErr w:type="spellEnd"/>
      <w:r w:rsidRPr="00ED3138">
        <w:rPr>
          <w:lang w:bidi="lt-LT"/>
        </w:rPr>
        <w:t>. 1, „</w:t>
      </w:r>
      <w:proofErr w:type="spellStart"/>
      <w:r w:rsidRPr="00ED3138">
        <w:rPr>
          <w:lang w:bidi="lt-LT"/>
        </w:rPr>
        <w:t>Policja</w:t>
      </w:r>
      <w:proofErr w:type="spellEnd"/>
      <w:r w:rsidRPr="00ED3138">
        <w:rPr>
          <w:lang w:bidi="lt-LT"/>
        </w:rPr>
        <w:t xml:space="preserve"> 997“, 2007, Nr. 2, p. 46; </w:t>
      </w:r>
      <w:proofErr w:type="spellStart"/>
      <w:r w:rsidRPr="00ED3138">
        <w:rPr>
          <w:lang w:bidi="lt-LT"/>
        </w:rPr>
        <w:t>Bryk</w:t>
      </w:r>
      <w:proofErr w:type="spellEnd"/>
      <w:r w:rsidRPr="00ED3138">
        <w:rPr>
          <w:lang w:bidi="lt-LT"/>
        </w:rPr>
        <w:t xml:space="preserve">, </w:t>
      </w:r>
      <w:bookmarkStart w:id="26" w:name="Buk_60"/>
      <w:r w:rsidR="000874CA" w:rsidRPr="000874CA">
        <w:rPr>
          <w:lang w:bidi="lt-LT"/>
        </w:rPr>
        <w:t xml:space="preserve">J. S. </w:t>
      </w:r>
      <w:bookmarkEnd w:id="26"/>
      <w:proofErr w:type="spellStart"/>
      <w:r w:rsidRPr="00ED3138">
        <w:rPr>
          <w:i/>
          <w:iCs/>
          <w:lang w:bidi="lt-LT"/>
        </w:rPr>
        <w:t>wzbuzenie</w:t>
      </w:r>
      <w:proofErr w:type="spellEnd"/>
      <w:r w:rsidRPr="00ED3138">
        <w:rPr>
          <w:i/>
          <w:iCs/>
          <w:lang w:bidi="lt-LT"/>
        </w:rPr>
        <w:t xml:space="preserve"> a </w:t>
      </w:r>
      <w:proofErr w:type="spellStart"/>
      <w:r w:rsidRPr="00ED3138">
        <w:rPr>
          <w:i/>
          <w:iCs/>
          <w:lang w:bidi="lt-LT"/>
        </w:rPr>
        <w:t>zabójstwo</w:t>
      </w:r>
      <w:proofErr w:type="spellEnd"/>
      <w:r w:rsidRPr="00ED3138">
        <w:rPr>
          <w:i/>
          <w:iCs/>
          <w:lang w:bidi="lt-LT"/>
        </w:rPr>
        <w:t xml:space="preserve"> </w:t>
      </w:r>
      <w:proofErr w:type="spellStart"/>
      <w:r w:rsidRPr="00ED3138">
        <w:rPr>
          <w:i/>
          <w:iCs/>
          <w:lang w:bidi="lt-LT"/>
        </w:rPr>
        <w:t>art</w:t>
      </w:r>
      <w:proofErr w:type="spellEnd"/>
      <w:r w:rsidRPr="00ED3138">
        <w:rPr>
          <w:i/>
          <w:iCs/>
          <w:lang w:bidi="lt-LT"/>
        </w:rPr>
        <w:t>.</w:t>
      </w:r>
      <w:r w:rsidRPr="00ED3138">
        <w:rPr>
          <w:lang w:bidi="lt-LT"/>
        </w:rPr>
        <w:t xml:space="preserve"> 148 § 4k.k. </w:t>
      </w:r>
      <w:proofErr w:type="spellStart"/>
      <w:r w:rsidRPr="00ED3138">
        <w:rPr>
          <w:lang w:bidi="lt-LT"/>
        </w:rPr>
        <w:t>Cz</w:t>
      </w:r>
      <w:proofErr w:type="spellEnd"/>
      <w:r w:rsidRPr="00ED3138">
        <w:rPr>
          <w:lang w:bidi="lt-LT"/>
        </w:rPr>
        <w:t>. 2, „</w:t>
      </w:r>
      <w:proofErr w:type="spellStart"/>
      <w:r w:rsidRPr="00ED3138">
        <w:rPr>
          <w:lang w:bidi="lt-LT"/>
        </w:rPr>
        <w:t>Policja</w:t>
      </w:r>
      <w:proofErr w:type="spellEnd"/>
      <w:r w:rsidRPr="00ED3138">
        <w:rPr>
          <w:lang w:bidi="lt-LT"/>
        </w:rPr>
        <w:t xml:space="preserve"> 997“, 2007, Nr. 3, p. 44). Dėl to </w:t>
      </w:r>
      <w:bookmarkStart w:id="27" w:name="Buk_76"/>
      <w:r w:rsidR="000874CA" w:rsidRPr="000874CA">
        <w:rPr>
          <w:lang w:bidi="lt-LT"/>
        </w:rPr>
        <w:t xml:space="preserve">L. M. </w:t>
      </w:r>
      <w:bookmarkEnd w:id="27"/>
      <w:r w:rsidRPr="00ED3138">
        <w:rPr>
          <w:lang w:bidi="lt-LT"/>
        </w:rPr>
        <w:t>veika atitinka aprašytą BK 130 straipsnyje. Kasatorius pažymi, kad</w:t>
      </w:r>
      <w:r w:rsidR="004D7C99" w:rsidRPr="00ED3138">
        <w:rPr>
          <w:lang w:bidi="lt-LT"/>
        </w:rPr>
        <w:t>,</w:t>
      </w:r>
      <w:r w:rsidRPr="00ED3138">
        <w:rPr>
          <w:lang w:bidi="lt-LT"/>
        </w:rPr>
        <w:t xml:space="preserve"> nagrinėjant bylą apeliacine tvarka, nepaisant gauto teismo psichiatrijos, teismo psichologijos ekspertizės akto, jį surašiusios ekspertės V. </w:t>
      </w:r>
      <w:proofErr w:type="spellStart"/>
      <w:r w:rsidRPr="00ED3138">
        <w:rPr>
          <w:lang w:bidi="lt-LT"/>
        </w:rPr>
        <w:t>Joneliūkštienės</w:t>
      </w:r>
      <w:proofErr w:type="spellEnd"/>
      <w:r w:rsidRPr="00ED3138">
        <w:rPr>
          <w:lang w:bidi="lt-LT"/>
        </w:rPr>
        <w:t xml:space="preserve"> parodymų teisme, liko nepaneigtas šio akto prieštaravimas psichologijos mokslui, jis nelygintas su kitais įrodymais, nesiimta priemonių, kad būtų pašalinti prieštaravimai tarp teismo psichiatrijos, teismo psichologijos ekspertizės akto ir Vilniaus moterų centro psichologų surašytos pažymos, negana to, pirmiau nurodytos pažymos apeliacinės instancijos teismas apskritai nevertino. Pagal teismų praktiką, ekspertizės aktas yra tik vienas iš įrodymų, kuris turi būti teismo įvertintas išsamiai ir nešališkai išnagrinėjus visas bylos aplinkyb</w:t>
      </w:r>
      <w:r w:rsidR="002005F4" w:rsidRPr="00ED3138">
        <w:rPr>
          <w:lang w:bidi="lt-LT"/>
        </w:rPr>
        <w:t>e</w:t>
      </w:r>
      <w:r w:rsidRPr="00ED3138">
        <w:rPr>
          <w:lang w:bidi="lt-LT"/>
        </w:rPr>
        <w:t xml:space="preserve">s (kasacinės nutartys baudžiamosiose bylose Nr. 2K-7-437/2008, 2K-240/2008, 2K-73-942/2017, 2K-368-489/2018 ir kt.). Byloje atlikta teismo psichiatrinė, teismo psichologinė ekspertizė iš esmės tik patvirtino gynybos teiginius, kad </w:t>
      </w:r>
      <w:bookmarkStart w:id="28" w:name="Buk_77"/>
      <w:r w:rsidR="000874CA" w:rsidRPr="000874CA">
        <w:rPr>
          <w:lang w:bidi="lt-LT"/>
        </w:rPr>
        <w:t xml:space="preserve">L. M. </w:t>
      </w:r>
      <w:bookmarkEnd w:id="28"/>
      <w:r w:rsidRPr="00ED3138">
        <w:rPr>
          <w:lang w:bidi="lt-LT"/>
        </w:rPr>
        <w:t>veikė esant didelio susijaudinimo būsenai, todėl jos veika atitinka veiką, aprašytą BK 130 straipsnyje. Bylą na</w:t>
      </w:r>
      <w:r w:rsidR="00FF1AF7">
        <w:rPr>
          <w:lang w:bidi="lt-LT"/>
        </w:rPr>
        <w:t>grinėję teismai, pažeisdami BPK </w:t>
      </w:r>
      <w:r w:rsidRPr="00ED3138">
        <w:rPr>
          <w:lang w:bidi="lt-LT"/>
        </w:rPr>
        <w:t>20</w:t>
      </w:r>
      <w:r w:rsidR="00FF1AF7">
        <w:rPr>
          <w:lang w:bidi="lt-LT"/>
        </w:rPr>
        <w:t> straipsnio 5 </w:t>
      </w:r>
      <w:r w:rsidRPr="00ED3138">
        <w:rPr>
          <w:lang w:bidi="lt-LT"/>
        </w:rPr>
        <w:t xml:space="preserve">dalies reikalavimus, padarė išvadą, kad nuteistoji nebuvo didelio susijaudinimo būsenos, remdamiesi jos parodymų ypatumu, kad ikiteisminio tyrimo metu ji gerai prisiminė įvykio aplinkybes ir tik duodama parodymus teisme ėmė aiškinti, kad tiksliai įvykio aplinkybių neatsimena. Pažymėtina, kad išvada, jog asmuo buvo didelio susijaudinimo būsenos, daroma remiantis byloje surinktų įrodymų visuma, o ne vien tik kaltininko paaiškinimais (kasacinė nutartis baudžiamojoje byloje Nr. 2K-613/2011). Be to, nesutiktina su teismo vertinimu, kad ikiteisminio tyrimo metu nuteistoji gerai prisiminė įvykio aplinkybes, nes nuteistoji viso proceso metu nuosekliai aiškino, kad neprisimena smūgio peiliu sudavimo momento. Kasatorius pažymi, kad nors byloje nenustatyta, jog įvykio metu </w:t>
      </w:r>
      <w:bookmarkStart w:id="29" w:name="Buk_78"/>
      <w:r w:rsidR="000874CA" w:rsidRPr="000874CA">
        <w:rPr>
          <w:lang w:bidi="lt-LT"/>
        </w:rPr>
        <w:t xml:space="preserve">L. M. </w:t>
      </w:r>
      <w:bookmarkEnd w:id="29"/>
      <w:r w:rsidRPr="00ED3138">
        <w:rPr>
          <w:lang w:bidi="lt-LT"/>
        </w:rPr>
        <w:t>buvo afekto būsenos, tačiau teismo psichiatrijos, teismo psichologijos ekspertizės aktu nustatyta, kad ji buvo išreikšto emocinio susijaudinimo būsenos, kuri sutrikdė ir apribojo jos gebėjimą kritiškai vertinti situaciją. Įstatymų leidėjas neatskleidžia, kokia būsena laikoma dideliu susijaudinimu, todėl veika gali būti kvalifikuojama pagal BK 130 straipsnį ir tada, kai asmuo nepasiekia fiziologinio afekto būsenos, bet yra atitinkamo susijaudinimo lygio, kuris tiek paveikė sąmonę, kad sutrukdė teisingai suprasti savo veiksmų pobūdį ir galimus savo veikimo padarinius. Byloje teismo psichiatrinę, teismo psichologinę ekspertizę atlikę ekspertai paaiškino, kad psichologijoje yra daugiau emocinių būsenų, kurios turi esminę reikšmę asmens sąmonei ir veiklai, jų priežastys ir padariniai yra tie patys kaip ir fiziologinio afekto. Dėl to pagal savo poveikį šios būsenos atitinka fiziologinį afektą ir tokių būsenų paveikto asmens padaryta veika turėtų būti vertinama kaip padaryta esant dideliam susijaudinimui ir kvalifikuojama pagal BK 130 straipsnį.</w:t>
      </w:r>
    </w:p>
    <w:p w14:paraId="2969C92F" w14:textId="0D2BEF13" w:rsidR="009F15EF" w:rsidRPr="00ED3138" w:rsidRDefault="009F15EF" w:rsidP="00FF1AF7">
      <w:pPr>
        <w:pStyle w:val="ListParagraph"/>
        <w:numPr>
          <w:ilvl w:val="2"/>
          <w:numId w:val="1"/>
        </w:numPr>
        <w:spacing w:after="120"/>
        <w:ind w:left="1418" w:hanging="709"/>
        <w:contextualSpacing w:val="0"/>
        <w:jc w:val="both"/>
        <w:rPr>
          <w:lang w:bidi="lt-LT"/>
        </w:rPr>
      </w:pPr>
      <w:r w:rsidRPr="00ED3138">
        <w:rPr>
          <w:lang w:bidi="lt-LT"/>
        </w:rPr>
        <w:t xml:space="preserve">Kasatoriaus nuomone, </w:t>
      </w:r>
      <w:bookmarkStart w:id="30" w:name="Buk_79"/>
      <w:r w:rsidR="000874CA" w:rsidRPr="000874CA">
        <w:rPr>
          <w:lang w:bidi="lt-LT"/>
        </w:rPr>
        <w:t xml:space="preserve">L. M. </w:t>
      </w:r>
      <w:bookmarkEnd w:id="30"/>
      <w:r w:rsidRPr="00ED3138">
        <w:rPr>
          <w:lang w:bidi="lt-LT"/>
        </w:rPr>
        <w:t xml:space="preserve">veika negalėjo būti kvalifikuojama pagal BK 129 straipsnio 2 dalies 3 punktą. Atlikus teismo psichiatrinę, teismo psichologinę ekspertizę nustatyta, kad nuteistoji nenumatė savo veikos padarinių. Bylą nagrinėję teismai konstatavo, kad </w:t>
      </w:r>
      <w:bookmarkStart w:id="31" w:name="Buk_80"/>
      <w:r w:rsidR="000874CA" w:rsidRPr="000874CA">
        <w:rPr>
          <w:lang w:bidi="lt-LT"/>
        </w:rPr>
        <w:t xml:space="preserve">L. M. </w:t>
      </w:r>
      <w:bookmarkEnd w:id="31"/>
      <w:r w:rsidRPr="00ED3138">
        <w:rPr>
          <w:lang w:bidi="lt-LT"/>
        </w:rPr>
        <w:t xml:space="preserve">veikė netiesiogine tyčia. Netiesioginei tyčiai yra būdingas pavojingo nusikalstamos veikos pobūdžio suvokimas, kuris materialiosiose sudėtyse reiškia ir numatymą, kad gali atsirasti baudžiamajame įstatyme nurodytų padarinių, ir tokių padarinių norėjimą ar nenorėjimą, bet sąmoningą leidimą jiems kilti. Byloje nustačius tik tai, kad </w:t>
      </w:r>
      <w:bookmarkStart w:id="32" w:name="Buk_81"/>
      <w:r w:rsidR="000874CA" w:rsidRPr="000874CA">
        <w:rPr>
          <w:lang w:bidi="lt-LT"/>
        </w:rPr>
        <w:t xml:space="preserve">L. M. </w:t>
      </w:r>
      <w:bookmarkEnd w:id="32"/>
      <w:r w:rsidRPr="00ED3138">
        <w:rPr>
          <w:lang w:bidi="lt-LT"/>
        </w:rPr>
        <w:t xml:space="preserve">suvokė dūrį peiliu, bet nenustačius to, kad ji numatė nukentėjusiojo </w:t>
      </w:r>
      <w:bookmarkStart w:id="33" w:name="Buk_48"/>
      <w:r w:rsidR="000874CA" w:rsidRPr="000874CA">
        <w:rPr>
          <w:lang w:bidi="lt-LT"/>
        </w:rPr>
        <w:t xml:space="preserve">D. B. </w:t>
      </w:r>
      <w:bookmarkEnd w:id="33"/>
      <w:r w:rsidRPr="00ED3138">
        <w:rPr>
          <w:lang w:bidi="lt-LT"/>
        </w:rPr>
        <w:t xml:space="preserve">mirtį, nėra pagrindo daryti išvadą, kad </w:t>
      </w:r>
      <w:bookmarkStart w:id="34" w:name="Buk_82"/>
      <w:r w:rsidR="000874CA" w:rsidRPr="000874CA">
        <w:rPr>
          <w:lang w:bidi="lt-LT"/>
        </w:rPr>
        <w:t xml:space="preserve">L. M. </w:t>
      </w:r>
      <w:bookmarkEnd w:id="34"/>
      <w:r w:rsidRPr="00ED3138">
        <w:rPr>
          <w:lang w:bidi="lt-LT"/>
        </w:rPr>
        <w:t xml:space="preserve">veikė netiesiogine tyčia, ir jos veiką kvalifikuoti pagal BK 129 straipsnio 2 dalies 3 punktą. Svarbu ir tai, kad apeliacinės instancijos teismas, gavęs teismo psichiatrijos, teismo psichologijos </w:t>
      </w:r>
      <w:r w:rsidRPr="00ED3138">
        <w:rPr>
          <w:lang w:bidi="lt-LT"/>
        </w:rPr>
        <w:lastRenderedPageBreak/>
        <w:t xml:space="preserve">ekspertizės aktą, atlikęs papildomus įrodymų tyrimo veiksmus, iš esmės dėl šių duomenų nepasisakė, jų neanalizavo BK 129 straipsnio sudėties požymių kontekste, dėl to surašė BPK reikalavimų neatitinkantį nuosprendį </w:t>
      </w:r>
      <w:r w:rsidRPr="00795C6B">
        <w:rPr>
          <w:i/>
          <w:lang w:bidi="lt-LT"/>
        </w:rPr>
        <w:t>(turėtų būti – nutartį)</w:t>
      </w:r>
      <w:r w:rsidRPr="00ED3138">
        <w:rPr>
          <w:lang w:bidi="lt-LT"/>
        </w:rPr>
        <w:t xml:space="preserve">. </w:t>
      </w:r>
    </w:p>
    <w:p w14:paraId="5A57CDAA" w14:textId="17A7509E" w:rsidR="009F15EF" w:rsidRPr="00ED3138" w:rsidRDefault="009F15EF" w:rsidP="009F15EF">
      <w:pPr>
        <w:pStyle w:val="BodyText"/>
        <w:numPr>
          <w:ilvl w:val="1"/>
          <w:numId w:val="1"/>
        </w:numPr>
        <w:spacing w:after="120"/>
        <w:ind w:left="788" w:hanging="431"/>
      </w:pPr>
      <w:r w:rsidRPr="00ED3138">
        <w:rPr>
          <w:lang w:bidi="lt-LT"/>
        </w:rPr>
        <w:t xml:space="preserve">Paskirdamas </w:t>
      </w:r>
      <w:bookmarkStart w:id="35" w:name="Buk_83"/>
      <w:r w:rsidR="000874CA" w:rsidRPr="000874CA">
        <w:rPr>
          <w:lang w:bidi="lt-LT"/>
        </w:rPr>
        <w:t xml:space="preserve">L. M. </w:t>
      </w:r>
      <w:bookmarkEnd w:id="35"/>
      <w:r w:rsidRPr="00ED3138">
        <w:rPr>
          <w:lang w:bidi="lt-LT"/>
        </w:rPr>
        <w:t>švelnesnę negu įstatymo nustatytą bausmę pagal BK 62 straipsnio taisykles, pirmosios instancijos teismas neįvertino visų bausmei skirti reikšmingų aplinkybių, o apeliacinės instancijos teismas šios pirmosios instancijos teismo padarytos klaidos neištaisė. Spręsdami dėl skirtinos bausmės, teismai neatsižvelgė į tai, kad valstybės (teisėsaugos) institucijoms buvo žinoma apie nevienkartinį, kelerius metus besitęs</w:t>
      </w:r>
      <w:r w:rsidR="0011557A">
        <w:rPr>
          <w:lang w:bidi="lt-LT"/>
        </w:rPr>
        <w:t xml:space="preserve">iantį nukentėjusiojo </w:t>
      </w:r>
      <w:bookmarkStart w:id="36" w:name="Buk_49"/>
      <w:r w:rsidR="000874CA" w:rsidRPr="000874CA">
        <w:rPr>
          <w:lang w:bidi="lt-LT"/>
        </w:rPr>
        <w:t xml:space="preserve">D. B. </w:t>
      </w:r>
      <w:bookmarkEnd w:id="36"/>
      <w:r w:rsidRPr="00ED3138">
        <w:rPr>
          <w:lang w:bidi="lt-LT"/>
        </w:rPr>
        <w:t>smurtą prieš nuteistąją</w:t>
      </w:r>
      <w:r w:rsidR="002005F4" w:rsidRPr="00ED3138">
        <w:rPr>
          <w:lang w:bidi="lt-LT"/>
        </w:rPr>
        <w:t xml:space="preserve"> ir tai buvo </w:t>
      </w:r>
      <w:r w:rsidR="009A5AB7" w:rsidRPr="00ED3138">
        <w:rPr>
          <w:lang w:bidi="lt-LT"/>
        </w:rPr>
        <w:t>šioms institucijoms</w:t>
      </w:r>
      <w:r w:rsidR="00C24C63" w:rsidRPr="00ED3138">
        <w:rPr>
          <w:lang w:bidi="lt-LT"/>
        </w:rPr>
        <w:t xml:space="preserve"> </w:t>
      </w:r>
      <w:r w:rsidR="002005F4" w:rsidRPr="00ED3138">
        <w:rPr>
          <w:lang w:bidi="lt-LT"/>
        </w:rPr>
        <w:t>suprantama</w:t>
      </w:r>
      <w:r w:rsidRPr="00ED3138">
        <w:rPr>
          <w:lang w:bidi="lt-LT"/>
        </w:rPr>
        <w:t xml:space="preserve">, tačiau institucijos nevykdė savo pareigos apriboti </w:t>
      </w:r>
      <w:bookmarkStart w:id="37" w:name="Buk_50"/>
      <w:r w:rsidR="000874CA" w:rsidRPr="000874CA">
        <w:rPr>
          <w:lang w:bidi="lt-LT"/>
        </w:rPr>
        <w:t xml:space="preserve">D. B. </w:t>
      </w:r>
      <w:bookmarkEnd w:id="37"/>
      <w:r w:rsidRPr="00ED3138">
        <w:rPr>
          <w:lang w:bidi="lt-LT"/>
        </w:rPr>
        <w:t xml:space="preserve">buvimą su </w:t>
      </w:r>
      <w:bookmarkStart w:id="38" w:name="Buk_84"/>
      <w:r w:rsidR="000874CA" w:rsidRPr="000874CA">
        <w:rPr>
          <w:lang w:bidi="lt-LT"/>
        </w:rPr>
        <w:t>L. M.</w:t>
      </w:r>
      <w:bookmarkEnd w:id="38"/>
      <w:r w:rsidRPr="00ED3138">
        <w:rPr>
          <w:lang w:bidi="lt-LT"/>
        </w:rPr>
        <w:t xml:space="preserve">, įpareigojant jį gyventi skyrium ar nesiartinti prie </w:t>
      </w:r>
      <w:bookmarkStart w:id="39" w:name="Buk_85"/>
      <w:r w:rsidR="000874CA" w:rsidRPr="000874CA">
        <w:rPr>
          <w:lang w:bidi="lt-LT"/>
        </w:rPr>
        <w:t>L. M.</w:t>
      </w:r>
      <w:bookmarkEnd w:id="39"/>
      <w:r w:rsidR="00795C6B">
        <w:rPr>
          <w:lang w:bidi="lt-LT"/>
        </w:rPr>
        <w:t xml:space="preserve"> </w:t>
      </w:r>
      <w:r w:rsidRPr="00ED3138">
        <w:rPr>
          <w:lang w:bidi="lt-LT"/>
        </w:rPr>
        <w:t xml:space="preserve"> </w:t>
      </w:r>
      <w:bookmarkStart w:id="40" w:name="Buk_86"/>
      <w:r w:rsidR="000874CA" w:rsidRPr="000874CA">
        <w:rPr>
          <w:lang w:bidi="lt-LT"/>
        </w:rPr>
        <w:t xml:space="preserve">L. M. </w:t>
      </w:r>
      <w:bookmarkEnd w:id="40"/>
      <w:r w:rsidRPr="00ED3138">
        <w:rPr>
          <w:lang w:bidi="lt-LT"/>
        </w:rPr>
        <w:t xml:space="preserve">nebuvo teikiama socialinė ar psichologinė pagalba, kaip nustatyta </w:t>
      </w:r>
      <w:r w:rsidR="002005F4" w:rsidRPr="00ED3138">
        <w:rPr>
          <w:lang w:bidi="lt-LT"/>
        </w:rPr>
        <w:t xml:space="preserve">dėl </w:t>
      </w:r>
      <w:r w:rsidRPr="00ED3138">
        <w:rPr>
          <w:lang w:bidi="lt-LT"/>
        </w:rPr>
        <w:t>smurt</w:t>
      </w:r>
      <w:r w:rsidR="002005F4" w:rsidRPr="00ED3138">
        <w:rPr>
          <w:lang w:bidi="lt-LT"/>
        </w:rPr>
        <w:t>o</w:t>
      </w:r>
      <w:r w:rsidRPr="00ED3138">
        <w:rPr>
          <w:lang w:bidi="lt-LT"/>
        </w:rPr>
        <w:t xml:space="preserve"> artimoje aplinkoje reglamentuojančiuose teisės aktuose. Jei tokia pagalba būtų buvusi suteikta, sunkių padarinių būtų buvę galima išvengti. Valstybės institucijoms neatlikus joms pagal įstatymą tenkančios pareigos, negalima bausti sunkioje padėtyje buvusios, nors ir labai sunkią nusikalstamą veiką padariusios nuteistosios griežta laisvės atėmimo bausme, kuria būtų pasiektas tik vienas – nubaudimo – tikslas. Į šią aplinkybę bylą nagrinėję teismai neatsižvelgė. Nagrinėjant bylą apeliacine tvarka, buvo gauti nauji duomenys, kad veikos metu </w:t>
      </w:r>
      <w:bookmarkStart w:id="41" w:name="Buk_87"/>
      <w:r w:rsidR="000874CA" w:rsidRPr="000874CA">
        <w:rPr>
          <w:lang w:bidi="lt-LT"/>
        </w:rPr>
        <w:t xml:space="preserve">L. M. </w:t>
      </w:r>
      <w:bookmarkEnd w:id="41"/>
      <w:r w:rsidRPr="00ED3138">
        <w:rPr>
          <w:lang w:bidi="lt-LT"/>
        </w:rPr>
        <w:t>buvusi būsena apribojo jos gebėjimą kritiškai įvertinti situaciją, teisingai ir visapusiškai suvokti savo veiksmų reikšmę, jų pavojingumą bei galimus padarinius, rasti konstruktyvi</w:t>
      </w:r>
      <w:r w:rsidR="002005F4" w:rsidRPr="00ED3138">
        <w:rPr>
          <w:lang w:bidi="lt-LT"/>
        </w:rPr>
        <w:t>ų</w:t>
      </w:r>
      <w:r w:rsidRPr="00ED3138">
        <w:rPr>
          <w:lang w:bidi="lt-LT"/>
        </w:rPr>
        <w:t xml:space="preserve"> situacijos sprendimo būd</w:t>
      </w:r>
      <w:r w:rsidR="002005F4" w:rsidRPr="00ED3138">
        <w:rPr>
          <w:lang w:bidi="lt-LT"/>
        </w:rPr>
        <w:t>ų</w:t>
      </w:r>
      <w:r w:rsidRPr="00ED3138">
        <w:rPr>
          <w:lang w:bidi="lt-LT"/>
        </w:rPr>
        <w:t xml:space="preserve"> ir valingai, racionaliai reguliuoti savo elgesį. Į šiuos duomenis, sprendžiant dėl </w:t>
      </w:r>
      <w:bookmarkStart w:id="42" w:name="Buk_88"/>
      <w:r w:rsidR="000874CA" w:rsidRPr="000874CA">
        <w:rPr>
          <w:lang w:bidi="lt-LT"/>
        </w:rPr>
        <w:t xml:space="preserve">L. M. </w:t>
      </w:r>
      <w:bookmarkEnd w:id="42"/>
      <w:r w:rsidRPr="00ED3138">
        <w:rPr>
          <w:lang w:bidi="lt-LT"/>
        </w:rPr>
        <w:t xml:space="preserve">skirtinos bausmės, taip pat nebuvo atsižvelgta. Pagal BK 62 straipsnio 1 dalį, teismai turi teisę paskirti mažesnę negu straipsnio sankcijoje už padarytą nusikalstamą veiką nustatytą bausmę arba paskirti švelnesnę bausmės rūšį, negu nustatyta straipsnio sankcijoje už padarytą nusikalstamą veiką. Dėl to teismas turi motyvuoti savo sprendimą dėl pasirinkto bausmės švelninimo būdo, tačiau teismai to nepadarė. Iš skundžiamų nuosprendžio ir nutarties darytina prielaida, kad teismai nusprendė </w:t>
      </w:r>
      <w:bookmarkStart w:id="43" w:name="Buk_89"/>
      <w:r w:rsidR="000874CA" w:rsidRPr="000874CA">
        <w:rPr>
          <w:lang w:bidi="lt-LT"/>
        </w:rPr>
        <w:t xml:space="preserve">L. M. </w:t>
      </w:r>
      <w:bookmarkEnd w:id="43"/>
      <w:r w:rsidRPr="00ED3138">
        <w:rPr>
          <w:lang w:bidi="lt-LT"/>
        </w:rPr>
        <w:t xml:space="preserve">skirti ne kitokios rūšies, bet trumpesnės trukmės, negu straipsnio sankcijoje nurodyta, laisvės atėmimo bausmę. Kasatoriaus manymu, tokia išvada yra pernelyg formalizuota, teismai neįvertino kitų bausmei skirti reikšmingų aplinkybių. Bylą nagrinėję teismai turėjo atsižvelgti, kad nacionaliniai ir tarptautiniai teisės aktai skatina taikyti alternatyvias laisvės atėmimui bausmes, o laisvės atėmimą taikyti tik kaip kraštutinę priemonę. Nors nužudymas yra labai pavojinga nusikalstama veika, sukelianti negrįžtamas pasekmes, tačiau padarytos nusikalstamos veikos aplinkybės yra labai įvairios, o bausmė yra teisinga tik tada, kai ji atitinka padarytos veikos ir kaltininko asmenybės pavojingumą (kasacinė nutartis baudžiamojoje byloje Nr. 2K-7-428/2010, Lietuvos apeliacinio teismo Baudžiamųjų bylų skyriaus nuosprendis baudžiamojoje byloje Nr. 1A-198-870/2020). </w:t>
      </w:r>
    </w:p>
    <w:p w14:paraId="7579D86F" w14:textId="4FD4023E" w:rsidR="009F15EF" w:rsidRPr="00ED3138" w:rsidRDefault="009F15EF" w:rsidP="009F15EF">
      <w:pPr>
        <w:pStyle w:val="BodyText"/>
        <w:numPr>
          <w:ilvl w:val="1"/>
          <w:numId w:val="1"/>
        </w:numPr>
        <w:spacing w:after="120"/>
        <w:rPr>
          <w:lang w:bidi="lt-LT"/>
        </w:rPr>
      </w:pPr>
      <w:r w:rsidRPr="00ED3138">
        <w:rPr>
          <w:lang w:bidi="lt-LT"/>
        </w:rPr>
        <w:t xml:space="preserve">Priteisdamas iš nuteistosios atlyginti neturtinę žalą, apeliacinės instancijos teismas įvertino ne visus tokios žalos dydžio apskaičiavimo kriterijus, nesilaikė teismų praktikos, todėl iš nuteistosios priteisė per didelio dydžio neturtinės žalos atlyginimą. Pagal Lietuvos Respublikos civilinio kodekso (toliau – </w:t>
      </w:r>
      <w:r w:rsidR="00B1531A" w:rsidRPr="00ED3138">
        <w:rPr>
          <w:lang w:bidi="lt-LT"/>
        </w:rPr>
        <w:t xml:space="preserve">ir </w:t>
      </w:r>
      <w:r w:rsidRPr="00ED3138">
        <w:rPr>
          <w:lang w:bidi="lt-LT"/>
        </w:rPr>
        <w:t xml:space="preserve">CK) 6.250 straipsnio 2 dalį, nustatydamas priteistino neturtinės žalos </w:t>
      </w:r>
      <w:r w:rsidR="00E06459" w:rsidRPr="00ED3138">
        <w:rPr>
          <w:lang w:bidi="lt-LT"/>
        </w:rPr>
        <w:t xml:space="preserve">atlyginimo </w:t>
      </w:r>
      <w:r w:rsidRPr="00ED3138">
        <w:rPr>
          <w:lang w:bidi="lt-LT"/>
        </w:rPr>
        <w:t xml:space="preserve">dydį, teismas turi atsižvelgti į žalą padariusio asmens turtinę padėtį, kaltę, tačiau, kaip matyti iš skundžiamų nuosprendžio ir nutarties, šie kriterijai teismų sprendžiant dėl neturtinės žalos dydžio apskritai nebuvo vertinami arba jie buvo vertinti tik iš dalies. Iš skundžiamų nuosprendžio ir nutarties matyti, kad, nustatydami neturtinės žalos dydį, teismai apskritai neatsižvelgė į nuteistosios turtinę padėtį, nors byloje yra duomenys apie tai, kad jos </w:t>
      </w:r>
      <w:r w:rsidR="00331340" w:rsidRPr="00ED3138">
        <w:rPr>
          <w:lang w:bidi="lt-LT"/>
        </w:rPr>
        <w:t xml:space="preserve">turtinė </w:t>
      </w:r>
      <w:r w:rsidRPr="00ED3138">
        <w:rPr>
          <w:lang w:bidi="lt-LT"/>
        </w:rPr>
        <w:t>padėtis yra sunki (nuteistoji yra neįgali, pensininkė, mėnesio pajamos siekia vos 300 </w:t>
      </w:r>
      <w:proofErr w:type="spellStart"/>
      <w:r w:rsidRPr="00ED3138">
        <w:rPr>
          <w:lang w:bidi="lt-LT"/>
        </w:rPr>
        <w:t>Eur</w:t>
      </w:r>
      <w:proofErr w:type="spellEnd"/>
      <w:r w:rsidRPr="00ED3138">
        <w:rPr>
          <w:lang w:bidi="lt-LT"/>
        </w:rPr>
        <w:t>, turto neturi), o pirmosios instancijos teismas neatsižvelgė ir į nuteistosios kaltę. Be to, spręsdami dėl neturtinės žalos dydžio, teismai neįvertino, kad įtakos nusikaltimo padarymui turėjo ir nukentėjusiojo elgesys. Visi šie kriterijai mažina priteistin</w:t>
      </w:r>
      <w:r w:rsidR="002728C6" w:rsidRPr="00ED3138">
        <w:rPr>
          <w:lang w:bidi="lt-LT"/>
        </w:rPr>
        <w:t>ą</w:t>
      </w:r>
      <w:r w:rsidRPr="00ED3138">
        <w:rPr>
          <w:lang w:bidi="lt-LT"/>
        </w:rPr>
        <w:t xml:space="preserve"> neturtinės žalos </w:t>
      </w:r>
      <w:r w:rsidR="00B1531A" w:rsidRPr="00ED3138">
        <w:rPr>
          <w:lang w:bidi="lt-LT"/>
        </w:rPr>
        <w:t xml:space="preserve">atlyginimo </w:t>
      </w:r>
      <w:r w:rsidRPr="00ED3138">
        <w:rPr>
          <w:lang w:bidi="lt-LT"/>
        </w:rPr>
        <w:t xml:space="preserve">dydį ir įstatymo normos nedraudžia teismui į šias aplinkybes atsižvelgti (CK 6.282 straipsnio 1, 3 dalys), jų vertinimas nustatant </w:t>
      </w:r>
      <w:r w:rsidRPr="00ED3138">
        <w:rPr>
          <w:lang w:bidi="lt-LT"/>
        </w:rPr>
        <w:lastRenderedPageBreak/>
        <w:t>neturtinės žalos dydį atitinka teismų praktiką (kasacinės nutartys baudžiamosiose bylose Nr.</w:t>
      </w:r>
      <w:r w:rsidR="00E06459" w:rsidRPr="00ED3138">
        <w:rPr>
          <w:lang w:bidi="lt-LT"/>
        </w:rPr>
        <w:t> </w:t>
      </w:r>
      <w:r w:rsidRPr="00ED3138">
        <w:rPr>
          <w:lang w:bidi="lt-LT"/>
        </w:rPr>
        <w:t>2K-294/2011, 2K-429/2013, 2K-303/2013, 2K-38-942/2017).</w:t>
      </w:r>
    </w:p>
    <w:p w14:paraId="38D45718" w14:textId="77777777" w:rsidR="00781075" w:rsidRPr="00ED3138" w:rsidRDefault="00781075" w:rsidP="009F15EF">
      <w:pPr>
        <w:pStyle w:val="BodyText"/>
        <w:spacing w:after="120"/>
        <w:rPr>
          <w:lang w:bidi="lt-LT"/>
        </w:rPr>
      </w:pPr>
    </w:p>
    <w:p w14:paraId="451E088A" w14:textId="77777777" w:rsidR="00781075" w:rsidRPr="00ED3138" w:rsidRDefault="00246C61">
      <w:pPr>
        <w:pStyle w:val="BodyText"/>
        <w:spacing w:after="120"/>
        <w:jc w:val="center"/>
        <w:rPr>
          <w:lang w:bidi="lt-LT"/>
        </w:rPr>
      </w:pPr>
      <w:r w:rsidRPr="00ED3138">
        <w:rPr>
          <w:lang w:bidi="lt-LT"/>
        </w:rPr>
        <w:t>III. Kasacinės instancijos teismo argumentai ir išvados</w:t>
      </w:r>
    </w:p>
    <w:p w14:paraId="2C3A614A" w14:textId="77777777" w:rsidR="00781075" w:rsidRPr="00ED3138" w:rsidRDefault="00781075">
      <w:pPr>
        <w:pStyle w:val="BodyText"/>
        <w:spacing w:after="120"/>
        <w:ind w:left="357"/>
        <w:jc w:val="center"/>
        <w:rPr>
          <w:lang w:bidi="lt-LT"/>
        </w:rPr>
      </w:pPr>
    </w:p>
    <w:p w14:paraId="56B30E7A" w14:textId="28E4A747" w:rsidR="00781075" w:rsidRPr="00ED3138" w:rsidRDefault="00246C61">
      <w:pPr>
        <w:pStyle w:val="BodyText"/>
        <w:numPr>
          <w:ilvl w:val="0"/>
          <w:numId w:val="1"/>
        </w:numPr>
        <w:spacing w:after="120"/>
        <w:rPr>
          <w:iCs/>
        </w:rPr>
      </w:pPr>
      <w:r w:rsidRPr="00ED3138">
        <w:rPr>
          <w:iCs/>
        </w:rPr>
        <w:t>Nuteisto</w:t>
      </w:r>
      <w:r w:rsidR="00903124" w:rsidRPr="00ED3138">
        <w:rPr>
          <w:iCs/>
        </w:rPr>
        <w:t>sios</w:t>
      </w:r>
      <w:r w:rsidRPr="00ED3138">
        <w:rPr>
          <w:iCs/>
        </w:rPr>
        <w:t xml:space="preserve"> </w:t>
      </w:r>
      <w:bookmarkStart w:id="44" w:name="Buk_90"/>
      <w:r w:rsidR="000874CA" w:rsidRPr="000874CA">
        <w:rPr>
          <w:iCs/>
        </w:rPr>
        <w:t xml:space="preserve">L. M. </w:t>
      </w:r>
      <w:bookmarkEnd w:id="44"/>
      <w:r w:rsidR="00903124" w:rsidRPr="00ED3138">
        <w:rPr>
          <w:iCs/>
        </w:rPr>
        <w:t xml:space="preserve">gynėjo advokato K. </w:t>
      </w:r>
      <w:proofErr w:type="spellStart"/>
      <w:r w:rsidR="00903124" w:rsidRPr="00ED3138">
        <w:rPr>
          <w:iCs/>
        </w:rPr>
        <w:t>Baryso</w:t>
      </w:r>
      <w:proofErr w:type="spellEnd"/>
      <w:r w:rsidR="00903124" w:rsidRPr="00ED3138">
        <w:rPr>
          <w:iCs/>
        </w:rPr>
        <w:t xml:space="preserve"> </w:t>
      </w:r>
      <w:r w:rsidRPr="00ED3138">
        <w:rPr>
          <w:iCs/>
        </w:rPr>
        <w:t>kasacinis skundas</w:t>
      </w:r>
      <w:r w:rsidR="00A35E40" w:rsidRPr="00ED3138">
        <w:rPr>
          <w:iCs/>
        </w:rPr>
        <w:t xml:space="preserve"> </w:t>
      </w:r>
      <w:proofErr w:type="spellStart"/>
      <w:r w:rsidRPr="00ED3138">
        <w:t>tenkintinas</w:t>
      </w:r>
      <w:proofErr w:type="spellEnd"/>
      <w:r w:rsidRPr="00ED3138">
        <w:t xml:space="preserve"> iš dalies</w:t>
      </w:r>
      <w:r w:rsidRPr="00ED3138">
        <w:rPr>
          <w:iCs/>
        </w:rPr>
        <w:t>.</w:t>
      </w:r>
    </w:p>
    <w:p w14:paraId="6CCFC24C" w14:textId="77777777" w:rsidR="00A00B16" w:rsidRPr="00ED3138" w:rsidRDefault="00A00B16" w:rsidP="00917CCC">
      <w:pPr>
        <w:pStyle w:val="BodyText"/>
        <w:spacing w:after="120"/>
        <w:ind w:left="360"/>
        <w:rPr>
          <w:iCs/>
        </w:rPr>
      </w:pPr>
    </w:p>
    <w:p w14:paraId="54DC4311" w14:textId="7541145D" w:rsidR="00BF2EE8" w:rsidRPr="00ED3138" w:rsidRDefault="00BF2EE8" w:rsidP="00FF1AF7">
      <w:pPr>
        <w:pStyle w:val="BodyText"/>
        <w:spacing w:after="120"/>
        <w:ind w:left="360" w:firstLine="360"/>
        <w:rPr>
          <w:i/>
        </w:rPr>
      </w:pPr>
      <w:r w:rsidRPr="00ED3138">
        <w:rPr>
          <w:i/>
        </w:rPr>
        <w:t>Dėl netinkamo baudžiamojo įstatymo taikymo</w:t>
      </w:r>
    </w:p>
    <w:p w14:paraId="5072E0D8" w14:textId="77777777" w:rsidR="00A00B16" w:rsidRPr="00ED3138" w:rsidRDefault="00A00B16" w:rsidP="00A00B16">
      <w:pPr>
        <w:pStyle w:val="BodyText"/>
        <w:spacing w:after="120"/>
        <w:ind w:left="360"/>
        <w:rPr>
          <w:i/>
        </w:rPr>
      </w:pPr>
    </w:p>
    <w:p w14:paraId="1C771408" w14:textId="1366EE66" w:rsidR="00A00B16" w:rsidRPr="00ED3138" w:rsidRDefault="00B10425" w:rsidP="00A00B16">
      <w:pPr>
        <w:pStyle w:val="BodyText"/>
        <w:numPr>
          <w:ilvl w:val="0"/>
          <w:numId w:val="1"/>
        </w:numPr>
        <w:spacing w:after="120"/>
        <w:rPr>
          <w:iCs/>
        </w:rPr>
      </w:pPr>
      <w:r w:rsidRPr="00ED3138">
        <w:rPr>
          <w:iCs/>
        </w:rPr>
        <w:t xml:space="preserve">Byloje keliamas klausimas dėl </w:t>
      </w:r>
      <w:r w:rsidR="009C46FA" w:rsidRPr="00ED3138">
        <w:rPr>
          <w:iCs/>
        </w:rPr>
        <w:t xml:space="preserve">tyčinio </w:t>
      </w:r>
      <w:r w:rsidR="007545FA" w:rsidRPr="00ED3138">
        <w:rPr>
          <w:iCs/>
        </w:rPr>
        <w:t xml:space="preserve">žmogaus </w:t>
      </w:r>
      <w:r w:rsidRPr="00ED3138">
        <w:rPr>
          <w:iCs/>
        </w:rPr>
        <w:t>gyvybės atėmimo</w:t>
      </w:r>
      <w:r w:rsidR="009C46FA" w:rsidRPr="00ED3138">
        <w:rPr>
          <w:iCs/>
        </w:rPr>
        <w:t xml:space="preserve"> (nužudymo)</w:t>
      </w:r>
      <w:r w:rsidRPr="00ED3138">
        <w:rPr>
          <w:iCs/>
        </w:rPr>
        <w:t xml:space="preserve"> kvalifikavimo, kai nenustatytas </w:t>
      </w:r>
      <w:r w:rsidR="007545FA" w:rsidRPr="00ED3138">
        <w:rPr>
          <w:iCs/>
        </w:rPr>
        <w:t xml:space="preserve">kaltininko </w:t>
      </w:r>
      <w:r w:rsidRPr="00ED3138">
        <w:rPr>
          <w:iCs/>
        </w:rPr>
        <w:t xml:space="preserve">fiziologinis afektas, bet nustatyta kita </w:t>
      </w:r>
      <w:r w:rsidR="00917CCC" w:rsidRPr="00ED3138">
        <w:rPr>
          <w:iCs/>
        </w:rPr>
        <w:t>nusikalstamą veiką padariusio</w:t>
      </w:r>
      <w:r w:rsidR="007545FA" w:rsidRPr="00ED3138">
        <w:rPr>
          <w:iCs/>
        </w:rPr>
        <w:t xml:space="preserve"> asmens </w:t>
      </w:r>
      <w:r w:rsidRPr="00ED3138">
        <w:rPr>
          <w:iCs/>
        </w:rPr>
        <w:t>emocinė būsena, ribojanti asmens gebėjimą suvokti savo veiksmus ir juos valdyti</w:t>
      </w:r>
      <w:r w:rsidR="00A00B16" w:rsidRPr="00ED3138">
        <w:rPr>
          <w:iCs/>
        </w:rPr>
        <w:t>, t.</w:t>
      </w:r>
      <w:r w:rsidR="00510082" w:rsidRPr="00ED3138">
        <w:rPr>
          <w:iCs/>
        </w:rPr>
        <w:t xml:space="preserve"> </w:t>
      </w:r>
      <w:r w:rsidR="00A00B16" w:rsidRPr="00ED3138">
        <w:rPr>
          <w:iCs/>
        </w:rPr>
        <w:t>y. spręstina, ar</w:t>
      </w:r>
      <w:r w:rsidR="009C46FA" w:rsidRPr="00ED3138">
        <w:rPr>
          <w:iCs/>
        </w:rPr>
        <w:t xml:space="preserve"> </w:t>
      </w:r>
      <w:r w:rsidR="007545FA" w:rsidRPr="00ED3138">
        <w:rPr>
          <w:iCs/>
        </w:rPr>
        <w:t xml:space="preserve">tokio kaltininko baudžiamajai atsakomybei įvertinti taikytinas </w:t>
      </w:r>
      <w:r w:rsidRPr="00ED3138">
        <w:rPr>
          <w:iCs/>
        </w:rPr>
        <w:t>BK</w:t>
      </w:r>
      <w:r w:rsidR="00D23013" w:rsidRPr="00ED3138">
        <w:rPr>
          <w:iCs/>
        </w:rPr>
        <w:t xml:space="preserve"> 129 straipsnis </w:t>
      </w:r>
      <w:r w:rsidRPr="00ED3138">
        <w:rPr>
          <w:iCs/>
        </w:rPr>
        <w:t xml:space="preserve">ar 130 straipsnis. </w:t>
      </w:r>
    </w:p>
    <w:p w14:paraId="68642A70" w14:textId="31FF2A9F" w:rsidR="00A35E40" w:rsidRPr="00ED3138" w:rsidRDefault="004068E3" w:rsidP="00D62132">
      <w:pPr>
        <w:widowControl w:val="0"/>
        <w:numPr>
          <w:ilvl w:val="0"/>
          <w:numId w:val="1"/>
        </w:numPr>
        <w:shd w:val="clear" w:color="auto" w:fill="FFFFFF"/>
        <w:tabs>
          <w:tab w:val="left" w:pos="341"/>
        </w:tabs>
        <w:autoSpaceDE w:val="0"/>
        <w:autoSpaceDN w:val="0"/>
        <w:adjustRightInd w:val="0"/>
        <w:spacing w:before="120" w:after="120" w:line="274" w:lineRule="exact"/>
        <w:ind w:left="357" w:hanging="357"/>
        <w:jc w:val="both"/>
        <w:rPr>
          <w:spacing w:val="1"/>
        </w:rPr>
      </w:pPr>
      <w:r w:rsidRPr="00ED3138">
        <w:rPr>
          <w:iCs/>
        </w:rPr>
        <w:t xml:space="preserve">Pagal BK 130 straipsnį atsako tas, kas nužudė žmogų staiga labai susijaudinęs dėl neteisėto ar itin įžeidžiančio jį ar jo artimą asmenį nukentėjusio asmens poelgio. </w:t>
      </w:r>
      <w:bookmarkStart w:id="45" w:name="pn14ec90de-8045-45be-9f4f-bf789c62b2fe"/>
      <w:bookmarkStart w:id="46" w:name="pn4ab7df8d-51a5-4fec-87ff-6dedcdf4260b"/>
      <w:bookmarkStart w:id="47" w:name="pn64d8a0da-6181-4f6d-97c8-750016569e27"/>
      <w:bookmarkStart w:id="48" w:name="pnd30a708a-4776-4726-986a-153bb6060d94"/>
      <w:bookmarkStart w:id="49" w:name="pn6e50f54b-fdb4-441c-93e9-1c8039b683a6"/>
      <w:bookmarkStart w:id="50" w:name="pn9adc0c45-470f-4240-aaa2-aa5d5660446f"/>
      <w:bookmarkStart w:id="51" w:name="pn816de05c-473e-44ad-ade9-5698ecb9fa4f"/>
      <w:bookmarkStart w:id="52" w:name="pna37c7985-1dab-47ac-a3e3-3f153ca6d08f"/>
      <w:bookmarkStart w:id="53" w:name="pn5c8900a6-05b9-43f1-a9c1-ad2404f1afc4"/>
      <w:bookmarkStart w:id="54" w:name="pn76a4acaf-4891-467d-875b-41b9d9c3cdfb"/>
      <w:bookmarkStart w:id="55" w:name="pne3157842-c2e7-4303-b024-0cf0b1c99543"/>
      <w:bookmarkStart w:id="56" w:name="pnab7edabf-c24d-4327-ac4a-65de1219cee0"/>
      <w:bookmarkStart w:id="57" w:name="pnd3e8b48a-71c0-49ae-89d1-d4d1bb9b177e"/>
      <w:bookmarkStart w:id="58" w:name="pn6af95b40-feea-43ca-b852-8d9116c7f132"/>
      <w:bookmarkStart w:id="59" w:name="pn68f8629f-2bab-4e28-993f-52efe257c5db"/>
      <w:bookmarkStart w:id="60" w:name="pndb9046bb-947c-4c6b-b3dc-844de8317e6f"/>
      <w:bookmarkStart w:id="61" w:name="pn1d07798f-1c97-438c-9577-06f103ae3421"/>
      <w:bookmarkStart w:id="62" w:name="pn34113460-e33b-4ae7-ac19-c7218b9c2693"/>
      <w:bookmarkStart w:id="63" w:name="pn672fbe87-a319-4370-9ff2-e3d91bfb9a94"/>
      <w:bookmarkStart w:id="64" w:name="pn6c4e36a4-4018-4642-b355-1ba05803e361"/>
      <w:bookmarkStart w:id="65" w:name="pnbda5f578-0d33-4cf9-9ce8-1cd77a0360e6"/>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00160BC5" w:rsidRPr="00ED3138">
        <w:rPr>
          <w:spacing w:val="1"/>
        </w:rPr>
        <w:t>K</w:t>
      </w:r>
      <w:r w:rsidR="00A35E40" w:rsidRPr="00ED3138">
        <w:rPr>
          <w:spacing w:val="1"/>
        </w:rPr>
        <w:t>valifikuojant veiką pagal BK</w:t>
      </w:r>
      <w:r w:rsidR="00A67A2B">
        <w:rPr>
          <w:spacing w:val="1"/>
        </w:rPr>
        <w:t> </w:t>
      </w:r>
      <w:r w:rsidR="00A35E40" w:rsidRPr="00ED3138">
        <w:rPr>
          <w:spacing w:val="1"/>
        </w:rPr>
        <w:t xml:space="preserve">130 straipsnį būtina nustatyti: 1) </w:t>
      </w:r>
      <w:bookmarkStart w:id="66" w:name="_Hlk161837813"/>
      <w:r w:rsidR="00A35E40" w:rsidRPr="00ED3138">
        <w:rPr>
          <w:spacing w:val="1"/>
        </w:rPr>
        <w:t>neteisėtą</w:t>
      </w:r>
      <w:r w:rsidR="005A64FB" w:rsidRPr="00ED3138">
        <w:rPr>
          <w:spacing w:val="1"/>
        </w:rPr>
        <w:t xml:space="preserve"> </w:t>
      </w:r>
      <w:r w:rsidR="00A35E40" w:rsidRPr="00ED3138">
        <w:rPr>
          <w:spacing w:val="1"/>
        </w:rPr>
        <w:t>ar itin įžeidžiantį nukentėjusiojo poelgį</w:t>
      </w:r>
      <w:bookmarkEnd w:id="66"/>
      <w:r w:rsidR="00A35E40" w:rsidRPr="00ED3138">
        <w:rPr>
          <w:spacing w:val="1"/>
        </w:rPr>
        <w:t>, 2)</w:t>
      </w:r>
      <w:r w:rsidR="00A67A2B">
        <w:rPr>
          <w:spacing w:val="1"/>
        </w:rPr>
        <w:t> </w:t>
      </w:r>
      <w:r w:rsidR="00A35E40" w:rsidRPr="00ED3138">
        <w:rPr>
          <w:spacing w:val="1"/>
        </w:rPr>
        <w:t>kaltininko buvimą didelio susijaudinimo būsenos</w:t>
      </w:r>
      <w:r w:rsidR="00160BC5" w:rsidRPr="00ED3138">
        <w:rPr>
          <w:spacing w:val="1"/>
        </w:rPr>
        <w:t>,</w:t>
      </w:r>
      <w:r w:rsidR="00A35E40" w:rsidRPr="00ED3138">
        <w:rPr>
          <w:spacing w:val="1"/>
        </w:rPr>
        <w:t xml:space="preserve"> </w:t>
      </w:r>
      <w:r w:rsidR="005A64FB" w:rsidRPr="00ED3138">
        <w:rPr>
          <w:spacing w:val="1"/>
        </w:rPr>
        <w:t>3) priežastinį ryšį tarp nukentėjusiojo poelgio, staigaus kaltininko didelio susijaudinimo ir nužudymo</w:t>
      </w:r>
      <w:r w:rsidR="00883337" w:rsidRPr="00ED3138">
        <w:rPr>
          <w:spacing w:val="1"/>
        </w:rPr>
        <w:t>,</w:t>
      </w:r>
      <w:r w:rsidR="005A64FB" w:rsidRPr="00ED3138">
        <w:rPr>
          <w:spacing w:val="1"/>
        </w:rPr>
        <w:t xml:space="preserve"> </w:t>
      </w:r>
      <w:r w:rsidR="008A7556" w:rsidRPr="00ED3138">
        <w:rPr>
          <w:spacing w:val="1"/>
        </w:rPr>
        <w:t>4) nedelsiant įvykdyt</w:t>
      </w:r>
      <w:r w:rsidR="007254DB" w:rsidRPr="00ED3138">
        <w:rPr>
          <w:spacing w:val="1"/>
        </w:rPr>
        <w:t>ą</w:t>
      </w:r>
      <w:r w:rsidR="008A7556" w:rsidRPr="00ED3138">
        <w:rPr>
          <w:spacing w:val="1"/>
        </w:rPr>
        <w:t xml:space="preserve"> atsak</w:t>
      </w:r>
      <w:r w:rsidR="003477F3" w:rsidRPr="00ED3138">
        <w:rPr>
          <w:spacing w:val="1"/>
        </w:rPr>
        <w:t>ą į neteisėtą ar itin įžeidžiantį nukentėjusiojo poelg</w:t>
      </w:r>
      <w:r w:rsidR="00160BC5" w:rsidRPr="00ED3138">
        <w:rPr>
          <w:spacing w:val="1"/>
        </w:rPr>
        <w:t xml:space="preserve">į </w:t>
      </w:r>
      <w:r w:rsidR="00A35E40" w:rsidRPr="00ED3138">
        <w:rPr>
          <w:spacing w:val="1"/>
        </w:rPr>
        <w:t>(kasacinė</w:t>
      </w:r>
      <w:r w:rsidR="008A7556" w:rsidRPr="00ED3138">
        <w:rPr>
          <w:spacing w:val="1"/>
        </w:rPr>
        <w:t>s</w:t>
      </w:r>
      <w:r w:rsidR="00A35E40" w:rsidRPr="00ED3138">
        <w:rPr>
          <w:spacing w:val="1"/>
        </w:rPr>
        <w:t xml:space="preserve"> nutart</w:t>
      </w:r>
      <w:r w:rsidR="008A7556" w:rsidRPr="00ED3138">
        <w:rPr>
          <w:spacing w:val="1"/>
        </w:rPr>
        <w:t>y</w:t>
      </w:r>
      <w:r w:rsidR="00A35E40" w:rsidRPr="00ED3138">
        <w:rPr>
          <w:spacing w:val="1"/>
        </w:rPr>
        <w:t>s</w:t>
      </w:r>
      <w:r w:rsidR="005A64FB" w:rsidRPr="00ED3138">
        <w:rPr>
          <w:spacing w:val="1"/>
        </w:rPr>
        <w:t xml:space="preserve"> </w:t>
      </w:r>
      <w:r w:rsidR="00A35E40" w:rsidRPr="00ED3138">
        <w:rPr>
          <w:spacing w:val="1"/>
        </w:rPr>
        <w:t>baudžiamo</w:t>
      </w:r>
      <w:r w:rsidR="008A7556" w:rsidRPr="00ED3138">
        <w:rPr>
          <w:spacing w:val="1"/>
        </w:rPr>
        <w:t>siose</w:t>
      </w:r>
      <w:r w:rsidR="00A35E40" w:rsidRPr="00ED3138">
        <w:rPr>
          <w:spacing w:val="1"/>
        </w:rPr>
        <w:t xml:space="preserve"> bylo</w:t>
      </w:r>
      <w:r w:rsidR="008A7556" w:rsidRPr="00ED3138">
        <w:rPr>
          <w:spacing w:val="1"/>
        </w:rPr>
        <w:t>s</w:t>
      </w:r>
      <w:r w:rsidR="00A67A2B">
        <w:rPr>
          <w:spacing w:val="1"/>
        </w:rPr>
        <w:t>e Nr. </w:t>
      </w:r>
      <w:r w:rsidR="008A7556" w:rsidRPr="00ED3138">
        <w:rPr>
          <w:spacing w:val="1"/>
        </w:rPr>
        <w:t xml:space="preserve">2K-294/2009, </w:t>
      </w:r>
      <w:r w:rsidR="00A35E40" w:rsidRPr="00ED3138">
        <w:rPr>
          <w:spacing w:val="1"/>
        </w:rPr>
        <w:t>2K-613/2011</w:t>
      </w:r>
      <w:r w:rsidR="008A7556" w:rsidRPr="00ED3138">
        <w:rPr>
          <w:spacing w:val="1"/>
        </w:rPr>
        <w:t>, 2K-38-942/2017, 2K-98-511/2023</w:t>
      </w:r>
      <w:r w:rsidR="00A35E40" w:rsidRPr="00ED3138">
        <w:rPr>
          <w:spacing w:val="1"/>
        </w:rPr>
        <w:t>).</w:t>
      </w:r>
      <w:r w:rsidR="00414E1F" w:rsidRPr="00ED3138">
        <w:rPr>
          <w:spacing w:val="1"/>
        </w:rPr>
        <w:t xml:space="preserve"> Tik esant visų </w:t>
      </w:r>
      <w:r w:rsidR="00883337" w:rsidRPr="00ED3138">
        <w:rPr>
          <w:spacing w:val="1"/>
        </w:rPr>
        <w:t xml:space="preserve">išvardytų </w:t>
      </w:r>
      <w:r w:rsidR="00414E1F" w:rsidRPr="00ED3138">
        <w:rPr>
          <w:spacing w:val="1"/>
        </w:rPr>
        <w:t>sąlygų visumai kaltininko veika kvalifikuojama kaip nužudymas staiga labai susijaudinus.</w:t>
      </w:r>
      <w:r w:rsidR="00A35E40" w:rsidRPr="00ED3138">
        <w:rPr>
          <w:spacing w:val="1"/>
        </w:rPr>
        <w:t xml:space="preserve"> Jei kaltininko padaryta veika neatitinka pirmiau</w:t>
      </w:r>
      <w:r w:rsidR="005A64FB" w:rsidRPr="00ED3138">
        <w:rPr>
          <w:spacing w:val="1"/>
        </w:rPr>
        <w:t xml:space="preserve"> </w:t>
      </w:r>
      <w:r w:rsidR="00A35E40" w:rsidRPr="00ED3138">
        <w:rPr>
          <w:spacing w:val="1"/>
        </w:rPr>
        <w:t>nurodytų požymių, kito</w:t>
      </w:r>
      <w:r w:rsidR="005A64FB" w:rsidRPr="00ED3138">
        <w:rPr>
          <w:spacing w:val="1"/>
        </w:rPr>
        <w:t xml:space="preserve"> </w:t>
      </w:r>
      <w:r w:rsidR="00A35E40" w:rsidRPr="00ED3138">
        <w:rPr>
          <w:spacing w:val="1"/>
        </w:rPr>
        <w:t>žmogaus tyčini</w:t>
      </w:r>
      <w:r w:rsidR="00160BC5" w:rsidRPr="00ED3138">
        <w:rPr>
          <w:spacing w:val="1"/>
        </w:rPr>
        <w:t>s</w:t>
      </w:r>
      <w:r w:rsidR="00A35E40" w:rsidRPr="00ED3138">
        <w:rPr>
          <w:spacing w:val="1"/>
        </w:rPr>
        <w:t xml:space="preserve"> gyvybės atėmim</w:t>
      </w:r>
      <w:r w:rsidR="00160BC5" w:rsidRPr="00ED3138">
        <w:rPr>
          <w:spacing w:val="1"/>
        </w:rPr>
        <w:t>as</w:t>
      </w:r>
      <w:r w:rsidR="00A35E40" w:rsidRPr="00ED3138">
        <w:rPr>
          <w:spacing w:val="1"/>
        </w:rPr>
        <w:t xml:space="preserve"> kvalifikuojama</w:t>
      </w:r>
      <w:r w:rsidR="00160BC5" w:rsidRPr="00ED3138">
        <w:rPr>
          <w:spacing w:val="1"/>
        </w:rPr>
        <w:t>s</w:t>
      </w:r>
      <w:r w:rsidR="00A35E40" w:rsidRPr="00ED3138">
        <w:rPr>
          <w:spacing w:val="1"/>
        </w:rPr>
        <w:t xml:space="preserve"> pagal BK 129 straipsnio 1 ar 2 dal</w:t>
      </w:r>
      <w:r w:rsidR="00883337" w:rsidRPr="00ED3138">
        <w:rPr>
          <w:spacing w:val="1"/>
        </w:rPr>
        <w:t>į</w:t>
      </w:r>
      <w:r w:rsidR="00A35E40" w:rsidRPr="00ED3138">
        <w:rPr>
          <w:spacing w:val="1"/>
        </w:rPr>
        <w:t>.</w:t>
      </w:r>
    </w:p>
    <w:p w14:paraId="1B8830F8" w14:textId="610EC92B" w:rsidR="00781075" w:rsidRPr="00ED3138" w:rsidRDefault="00160BC5" w:rsidP="00D62132">
      <w:pPr>
        <w:pStyle w:val="BodyTextIndent"/>
        <w:numPr>
          <w:ilvl w:val="0"/>
          <w:numId w:val="1"/>
        </w:numPr>
        <w:spacing w:before="120" w:after="120"/>
        <w:ind w:left="357" w:hanging="357"/>
      </w:pPr>
      <w:r w:rsidRPr="00ED3138">
        <w:rPr>
          <w:spacing w:val="1"/>
        </w:rPr>
        <w:t>Kaltininko didelio susijaudinimo būsena apibrėžiama kaip situacij</w:t>
      </w:r>
      <w:r w:rsidR="007254DB" w:rsidRPr="00ED3138">
        <w:rPr>
          <w:spacing w:val="1"/>
        </w:rPr>
        <w:t>a</w:t>
      </w:r>
      <w:r w:rsidRPr="00ED3138">
        <w:rPr>
          <w:spacing w:val="1"/>
        </w:rPr>
        <w:t xml:space="preserve">, kai dėl neteisėtų nukentėjusiojo veiksmų kaltininkui iš dalies aptemsta sąmonė, susilpnėja savitvarda, </w:t>
      </w:r>
      <w:r w:rsidRPr="00ED3138">
        <w:rPr>
          <w:spacing w:val="7"/>
        </w:rPr>
        <w:t>tačiau neprarandamas gebėjimas suprasti savo veiksmus ir juos valdyti.</w:t>
      </w:r>
      <w:r w:rsidRPr="00ED3138">
        <w:rPr>
          <w:spacing w:val="1"/>
        </w:rPr>
        <w:t xml:space="preserve"> </w:t>
      </w:r>
      <w:r w:rsidR="005A64FB" w:rsidRPr="00ED3138">
        <w:rPr>
          <w:spacing w:val="1"/>
        </w:rPr>
        <w:t>Teismų praktikoje baudžiamosiose bylose, susijusiose su kaltininko labai didelio susijaudinimo</w:t>
      </w:r>
      <w:r w:rsidR="005A64FB" w:rsidRPr="00ED3138">
        <w:t xml:space="preserve"> būsenos </w:t>
      </w:r>
      <w:r w:rsidR="008A7556" w:rsidRPr="00ED3138">
        <w:t>vertinimu</w:t>
      </w:r>
      <w:r w:rsidR="005A64FB" w:rsidRPr="00ED3138">
        <w:t>, šios sąlygos nustatomos ne vien iš kaltininko paaiškinimų, jo subjektyvaus situacijos suvokimo, bet tiriant bei vertinant ir kitas bylos aplinkybes, patvirtinančias ar paneigiančias nukentėjusiojo poelgio itin įžeidžiantį ar neteisėtą pobūdį ir tokio poelgio sukeltą didelį kaltininko susijaudinimą.</w:t>
      </w:r>
      <w:r w:rsidRPr="00ED3138">
        <w:t xml:space="preserve"> T</w:t>
      </w:r>
      <w:r w:rsidR="005A64FB" w:rsidRPr="00ED3138">
        <w:t xml:space="preserve">eismai </w:t>
      </w:r>
      <w:r w:rsidR="0055644C" w:rsidRPr="00ED3138">
        <w:t>turi vertinti</w:t>
      </w:r>
      <w:r w:rsidR="005A64FB" w:rsidRPr="00ED3138">
        <w:t xml:space="preserve"> kaltininko ir nukentėjusiojo tarpusavio santykius, konflikto prielaidas, jo eigą, vertina, kiek nukentėjusiojo tyčiniai veiksmai prieštarauja moralės bei dorovės principams, pažeidžia žmogaus garbę bei orumą ir kokią įtaką tai turi kaltininkui, paisant ir jo individualių savybių (kasacinės nutartys baudžiamosiose bylose </w:t>
      </w:r>
      <w:bookmarkStart w:id="67" w:name="n_35"/>
      <w:r w:rsidR="005A64FB" w:rsidRPr="00ED3138">
        <w:t>Nr. 2K-155/2007</w:t>
      </w:r>
      <w:bookmarkEnd w:id="67"/>
      <w:r w:rsidR="005A64FB" w:rsidRPr="00ED3138">
        <w:t>, 2K-271/2008, 2K-155/2009</w:t>
      </w:r>
      <w:r w:rsidR="008A7556" w:rsidRPr="00ED3138">
        <w:t>, 2K-38-942/2017</w:t>
      </w:r>
      <w:r w:rsidR="005A64FB" w:rsidRPr="00ED3138">
        <w:t xml:space="preserve"> ir kt.), atsižvelgia į kaltininko santykius su nukentėjusiuoju (kasacinės nutartys baudžiamosiose bylose </w:t>
      </w:r>
      <w:bookmarkStart w:id="68" w:name="n_36"/>
      <w:r w:rsidR="005A64FB" w:rsidRPr="00ED3138">
        <w:t>Nr. 2K-288/2006</w:t>
      </w:r>
      <w:bookmarkEnd w:id="68"/>
      <w:r w:rsidR="005A64FB" w:rsidRPr="00ED3138">
        <w:t xml:space="preserve">, 2K-723/2007 ir kt.), į tai, ar susijaudinimui ir smurto protrūkiui turėjo įtakos suvartotas alkoholis (kasacinės nutartys baudžiamosiose bylose </w:t>
      </w:r>
      <w:bookmarkStart w:id="69" w:name="n_37"/>
      <w:r w:rsidR="005A64FB" w:rsidRPr="00ED3138">
        <w:t>Nr.</w:t>
      </w:r>
      <w:bookmarkEnd w:id="69"/>
      <w:r w:rsidR="005A64FB" w:rsidRPr="00ED3138">
        <w:t xml:space="preserve"> 2K-604/2005</w:t>
      </w:r>
      <w:r w:rsidR="00883337" w:rsidRPr="00ED3138">
        <w:t>, 2K-130/2009, 2K-297/2010</w:t>
      </w:r>
      <w:r w:rsidR="005A64FB" w:rsidRPr="00ED3138">
        <w:t xml:space="preserve"> ir kt.), į ankstesnius nukentėjusiojo smurtavimo prieš kaltininką ir jo įžeidinėjimo faktus, į šių asmenų elgesį iki įvykio, jo metu ir iš karto po jo (kasacinės nutartys baudžiamosiose bylose </w:t>
      </w:r>
      <w:bookmarkStart w:id="70" w:name="n_38"/>
      <w:r w:rsidR="005A64FB" w:rsidRPr="00ED3138">
        <w:t>Nr.</w:t>
      </w:r>
      <w:bookmarkEnd w:id="70"/>
      <w:r w:rsidR="005A64FB" w:rsidRPr="00ED3138">
        <w:t xml:space="preserve"> 2K-604/2005, </w:t>
      </w:r>
      <w:r w:rsidR="00883337" w:rsidRPr="00ED3138">
        <w:t xml:space="preserve">2K-271/2008, </w:t>
      </w:r>
      <w:r w:rsidR="008A7556" w:rsidRPr="00ED3138">
        <w:t>2K-294/2009</w:t>
      </w:r>
      <w:r w:rsidR="00414E1F" w:rsidRPr="00ED3138">
        <w:t>,</w:t>
      </w:r>
      <w:r w:rsidR="008A7556" w:rsidRPr="00ED3138">
        <w:t xml:space="preserve"> </w:t>
      </w:r>
      <w:r w:rsidR="00414E1F" w:rsidRPr="00ED3138">
        <w:t xml:space="preserve">2K-38-942/2017 </w:t>
      </w:r>
      <w:r w:rsidR="005A64FB" w:rsidRPr="00ED3138">
        <w:t>ir kt.).</w:t>
      </w:r>
      <w:r w:rsidR="000D21AD" w:rsidRPr="00ED3138">
        <w:t xml:space="preserve"> </w:t>
      </w:r>
      <w:r w:rsidR="00BC07D8" w:rsidRPr="00ED3138">
        <w:t xml:space="preserve">Teismų praktikoje nurodoma, kad nužudymas kvalifikuojamas pagal </w:t>
      </w:r>
      <w:bookmarkStart w:id="71" w:name="n71da841f-521f-4695-8c46-b4ac151c8439"/>
      <w:r w:rsidR="00BC07D8" w:rsidRPr="00ED3138">
        <w:fldChar w:fldCharType="begin"/>
      </w:r>
      <w:r w:rsidR="00BC07D8" w:rsidRPr="00ED3138">
        <w:instrText>HYPERLINK "https://www.infolex.lt/ta/66150" \o "Lietuvos Respublikos baudžiamasis kodeksas" \t "_blank"</w:instrText>
      </w:r>
      <w:r w:rsidR="00BC07D8" w:rsidRPr="00ED3138">
        <w:fldChar w:fldCharType="separate"/>
      </w:r>
      <w:r w:rsidR="00BC07D8" w:rsidRPr="00ED3138">
        <w:rPr>
          <w:rStyle w:val="Hyperlink"/>
          <w:color w:val="auto"/>
          <w:u w:val="none"/>
        </w:rPr>
        <w:t>BK</w:t>
      </w:r>
      <w:r w:rsidR="00BC07D8" w:rsidRPr="00ED3138">
        <w:fldChar w:fldCharType="end"/>
      </w:r>
      <w:bookmarkStart w:id="72" w:name="pn71da841f-521f-4695-8c46-b4ac151c8439"/>
      <w:bookmarkStart w:id="73" w:name="nfef4fe8d-bc6f-4f0b-9eba-1a5c77334259"/>
      <w:bookmarkEnd w:id="71"/>
      <w:bookmarkEnd w:id="72"/>
      <w:r w:rsidR="00A67A2B">
        <w:t> </w:t>
      </w:r>
      <w:hyperlink r:id="rId9" w:tgtFrame="_blank" w:tooltip="Nužudymas labai susijaudinus" w:history="1">
        <w:r w:rsidR="00BC07D8" w:rsidRPr="00ED3138">
          <w:rPr>
            <w:rStyle w:val="Hyperlink"/>
            <w:color w:val="auto"/>
            <w:u w:val="none"/>
          </w:rPr>
          <w:t>130</w:t>
        </w:r>
      </w:hyperlink>
      <w:bookmarkStart w:id="74" w:name="pnfef4fe8d-bc6f-4f0b-9eba-1a5c77334259"/>
      <w:bookmarkEnd w:id="73"/>
      <w:bookmarkEnd w:id="74"/>
      <w:r w:rsidR="00883337" w:rsidRPr="00ED3138">
        <w:t> </w:t>
      </w:r>
      <w:r w:rsidR="00BC07D8" w:rsidRPr="00ED3138">
        <w:t xml:space="preserve">straipsnį nepriklausomai nuo to, ar kaltininkas staiga labai susijaudino (buvo fiziologinio afekto būsenos) dėl netikėto, nelaukto nukentėjusiojo poelgio, ar tas poelgis buvo </w:t>
      </w:r>
      <w:bookmarkStart w:id="75" w:name="_Hlk161901688"/>
      <w:r w:rsidR="00BC07D8" w:rsidRPr="00ED3138">
        <w:t>paskutinis iš ankstesnių nevienkartinių panašaus pobūdžio nukentėjusiojo poelgių</w:t>
      </w:r>
      <w:bookmarkEnd w:id="75"/>
      <w:r w:rsidR="00BC07D8" w:rsidRPr="00ED3138">
        <w:t xml:space="preserve"> </w:t>
      </w:r>
      <w:r w:rsidR="000D21AD" w:rsidRPr="00ED3138">
        <w:t>(kasacinės nutartys baudžiamosiose bylose Nr. 2K-92-699/2015, 2K-38-942/2017)</w:t>
      </w:r>
      <w:r w:rsidR="00BC07D8" w:rsidRPr="00ED3138">
        <w:t>.</w:t>
      </w:r>
    </w:p>
    <w:p w14:paraId="5D15F72B" w14:textId="2C56DA90" w:rsidR="00703D79" w:rsidRPr="00ED3138" w:rsidRDefault="00160BC5">
      <w:pPr>
        <w:pStyle w:val="BodyTextIndent"/>
        <w:numPr>
          <w:ilvl w:val="0"/>
          <w:numId w:val="1"/>
        </w:numPr>
        <w:spacing w:after="120"/>
      </w:pPr>
      <w:r w:rsidRPr="00ED3138">
        <w:t>Vien</w:t>
      </w:r>
      <w:r w:rsidR="00883337" w:rsidRPr="00ED3138">
        <w:t>as</w:t>
      </w:r>
      <w:r w:rsidRPr="00ED3138">
        <w:t xml:space="preserve"> iš įrodymų šaltinių </w:t>
      </w:r>
      <w:r w:rsidR="00510082" w:rsidRPr="00ED3138">
        <w:t xml:space="preserve">tokio pobūdžio bylose </w:t>
      </w:r>
      <w:r w:rsidRPr="00ED3138">
        <w:t>paprastai yra</w:t>
      </w:r>
      <w:r w:rsidR="007254DB" w:rsidRPr="00ED3138">
        <w:t xml:space="preserve"> </w:t>
      </w:r>
      <w:r w:rsidR="00542EAF" w:rsidRPr="00ED3138">
        <w:t xml:space="preserve">specialūs </w:t>
      </w:r>
      <w:r w:rsidR="007254DB" w:rsidRPr="00ED3138">
        <w:t>duomenys</w:t>
      </w:r>
      <w:r w:rsidR="00AA38A5" w:rsidRPr="00ED3138">
        <w:t>, specialios žinios,</w:t>
      </w:r>
      <w:r w:rsidR="005A7CE1" w:rsidRPr="00ED3138">
        <w:t xml:space="preserve"> </w:t>
      </w:r>
      <w:r w:rsidR="00AA38A5" w:rsidRPr="00ED3138">
        <w:t>t.</w:t>
      </w:r>
      <w:r w:rsidR="005A7CE1" w:rsidRPr="00ED3138">
        <w:t xml:space="preserve"> </w:t>
      </w:r>
      <w:r w:rsidR="00AA38A5" w:rsidRPr="00ED3138">
        <w:t xml:space="preserve">y. </w:t>
      </w:r>
      <w:r w:rsidRPr="00ED3138">
        <w:t xml:space="preserve">teismo psichiatrinės, </w:t>
      </w:r>
      <w:r w:rsidR="00542EAF" w:rsidRPr="00ED3138">
        <w:t xml:space="preserve">teismo </w:t>
      </w:r>
      <w:r w:rsidRPr="00ED3138">
        <w:t>psichologinės ekspertizės išvada. Tačiau</w:t>
      </w:r>
      <w:r w:rsidR="0014003F" w:rsidRPr="00ED3138">
        <w:t xml:space="preserve"> ekspertizės aktas </w:t>
      </w:r>
      <w:r w:rsidR="0014003F" w:rsidRPr="00ED3138">
        <w:lastRenderedPageBreak/>
        <w:t xml:space="preserve">(specialisto išvada) yra tik vienas iš įrodymų, kurio vertinimui keliami tie patys </w:t>
      </w:r>
      <w:bookmarkStart w:id="76" w:name="n2a252c06-6970-41e2-b88f-4fa14bc3a122"/>
      <w:r w:rsidR="0014003F" w:rsidRPr="00ED3138">
        <w:fldChar w:fldCharType="begin"/>
      </w:r>
      <w:r w:rsidR="0014003F" w:rsidRPr="00ED3138">
        <w:instrText>HYPERLINK "https://www.infolex.lt/ta/10708" \o "Lietuvos Respublikos baudžiamojo proceso kodeksas" \t "_blank"</w:instrText>
      </w:r>
      <w:r w:rsidR="0014003F" w:rsidRPr="00ED3138">
        <w:fldChar w:fldCharType="separate"/>
      </w:r>
      <w:r w:rsidR="0014003F" w:rsidRPr="00ED3138">
        <w:rPr>
          <w:rStyle w:val="Hyperlink"/>
          <w:color w:val="auto"/>
          <w:u w:val="none"/>
        </w:rPr>
        <w:t>BPK</w:t>
      </w:r>
      <w:r w:rsidR="0014003F" w:rsidRPr="00ED3138">
        <w:fldChar w:fldCharType="end"/>
      </w:r>
      <w:bookmarkStart w:id="77" w:name="pn2a252c06-6970-41e2-b88f-4fa14bc3a122"/>
      <w:bookmarkEnd w:id="76"/>
      <w:bookmarkEnd w:id="77"/>
      <w:r w:rsidR="0014003F" w:rsidRPr="00ED3138">
        <w:t xml:space="preserve"> </w:t>
      </w:r>
      <w:bookmarkStart w:id="78" w:name="nca9941fa-a421-4fc6-8e8c-5f2c51633ee4"/>
      <w:r w:rsidR="0014003F" w:rsidRPr="00ED3138">
        <w:fldChar w:fldCharType="begin"/>
      </w:r>
      <w:r w:rsidR="0014003F" w:rsidRPr="00ED3138">
        <w:instrText>HYPERLINK "https://www.infolex.lt/tp/2229825?ref=sa&amp;utm_source=infolex&amp;utm_medium=email&amp;utm_campaign=savaites-apzvalga" \o "Įrodymai" \t "_blank"</w:instrText>
      </w:r>
      <w:r w:rsidR="0014003F" w:rsidRPr="00ED3138">
        <w:fldChar w:fldCharType="separate"/>
      </w:r>
      <w:r w:rsidR="0014003F" w:rsidRPr="00ED3138">
        <w:rPr>
          <w:rStyle w:val="Hyperlink"/>
          <w:color w:val="auto"/>
          <w:u w:val="none"/>
        </w:rPr>
        <w:t>20</w:t>
      </w:r>
      <w:r w:rsidR="0014003F" w:rsidRPr="00ED3138">
        <w:fldChar w:fldCharType="end"/>
      </w:r>
      <w:bookmarkStart w:id="79" w:name="pnca9941fa-a421-4fc6-8e8c-5f2c51633ee4"/>
      <w:bookmarkEnd w:id="78"/>
      <w:bookmarkEnd w:id="79"/>
      <w:r w:rsidR="0014003F" w:rsidRPr="00ED3138">
        <w:t xml:space="preserve"> straipsnio 5 dalyje nustatyti reikalavimai kaip ir kitiems įrodymams</w:t>
      </w:r>
      <w:bookmarkStart w:id="80" w:name="pn003c0799-7f64-41c3-b947-3ecda261b3d4"/>
      <w:bookmarkEnd w:id="80"/>
      <w:r w:rsidR="0014003F" w:rsidRPr="00ED3138">
        <w:t>, t. y. ekspertizės aktas (specialisto išvada) teismo turi būti įvertintas išsamiai ir nešališkai išnagrinėjus visas bylos aplinkybes</w:t>
      </w:r>
      <w:bookmarkStart w:id="81" w:name="pnaff34a4f-ae81-4da3-9623-558560185c6e"/>
      <w:bookmarkStart w:id="82" w:name="pn7b77dcb5-d11c-430f-b98c-df18129d0801"/>
      <w:bookmarkStart w:id="83" w:name="pn7318b0b4-308c-432c-98d7-04a4e976cafc"/>
      <w:bookmarkStart w:id="84" w:name="pne4c32160-52cb-4a26-a164-54e19cb50b68"/>
      <w:bookmarkEnd w:id="81"/>
      <w:bookmarkEnd w:id="82"/>
      <w:bookmarkEnd w:id="83"/>
      <w:bookmarkEnd w:id="84"/>
      <w:r w:rsidR="0014003F" w:rsidRPr="00ED3138">
        <w:t>; jis vertinamas kartu su kitais byloje surinktais įrodymais ir negali būti vertinamas atskirai nuo kitų bylos duomenų</w:t>
      </w:r>
      <w:bookmarkStart w:id="85" w:name="pnf15c78ce-d50a-4fd7-9c06-3c01db2ef650"/>
      <w:bookmarkStart w:id="86" w:name="pnada834cb-07f3-4192-99d3-5e2f6edc9aea"/>
      <w:bookmarkStart w:id="87" w:name="pne7da1256-6c19-4bef-8be6-c879fb09797b"/>
      <w:bookmarkStart w:id="88" w:name="pnf0638f36-a969-4ef1-a5b9-0b21de9015ee"/>
      <w:bookmarkEnd w:id="85"/>
      <w:bookmarkEnd w:id="86"/>
      <w:bookmarkEnd w:id="87"/>
      <w:bookmarkEnd w:id="88"/>
      <w:r w:rsidR="0014003F" w:rsidRPr="00ED3138">
        <w:t xml:space="preserve">. Specialisto išvados (ekspertizės akto) neaiškumas, </w:t>
      </w:r>
      <w:proofErr w:type="spellStart"/>
      <w:r w:rsidR="0014003F" w:rsidRPr="00ED3138">
        <w:t>neišsamumas</w:t>
      </w:r>
      <w:proofErr w:type="spellEnd"/>
      <w:r w:rsidR="0014003F" w:rsidRPr="00ED3138">
        <w:t xml:space="preserve"> ar prieštaravimas bylos duomenims nagrinėjimo teisme metu yra šalinamas </w:t>
      </w:r>
      <w:bookmarkStart w:id="89" w:name="n04262b86-0ab8-46fd-b685-ed3af380d5ea"/>
      <w:r w:rsidR="0014003F" w:rsidRPr="00ED3138">
        <w:fldChar w:fldCharType="begin"/>
      </w:r>
      <w:r w:rsidR="0014003F" w:rsidRPr="00ED3138">
        <w:instrText>HYPERLINK "https://www.infolex.lt/ta/10708" \o "Lietuvos Respublikos baudžiamojo proceso kodeksas" \t "_blank"</w:instrText>
      </w:r>
      <w:r w:rsidR="0014003F" w:rsidRPr="00ED3138">
        <w:fldChar w:fldCharType="separate"/>
      </w:r>
      <w:r w:rsidR="0014003F" w:rsidRPr="00ED3138">
        <w:rPr>
          <w:rStyle w:val="Hyperlink"/>
          <w:color w:val="auto"/>
          <w:u w:val="none"/>
        </w:rPr>
        <w:t>BPK</w:t>
      </w:r>
      <w:r w:rsidR="0014003F" w:rsidRPr="00ED3138">
        <w:fldChar w:fldCharType="end"/>
      </w:r>
      <w:bookmarkStart w:id="90" w:name="pn04262b86-0ab8-46fd-b685-ed3af380d5ea"/>
      <w:bookmarkEnd w:id="89"/>
      <w:bookmarkEnd w:id="90"/>
      <w:r w:rsidR="0014003F" w:rsidRPr="00ED3138">
        <w:t xml:space="preserve"> nustatytais veiksmais, be kita ko, apklausiant išvadas pateikusį specialistą (ekspertą) ir prireikus skiriant naujus ekspertinius tyrimus. </w:t>
      </w:r>
      <w:bookmarkStart w:id="91" w:name="pn770f8137-54b1-49c9-a7ac-b95c21e48ea4"/>
      <w:bookmarkStart w:id="92" w:name="pn119fcc62-3906-464c-8112-1e7b82209ad5"/>
      <w:bookmarkStart w:id="93" w:name="pn7e138c36-0e04-4d61-b474-581ef60d011b"/>
      <w:bookmarkStart w:id="94" w:name="pnd59e6904-c4b0-407b-857e-e45d09f80941"/>
      <w:bookmarkEnd w:id="91"/>
      <w:bookmarkEnd w:id="92"/>
      <w:bookmarkEnd w:id="93"/>
      <w:bookmarkEnd w:id="94"/>
      <w:r w:rsidR="005A64FB" w:rsidRPr="00ED3138">
        <w:t>Kai teisme apklausiamas byloje ekspertizės aktą (specialisto išvadą) pateikęs ekspertas (specialistas), jo paaiškinimai (parodymai) vertinami kartu su jo pateiktu ekspertizės aktu (specialisto išvada)</w:t>
      </w:r>
      <w:r w:rsidR="009370D7" w:rsidRPr="00ED3138">
        <w:t xml:space="preserve"> </w:t>
      </w:r>
      <w:r w:rsidR="00102A1E" w:rsidRPr="00ED3138">
        <w:t>(kasacinė</w:t>
      </w:r>
      <w:r w:rsidRPr="00ED3138">
        <w:t>s</w:t>
      </w:r>
      <w:r w:rsidR="00102A1E" w:rsidRPr="00ED3138">
        <w:t xml:space="preserve"> nutarty</w:t>
      </w:r>
      <w:r w:rsidRPr="00ED3138">
        <w:t>s</w:t>
      </w:r>
      <w:r w:rsidR="00102A1E" w:rsidRPr="00ED3138">
        <w:t xml:space="preserve"> baudžiamo</w:t>
      </w:r>
      <w:r w:rsidRPr="00ED3138">
        <w:t>siose</w:t>
      </w:r>
      <w:r w:rsidR="00102A1E" w:rsidRPr="00ED3138">
        <w:t xml:space="preserve"> bylo</w:t>
      </w:r>
      <w:r w:rsidRPr="00ED3138">
        <w:t>s</w:t>
      </w:r>
      <w:r w:rsidR="00102A1E" w:rsidRPr="00ED3138">
        <w:t>e Nr. 2K-P-78/2012</w:t>
      </w:r>
      <w:r w:rsidRPr="00ED3138">
        <w:t xml:space="preserve">, </w:t>
      </w:r>
      <w:hyperlink r:id="rId10" w:tgtFrame="_blank" w:tooltip="2K-283-222/2018 I. R. pagal BK 129 str. 2 d. 3 p." w:history="1">
        <w:r w:rsidRPr="00ED3138">
          <w:t>2K-283-222/2018</w:t>
        </w:r>
      </w:hyperlink>
      <w:r w:rsidRPr="00ED3138">
        <w:t xml:space="preserve">, </w:t>
      </w:r>
      <w:hyperlink r:id="rId11" w:tgtFrame="_blank" w:tooltip="2K-141-976/2019 E. N. pagal BK 181 str. 1 d." w:history="1">
        <w:r w:rsidRPr="00ED3138">
          <w:t>2K-141-976/2019</w:t>
        </w:r>
      </w:hyperlink>
      <w:r w:rsidRPr="00ED3138">
        <w:t xml:space="preserve">, </w:t>
      </w:r>
      <w:hyperlink r:id="rId12" w:tgtFrame="_blank" w:tooltip="2K-129-495/2020 D. K.  pagal BK 140 str. 2 d." w:history="1">
        <w:r w:rsidRPr="00ED3138">
          <w:t>2K-129-495/2020</w:t>
        </w:r>
      </w:hyperlink>
      <w:r w:rsidR="009370D7" w:rsidRPr="00ED3138">
        <w:t xml:space="preserve">, </w:t>
      </w:r>
      <w:hyperlink r:id="rId13" w:tgtFrame="_blank" w:tooltip="2K-141-697/2021 N. B., Z. L. pagal BK 281 str." w:history="1">
        <w:r w:rsidR="009370D7" w:rsidRPr="00ED3138">
          <w:t>2K-141-697/2021</w:t>
        </w:r>
      </w:hyperlink>
      <w:r w:rsidR="00102A1E" w:rsidRPr="00ED3138">
        <w:t>).</w:t>
      </w:r>
      <w:r w:rsidR="005A2B74" w:rsidRPr="00ED3138">
        <w:t xml:space="preserve"> </w:t>
      </w:r>
    </w:p>
    <w:p w14:paraId="64E90AF9" w14:textId="6473F764" w:rsidR="00DC7FA5" w:rsidRPr="00ED3138" w:rsidRDefault="00703D79" w:rsidP="009C388C">
      <w:pPr>
        <w:pStyle w:val="BodyTextIndent"/>
        <w:numPr>
          <w:ilvl w:val="0"/>
          <w:numId w:val="1"/>
        </w:numPr>
        <w:spacing w:after="120"/>
      </w:pPr>
      <w:r w:rsidRPr="00ED3138">
        <w:t xml:space="preserve">Apeliacinės instancijos teismas, nuspręsdamas, kad </w:t>
      </w:r>
      <w:bookmarkStart w:id="95" w:name="Buk_91"/>
      <w:r w:rsidR="000874CA" w:rsidRPr="000874CA">
        <w:t xml:space="preserve">L. M. </w:t>
      </w:r>
      <w:bookmarkEnd w:id="95"/>
      <w:r w:rsidRPr="00ED3138">
        <w:t>veiksmuose nėra BK 130</w:t>
      </w:r>
      <w:r w:rsidR="00883337" w:rsidRPr="00ED3138">
        <w:t> </w:t>
      </w:r>
      <w:r w:rsidRPr="00ED3138">
        <w:t xml:space="preserve">straipsnyje </w:t>
      </w:r>
      <w:r w:rsidR="00883337" w:rsidRPr="00ED3138">
        <w:t xml:space="preserve">nurodytos </w:t>
      </w:r>
      <w:r w:rsidRPr="00ED3138">
        <w:t xml:space="preserve">nusikalstamos veikos sudėties, visų pirma rėmėsi </w:t>
      </w:r>
      <w:r w:rsidR="00510082" w:rsidRPr="00ED3138">
        <w:t>teismo psichiatrinės, teismo psichologinės ekspertizės išvada</w:t>
      </w:r>
      <w:r w:rsidRPr="00ED3138">
        <w:t xml:space="preserve">, kad įvykio metu buvusi </w:t>
      </w:r>
      <w:bookmarkStart w:id="96" w:name="Buk_92"/>
      <w:r w:rsidR="000874CA" w:rsidRPr="000874CA">
        <w:t xml:space="preserve">L. M. </w:t>
      </w:r>
      <w:bookmarkEnd w:id="96"/>
      <w:r w:rsidRPr="00ED3138">
        <w:t xml:space="preserve">būsena neatitiko fiziologinio afekto kriterijų, tačiau ji buvo išreikšto emocinio susijaudinimo </w:t>
      </w:r>
      <w:r w:rsidR="00883337" w:rsidRPr="00ED3138">
        <w:t>būsenos</w:t>
      </w:r>
      <w:r w:rsidRPr="00ED3138">
        <w:t>. Ekspertizės akte išreikštas emocinis susijaudinimas apibūd</w:t>
      </w:r>
      <w:r w:rsidR="00510082" w:rsidRPr="00ED3138">
        <w:t>inamas</w:t>
      </w:r>
      <w:r w:rsidRPr="00ED3138">
        <w:t xml:space="preserve"> kaip būsena</w:t>
      </w:r>
      <w:r w:rsidRPr="00ED3138">
        <w:rPr>
          <w:lang w:bidi="lt-LT"/>
        </w:rPr>
        <w:t xml:space="preserve">, kuri kilo kaip atsakas į ilgalaikę ją </w:t>
      </w:r>
      <w:proofErr w:type="spellStart"/>
      <w:r w:rsidRPr="00ED3138">
        <w:rPr>
          <w:lang w:bidi="lt-LT"/>
        </w:rPr>
        <w:t>psichotraumuojančią</w:t>
      </w:r>
      <w:proofErr w:type="spellEnd"/>
      <w:r w:rsidRPr="00ED3138">
        <w:rPr>
          <w:lang w:bidi="lt-LT"/>
        </w:rPr>
        <w:t xml:space="preserve"> situaciją ir sutrikdė</w:t>
      </w:r>
      <w:r w:rsidR="00883337" w:rsidRPr="00ED3138">
        <w:rPr>
          <w:lang w:bidi="lt-LT"/>
        </w:rPr>
        <w:t xml:space="preserve"> (</w:t>
      </w:r>
      <w:r w:rsidRPr="00ED3138">
        <w:rPr>
          <w:lang w:bidi="lt-LT"/>
        </w:rPr>
        <w:t>apribojo</w:t>
      </w:r>
      <w:r w:rsidR="00883337" w:rsidRPr="00ED3138">
        <w:rPr>
          <w:lang w:bidi="lt-LT"/>
        </w:rPr>
        <w:t>)</w:t>
      </w:r>
      <w:r w:rsidRPr="00ED3138">
        <w:rPr>
          <w:lang w:bidi="lt-LT"/>
        </w:rPr>
        <w:t xml:space="preserve"> jos gebėjimą kritiškai įvertinti situaciją, visapusiškai teisingai ir </w:t>
      </w:r>
      <w:r w:rsidR="00883337" w:rsidRPr="00ED3138">
        <w:rPr>
          <w:lang w:bidi="lt-LT"/>
        </w:rPr>
        <w:t xml:space="preserve">iki galo </w:t>
      </w:r>
      <w:r w:rsidRPr="00ED3138">
        <w:rPr>
          <w:lang w:bidi="lt-LT"/>
        </w:rPr>
        <w:t>suvokti savo veiksmų reikšmę, jų pavojingumą bei galimas pasekmes, rasti konstruktyvius situacijos sprendimo būdus bei valingai, racionaliai reguliuoti ir kontroliuoti savo elgesį (4</w:t>
      </w:r>
      <w:r w:rsidR="00883337" w:rsidRPr="00ED3138">
        <w:rPr>
          <w:lang w:bidi="lt-LT"/>
        </w:rPr>
        <w:t xml:space="preserve"> t.</w:t>
      </w:r>
      <w:r w:rsidRPr="00ED3138">
        <w:rPr>
          <w:lang w:bidi="lt-LT"/>
        </w:rPr>
        <w:t xml:space="preserve">, b. l. 171–182). </w:t>
      </w:r>
      <w:r w:rsidR="0077056D" w:rsidRPr="00ED3138">
        <w:rPr>
          <w:lang w:bidi="lt-LT"/>
        </w:rPr>
        <w:t>Pasiremdama ekspertizės išvada</w:t>
      </w:r>
      <w:r w:rsidR="00EB28F2" w:rsidRPr="00ED3138">
        <w:rPr>
          <w:lang w:bidi="lt-LT"/>
        </w:rPr>
        <w:t>,</w:t>
      </w:r>
      <w:r w:rsidR="0077056D" w:rsidRPr="00ED3138">
        <w:rPr>
          <w:lang w:bidi="lt-LT"/>
        </w:rPr>
        <w:t xml:space="preserve"> apeliacinės instancijos teismo teisėjų kolegija konstatavo, kad </w:t>
      </w:r>
      <w:bookmarkStart w:id="97" w:name="Buk_93"/>
      <w:r w:rsidR="000874CA" w:rsidRPr="000874CA">
        <w:rPr>
          <w:lang w:bidi="lt-LT"/>
        </w:rPr>
        <w:t xml:space="preserve">L. M. </w:t>
      </w:r>
      <w:bookmarkEnd w:id="97"/>
      <w:r w:rsidR="0077056D" w:rsidRPr="00ED3138">
        <w:rPr>
          <w:lang w:bidi="lt-LT"/>
        </w:rPr>
        <w:t xml:space="preserve">emocinio susijaudinimo būsena nesiekė tokio laipsnio, kad būtų pagrindas konstatuoti fiziologinio afekto būseną. </w:t>
      </w:r>
      <w:r w:rsidR="00DC7FA5" w:rsidRPr="00ED3138">
        <w:rPr>
          <w:lang w:bidi="lt-LT"/>
        </w:rPr>
        <w:t xml:space="preserve">Šiuo aspektu išplėstinė teisėjų kolegija pažymi, kad nors teismų praktikoje nurodoma, kad paprastai didelio </w:t>
      </w:r>
      <w:r w:rsidR="00AA38A5" w:rsidRPr="00ED3138">
        <w:rPr>
          <w:lang w:bidi="lt-LT"/>
        </w:rPr>
        <w:t xml:space="preserve">kaltininko </w:t>
      </w:r>
      <w:r w:rsidR="00DC7FA5" w:rsidRPr="00ED3138">
        <w:rPr>
          <w:lang w:bidi="lt-LT"/>
        </w:rPr>
        <w:t>susijaudinimo būsena yra siejama su fiziol</w:t>
      </w:r>
      <w:r w:rsidR="00FC4C7F" w:rsidRPr="00ED3138">
        <w:rPr>
          <w:lang w:bidi="lt-LT"/>
        </w:rPr>
        <w:t>o</w:t>
      </w:r>
      <w:r w:rsidR="00DC7FA5" w:rsidRPr="00ED3138">
        <w:rPr>
          <w:lang w:bidi="lt-LT"/>
        </w:rPr>
        <w:t xml:space="preserve">giniu afektu, tačiau to nereikalauja </w:t>
      </w:r>
      <w:r w:rsidRPr="00ED3138">
        <w:rPr>
          <w:lang w:bidi="lt-LT"/>
        </w:rPr>
        <w:t xml:space="preserve">BK 130 straipsnio sudėtis, tokio požymio </w:t>
      </w:r>
      <w:r w:rsidR="00DC7FA5" w:rsidRPr="00ED3138">
        <w:rPr>
          <w:lang w:bidi="lt-LT"/>
        </w:rPr>
        <w:t xml:space="preserve">– </w:t>
      </w:r>
      <w:r w:rsidR="0077056D" w:rsidRPr="00ED3138">
        <w:rPr>
          <w:lang w:bidi="lt-LT"/>
        </w:rPr>
        <w:t xml:space="preserve">nusikaltimo padarymo </w:t>
      </w:r>
      <w:r w:rsidR="00DC7FA5" w:rsidRPr="00ED3138">
        <w:rPr>
          <w:lang w:bidi="lt-LT"/>
        </w:rPr>
        <w:t xml:space="preserve">fiziologinio afekto būsenos </w:t>
      </w:r>
      <w:r w:rsidR="00883337" w:rsidRPr="00ED3138">
        <w:rPr>
          <w:lang w:bidi="lt-LT"/>
        </w:rPr>
        <w:t>–</w:t>
      </w:r>
      <w:r w:rsidR="00DC7FA5" w:rsidRPr="00ED3138">
        <w:rPr>
          <w:lang w:bidi="lt-LT"/>
        </w:rPr>
        <w:t xml:space="preserve"> </w:t>
      </w:r>
      <w:r w:rsidRPr="00ED3138">
        <w:rPr>
          <w:lang w:bidi="lt-LT"/>
        </w:rPr>
        <w:t xml:space="preserve">šios nusikalstamos veikos sudėtyje nėra. Įstatymas reikalauja nustatyti staiga kilusį </w:t>
      </w:r>
      <w:r w:rsidR="00AA38A5" w:rsidRPr="00ED3138">
        <w:rPr>
          <w:lang w:bidi="lt-LT"/>
        </w:rPr>
        <w:t xml:space="preserve">kaltininko </w:t>
      </w:r>
      <w:r w:rsidRPr="00ED3138">
        <w:rPr>
          <w:lang w:bidi="lt-LT"/>
        </w:rPr>
        <w:t xml:space="preserve">didelį susijaudinimą, </w:t>
      </w:r>
      <w:r w:rsidR="00DC7FA5" w:rsidRPr="00ED3138">
        <w:rPr>
          <w:lang w:bidi="lt-LT"/>
        </w:rPr>
        <w:t xml:space="preserve">kuris sukeltų </w:t>
      </w:r>
      <w:proofErr w:type="spellStart"/>
      <w:r w:rsidR="00DC7FA5" w:rsidRPr="00ED3138">
        <w:t>afektinę</w:t>
      </w:r>
      <w:proofErr w:type="spellEnd"/>
      <w:r w:rsidR="00DC7FA5" w:rsidRPr="00ED3138">
        <w:t xml:space="preserve"> būseną, nulemtą sveiko asmens sąmonės trumpalaikių pokyčių. Tokį teiginį </w:t>
      </w:r>
      <w:r w:rsidR="00883337" w:rsidRPr="00ED3138">
        <w:t xml:space="preserve">teisėjų </w:t>
      </w:r>
      <w:r w:rsidR="00DC7FA5" w:rsidRPr="00ED3138">
        <w:t>kolegija grindžia tuo, kad 1)</w:t>
      </w:r>
      <w:r w:rsidR="00A3186C" w:rsidRPr="00ED3138">
        <w:t> </w:t>
      </w:r>
      <w:r w:rsidR="00DC7FA5" w:rsidRPr="00ED3138">
        <w:t>moksliniame diskurse n</w:t>
      </w:r>
      <w:r w:rsidR="00883337" w:rsidRPr="00ED3138">
        <w:t>ė</w:t>
      </w:r>
      <w:r w:rsidR="00DC7FA5" w:rsidRPr="00ED3138">
        <w:t xml:space="preserve">ra vienareikšmio atsakymo </w:t>
      </w:r>
      <w:r w:rsidR="00883337" w:rsidRPr="00ED3138">
        <w:t xml:space="preserve">dėl </w:t>
      </w:r>
      <w:r w:rsidR="00DC7FA5" w:rsidRPr="00ED3138">
        <w:t xml:space="preserve">fiziologinio afekto </w:t>
      </w:r>
      <w:r w:rsidR="00883337" w:rsidRPr="00ED3138">
        <w:t xml:space="preserve">įtakos </w:t>
      </w:r>
      <w:r w:rsidR="00DC7FA5" w:rsidRPr="00ED3138">
        <w:t>asmens s</w:t>
      </w:r>
      <w:r w:rsidR="00883337" w:rsidRPr="00ED3138">
        <w:t>ą</w:t>
      </w:r>
      <w:r w:rsidR="00DC7FA5" w:rsidRPr="00ED3138">
        <w:t>monei, intelektiniams ir</w:t>
      </w:r>
      <w:r w:rsidR="00883337" w:rsidRPr="00ED3138">
        <w:t xml:space="preserve"> (</w:t>
      </w:r>
      <w:r w:rsidR="00DC7FA5" w:rsidRPr="00ED3138">
        <w:t>ar</w:t>
      </w:r>
      <w:r w:rsidR="00883337" w:rsidRPr="00ED3138">
        <w:t>)</w:t>
      </w:r>
      <w:r w:rsidR="00DC7FA5" w:rsidRPr="00ED3138">
        <w:t xml:space="preserve"> valiniams geb</w:t>
      </w:r>
      <w:r w:rsidR="00883337" w:rsidRPr="00ED3138">
        <w:t>ė</w:t>
      </w:r>
      <w:r w:rsidR="00DC7FA5" w:rsidRPr="00ED3138">
        <w:t xml:space="preserve">jimams, dėl </w:t>
      </w:r>
      <w:r w:rsidR="00883337" w:rsidRPr="00ED3138">
        <w:t>t</w:t>
      </w:r>
      <w:r w:rsidR="00DC7FA5" w:rsidRPr="00ED3138">
        <w:t xml:space="preserve">o kiekviena individuali situacija reikalauja </w:t>
      </w:r>
      <w:proofErr w:type="spellStart"/>
      <w:r w:rsidR="00DC7FA5" w:rsidRPr="00ED3138">
        <w:rPr>
          <w:i/>
          <w:iCs/>
        </w:rPr>
        <w:t>ad</w:t>
      </w:r>
      <w:proofErr w:type="spellEnd"/>
      <w:r w:rsidR="00DC7FA5" w:rsidRPr="00ED3138">
        <w:rPr>
          <w:i/>
          <w:iCs/>
        </w:rPr>
        <w:t xml:space="preserve"> </w:t>
      </w:r>
      <w:proofErr w:type="spellStart"/>
      <w:r w:rsidR="00DC7FA5" w:rsidRPr="00ED3138">
        <w:rPr>
          <w:i/>
          <w:iCs/>
        </w:rPr>
        <w:t>hoc</w:t>
      </w:r>
      <w:proofErr w:type="spellEnd"/>
      <w:r w:rsidR="00DC7FA5" w:rsidRPr="00ED3138">
        <w:t xml:space="preserve"> </w:t>
      </w:r>
      <w:r w:rsidR="00A3186C" w:rsidRPr="00ED3138">
        <w:t xml:space="preserve">(konkrečiai situacijai) </w:t>
      </w:r>
      <w:r w:rsidR="00DC7FA5" w:rsidRPr="00ED3138">
        <w:t>vertinimo</w:t>
      </w:r>
      <w:r w:rsidR="00DC7FA5" w:rsidRPr="00ED3138">
        <w:rPr>
          <w:rStyle w:val="FootnoteReference"/>
        </w:rPr>
        <w:footnoteReference w:id="1"/>
      </w:r>
      <w:r w:rsidR="00883337" w:rsidRPr="00ED3138">
        <w:t>;</w:t>
      </w:r>
      <w:r w:rsidR="00DC7FA5" w:rsidRPr="00ED3138">
        <w:t xml:space="preserve"> 2) sutrikimo pobūdis, m</w:t>
      </w:r>
      <w:r w:rsidR="00A3186C" w:rsidRPr="00ED3138">
        <w:t>a</w:t>
      </w:r>
      <w:r w:rsidR="00DC7FA5" w:rsidRPr="00ED3138">
        <w:t>stas bei įtaka kaltinamojo veiksma</w:t>
      </w:r>
      <w:r w:rsidR="00A3186C" w:rsidRPr="00ED3138">
        <w:t>ms</w:t>
      </w:r>
      <w:r w:rsidR="00DC7FA5" w:rsidRPr="00ED3138">
        <w:t xml:space="preserve"> turi būti kiekvienu atveju nustatom</w:t>
      </w:r>
      <w:r w:rsidR="00A3186C" w:rsidRPr="00ED3138">
        <w:t>i</w:t>
      </w:r>
      <w:r w:rsidR="00DC7FA5" w:rsidRPr="00ED3138">
        <w:t xml:space="preserve"> atskirai būtent </w:t>
      </w:r>
      <w:r w:rsidR="00A3186C" w:rsidRPr="00ED3138">
        <w:t xml:space="preserve">pasitelkiant specialias </w:t>
      </w:r>
      <w:r w:rsidR="00DC7FA5" w:rsidRPr="00ED3138">
        <w:t>žini</w:t>
      </w:r>
      <w:r w:rsidR="00A3186C" w:rsidRPr="00ED3138">
        <w:t>as</w:t>
      </w:r>
      <w:r w:rsidR="00DC7FA5" w:rsidRPr="00ED3138">
        <w:t xml:space="preserve"> </w:t>
      </w:r>
      <w:r w:rsidR="00A3186C" w:rsidRPr="00ED3138">
        <w:t xml:space="preserve">ir </w:t>
      </w:r>
      <w:r w:rsidR="00DC7FA5" w:rsidRPr="00ED3138">
        <w:t>vertintin</w:t>
      </w:r>
      <w:r w:rsidR="008E5EF4" w:rsidRPr="00ED3138">
        <w:t>i</w:t>
      </w:r>
      <w:r w:rsidR="00DC7FA5" w:rsidRPr="00ED3138">
        <w:t xml:space="preserve"> individualiai visų bylos duomenų kontekste. </w:t>
      </w:r>
    </w:p>
    <w:p w14:paraId="52CB653F" w14:textId="2DA4BC69" w:rsidR="00781075" w:rsidRPr="00ED3138" w:rsidRDefault="00D62132" w:rsidP="009C388C">
      <w:pPr>
        <w:pStyle w:val="BodyTextIndent"/>
        <w:numPr>
          <w:ilvl w:val="0"/>
          <w:numId w:val="1"/>
        </w:numPr>
        <w:spacing w:after="120"/>
      </w:pPr>
      <w:r w:rsidRPr="00ED3138">
        <w:rPr>
          <w:lang w:bidi="lt-LT"/>
        </w:rPr>
        <w:t>Teisėjų kolegija</w:t>
      </w:r>
      <w:r w:rsidR="002E601C" w:rsidRPr="00ED3138">
        <w:rPr>
          <w:lang w:bidi="lt-LT"/>
        </w:rPr>
        <w:t>,</w:t>
      </w:r>
      <w:r w:rsidRPr="00ED3138">
        <w:rPr>
          <w:lang w:bidi="lt-LT"/>
        </w:rPr>
        <w:t xml:space="preserve"> įvertinusi bylos situaciją pagal aptartas taisykles</w:t>
      </w:r>
      <w:r w:rsidR="002E601C" w:rsidRPr="00ED3138">
        <w:rPr>
          <w:lang w:bidi="lt-LT"/>
        </w:rPr>
        <w:t>,</w:t>
      </w:r>
      <w:r w:rsidRPr="00ED3138">
        <w:rPr>
          <w:lang w:bidi="lt-LT"/>
        </w:rPr>
        <w:t xml:space="preserve"> konstatuoja, kad apeliacinės instancijos teismas nepagrindė, kodėl </w:t>
      </w:r>
      <w:r w:rsidR="002E601C" w:rsidRPr="00ED3138">
        <w:rPr>
          <w:lang w:bidi="lt-LT"/>
        </w:rPr>
        <w:t xml:space="preserve">jis </w:t>
      </w:r>
      <w:bookmarkStart w:id="98" w:name="Buk_94"/>
      <w:r w:rsidR="000874CA" w:rsidRPr="000874CA">
        <w:rPr>
          <w:lang w:bidi="lt-LT"/>
        </w:rPr>
        <w:t xml:space="preserve">L. M. </w:t>
      </w:r>
      <w:bookmarkEnd w:id="98"/>
      <w:r w:rsidRPr="00ED3138">
        <w:rPr>
          <w:lang w:bidi="lt-LT"/>
        </w:rPr>
        <w:t xml:space="preserve">nustatytos išreikšto emocinio susijaudinimo būsenos, </w:t>
      </w:r>
      <w:r w:rsidR="00FC4C7F" w:rsidRPr="00ED3138">
        <w:rPr>
          <w:lang w:bidi="lt-LT"/>
        </w:rPr>
        <w:t xml:space="preserve">įvertinęs </w:t>
      </w:r>
      <w:r w:rsidRPr="00ED3138">
        <w:rPr>
          <w:lang w:bidi="lt-LT"/>
        </w:rPr>
        <w:t>ir kitas byloje nustatytas aplinkybes, nelaiko staigiu dideliu susijaudinimu</w:t>
      </w:r>
      <w:r w:rsidR="00CC33B1" w:rsidRPr="00ED3138">
        <w:rPr>
          <w:lang w:bidi="lt-LT"/>
        </w:rPr>
        <w:t xml:space="preserve"> ir kodėl BK 130 straipsnyje įtvirtintos nusikalstamos veikos požymių buvimą sieja tik su </w:t>
      </w:r>
      <w:r w:rsidR="00CC33B1" w:rsidRPr="00ED3138">
        <w:t>fiziologinio afekto būsena. Kaip nurodė teismo</w:t>
      </w:r>
      <w:r w:rsidR="000566C6" w:rsidRPr="00ED3138">
        <w:t xml:space="preserve"> psichologijos eksper</w:t>
      </w:r>
      <w:r w:rsidR="00CC33B1" w:rsidRPr="00ED3138">
        <w:t>tė</w:t>
      </w:r>
      <w:r w:rsidR="000566C6" w:rsidRPr="00ED3138">
        <w:t xml:space="preserve"> Vilm</w:t>
      </w:r>
      <w:r w:rsidR="00CC33B1" w:rsidRPr="00ED3138">
        <w:t>a</w:t>
      </w:r>
      <w:r w:rsidR="000566C6" w:rsidRPr="00ED3138">
        <w:t xml:space="preserve"> </w:t>
      </w:r>
      <w:proofErr w:type="spellStart"/>
      <w:r w:rsidR="000566C6" w:rsidRPr="00ED3138">
        <w:t>Joneliūkštien</w:t>
      </w:r>
      <w:r w:rsidR="00CC33B1" w:rsidRPr="00ED3138">
        <w:t>ė</w:t>
      </w:r>
      <w:proofErr w:type="spellEnd"/>
      <w:r w:rsidR="000566C6" w:rsidRPr="00ED3138">
        <w:t xml:space="preserve">, fiziologinis afektas </w:t>
      </w:r>
      <w:r w:rsidR="002E601C" w:rsidRPr="00ED3138">
        <w:t>–</w:t>
      </w:r>
      <w:r w:rsidR="000566C6" w:rsidRPr="00ED3138">
        <w:t xml:space="preserve"> tai būsena, kuri susiformuoja kaip atsakas į vienkartinį poveikį, kuris kyla staiga ir staiga krenta. </w:t>
      </w:r>
      <w:r w:rsidR="007415ED" w:rsidRPr="00ED3138">
        <w:t xml:space="preserve">Nagrinėjamu </w:t>
      </w:r>
      <w:r w:rsidR="000566C6" w:rsidRPr="00ED3138">
        <w:t xml:space="preserve">atveju fiziologinio afekto būsena nebuvo konstatuota dėl to, kad vienkartinį veiksmą sudarė </w:t>
      </w:r>
      <w:proofErr w:type="spellStart"/>
      <w:r w:rsidR="000566C6" w:rsidRPr="00ED3138">
        <w:t>psichotrauminių</w:t>
      </w:r>
      <w:proofErr w:type="spellEnd"/>
      <w:r w:rsidR="000566C6" w:rsidRPr="00ED3138">
        <w:t xml:space="preserve"> situacijų (poveikių) visuma, kuri </w:t>
      </w:r>
      <w:r w:rsidR="002E601C" w:rsidRPr="00ED3138">
        <w:t xml:space="preserve">lėmė </w:t>
      </w:r>
      <w:r w:rsidR="000566C6" w:rsidRPr="00ED3138">
        <w:t xml:space="preserve">tapačias fiziologiniam afektui pasekmes – apribojo </w:t>
      </w:r>
      <w:bookmarkStart w:id="99" w:name="Buk_95"/>
      <w:r w:rsidR="000874CA" w:rsidRPr="000874CA">
        <w:t xml:space="preserve">L. M. </w:t>
      </w:r>
      <w:bookmarkEnd w:id="99"/>
      <w:r w:rsidR="000566C6" w:rsidRPr="00ED3138">
        <w:t xml:space="preserve">gebėjimą </w:t>
      </w:r>
      <w:r w:rsidR="002E601C" w:rsidRPr="00ED3138">
        <w:t xml:space="preserve">visapusiškai </w:t>
      </w:r>
      <w:r w:rsidR="000566C6" w:rsidRPr="00ED3138">
        <w:t xml:space="preserve">vertinti situaciją, numatyti </w:t>
      </w:r>
      <w:r w:rsidR="000566C6" w:rsidRPr="00ED3138">
        <w:lastRenderedPageBreak/>
        <w:t>savo veiksmų pasekmes, visiškai kontroliuoti savo veiksm</w:t>
      </w:r>
      <w:r w:rsidR="002E601C" w:rsidRPr="00ED3138">
        <w:t>us</w:t>
      </w:r>
      <w:r w:rsidR="000566C6" w:rsidRPr="00ED3138">
        <w:t>. Tokia k</w:t>
      </w:r>
      <w:r w:rsidR="002E601C" w:rsidRPr="00ED3138">
        <w:t>u</w:t>
      </w:r>
      <w:r w:rsidR="000566C6" w:rsidRPr="00ED3138">
        <w:t xml:space="preserve">muliatyvinė situacija nulemia ir kitokį susijaudinimo būsenos vystymąsi – sprogimo fazės </w:t>
      </w:r>
      <w:proofErr w:type="spellStart"/>
      <w:r w:rsidR="000566C6" w:rsidRPr="00ED3138">
        <w:t>neišreikštum</w:t>
      </w:r>
      <w:r w:rsidR="00904895" w:rsidRPr="00ED3138">
        <w:t>ą</w:t>
      </w:r>
      <w:proofErr w:type="spellEnd"/>
      <w:r w:rsidR="000566C6" w:rsidRPr="00ED3138">
        <w:t>, lėt</w:t>
      </w:r>
      <w:r w:rsidR="002E601C" w:rsidRPr="00ED3138">
        <w:t>ą</w:t>
      </w:r>
      <w:r w:rsidR="000566C6" w:rsidRPr="00ED3138">
        <w:t xml:space="preserve"> eig</w:t>
      </w:r>
      <w:r w:rsidR="002E601C" w:rsidRPr="00ED3138">
        <w:t>ą</w:t>
      </w:r>
      <w:r w:rsidR="000566C6" w:rsidRPr="00ED3138">
        <w:t xml:space="preserve"> ir pan. Sąmonėje dominuoja tik </w:t>
      </w:r>
      <w:proofErr w:type="spellStart"/>
      <w:r w:rsidR="000566C6" w:rsidRPr="00ED3138">
        <w:t>afektiniai</w:t>
      </w:r>
      <w:proofErr w:type="spellEnd"/>
      <w:r w:rsidR="000566C6" w:rsidRPr="00ED3138">
        <w:t xml:space="preserve"> motyvai, tik emocijos, žmogus nebegalvoja apie tai</w:t>
      </w:r>
      <w:r w:rsidR="002E601C" w:rsidRPr="00ED3138">
        <w:t>,</w:t>
      </w:r>
      <w:r w:rsidR="000566C6" w:rsidRPr="00ED3138">
        <w:t xml:space="preserve"> kas bus, neplanuoja, neprognozuoja, kas gali vykti toliau ar kokias pasekmes sukels jo veiksmai. Tačiau </w:t>
      </w:r>
      <w:r w:rsidR="002E601C" w:rsidRPr="00ED3138">
        <w:t xml:space="preserve">jis </w:t>
      </w:r>
      <w:r w:rsidR="000566C6" w:rsidRPr="00ED3138">
        <w:t xml:space="preserve">jaučia poreikį veikti, bet nežino ir neranda veikimo būdo, protingų ir konstruktyvių sprendinių ar alternatyvių pasirinkimų. Psichologijos požiūriu šių (afekto ir emocinio susijaudinimo) </w:t>
      </w:r>
      <w:r w:rsidR="00110F51" w:rsidRPr="00ED3138">
        <w:t xml:space="preserve">būsenų </w:t>
      </w:r>
      <w:r w:rsidR="000566C6" w:rsidRPr="00ED3138">
        <w:t xml:space="preserve">priežastys ir pasekmės yra tos pačios, jos kyla kaip atsakas į </w:t>
      </w:r>
      <w:proofErr w:type="spellStart"/>
      <w:r w:rsidR="000566C6" w:rsidRPr="00ED3138">
        <w:t>psichotraumuojančią</w:t>
      </w:r>
      <w:proofErr w:type="spellEnd"/>
      <w:r w:rsidR="000566C6" w:rsidRPr="00ED3138">
        <w:t xml:space="preserve"> situaciją ir apriboja asmens gebėjimą racionaliai vertinti situaciją, prognozuoti savo veiksmų pasekmes, kontroliuoti savo elgesį. </w:t>
      </w:r>
      <w:r w:rsidR="0077056D" w:rsidRPr="00ED3138">
        <w:t xml:space="preserve">Tokie psichologijos ekspertės paaiškinimai, detalizuojant ekspertizės akte nurodytas išvadas, rodo, kad įvykio metu </w:t>
      </w:r>
      <w:bookmarkStart w:id="100" w:name="Buk_96"/>
      <w:r w:rsidR="000874CA" w:rsidRPr="000874CA">
        <w:t xml:space="preserve">L. M. </w:t>
      </w:r>
      <w:bookmarkEnd w:id="100"/>
      <w:r w:rsidR="0077056D" w:rsidRPr="00ED3138">
        <w:t xml:space="preserve">buvo staigaus didelio susijaudinimo </w:t>
      </w:r>
      <w:r w:rsidR="00EB28F2" w:rsidRPr="00ED3138">
        <w:t>būsenos</w:t>
      </w:r>
      <w:r w:rsidR="0077056D" w:rsidRPr="00ED3138">
        <w:t>. Tokią jos būseną įvykio metu pagrindžia ir kiti įrodymai, tačiau a</w:t>
      </w:r>
      <w:r w:rsidR="000566C6" w:rsidRPr="00ED3138">
        <w:t xml:space="preserve">peliacinės instancijos teismas </w:t>
      </w:r>
      <w:r w:rsidR="00EF6A4C" w:rsidRPr="00ED3138">
        <w:t>situaciją</w:t>
      </w:r>
      <w:r w:rsidR="000566C6" w:rsidRPr="00ED3138">
        <w:t xml:space="preserve"> vertino netinkamai, </w:t>
      </w:r>
      <w:r w:rsidR="0077056D" w:rsidRPr="00ED3138">
        <w:t xml:space="preserve">paviršutiniškai </w:t>
      </w:r>
      <w:r w:rsidR="000566C6" w:rsidRPr="00ED3138">
        <w:t xml:space="preserve">bandydamas </w:t>
      </w:r>
      <w:r w:rsidR="0077056D" w:rsidRPr="00ED3138">
        <w:t xml:space="preserve">nustatytą būseną </w:t>
      </w:r>
      <w:r w:rsidR="000566C6" w:rsidRPr="00ED3138">
        <w:t xml:space="preserve">paneigti šalutiniais, išvadoms </w:t>
      </w:r>
      <w:r w:rsidR="00AA38A5" w:rsidRPr="00ED3138">
        <w:t xml:space="preserve">neturinčiais reikšmės </w:t>
      </w:r>
      <w:r w:rsidR="000566C6" w:rsidRPr="00ED3138">
        <w:t xml:space="preserve">argumentais, </w:t>
      </w:r>
      <w:r w:rsidR="00AA38A5" w:rsidRPr="00ED3138">
        <w:t xml:space="preserve">kaip antai </w:t>
      </w:r>
      <w:r w:rsidR="000566C6" w:rsidRPr="00ED3138">
        <w:t xml:space="preserve">kad nuteistoji konflikto su </w:t>
      </w:r>
      <w:bookmarkStart w:id="101" w:name="Buk_56"/>
      <w:r w:rsidR="000874CA" w:rsidRPr="000874CA">
        <w:t xml:space="preserve">D. B. </w:t>
      </w:r>
      <w:bookmarkEnd w:id="101"/>
      <w:r w:rsidR="000566C6" w:rsidRPr="00ED3138">
        <w:t xml:space="preserve">metu gėrė vyno (tokie buvo nuteistosios </w:t>
      </w:r>
      <w:r w:rsidR="00AA38A5" w:rsidRPr="00ED3138">
        <w:t>pirminiai</w:t>
      </w:r>
      <w:r w:rsidR="00FB26D0" w:rsidRPr="00ED3138">
        <w:t xml:space="preserve"> </w:t>
      </w:r>
      <w:r w:rsidR="000566C6" w:rsidRPr="00ED3138">
        <w:t>parodymai</w:t>
      </w:r>
      <w:r w:rsidR="007415ED" w:rsidRPr="00ED3138">
        <w:t xml:space="preserve">, </w:t>
      </w:r>
      <w:r w:rsidR="00AD41C1">
        <w:t>tačiau šią girtumą menančią aplinkybę</w:t>
      </w:r>
      <w:r w:rsidR="00871231" w:rsidRPr="00ED3138">
        <w:t xml:space="preserve"> pirmosios instancijos teism</w:t>
      </w:r>
      <w:r w:rsidR="007415ED" w:rsidRPr="00ED3138">
        <w:t>as</w:t>
      </w:r>
      <w:r w:rsidR="00871231" w:rsidRPr="00ED3138">
        <w:t xml:space="preserve"> pašalin</w:t>
      </w:r>
      <w:r w:rsidR="007415ED" w:rsidRPr="00ED3138">
        <w:t>o</w:t>
      </w:r>
      <w:r w:rsidR="00871231" w:rsidRPr="00ED3138">
        <w:t xml:space="preserve"> iš kaltinimo</w:t>
      </w:r>
      <w:r w:rsidR="00FB26D0" w:rsidRPr="00ED3138">
        <w:t>)</w:t>
      </w:r>
      <w:r w:rsidR="002E601C" w:rsidRPr="00ED3138">
        <w:t>,</w:t>
      </w:r>
      <w:r w:rsidR="000566C6" w:rsidRPr="00ED3138">
        <w:t xml:space="preserve"> po įvykio susitvarkė, pranešė apie nužudymą tik po dviejų</w:t>
      </w:r>
      <w:r w:rsidR="0077056D" w:rsidRPr="00ED3138">
        <w:t xml:space="preserve"> dienų</w:t>
      </w:r>
      <w:r w:rsidR="000566C6" w:rsidRPr="00ED3138">
        <w:t xml:space="preserve">. Šie duomenys nepaneigia ekspertų nustatyto didelio susijaudinimo būsenos ir </w:t>
      </w:r>
      <w:proofErr w:type="spellStart"/>
      <w:r w:rsidR="000566C6" w:rsidRPr="00ED3138">
        <w:t>afektinės</w:t>
      </w:r>
      <w:proofErr w:type="spellEnd"/>
      <w:r w:rsidR="000566C6" w:rsidRPr="00ED3138">
        <w:t xml:space="preserve"> tyčios nužudyti buvimo </w:t>
      </w:r>
      <w:bookmarkStart w:id="102" w:name="Buk_97"/>
      <w:r w:rsidR="000874CA" w:rsidRPr="000874CA">
        <w:t xml:space="preserve">L. M. </w:t>
      </w:r>
      <w:bookmarkEnd w:id="102"/>
      <w:r w:rsidR="000566C6" w:rsidRPr="00ED3138">
        <w:t>veiksmuose.</w:t>
      </w:r>
    </w:p>
    <w:p w14:paraId="0CC82F98" w14:textId="6AA7D399" w:rsidR="00C73656" w:rsidRPr="00ED3138" w:rsidRDefault="00BC214D" w:rsidP="00D62132">
      <w:pPr>
        <w:pStyle w:val="ListParagraph"/>
        <w:numPr>
          <w:ilvl w:val="0"/>
          <w:numId w:val="1"/>
        </w:numPr>
        <w:spacing w:before="120" w:after="120"/>
        <w:ind w:left="357" w:hanging="357"/>
        <w:contextualSpacing w:val="0"/>
        <w:jc w:val="both"/>
      </w:pPr>
      <w:r w:rsidRPr="00ED3138">
        <w:rPr>
          <w:lang w:bidi="lt-LT"/>
        </w:rPr>
        <w:t>Teismų praktikoje neteisėto poelgio</w:t>
      </w:r>
      <w:r w:rsidR="00510082" w:rsidRPr="00ED3138">
        <w:rPr>
          <w:lang w:bidi="lt-LT"/>
        </w:rPr>
        <w:t>,</w:t>
      </w:r>
      <w:r w:rsidRPr="00ED3138">
        <w:rPr>
          <w:lang w:bidi="lt-LT"/>
        </w:rPr>
        <w:t xml:space="preserve"> galinčio sukelti didelio susijaudinimo būseną</w:t>
      </w:r>
      <w:r w:rsidR="00510082" w:rsidRPr="00ED3138">
        <w:rPr>
          <w:lang w:bidi="lt-LT"/>
        </w:rPr>
        <w:t>,</w:t>
      </w:r>
      <w:r w:rsidRPr="00ED3138">
        <w:rPr>
          <w:lang w:bidi="lt-LT"/>
        </w:rPr>
        <w:t xml:space="preserve"> turinys</w:t>
      </w:r>
      <w:r w:rsidRPr="00ED3138">
        <w:t xml:space="preserve"> paaiškinamas kaip bet koks prieš kaltininką ar jo artimą asmenį nukreiptas priešingas teisei nukentėjusiojo elgesys, kuris gali reikštis kėsinimusi į asmens gyvybę, sveikatą, turtą (tyčia ar dėl neatsargumo), smūgių sudavimu, kankinimu, laisvės atėmimu ir pan., taip pat psichiniu poveikiu</w:t>
      </w:r>
      <w:r w:rsidR="002E601C" w:rsidRPr="00ED3138">
        <w:t> </w:t>
      </w:r>
      <w:r w:rsidRPr="00ED3138">
        <w:t xml:space="preserve">– grasinimu panaudoti smurtą, tyčiojimusi, šantažu ir kitaip (kasacinė nutartis baudžiamojoje byloje Nr. 2K-38-942/2017). </w:t>
      </w:r>
      <w:r w:rsidR="00102A1E" w:rsidRPr="00ED3138">
        <w:t>Vertinant</w:t>
      </w:r>
      <w:r w:rsidR="009370D7" w:rsidRPr="00ED3138">
        <w:t>, ar</w:t>
      </w:r>
      <w:r w:rsidR="00102A1E" w:rsidRPr="00ED3138">
        <w:t xml:space="preserve"> </w:t>
      </w:r>
      <w:r w:rsidR="009370D7" w:rsidRPr="00ED3138">
        <w:t>buvo</w:t>
      </w:r>
      <w:r w:rsidR="00102A1E" w:rsidRPr="00ED3138">
        <w:t xml:space="preserve"> neteisėt</w:t>
      </w:r>
      <w:r w:rsidR="00236A57" w:rsidRPr="00ED3138">
        <w:t>as</w:t>
      </w:r>
      <w:r w:rsidR="00102A1E" w:rsidRPr="00ED3138">
        <w:t xml:space="preserve"> ar itin įžeidžiant</w:t>
      </w:r>
      <w:r w:rsidR="00236A57" w:rsidRPr="00ED3138">
        <w:t>is</w:t>
      </w:r>
      <w:r w:rsidR="00102A1E" w:rsidRPr="00ED3138">
        <w:t xml:space="preserve"> nukentėjusiojo poelg</w:t>
      </w:r>
      <w:r w:rsidR="00236A57" w:rsidRPr="00ED3138">
        <w:t>is</w:t>
      </w:r>
      <w:r w:rsidR="00102A1E" w:rsidRPr="00ED3138">
        <w:t>, būtina atsi</w:t>
      </w:r>
      <w:r w:rsidR="009E3CAF" w:rsidRPr="00ED3138">
        <w:t>ž</w:t>
      </w:r>
      <w:r w:rsidR="00102A1E" w:rsidRPr="00ED3138">
        <w:t>velgti į aktuali</w:t>
      </w:r>
      <w:r w:rsidR="00697B88" w:rsidRPr="00ED3138">
        <w:t>as</w:t>
      </w:r>
      <w:r w:rsidR="00102A1E" w:rsidRPr="00ED3138">
        <w:t xml:space="preserve"> visuomenės </w:t>
      </w:r>
      <w:r w:rsidR="00236A57" w:rsidRPr="00ED3138">
        <w:t>gyvenimo realij</w:t>
      </w:r>
      <w:r w:rsidR="00697B88" w:rsidRPr="00ED3138">
        <w:t>as</w:t>
      </w:r>
      <w:r w:rsidR="00102A1E" w:rsidRPr="00ED3138">
        <w:t xml:space="preserve"> ir šioje byloje susiklosčiusi</w:t>
      </w:r>
      <w:r w:rsidR="00697B88" w:rsidRPr="00ED3138">
        <w:t>ą</w:t>
      </w:r>
      <w:r w:rsidR="00102A1E" w:rsidRPr="00ED3138">
        <w:t xml:space="preserve"> situacij</w:t>
      </w:r>
      <w:r w:rsidR="00697B88" w:rsidRPr="00ED3138">
        <w:t>ą</w:t>
      </w:r>
      <w:r w:rsidR="00236A57" w:rsidRPr="00ED3138">
        <w:t>:</w:t>
      </w:r>
      <w:r w:rsidR="0055644C" w:rsidRPr="00ED3138">
        <w:t xml:space="preserve"> tai</w:t>
      </w:r>
      <w:r w:rsidR="00FB26D0" w:rsidRPr="00ED3138">
        <w:t xml:space="preserve">, kad </w:t>
      </w:r>
      <w:proofErr w:type="spellStart"/>
      <w:r w:rsidR="00C92561" w:rsidRPr="00ED3138">
        <w:rPr>
          <w:i/>
        </w:rPr>
        <w:t>locus</w:t>
      </w:r>
      <w:proofErr w:type="spellEnd"/>
      <w:r w:rsidR="00C92561" w:rsidRPr="00ED3138">
        <w:rPr>
          <w:i/>
        </w:rPr>
        <w:t xml:space="preserve"> </w:t>
      </w:r>
      <w:proofErr w:type="spellStart"/>
      <w:r w:rsidR="00C92561" w:rsidRPr="00ED3138">
        <w:rPr>
          <w:i/>
        </w:rPr>
        <w:t>delicti</w:t>
      </w:r>
      <w:proofErr w:type="spellEnd"/>
      <w:r w:rsidR="008E5EF4" w:rsidRPr="00ED3138">
        <w:rPr>
          <w:i/>
        </w:rPr>
        <w:t xml:space="preserve"> </w:t>
      </w:r>
      <w:r w:rsidR="008E5EF4" w:rsidRPr="00ED3138">
        <w:rPr>
          <w:iCs/>
        </w:rPr>
        <w:t>(nusikaltimo vieta)</w:t>
      </w:r>
      <w:r w:rsidR="00C92561" w:rsidRPr="00ED3138">
        <w:t xml:space="preserve">, </w:t>
      </w:r>
      <w:r w:rsidR="00A07E16" w:rsidRPr="00ED3138">
        <w:t>nužudymo</w:t>
      </w:r>
      <w:r w:rsidR="00C92561" w:rsidRPr="00ED3138">
        <w:t xml:space="preserve"> padarymo viet</w:t>
      </w:r>
      <w:r w:rsidR="00917CCC" w:rsidRPr="00ED3138">
        <w:t>a</w:t>
      </w:r>
      <w:r w:rsidR="00FB26D0" w:rsidRPr="00ED3138">
        <w:t xml:space="preserve"> yra specifinė </w:t>
      </w:r>
      <w:r w:rsidR="00C92561" w:rsidRPr="00ED3138">
        <w:t>(</w:t>
      </w:r>
      <w:r w:rsidR="00A07E16" w:rsidRPr="00ED3138">
        <w:t xml:space="preserve">nužudymas padarytas namuose, </w:t>
      </w:r>
      <w:r w:rsidR="00136D26" w:rsidRPr="00ED3138">
        <w:t xml:space="preserve">esant </w:t>
      </w:r>
      <w:r w:rsidR="00BC07D8" w:rsidRPr="00ED3138">
        <w:t>kasdien</w:t>
      </w:r>
      <w:r w:rsidR="00136D26" w:rsidRPr="00ED3138">
        <w:t>ei</w:t>
      </w:r>
      <w:r w:rsidR="00BC07D8" w:rsidRPr="00ED3138">
        <w:t xml:space="preserve"> </w:t>
      </w:r>
      <w:r w:rsidR="00136D26" w:rsidRPr="00ED3138">
        <w:t>rutinai</w:t>
      </w:r>
      <w:r w:rsidR="00FB26D0" w:rsidRPr="00ED3138">
        <w:t>, įtemptiems tarpusavio santykiams</w:t>
      </w:r>
      <w:r w:rsidR="0077056D" w:rsidRPr="00ED3138">
        <w:t>, kilusiems dėl nukentėjusiojo gyvenimo būdo, girtavimo, nepamatuotų nuolatinių priekaištų nuteistajai</w:t>
      </w:r>
      <w:r w:rsidR="00C92561" w:rsidRPr="00ED3138">
        <w:t>) ir</w:t>
      </w:r>
      <w:r w:rsidR="00BC07D8" w:rsidRPr="00ED3138">
        <w:t xml:space="preserve"> </w:t>
      </w:r>
      <w:r w:rsidR="00FB26D0" w:rsidRPr="00ED3138">
        <w:t xml:space="preserve">kad nustatyta ne bet kokio, o </w:t>
      </w:r>
      <w:r w:rsidR="00BC07D8" w:rsidRPr="00ED3138">
        <w:t>sisteminio</w:t>
      </w:r>
      <w:r w:rsidR="00C92561" w:rsidRPr="00ED3138">
        <w:t xml:space="preserve"> </w:t>
      </w:r>
      <w:r w:rsidR="00102A1E" w:rsidRPr="00ED3138">
        <w:t xml:space="preserve">smurto </w:t>
      </w:r>
      <w:r w:rsidR="00C92561" w:rsidRPr="00ED3138">
        <w:t xml:space="preserve">panaudojimo </w:t>
      </w:r>
      <w:r w:rsidR="00102A1E" w:rsidRPr="00ED3138">
        <w:t>artimoje aplinkoje situacij</w:t>
      </w:r>
      <w:r w:rsidR="00917CCC" w:rsidRPr="00ED3138">
        <w:t>a</w:t>
      </w:r>
      <w:r w:rsidR="00102A1E" w:rsidRPr="00ED3138">
        <w:t xml:space="preserve">. </w:t>
      </w:r>
      <w:r w:rsidR="00697B88" w:rsidRPr="00ED3138">
        <w:t>Teismai turi</w:t>
      </w:r>
      <w:r w:rsidR="00102A1E" w:rsidRPr="00ED3138">
        <w:t xml:space="preserve"> </w:t>
      </w:r>
      <w:r w:rsidR="00A07E16" w:rsidRPr="00ED3138">
        <w:t xml:space="preserve">labai kruopščiai </w:t>
      </w:r>
      <w:r w:rsidR="00C73656" w:rsidRPr="00ED3138">
        <w:t>svarstyti ir vertinti aplinkyb</w:t>
      </w:r>
      <w:r w:rsidR="00FB26D0" w:rsidRPr="00ED3138">
        <w:t>e</w:t>
      </w:r>
      <w:r w:rsidR="00C73656" w:rsidRPr="00ED3138">
        <w:t xml:space="preserve">s, ar </w:t>
      </w:r>
      <w:r w:rsidR="00A07E16" w:rsidRPr="00ED3138">
        <w:t xml:space="preserve">nukentėjusiojo panaudoto </w:t>
      </w:r>
      <w:r w:rsidR="00102A1E" w:rsidRPr="00ED3138">
        <w:t xml:space="preserve">smurto </w:t>
      </w:r>
      <w:r w:rsidR="00A07E16" w:rsidRPr="00ED3138">
        <w:t xml:space="preserve">ar įžeidimo </w:t>
      </w:r>
      <w:r w:rsidR="00102A1E" w:rsidRPr="00ED3138">
        <w:t>auka</w:t>
      </w:r>
      <w:r w:rsidR="00917CCC" w:rsidRPr="00ED3138">
        <w:t xml:space="preserve"> (kuri tampa nusikalstamą veiką padariusiu asmeniu)</w:t>
      </w:r>
      <w:r w:rsidR="00102A1E" w:rsidRPr="00ED3138">
        <w:t xml:space="preserve"> </w:t>
      </w:r>
      <w:r w:rsidR="00C73656" w:rsidRPr="00ED3138">
        <w:t xml:space="preserve">yra </w:t>
      </w:r>
      <w:r w:rsidR="00FB26D0" w:rsidRPr="00ED3138">
        <w:t xml:space="preserve">anksčiau </w:t>
      </w:r>
      <w:r w:rsidR="00C73656" w:rsidRPr="00ED3138">
        <w:t>patyrusi</w:t>
      </w:r>
      <w:r w:rsidR="00102A1E" w:rsidRPr="00ED3138">
        <w:t xml:space="preserve"> </w:t>
      </w:r>
      <w:r w:rsidR="0055644C" w:rsidRPr="00ED3138">
        <w:t>smurtinį</w:t>
      </w:r>
      <w:r w:rsidR="00102A1E" w:rsidRPr="00ED3138">
        <w:t xml:space="preserve"> </w:t>
      </w:r>
      <w:r w:rsidR="00A07E16" w:rsidRPr="00ED3138">
        <w:t xml:space="preserve">nužudyto artimos aplinkos žmogaus </w:t>
      </w:r>
      <w:r w:rsidR="00102A1E" w:rsidRPr="00ED3138">
        <w:t>elgesį</w:t>
      </w:r>
      <w:r w:rsidR="00A07E16" w:rsidRPr="00ED3138">
        <w:t>, ar toks elgesys buvo nuolatinis ir gali būti laikomas sisteminiu.</w:t>
      </w:r>
      <w:r w:rsidR="00236A57" w:rsidRPr="00ED3138">
        <w:t xml:space="preserve"> </w:t>
      </w:r>
      <w:r w:rsidR="00697B88" w:rsidRPr="00ED3138">
        <w:t xml:space="preserve">Tai </w:t>
      </w:r>
      <w:r w:rsidR="00236A57" w:rsidRPr="00ED3138">
        <w:t xml:space="preserve">gali rodyti, kad toks neteisėtas ar itin įžeidžiantis </w:t>
      </w:r>
      <w:r w:rsidR="000C06CF" w:rsidRPr="00ED3138">
        <w:t xml:space="preserve">kaltininką elgesys </w:t>
      </w:r>
      <w:r w:rsidR="00236A57" w:rsidRPr="00ED3138">
        <w:t xml:space="preserve">buvo </w:t>
      </w:r>
      <w:r w:rsidR="000C06CF" w:rsidRPr="00ED3138">
        <w:t xml:space="preserve">tik </w:t>
      </w:r>
      <w:r w:rsidR="00236A57" w:rsidRPr="00ED3138">
        <w:t>paskutinis iš ankstesnių nevienkartinių panašaus pobūdžio nukentėjusiojo poelgių</w:t>
      </w:r>
      <w:r w:rsidR="00C73656" w:rsidRPr="00ED3138">
        <w:t xml:space="preserve">. </w:t>
      </w:r>
    </w:p>
    <w:p w14:paraId="227AB264" w14:textId="6395A7D1" w:rsidR="007B3BFC" w:rsidRPr="00ED3138" w:rsidRDefault="00370CC4" w:rsidP="00D62132">
      <w:pPr>
        <w:pStyle w:val="ListParagraph"/>
        <w:numPr>
          <w:ilvl w:val="0"/>
          <w:numId w:val="1"/>
        </w:numPr>
        <w:spacing w:before="120" w:after="120"/>
        <w:ind w:left="357" w:hanging="357"/>
        <w:contextualSpacing w:val="0"/>
        <w:jc w:val="both"/>
        <w:rPr>
          <w:lang w:bidi="lt-LT"/>
        </w:rPr>
      </w:pPr>
      <w:r w:rsidRPr="00ED3138">
        <w:t xml:space="preserve">Nagrinėjamoje byloje </w:t>
      </w:r>
      <w:r w:rsidR="000C06CF" w:rsidRPr="00ED3138">
        <w:t xml:space="preserve">akivaizdžiai </w:t>
      </w:r>
      <w:r w:rsidRPr="00ED3138">
        <w:t xml:space="preserve">nustatytas </w:t>
      </w:r>
      <w:r w:rsidR="006D63B3" w:rsidRPr="00ED3138">
        <w:t xml:space="preserve">naudoto </w:t>
      </w:r>
      <w:r w:rsidR="00136D26" w:rsidRPr="00ED3138">
        <w:t xml:space="preserve">artimoje aplinkoje </w:t>
      </w:r>
      <w:r w:rsidRPr="00ED3138">
        <w:t>sisteminio s</w:t>
      </w:r>
      <w:r w:rsidR="00F34173" w:rsidRPr="00ED3138">
        <w:t>m</w:t>
      </w:r>
      <w:r w:rsidRPr="00ED3138">
        <w:t>urto</w:t>
      </w:r>
      <w:r w:rsidR="00697B88" w:rsidRPr="00ED3138">
        <w:t xml:space="preserve"> prieš </w:t>
      </w:r>
      <w:bookmarkStart w:id="103" w:name="Buk_98"/>
      <w:r w:rsidR="000874CA" w:rsidRPr="000874CA">
        <w:t xml:space="preserve">L. M. </w:t>
      </w:r>
      <w:bookmarkEnd w:id="103"/>
      <w:r w:rsidRPr="00ED3138">
        <w:t>faktas – tarp</w:t>
      </w:r>
      <w:r w:rsidR="001362A5" w:rsidRPr="00ED3138">
        <w:t xml:space="preserve"> bendro gyvenimo </w:t>
      </w:r>
      <w:r w:rsidR="00414E1F" w:rsidRPr="00ED3138">
        <w:t>saitais susijusių</w:t>
      </w:r>
      <w:r w:rsidR="001362A5" w:rsidRPr="00ED3138">
        <w:t xml:space="preserve"> asmenų </w:t>
      </w:r>
      <w:bookmarkStart w:id="104" w:name="Buk_51"/>
      <w:r w:rsidR="000874CA" w:rsidRPr="000874CA">
        <w:t xml:space="preserve">D. B. </w:t>
      </w:r>
      <w:bookmarkEnd w:id="104"/>
      <w:r w:rsidRPr="00ED3138">
        <w:t xml:space="preserve">ir </w:t>
      </w:r>
      <w:bookmarkStart w:id="105" w:name="Buk_99"/>
      <w:r w:rsidR="000874CA" w:rsidRPr="000874CA">
        <w:t xml:space="preserve">L. M. </w:t>
      </w:r>
      <w:bookmarkEnd w:id="105"/>
      <w:r w:rsidR="000C06CF" w:rsidRPr="00ED3138">
        <w:t>buvo susiklostę įtempti tarpusavio santykiai</w:t>
      </w:r>
      <w:r w:rsidRPr="00ED3138">
        <w:t xml:space="preserve"> </w:t>
      </w:r>
      <w:r w:rsidR="000C06CF" w:rsidRPr="00ED3138">
        <w:t xml:space="preserve">ir </w:t>
      </w:r>
      <w:r w:rsidRPr="00ED3138">
        <w:t>nuolatos vykdavo konflikt</w:t>
      </w:r>
      <w:r w:rsidR="00F93581" w:rsidRPr="00ED3138">
        <w:t>ų</w:t>
      </w:r>
      <w:r w:rsidRPr="00ED3138">
        <w:t xml:space="preserve">, dėl </w:t>
      </w:r>
      <w:r w:rsidR="006D63B3" w:rsidRPr="00ED3138">
        <w:t>j</w:t>
      </w:r>
      <w:r w:rsidR="00136D26" w:rsidRPr="00ED3138">
        <w:t xml:space="preserve">ų </w:t>
      </w:r>
      <w:r w:rsidRPr="00ED3138">
        <w:t>buvo kviesti policijos pareigūnai</w:t>
      </w:r>
      <w:r w:rsidR="000C06CF" w:rsidRPr="00ED3138">
        <w:t>.</w:t>
      </w:r>
      <w:r w:rsidR="0086626C" w:rsidRPr="00ED3138">
        <w:t xml:space="preserve"> </w:t>
      </w:r>
      <w:r w:rsidR="000C06CF" w:rsidRPr="00ED3138">
        <w:t>Konfliktai</w:t>
      </w:r>
      <w:r w:rsidRPr="00ED3138">
        <w:t xml:space="preserve">, </w:t>
      </w:r>
      <w:r w:rsidR="001362A5" w:rsidRPr="00ED3138">
        <w:t>prasid</w:t>
      </w:r>
      <w:r w:rsidR="00697B88" w:rsidRPr="00ED3138">
        <w:t>ė</w:t>
      </w:r>
      <w:r w:rsidR="001362A5" w:rsidRPr="00ED3138">
        <w:t>ję</w:t>
      </w:r>
      <w:r w:rsidRPr="00ED3138">
        <w:t xml:space="preserve"> </w:t>
      </w:r>
      <w:r w:rsidR="00FE2A3E" w:rsidRPr="00ED3138">
        <w:t>net prieš penkerius metus</w:t>
      </w:r>
      <w:r w:rsidR="00136D26" w:rsidRPr="00ED3138">
        <w:t>,</w:t>
      </w:r>
      <w:r w:rsidR="00FE2A3E" w:rsidRPr="00ED3138">
        <w:t xml:space="preserve"> </w:t>
      </w:r>
      <w:r w:rsidR="000C06CF" w:rsidRPr="00ED3138">
        <w:t xml:space="preserve">tęsėsi </w:t>
      </w:r>
      <w:r w:rsidR="00FE2A3E" w:rsidRPr="00ED3138">
        <w:t>iki</w:t>
      </w:r>
      <w:r w:rsidR="0086626C" w:rsidRPr="00ED3138">
        <w:t xml:space="preserve"> pat </w:t>
      </w:r>
      <w:r w:rsidR="00FE2A3E" w:rsidRPr="00ED3138">
        <w:t xml:space="preserve">įvykio, </w:t>
      </w:r>
      <w:r w:rsidRPr="00ED3138">
        <w:t>nuo 2015 metų</w:t>
      </w:r>
      <w:r w:rsidR="005D7D79" w:rsidRPr="00ED3138">
        <w:t xml:space="preserve">, </w:t>
      </w:r>
      <w:r w:rsidR="0086626C" w:rsidRPr="00ED3138">
        <w:t xml:space="preserve">sugyventiniams </w:t>
      </w:r>
      <w:r w:rsidR="005D7D79" w:rsidRPr="00ED3138">
        <w:t>pradėjus gyventi kartu</w:t>
      </w:r>
      <w:r w:rsidRPr="00ED3138">
        <w:t xml:space="preserve">. </w:t>
      </w:r>
      <w:r w:rsidR="001362A5" w:rsidRPr="00ED3138">
        <w:t xml:space="preserve">Antai </w:t>
      </w:r>
      <w:r w:rsidRPr="00ED3138">
        <w:t xml:space="preserve">2015 metais policija buvo kviesta vieną kartą dėl smurto artimoje aplinkoje, </w:t>
      </w:r>
      <w:r w:rsidR="00414E1F" w:rsidRPr="00ED3138">
        <w:t>pranešime</w:t>
      </w:r>
      <w:r w:rsidRPr="00ED3138">
        <w:t xml:space="preserve"> nurodyta, kad </w:t>
      </w:r>
      <w:bookmarkStart w:id="106" w:name="Buk_38"/>
      <w:r w:rsidR="000874CA" w:rsidRPr="000874CA">
        <w:t xml:space="preserve">D. B. </w:t>
      </w:r>
      <w:bookmarkEnd w:id="106"/>
      <w:r w:rsidRPr="00ED3138">
        <w:t xml:space="preserve">naudojo fizinį smurtą </w:t>
      </w:r>
      <w:r w:rsidR="00CF4AA8" w:rsidRPr="00ED3138">
        <w:t xml:space="preserve">prieš </w:t>
      </w:r>
      <w:bookmarkStart w:id="107" w:name="Buk_100"/>
      <w:r w:rsidR="000874CA" w:rsidRPr="000874CA">
        <w:t>L. M.</w:t>
      </w:r>
      <w:bookmarkEnd w:id="107"/>
      <w:r w:rsidRPr="00ED3138">
        <w:t>, pagal šį įvykį buvo pradėtas ikiteisminis tyrimas pagal BK 140</w:t>
      </w:r>
      <w:r w:rsidR="00F93581" w:rsidRPr="00ED3138">
        <w:t> </w:t>
      </w:r>
      <w:r w:rsidRPr="00ED3138">
        <w:t>str</w:t>
      </w:r>
      <w:r w:rsidR="00136D26" w:rsidRPr="00ED3138">
        <w:t>aipsnio</w:t>
      </w:r>
      <w:r w:rsidRPr="00ED3138">
        <w:t xml:space="preserve"> 2 d</w:t>
      </w:r>
      <w:r w:rsidR="00136D26" w:rsidRPr="00ED3138">
        <w:t>alį</w:t>
      </w:r>
      <w:r w:rsidRPr="00ED3138">
        <w:t>, bylo</w:t>
      </w:r>
      <w:r w:rsidR="00FE2A3E" w:rsidRPr="00ED3138">
        <w:t>je</w:t>
      </w:r>
      <w:r w:rsidRPr="00ED3138">
        <w:t xml:space="preserve"> Nr. 02-2-00452-15</w:t>
      </w:r>
      <w:r w:rsidR="00FE2A3E" w:rsidRPr="00ED3138">
        <w:t xml:space="preserve"> nustatyta, kad</w:t>
      </w:r>
      <w:r w:rsidR="0055644C" w:rsidRPr="00ED3138">
        <w:t xml:space="preserve"> </w:t>
      </w:r>
      <w:bookmarkStart w:id="108" w:name="Buk_101"/>
      <w:r w:rsidR="000874CA" w:rsidRPr="000874CA">
        <w:t xml:space="preserve">L. M. </w:t>
      </w:r>
      <w:bookmarkEnd w:id="108"/>
      <w:r w:rsidR="009325E0" w:rsidRPr="00ED3138">
        <w:t>buvo sulaužytas šonkaulis</w:t>
      </w:r>
      <w:r w:rsidRPr="00ED3138">
        <w:t xml:space="preserve">. </w:t>
      </w:r>
      <w:r w:rsidR="00F93581" w:rsidRPr="00ED3138">
        <w:t xml:space="preserve">Nustatyta, kad </w:t>
      </w:r>
      <w:r w:rsidRPr="00ED3138">
        <w:t xml:space="preserve">2017 metais </w:t>
      </w:r>
      <w:r w:rsidR="00F93581" w:rsidRPr="00ED3138">
        <w:t>buvo</w:t>
      </w:r>
      <w:r w:rsidRPr="00ED3138">
        <w:t xml:space="preserve"> </w:t>
      </w:r>
      <w:r w:rsidR="001362A5" w:rsidRPr="00ED3138">
        <w:t xml:space="preserve">net </w:t>
      </w:r>
      <w:r w:rsidRPr="00ED3138">
        <w:t xml:space="preserve">3 pranešimai, </w:t>
      </w:r>
      <w:r w:rsidR="00414E1F" w:rsidRPr="00ED3138">
        <w:t>vienu atveju</w:t>
      </w:r>
      <w:r w:rsidRPr="00ED3138">
        <w:t xml:space="preserve"> policiją kvietė </w:t>
      </w:r>
      <w:bookmarkStart w:id="109" w:name="Buk_39"/>
      <w:r w:rsidR="000874CA" w:rsidRPr="000874CA">
        <w:t xml:space="preserve">D. B. </w:t>
      </w:r>
      <w:bookmarkEnd w:id="109"/>
      <w:r w:rsidRPr="00ED3138">
        <w:t xml:space="preserve">dėl to, kad </w:t>
      </w:r>
      <w:bookmarkStart w:id="110" w:name="Buk_102"/>
      <w:r w:rsidR="000874CA" w:rsidRPr="000874CA">
        <w:t xml:space="preserve">L. M. </w:t>
      </w:r>
      <w:bookmarkEnd w:id="110"/>
      <w:r w:rsidRPr="00ED3138">
        <w:t xml:space="preserve">jo neįleido į namus. </w:t>
      </w:r>
      <w:r w:rsidR="00414E1F" w:rsidRPr="00ED3138">
        <w:t>Kitu atveju</w:t>
      </w:r>
      <w:r w:rsidRPr="00ED3138">
        <w:t xml:space="preserve"> pranešime nurodyta, kad </w:t>
      </w:r>
      <w:bookmarkStart w:id="111" w:name="Buk_40"/>
      <w:r w:rsidR="000874CA" w:rsidRPr="000874CA">
        <w:t xml:space="preserve">D. B. </w:t>
      </w:r>
      <w:bookmarkEnd w:id="111"/>
      <w:r w:rsidRPr="00ED3138">
        <w:t>naudojo fizinį smurtą</w:t>
      </w:r>
      <w:r w:rsidR="00CF4AA8" w:rsidRPr="00ED3138">
        <w:t xml:space="preserve"> prieš </w:t>
      </w:r>
      <w:bookmarkStart w:id="112" w:name="Buk_103"/>
      <w:r w:rsidR="000874CA" w:rsidRPr="000874CA">
        <w:t>L. M.</w:t>
      </w:r>
      <w:bookmarkEnd w:id="112"/>
      <w:r w:rsidRPr="00ED3138">
        <w:t>, pagal šį įvykį buvo pradėtas ikiteisminis tyrimas pagal BK 140</w:t>
      </w:r>
      <w:r w:rsidR="00CF4AA8" w:rsidRPr="00ED3138">
        <w:t> </w:t>
      </w:r>
      <w:r w:rsidRPr="00ED3138">
        <w:t>str</w:t>
      </w:r>
      <w:r w:rsidR="00CF4AA8" w:rsidRPr="00ED3138">
        <w:t>aipsnio</w:t>
      </w:r>
      <w:r w:rsidRPr="00ED3138">
        <w:t xml:space="preserve"> 2 d</w:t>
      </w:r>
      <w:r w:rsidR="00CF4AA8" w:rsidRPr="00ED3138">
        <w:t>alį</w:t>
      </w:r>
      <w:r w:rsidRPr="00ED3138">
        <w:t xml:space="preserve"> </w:t>
      </w:r>
      <w:r w:rsidR="00FE2A3E" w:rsidRPr="00ED3138">
        <w:t>(</w:t>
      </w:r>
      <w:r w:rsidRPr="00ED3138">
        <w:t>byl</w:t>
      </w:r>
      <w:r w:rsidR="00FE2A3E" w:rsidRPr="00ED3138">
        <w:t>a</w:t>
      </w:r>
      <w:r w:rsidRPr="00ED3138">
        <w:t xml:space="preserve"> Nr. 01-1-15695-17</w:t>
      </w:r>
      <w:r w:rsidR="00FE2A3E" w:rsidRPr="00ED3138">
        <w:t>)</w:t>
      </w:r>
      <w:r w:rsidR="00CF4AA8" w:rsidRPr="00ED3138">
        <w:t>,</w:t>
      </w:r>
      <w:r w:rsidRPr="00ED3138">
        <w:t xml:space="preserve"> užbaigtas baudžiamuoju įsakymu</w:t>
      </w:r>
      <w:r w:rsidR="009325E0" w:rsidRPr="00ED3138">
        <w:t xml:space="preserve">. </w:t>
      </w:r>
      <w:r w:rsidR="00414E1F" w:rsidRPr="00ED3138">
        <w:t>Trečiuoju atveju</w:t>
      </w:r>
      <w:r w:rsidRPr="00ED3138">
        <w:t xml:space="preserve"> pranešime nurodyta, kad </w:t>
      </w:r>
      <w:bookmarkStart w:id="113" w:name="Buk_41"/>
      <w:r w:rsidR="000874CA" w:rsidRPr="000874CA">
        <w:t xml:space="preserve">D. B. </w:t>
      </w:r>
      <w:bookmarkEnd w:id="113"/>
      <w:r w:rsidRPr="00ED3138">
        <w:t xml:space="preserve">naudojo fizinį smurtą </w:t>
      </w:r>
      <w:r w:rsidR="00CF4AA8" w:rsidRPr="00ED3138">
        <w:t xml:space="preserve">prieš </w:t>
      </w:r>
      <w:bookmarkStart w:id="114" w:name="Buk_104"/>
      <w:r w:rsidR="000874CA" w:rsidRPr="000874CA">
        <w:t>L. M.</w:t>
      </w:r>
      <w:bookmarkEnd w:id="114"/>
      <w:r w:rsidRPr="00ED3138">
        <w:t>, pagal šį įvykį buvo pradėtas ikiteisminis tyrimas pagal BK 140</w:t>
      </w:r>
      <w:r w:rsidR="00AB7F35" w:rsidRPr="00ED3138">
        <w:t> </w:t>
      </w:r>
      <w:r w:rsidRPr="00ED3138">
        <w:t>str</w:t>
      </w:r>
      <w:r w:rsidR="00CF4AA8" w:rsidRPr="00ED3138">
        <w:t>aipsnio</w:t>
      </w:r>
      <w:r w:rsidRPr="00ED3138">
        <w:t xml:space="preserve"> 2 d</w:t>
      </w:r>
      <w:r w:rsidR="00CF4AA8" w:rsidRPr="00ED3138">
        <w:t>alį</w:t>
      </w:r>
      <w:r w:rsidRPr="00ED3138">
        <w:t xml:space="preserve">, bylos Nr. 01-1-49262-17, </w:t>
      </w:r>
      <w:r w:rsidR="00F93581" w:rsidRPr="00ED3138">
        <w:t xml:space="preserve">ikiteisminis tyrimas </w:t>
      </w:r>
      <w:r w:rsidRPr="00ED3138">
        <w:t>nutrauktas pagal BPK 212</w:t>
      </w:r>
      <w:r w:rsidR="00F93581" w:rsidRPr="00ED3138">
        <w:t> </w:t>
      </w:r>
      <w:r w:rsidRPr="00ED3138">
        <w:t>str</w:t>
      </w:r>
      <w:r w:rsidR="00CF4AA8" w:rsidRPr="00ED3138">
        <w:t>aipsnio</w:t>
      </w:r>
      <w:r w:rsidRPr="00ED3138">
        <w:t xml:space="preserve"> 1 p</w:t>
      </w:r>
      <w:r w:rsidR="00CF4AA8" w:rsidRPr="00ED3138">
        <w:t>unktą</w:t>
      </w:r>
      <w:r w:rsidRPr="00ED3138">
        <w:t>, 3</w:t>
      </w:r>
      <w:r w:rsidR="00567521">
        <w:t> </w:t>
      </w:r>
      <w:r w:rsidRPr="00ED3138">
        <w:t>str</w:t>
      </w:r>
      <w:r w:rsidR="00CF4AA8" w:rsidRPr="00ED3138">
        <w:t>aipsnio</w:t>
      </w:r>
      <w:r w:rsidRPr="00ED3138">
        <w:t xml:space="preserve"> 1 d</w:t>
      </w:r>
      <w:r w:rsidR="00CF4AA8" w:rsidRPr="00ED3138">
        <w:t>alies</w:t>
      </w:r>
      <w:r w:rsidRPr="00ED3138">
        <w:t xml:space="preserve"> 1 p</w:t>
      </w:r>
      <w:r w:rsidR="00CF4AA8" w:rsidRPr="00ED3138">
        <w:t>unktą</w:t>
      </w:r>
      <w:r w:rsidRPr="00ED3138">
        <w:t>.</w:t>
      </w:r>
      <w:r w:rsidR="00BC07D8" w:rsidRPr="00ED3138">
        <w:t xml:space="preserve"> </w:t>
      </w:r>
      <w:r w:rsidR="00F93581" w:rsidRPr="00ED3138">
        <w:t xml:space="preserve">Nustatyta, kad </w:t>
      </w:r>
      <w:r w:rsidRPr="00ED3138">
        <w:t xml:space="preserve">2018 metais </w:t>
      </w:r>
      <w:r w:rsidR="00F93581" w:rsidRPr="00ED3138">
        <w:t xml:space="preserve">buvo </w:t>
      </w:r>
      <w:r w:rsidRPr="00ED3138">
        <w:t>4</w:t>
      </w:r>
      <w:r w:rsidR="00F93581" w:rsidRPr="00ED3138">
        <w:t> </w:t>
      </w:r>
      <w:r w:rsidRPr="00ED3138">
        <w:t xml:space="preserve">pranešimai, </w:t>
      </w:r>
      <w:r w:rsidR="009325E0" w:rsidRPr="00ED3138">
        <w:t>du kartus</w:t>
      </w:r>
      <w:r w:rsidRPr="00ED3138">
        <w:t xml:space="preserve"> pranešėjas buvo </w:t>
      </w:r>
      <w:bookmarkStart w:id="115" w:name="Buk_42"/>
      <w:r w:rsidR="000874CA" w:rsidRPr="000874CA">
        <w:t>D. B.</w:t>
      </w:r>
      <w:bookmarkEnd w:id="115"/>
      <w:r w:rsidRPr="00ED3138">
        <w:t xml:space="preserve">, </w:t>
      </w:r>
      <w:r w:rsidR="00CF4AA8" w:rsidRPr="00ED3138">
        <w:t xml:space="preserve">jis </w:t>
      </w:r>
      <w:r w:rsidRPr="00ED3138">
        <w:t xml:space="preserve">pranešė apie tai, kad </w:t>
      </w:r>
      <w:bookmarkStart w:id="116" w:name="Buk_105"/>
      <w:r w:rsidR="000874CA" w:rsidRPr="000874CA">
        <w:t xml:space="preserve">L. M. </w:t>
      </w:r>
      <w:bookmarkEnd w:id="116"/>
      <w:r w:rsidRPr="00ED3138">
        <w:t xml:space="preserve">jo neįleidžia į namus. </w:t>
      </w:r>
      <w:r w:rsidR="009325E0" w:rsidRPr="00ED3138">
        <w:t>Du kartus</w:t>
      </w:r>
      <w:r w:rsidRPr="00ED3138">
        <w:t xml:space="preserve"> pranešėja buvo </w:t>
      </w:r>
      <w:bookmarkStart w:id="117" w:name="Buk_106"/>
      <w:r w:rsidR="000874CA" w:rsidRPr="000874CA">
        <w:t>L. M.</w:t>
      </w:r>
      <w:bookmarkEnd w:id="117"/>
      <w:r w:rsidRPr="00ED3138">
        <w:t xml:space="preserve">. </w:t>
      </w:r>
      <w:r w:rsidR="00F93581" w:rsidRPr="00ED3138">
        <w:t xml:space="preserve">Nustatyta, kad </w:t>
      </w:r>
      <w:r w:rsidRPr="00ED3138">
        <w:t xml:space="preserve">2019 metais </w:t>
      </w:r>
      <w:r w:rsidR="00F93581" w:rsidRPr="00ED3138">
        <w:t xml:space="preserve">buvo </w:t>
      </w:r>
      <w:r w:rsidRPr="00ED3138">
        <w:t>vienas pranešimas</w:t>
      </w:r>
      <w:r w:rsidR="00BC07D8" w:rsidRPr="00ED3138">
        <w:t>.</w:t>
      </w:r>
      <w:r w:rsidR="007B3BFC" w:rsidRPr="00ED3138">
        <w:t xml:space="preserve"> </w:t>
      </w:r>
      <w:r w:rsidR="009325E0" w:rsidRPr="00ED3138">
        <w:t>Sisteminį smurtą</w:t>
      </w:r>
      <w:r w:rsidR="007C32D2">
        <w:rPr>
          <w:rStyle w:val="cf01"/>
        </w:rPr>
        <w:t xml:space="preserve"> </w:t>
      </w:r>
      <w:r w:rsidR="009325E0" w:rsidRPr="00ED3138">
        <w:t xml:space="preserve"> </w:t>
      </w:r>
      <w:r w:rsidR="00CF4AA8" w:rsidRPr="00ED3138">
        <w:t xml:space="preserve">prieš </w:t>
      </w:r>
      <w:bookmarkStart w:id="118" w:name="Buk_107"/>
      <w:r w:rsidR="000874CA" w:rsidRPr="000874CA">
        <w:t xml:space="preserve">L. M. </w:t>
      </w:r>
      <w:bookmarkEnd w:id="118"/>
      <w:r w:rsidR="00F34173" w:rsidRPr="00ED3138">
        <w:t>patvirtina ir</w:t>
      </w:r>
      <w:r w:rsidR="000C06CF" w:rsidRPr="00ED3138">
        <w:t xml:space="preserve"> </w:t>
      </w:r>
      <w:r w:rsidR="000C06CF" w:rsidRPr="00ED3138">
        <w:lastRenderedPageBreak/>
        <w:t xml:space="preserve">byloje esantys </w:t>
      </w:r>
      <w:r w:rsidR="009325E0" w:rsidRPr="00ED3138">
        <w:t>medicininiai dokumentai</w:t>
      </w:r>
      <w:r w:rsidR="0086626C" w:rsidRPr="00ED3138">
        <w:t xml:space="preserve"> </w:t>
      </w:r>
      <w:r w:rsidR="000C06CF" w:rsidRPr="00ED3138">
        <w:t xml:space="preserve">apie </w:t>
      </w:r>
      <w:r w:rsidR="00F56CA8" w:rsidRPr="00ED3138">
        <w:t>jos</w:t>
      </w:r>
      <w:r w:rsidR="000C06CF" w:rsidRPr="00ED3138">
        <w:t xml:space="preserve"> patirtus kūno </w:t>
      </w:r>
      <w:proofErr w:type="spellStart"/>
      <w:r w:rsidR="000C06CF" w:rsidRPr="00ED3138">
        <w:t>sužalojimus</w:t>
      </w:r>
      <w:proofErr w:type="spellEnd"/>
      <w:r w:rsidR="007415ED" w:rsidRPr="00ED3138">
        <w:t>,</w:t>
      </w:r>
      <w:r w:rsidR="009325E0" w:rsidRPr="00ED3138">
        <w:t xml:space="preserve"> liudytojų </w:t>
      </w:r>
      <w:bookmarkStart w:id="119" w:name="Buk_129"/>
      <w:r w:rsidR="000874CA" w:rsidRPr="000874CA">
        <w:t>S. K.</w:t>
      </w:r>
      <w:bookmarkEnd w:id="119"/>
      <w:r w:rsidR="009325E0" w:rsidRPr="00ED3138">
        <w:t xml:space="preserve">, </w:t>
      </w:r>
      <w:bookmarkStart w:id="120" w:name="Buk_127"/>
      <w:r w:rsidR="00567521">
        <w:t>M. </w:t>
      </w:r>
      <w:r w:rsidR="000874CA" w:rsidRPr="000874CA">
        <w:t>K.</w:t>
      </w:r>
      <w:bookmarkEnd w:id="120"/>
      <w:r w:rsidR="009325E0" w:rsidRPr="00ED3138">
        <w:t xml:space="preserve">, </w:t>
      </w:r>
      <w:bookmarkStart w:id="121" w:name="Buk_128"/>
      <w:r w:rsidR="000874CA" w:rsidRPr="000874CA">
        <w:t xml:space="preserve">S. S. </w:t>
      </w:r>
      <w:bookmarkEnd w:id="121"/>
      <w:r w:rsidR="009325E0" w:rsidRPr="00ED3138">
        <w:t>parodymai</w:t>
      </w:r>
      <w:r w:rsidR="005D7D79" w:rsidRPr="00ED3138">
        <w:t xml:space="preserve">. </w:t>
      </w:r>
    </w:p>
    <w:p w14:paraId="11E8BC3C" w14:textId="4C6518AD" w:rsidR="003C772E" w:rsidRPr="00ED3138" w:rsidRDefault="00510082" w:rsidP="00D7189B">
      <w:pPr>
        <w:pStyle w:val="BodyTextIndent"/>
        <w:numPr>
          <w:ilvl w:val="0"/>
          <w:numId w:val="1"/>
        </w:numPr>
        <w:spacing w:before="120" w:after="120"/>
        <w:ind w:left="357" w:hanging="357"/>
        <w:rPr>
          <w:bCs/>
        </w:rPr>
      </w:pPr>
      <w:r w:rsidRPr="00ED3138">
        <w:t>Todėl t</w:t>
      </w:r>
      <w:r w:rsidR="003C772E" w:rsidRPr="00ED3138">
        <w:rPr>
          <w:lang w:bidi="lt-LT"/>
        </w:rPr>
        <w:t>eismai</w:t>
      </w:r>
      <w:r w:rsidR="00CF4AA8" w:rsidRPr="00ED3138">
        <w:rPr>
          <w:lang w:bidi="lt-LT"/>
        </w:rPr>
        <w:t>,</w:t>
      </w:r>
      <w:r w:rsidR="003C772E" w:rsidRPr="00ED3138">
        <w:rPr>
          <w:lang w:bidi="lt-LT"/>
        </w:rPr>
        <w:t xml:space="preserve"> </w:t>
      </w:r>
      <w:r w:rsidR="0086626C" w:rsidRPr="00ED3138">
        <w:rPr>
          <w:lang w:bidi="lt-LT"/>
        </w:rPr>
        <w:t xml:space="preserve">tinkamai neįvertinę </w:t>
      </w:r>
      <w:r w:rsidR="00CF4AA8" w:rsidRPr="00ED3138">
        <w:rPr>
          <w:lang w:bidi="lt-LT"/>
        </w:rPr>
        <w:t xml:space="preserve">pirmiau </w:t>
      </w:r>
      <w:r w:rsidR="0086626C" w:rsidRPr="00ED3138">
        <w:rPr>
          <w:lang w:bidi="lt-LT"/>
        </w:rPr>
        <w:t xml:space="preserve">minėtų aplinkybių, </w:t>
      </w:r>
      <w:r w:rsidR="003C772E" w:rsidRPr="00ED3138">
        <w:rPr>
          <w:lang w:bidi="lt-LT"/>
        </w:rPr>
        <w:t xml:space="preserve">klaidingai interpretavo </w:t>
      </w:r>
      <w:bookmarkStart w:id="122" w:name="Buk_52"/>
      <w:r w:rsidR="000874CA" w:rsidRPr="000874CA">
        <w:t xml:space="preserve">D. B. </w:t>
      </w:r>
      <w:bookmarkEnd w:id="122"/>
      <w:r w:rsidR="0086626C" w:rsidRPr="00ED3138">
        <w:t xml:space="preserve">neteisėtą smurtinį veiksmą </w:t>
      </w:r>
      <w:r w:rsidR="00CF4AA8" w:rsidRPr="00ED3138">
        <w:t>–</w:t>
      </w:r>
      <w:r w:rsidR="003C772E" w:rsidRPr="00ED3138">
        <w:t xml:space="preserve"> </w:t>
      </w:r>
      <w:r w:rsidR="007E5DB9" w:rsidRPr="00ED3138">
        <w:rPr>
          <w:lang w:bidi="lt-LT"/>
        </w:rPr>
        <w:t>vienkartinį sudavimą</w:t>
      </w:r>
      <w:r w:rsidR="00BC214D" w:rsidRPr="00ED3138">
        <w:rPr>
          <w:lang w:bidi="lt-LT"/>
        </w:rPr>
        <w:t xml:space="preserve"> </w:t>
      </w:r>
      <w:bookmarkStart w:id="123" w:name="Buk_108"/>
      <w:r w:rsidR="000874CA" w:rsidRPr="000874CA">
        <w:rPr>
          <w:lang w:bidi="lt-LT"/>
        </w:rPr>
        <w:t xml:space="preserve">L. M. </w:t>
      </w:r>
      <w:bookmarkEnd w:id="123"/>
      <w:r w:rsidR="007E5DB9" w:rsidRPr="00ED3138">
        <w:rPr>
          <w:lang w:bidi="lt-LT"/>
        </w:rPr>
        <w:t>delnu</w:t>
      </w:r>
      <w:r w:rsidR="00CF4AA8" w:rsidRPr="00ED3138">
        <w:rPr>
          <w:lang w:bidi="lt-LT"/>
        </w:rPr>
        <w:t xml:space="preserve"> </w:t>
      </w:r>
      <w:r w:rsidR="00CF4AA8" w:rsidRPr="00ED3138">
        <w:t>–</w:t>
      </w:r>
      <w:r w:rsidR="007E5DB9" w:rsidRPr="00ED3138">
        <w:rPr>
          <w:lang w:bidi="lt-LT"/>
        </w:rPr>
        <w:t xml:space="preserve"> </w:t>
      </w:r>
      <w:r w:rsidR="0086626C" w:rsidRPr="00ED3138">
        <w:rPr>
          <w:lang w:bidi="lt-LT"/>
        </w:rPr>
        <w:t xml:space="preserve">tik </w:t>
      </w:r>
      <w:r w:rsidR="003C772E" w:rsidRPr="00ED3138">
        <w:rPr>
          <w:lang w:bidi="lt-LT"/>
        </w:rPr>
        <w:t xml:space="preserve">kaip įprastą ir negalėjusį sukelti </w:t>
      </w:r>
      <w:r w:rsidR="00B17782" w:rsidRPr="00ED3138">
        <w:rPr>
          <w:lang w:bidi="lt-LT"/>
        </w:rPr>
        <w:t xml:space="preserve">smurtinių ir emocinių </w:t>
      </w:r>
      <w:bookmarkStart w:id="124" w:name="Buk_109"/>
      <w:r w:rsidR="000874CA" w:rsidRPr="000874CA">
        <w:rPr>
          <w:lang w:bidi="lt-LT"/>
        </w:rPr>
        <w:t xml:space="preserve">L. M. </w:t>
      </w:r>
      <w:bookmarkEnd w:id="124"/>
      <w:r w:rsidR="003C772E" w:rsidRPr="00ED3138">
        <w:rPr>
          <w:lang w:bidi="lt-LT"/>
        </w:rPr>
        <w:t>reakcijų.</w:t>
      </w:r>
      <w:r w:rsidR="00BC214D" w:rsidRPr="00ED3138">
        <w:rPr>
          <w:lang w:bidi="lt-LT"/>
        </w:rPr>
        <w:t xml:space="preserve"> </w:t>
      </w:r>
      <w:r w:rsidR="0077056D" w:rsidRPr="00ED3138">
        <w:rPr>
          <w:lang w:bidi="lt-LT"/>
        </w:rPr>
        <w:t>Visų pirma, tai prieštarauja teismų praktikoje suformuotam BK 130 straipsnio aiškinimui, kad</w:t>
      </w:r>
      <w:r w:rsidR="0077056D" w:rsidRPr="00ED3138">
        <w:t xml:space="preserve"> neteisėtas ar itin įžeidžiantis poelgis gali būti ir paskutinis iš ankstesnių nevienkartinių panašaus pobūdžio nukentėjusiojo poelgių</w:t>
      </w:r>
      <w:r w:rsidR="0077056D" w:rsidRPr="00ED3138">
        <w:rPr>
          <w:lang w:bidi="lt-LT"/>
        </w:rPr>
        <w:t>. Antra, siejant susijaudinimą tik su fiziologiniu afektu, sukeltu vienkartinio pobūdžio veiksmais, yra siaurinamai aiškinamas BK 130 straipsnio sudėties požymis, nes</w:t>
      </w:r>
      <w:r w:rsidR="00EB28F2" w:rsidRPr="00ED3138">
        <w:rPr>
          <w:lang w:bidi="lt-LT"/>
        </w:rPr>
        <w:t>,</w:t>
      </w:r>
      <w:r w:rsidR="0077056D" w:rsidRPr="00ED3138">
        <w:rPr>
          <w:lang w:bidi="lt-LT"/>
        </w:rPr>
        <w:t xml:space="preserve"> kaip minėta</w:t>
      </w:r>
      <w:r w:rsidR="00EB28F2" w:rsidRPr="00ED3138">
        <w:rPr>
          <w:lang w:bidi="lt-LT"/>
        </w:rPr>
        <w:t>,</w:t>
      </w:r>
      <w:r w:rsidR="0077056D" w:rsidRPr="00ED3138">
        <w:rPr>
          <w:lang w:bidi="lt-LT"/>
        </w:rPr>
        <w:t xml:space="preserve"> straipsnio formuluotė reikalauja staigaus didelio susijaudinimo, t.</w:t>
      </w:r>
      <w:r w:rsidR="00EB28F2" w:rsidRPr="00ED3138">
        <w:rPr>
          <w:lang w:bidi="lt-LT"/>
        </w:rPr>
        <w:t xml:space="preserve"> </w:t>
      </w:r>
      <w:r w:rsidR="0077056D" w:rsidRPr="00ED3138">
        <w:rPr>
          <w:lang w:bidi="lt-LT"/>
        </w:rPr>
        <w:t>y. įtvirtina platesnį šio požymio turinį. Trečia,</w:t>
      </w:r>
      <w:r w:rsidR="009C388C" w:rsidRPr="00ED3138">
        <w:rPr>
          <w:lang w:bidi="lt-LT"/>
        </w:rPr>
        <w:t xml:space="preserve"> t</w:t>
      </w:r>
      <w:r w:rsidR="003C772E" w:rsidRPr="00ED3138">
        <w:rPr>
          <w:lang w:bidi="lt-LT"/>
        </w:rPr>
        <w:t>eisiniam tokio veiksmo vertinimui yra svarbu ne</w:t>
      </w:r>
      <w:r w:rsidR="00BC214D" w:rsidRPr="00ED3138">
        <w:rPr>
          <w:lang w:bidi="lt-LT"/>
        </w:rPr>
        <w:t xml:space="preserve"> </w:t>
      </w:r>
      <w:r w:rsidR="003C772E" w:rsidRPr="00ED3138">
        <w:rPr>
          <w:lang w:bidi="lt-LT"/>
        </w:rPr>
        <w:t xml:space="preserve">tai, ar </w:t>
      </w:r>
      <w:bookmarkStart w:id="125" w:name="Buk_110"/>
      <w:r w:rsidR="000874CA" w:rsidRPr="000874CA">
        <w:rPr>
          <w:bCs/>
        </w:rPr>
        <w:t xml:space="preserve">L. M. </w:t>
      </w:r>
      <w:bookmarkEnd w:id="125"/>
      <w:r w:rsidR="003C772E" w:rsidRPr="00ED3138">
        <w:rPr>
          <w:bCs/>
        </w:rPr>
        <w:t xml:space="preserve">nuo pat bendravimo su </w:t>
      </w:r>
      <w:bookmarkStart w:id="126" w:name="Buk_57"/>
      <w:r w:rsidR="000874CA" w:rsidRPr="000874CA">
        <w:rPr>
          <w:bCs/>
        </w:rPr>
        <w:t xml:space="preserve">D. B. </w:t>
      </w:r>
      <w:bookmarkEnd w:id="126"/>
      <w:r w:rsidR="003C772E" w:rsidRPr="00ED3138">
        <w:rPr>
          <w:bCs/>
        </w:rPr>
        <w:t xml:space="preserve">pradžios toleravo tokį gyvenimo būdą, daug kartų net nepranešė policijai apie smurtą </w:t>
      </w:r>
      <w:r w:rsidR="009C1447" w:rsidRPr="00ED3138">
        <w:rPr>
          <w:bCs/>
        </w:rPr>
        <w:t xml:space="preserve">prieš </w:t>
      </w:r>
      <w:r w:rsidR="003C772E" w:rsidRPr="00ED3138">
        <w:rPr>
          <w:bCs/>
        </w:rPr>
        <w:t>j</w:t>
      </w:r>
      <w:r w:rsidR="009C1447" w:rsidRPr="00ED3138">
        <w:rPr>
          <w:bCs/>
        </w:rPr>
        <w:t>ą</w:t>
      </w:r>
      <w:r w:rsidR="003C772E" w:rsidRPr="00ED3138">
        <w:rPr>
          <w:bCs/>
        </w:rPr>
        <w:t xml:space="preserve">, </w:t>
      </w:r>
      <w:r w:rsidR="007E5DB9" w:rsidRPr="00ED3138">
        <w:rPr>
          <w:bCs/>
        </w:rPr>
        <w:t>j</w:t>
      </w:r>
      <w:r w:rsidR="003C772E" w:rsidRPr="00ED3138">
        <w:rPr>
          <w:bCs/>
        </w:rPr>
        <w:t xml:space="preserve">i pati pripažino, kad atleisdavo </w:t>
      </w:r>
      <w:bookmarkStart w:id="127" w:name="Buk_58"/>
      <w:r w:rsidR="000874CA" w:rsidRPr="000874CA">
        <w:rPr>
          <w:bCs/>
        </w:rPr>
        <w:t xml:space="preserve">D. B. </w:t>
      </w:r>
      <w:bookmarkEnd w:id="127"/>
      <w:r w:rsidR="003C772E" w:rsidRPr="00ED3138">
        <w:rPr>
          <w:bCs/>
        </w:rPr>
        <w:t>ir toliau taip gyveno kartu su juo</w:t>
      </w:r>
      <w:r w:rsidR="007E5DB9" w:rsidRPr="00ED3138">
        <w:rPr>
          <w:bCs/>
        </w:rPr>
        <w:t>,</w:t>
      </w:r>
      <w:r w:rsidR="00D4778F" w:rsidRPr="00ED3138">
        <w:rPr>
          <w:bCs/>
        </w:rPr>
        <w:t xml:space="preserve"> </w:t>
      </w:r>
      <w:r w:rsidR="007E5DB9" w:rsidRPr="00ED3138">
        <w:rPr>
          <w:bCs/>
        </w:rPr>
        <w:t>tačiau</w:t>
      </w:r>
      <w:r w:rsidR="009B14BB" w:rsidRPr="00ED3138">
        <w:rPr>
          <w:bCs/>
        </w:rPr>
        <w:t xml:space="preserve"> svarbu</w:t>
      </w:r>
      <w:r w:rsidR="007E5DB9" w:rsidRPr="00ED3138">
        <w:rPr>
          <w:bCs/>
        </w:rPr>
        <w:t xml:space="preserve"> tai, ar </w:t>
      </w:r>
      <w:r w:rsidR="00B17782" w:rsidRPr="00ED3138">
        <w:rPr>
          <w:bCs/>
        </w:rPr>
        <w:t>toks veiksmas nustatytoje eilinio konflikto artimoje aplinkoje situacijoje</w:t>
      </w:r>
      <w:r w:rsidR="007E5DB9" w:rsidRPr="00ED3138">
        <w:rPr>
          <w:bCs/>
        </w:rPr>
        <w:t xml:space="preserve"> galėjo būti tuo </w:t>
      </w:r>
      <w:r w:rsidR="00FC3247" w:rsidRPr="00ED3138">
        <w:rPr>
          <w:bCs/>
        </w:rPr>
        <w:t xml:space="preserve">dirgikliu, </w:t>
      </w:r>
      <w:r w:rsidR="007E5DB9" w:rsidRPr="00ED3138">
        <w:rPr>
          <w:bCs/>
        </w:rPr>
        <w:t xml:space="preserve">kuris būtent galėjo sukelti didelio susijaudinimo būseną. </w:t>
      </w:r>
      <w:r w:rsidR="007A25FD" w:rsidRPr="00ED3138">
        <w:rPr>
          <w:bCs/>
        </w:rPr>
        <w:t xml:space="preserve">Šiuo aspektu teismų vertinimai yra prieštaraujantys bylos medžiagai.  </w:t>
      </w:r>
      <w:r w:rsidR="005D7D79" w:rsidRPr="00ED3138">
        <w:rPr>
          <w:bCs/>
        </w:rPr>
        <w:t xml:space="preserve"> </w:t>
      </w:r>
      <w:r w:rsidR="007E5DB9" w:rsidRPr="00ED3138">
        <w:rPr>
          <w:bCs/>
        </w:rPr>
        <w:t xml:space="preserve"> </w:t>
      </w:r>
    </w:p>
    <w:p w14:paraId="3F8208F4" w14:textId="771D2D7E" w:rsidR="004E0578" w:rsidRPr="00ED3138" w:rsidRDefault="009C1447" w:rsidP="000C01B3">
      <w:pPr>
        <w:pStyle w:val="BodyTextIndent"/>
        <w:numPr>
          <w:ilvl w:val="0"/>
          <w:numId w:val="1"/>
        </w:numPr>
        <w:spacing w:after="120"/>
      </w:pPr>
      <w:r w:rsidRPr="00ED3138">
        <w:t xml:space="preserve">Remdamasi </w:t>
      </w:r>
      <w:r w:rsidR="00C5232E" w:rsidRPr="00ED3138">
        <w:t>p</w:t>
      </w:r>
      <w:r w:rsidR="007A25FD" w:rsidRPr="00ED3138">
        <w:t>irmiau išdėstyt</w:t>
      </w:r>
      <w:r w:rsidR="00C5232E" w:rsidRPr="00ED3138">
        <w:t>a</w:t>
      </w:r>
      <w:r w:rsidR="007A25FD" w:rsidRPr="00ED3138">
        <w:t>i</w:t>
      </w:r>
      <w:r w:rsidR="00C5232E" w:rsidRPr="00ED3138">
        <w:t>s</w:t>
      </w:r>
      <w:r w:rsidR="007A25FD" w:rsidRPr="00ED3138">
        <w:t xml:space="preserve"> bylos faktai</w:t>
      </w:r>
      <w:r w:rsidR="00C5232E" w:rsidRPr="00ED3138">
        <w:t>s</w:t>
      </w:r>
      <w:r w:rsidR="007A25FD" w:rsidRPr="00ED3138">
        <w:t xml:space="preserve"> ir </w:t>
      </w:r>
      <w:r w:rsidR="000C01B3" w:rsidRPr="00ED3138">
        <w:t>motyvai</w:t>
      </w:r>
      <w:r w:rsidR="00C5232E" w:rsidRPr="00ED3138">
        <w:t>s</w:t>
      </w:r>
      <w:r w:rsidRPr="00ED3138">
        <w:t>,</w:t>
      </w:r>
      <w:r w:rsidR="000C01B3" w:rsidRPr="00ED3138">
        <w:t xml:space="preserve"> </w:t>
      </w:r>
      <w:r w:rsidR="007A25FD" w:rsidRPr="00ED3138">
        <w:t>išplėstin</w:t>
      </w:r>
      <w:r w:rsidR="00C5232E" w:rsidRPr="00ED3138">
        <w:t>ė</w:t>
      </w:r>
      <w:r w:rsidR="007A25FD" w:rsidRPr="00ED3138">
        <w:t xml:space="preserve"> septynių teisėjų kolegija </w:t>
      </w:r>
      <w:r w:rsidR="00C5232E" w:rsidRPr="00ED3138">
        <w:t>konstatuoja</w:t>
      </w:r>
      <w:r w:rsidR="007A25FD" w:rsidRPr="00ED3138">
        <w:t>,</w:t>
      </w:r>
      <w:r w:rsidR="000C01B3" w:rsidRPr="00ED3138">
        <w:t xml:space="preserve"> kad įvykio metu </w:t>
      </w:r>
      <w:bookmarkStart w:id="128" w:name="Buk_111"/>
      <w:r w:rsidR="000874CA" w:rsidRPr="000874CA">
        <w:t xml:space="preserve">L. M. </w:t>
      </w:r>
      <w:bookmarkEnd w:id="128"/>
      <w:r w:rsidR="000C01B3" w:rsidRPr="00ED3138">
        <w:t xml:space="preserve">buvo staiga labai susijaudinusi dėl neteisėto </w:t>
      </w:r>
      <w:bookmarkStart w:id="129" w:name="Buk_53"/>
      <w:r w:rsidR="000874CA" w:rsidRPr="000874CA">
        <w:t xml:space="preserve">D. B. </w:t>
      </w:r>
      <w:bookmarkEnd w:id="129"/>
      <w:r w:rsidR="000C01B3" w:rsidRPr="00ED3138">
        <w:t>prieš ją pavartoto smurto ir</w:t>
      </w:r>
      <w:r w:rsidRPr="00ED3138">
        <w:t>,</w:t>
      </w:r>
      <w:r w:rsidR="008F1023" w:rsidRPr="00ED3138">
        <w:t xml:space="preserve"> atsakydama į dar vieną iš nuolatinių ankstesnių nukentėjusiojo neteisėtų smurtinių poelgių</w:t>
      </w:r>
      <w:r w:rsidR="00FC2C95" w:rsidRPr="00ED3138">
        <w:t xml:space="preserve">, </w:t>
      </w:r>
      <w:r w:rsidR="008F1023" w:rsidRPr="00ED3138">
        <w:t xml:space="preserve">tuoj pat po </w:t>
      </w:r>
      <w:r w:rsidR="00FC2C95" w:rsidRPr="00ED3138">
        <w:t>gauto smūgio ranka į veidą</w:t>
      </w:r>
      <w:r w:rsidR="008F1023" w:rsidRPr="00ED3138">
        <w:t xml:space="preserve"> staiga sudavė </w:t>
      </w:r>
      <w:r w:rsidR="00FC2C95" w:rsidRPr="00ED3138">
        <w:t>jam</w:t>
      </w:r>
      <w:r w:rsidR="008F1023" w:rsidRPr="00ED3138">
        <w:t xml:space="preserve"> vieną smūgį</w:t>
      </w:r>
      <w:r w:rsidR="00FC2C95" w:rsidRPr="00ED3138">
        <w:t xml:space="preserve"> turimu rankoje</w:t>
      </w:r>
      <w:r w:rsidR="008F1023" w:rsidRPr="00ED3138">
        <w:t xml:space="preserve"> peiliu į krūtinę</w:t>
      </w:r>
      <w:r w:rsidR="00FC2C95" w:rsidRPr="00ED3138">
        <w:t xml:space="preserve"> </w:t>
      </w:r>
      <w:r w:rsidR="008F1023" w:rsidRPr="00ED3138">
        <w:t>i</w:t>
      </w:r>
      <w:r w:rsidR="00FC2C95" w:rsidRPr="00ED3138">
        <w:t>r taip</w:t>
      </w:r>
      <w:r w:rsidR="008F1023" w:rsidRPr="00ED3138">
        <w:t xml:space="preserve"> </w:t>
      </w:r>
      <w:r w:rsidR="000C01B3" w:rsidRPr="00ED3138">
        <w:t xml:space="preserve">jį nužudė. </w:t>
      </w:r>
      <w:r w:rsidR="00D62132" w:rsidRPr="00ED3138">
        <w:t xml:space="preserve">Taigi aptarti bylos duomenys neabejotinai pagrindžia </w:t>
      </w:r>
      <w:bookmarkStart w:id="130" w:name="Buk_112"/>
      <w:r w:rsidR="00567521">
        <w:t>L. </w:t>
      </w:r>
      <w:r w:rsidR="000874CA" w:rsidRPr="000874CA">
        <w:t xml:space="preserve">M. </w:t>
      </w:r>
      <w:bookmarkEnd w:id="130"/>
      <w:r w:rsidR="00D62132" w:rsidRPr="00ED3138">
        <w:t xml:space="preserve">veikos atitiktį visoms BK 130 </w:t>
      </w:r>
      <w:r w:rsidRPr="00ED3138">
        <w:t xml:space="preserve">straipsniui taikyti </w:t>
      </w:r>
      <w:r w:rsidR="00D62132" w:rsidRPr="00ED3138">
        <w:t>reikalingoms sąlygoms</w:t>
      </w:r>
      <w:r w:rsidR="0052292C" w:rsidRPr="00ED3138">
        <w:t>:</w:t>
      </w:r>
      <w:r w:rsidR="00D62132" w:rsidRPr="00ED3138">
        <w:t xml:space="preserve"> tiek neteisėtų veiksmų </w:t>
      </w:r>
      <w:r w:rsidRPr="00ED3138">
        <w:t xml:space="preserve">prieš </w:t>
      </w:r>
      <w:r w:rsidR="00D62132" w:rsidRPr="00ED3138">
        <w:t>nuteist</w:t>
      </w:r>
      <w:r w:rsidRPr="00ED3138">
        <w:t>ąją</w:t>
      </w:r>
      <w:r w:rsidR="00D62132" w:rsidRPr="00ED3138">
        <w:t xml:space="preserve"> buvimą, tiek jais sukelto staigaus didelio susijaudinimo būseną, </w:t>
      </w:r>
      <w:r w:rsidRPr="00ED3138">
        <w:t xml:space="preserve">dėl </w:t>
      </w:r>
      <w:r w:rsidR="002728C6" w:rsidRPr="00ED3138">
        <w:t>šios būsenos</w:t>
      </w:r>
      <w:r w:rsidR="0052292C" w:rsidRPr="00ED3138">
        <w:t xml:space="preserve"> </w:t>
      </w:r>
      <w:r w:rsidR="00D62132" w:rsidRPr="00ED3138">
        <w:t xml:space="preserve">staiga kilusią </w:t>
      </w:r>
      <w:proofErr w:type="spellStart"/>
      <w:r w:rsidR="00D62132" w:rsidRPr="00ED3138">
        <w:t>afektinę</w:t>
      </w:r>
      <w:proofErr w:type="spellEnd"/>
      <w:r w:rsidR="00D62132" w:rsidRPr="00ED3138">
        <w:t xml:space="preserve"> tyčią</w:t>
      </w:r>
      <w:r w:rsidR="0052292C" w:rsidRPr="00ED3138">
        <w:t>,</w:t>
      </w:r>
      <w:r w:rsidR="00D62132" w:rsidRPr="00ED3138">
        <w:t xml:space="preserve"> nulėmusią tolesnius nedelstinus </w:t>
      </w:r>
      <w:bookmarkStart w:id="131" w:name="Buk_113"/>
      <w:r w:rsidR="000874CA" w:rsidRPr="000874CA">
        <w:t xml:space="preserve">L. M. </w:t>
      </w:r>
      <w:bookmarkEnd w:id="131"/>
      <w:r w:rsidR="00D62132" w:rsidRPr="00ED3138">
        <w:t xml:space="preserve">veiksmus. </w:t>
      </w:r>
      <w:r w:rsidR="00C5232E" w:rsidRPr="00ED3138">
        <w:t>Darytina išvada</w:t>
      </w:r>
      <w:r w:rsidR="00510082" w:rsidRPr="00ED3138">
        <w:t>, kad</w:t>
      </w:r>
      <w:r w:rsidRPr="00ED3138">
        <w:t>,</w:t>
      </w:r>
      <w:r w:rsidR="00510082" w:rsidRPr="00ED3138">
        <w:t xml:space="preserve"> p</w:t>
      </w:r>
      <w:r w:rsidR="000C01B3" w:rsidRPr="00ED3138">
        <w:t>ripažindam</w:t>
      </w:r>
      <w:r w:rsidRPr="00ED3138">
        <w:t>i</w:t>
      </w:r>
      <w:r w:rsidR="000C01B3" w:rsidRPr="00ED3138">
        <w:t xml:space="preserve"> </w:t>
      </w:r>
      <w:bookmarkStart w:id="132" w:name="Buk_114"/>
      <w:r w:rsidR="000874CA" w:rsidRPr="000874CA">
        <w:t xml:space="preserve">L. M. </w:t>
      </w:r>
      <w:bookmarkEnd w:id="132"/>
      <w:r w:rsidR="000C01B3" w:rsidRPr="00ED3138">
        <w:t>kalta pagal BK 129 straipsnio 2 dalies 3 punktą</w:t>
      </w:r>
      <w:r w:rsidRPr="00ED3138">
        <w:t>,</w:t>
      </w:r>
      <w:r w:rsidR="000C01B3" w:rsidRPr="00ED3138">
        <w:t xml:space="preserve"> </w:t>
      </w:r>
      <w:r w:rsidR="00CC33B1" w:rsidRPr="00ED3138">
        <w:t>žemesnės</w:t>
      </w:r>
      <w:r w:rsidR="00C5232E" w:rsidRPr="00ED3138">
        <w:t xml:space="preserve"> </w:t>
      </w:r>
      <w:r w:rsidR="008F1023" w:rsidRPr="00ED3138">
        <w:t>instancijos teisma</w:t>
      </w:r>
      <w:r w:rsidR="00CC33B1" w:rsidRPr="00ED3138">
        <w:t>i</w:t>
      </w:r>
      <w:r w:rsidR="000C01B3" w:rsidRPr="00ED3138">
        <w:t xml:space="preserve"> netinkamai pritaikė baudžiamąjį įstatymą,</w:t>
      </w:r>
      <w:r w:rsidR="00FC2C95" w:rsidRPr="00ED3138">
        <w:t xml:space="preserve"> kvalifikavo nuteistosios veiką ne pagal tą BK straipsnį, kurį reikėjo taikyti,</w:t>
      </w:r>
      <w:r w:rsidR="000C01B3" w:rsidRPr="00ED3138">
        <w:t xml:space="preserve"> t</w:t>
      </w:r>
      <w:r w:rsidR="007F19B6" w:rsidRPr="00ED3138">
        <w:t xml:space="preserve">odėl </w:t>
      </w:r>
      <w:bookmarkStart w:id="133" w:name="Buk_115"/>
      <w:r w:rsidR="000874CA" w:rsidRPr="000874CA">
        <w:t xml:space="preserve">L. M. </w:t>
      </w:r>
      <w:bookmarkEnd w:id="133"/>
      <w:r w:rsidR="007F19B6" w:rsidRPr="00ED3138">
        <w:t>veika perkvalifikuotina į BK 130 straipsnį.</w:t>
      </w:r>
    </w:p>
    <w:p w14:paraId="7E2472F2" w14:textId="77777777" w:rsidR="00196246" w:rsidRPr="00ED3138" w:rsidRDefault="00196246" w:rsidP="004C1A1E">
      <w:pPr>
        <w:pStyle w:val="BodyTextIndent"/>
        <w:spacing w:after="120"/>
        <w:ind w:left="360" w:firstLine="0"/>
      </w:pPr>
    </w:p>
    <w:p w14:paraId="236B19A9" w14:textId="619CCB31" w:rsidR="007F19B6" w:rsidRPr="00ED3138" w:rsidRDefault="007F19B6" w:rsidP="00FF1AF7">
      <w:pPr>
        <w:pStyle w:val="BodyTextIndent"/>
        <w:spacing w:after="120"/>
        <w:ind w:left="360" w:firstLine="360"/>
        <w:rPr>
          <w:i/>
          <w:iCs/>
        </w:rPr>
      </w:pPr>
      <w:r w:rsidRPr="00ED3138">
        <w:rPr>
          <w:i/>
          <w:iCs/>
        </w:rPr>
        <w:t>Dėl bausmės</w:t>
      </w:r>
    </w:p>
    <w:p w14:paraId="7931AE3B" w14:textId="77777777" w:rsidR="00FF1AF7" w:rsidRDefault="00FF1AF7" w:rsidP="00FF1AF7">
      <w:pPr>
        <w:pStyle w:val="BodyTextIndent"/>
        <w:spacing w:after="120"/>
        <w:ind w:left="360" w:firstLine="0"/>
      </w:pPr>
    </w:p>
    <w:p w14:paraId="7FC2BBE2" w14:textId="2C963481" w:rsidR="00101DD0" w:rsidRPr="00ED3138" w:rsidRDefault="00101DD0" w:rsidP="00E20B48">
      <w:pPr>
        <w:pStyle w:val="BodyTextIndent"/>
        <w:numPr>
          <w:ilvl w:val="0"/>
          <w:numId w:val="1"/>
        </w:numPr>
        <w:spacing w:after="120"/>
      </w:pPr>
      <w:r w:rsidRPr="00ED3138">
        <w:t>Pagal BPK 376 straipsnio 3 dalį</w:t>
      </w:r>
      <w:r w:rsidR="009C1447" w:rsidRPr="00ED3138">
        <w:t>,</w:t>
      </w:r>
      <w:r w:rsidRPr="00ED3138">
        <w:t xml:space="preserve"> kasacinės instancijos teismas gali pritaikyti lengvesnę nusikalstamą veiką nurodantį įstatymą arba nutraukti baudžiamąją bylą </w:t>
      </w:r>
      <w:r w:rsidR="009C1447" w:rsidRPr="00ED3138">
        <w:t xml:space="preserve">ir </w:t>
      </w:r>
      <w:r w:rsidRPr="00ED3138">
        <w:t xml:space="preserve">atitinkamai koreguoti už nustatytą veiką taikytinas teisines pasekmes, jeigu nustato, kad tai susiję su netinkamu baudžiamojo įstatymo pritaikymu (kasacinė nutartis baudžiamojoje byloje Nr. 2K-208-1073/2018). Kaltinime nurodytos veikos kvalifikavimas </w:t>
      </w:r>
      <w:r w:rsidR="004E5858" w:rsidRPr="00ED3138">
        <w:t xml:space="preserve">nutartyje </w:t>
      </w:r>
      <w:r w:rsidRPr="00ED3138">
        <w:t xml:space="preserve">šiuo atveju keičiamas pritaikant </w:t>
      </w:r>
      <w:bookmarkStart w:id="134" w:name="Buk_116"/>
      <w:r w:rsidR="000874CA" w:rsidRPr="000874CA">
        <w:t xml:space="preserve">L. M. </w:t>
      </w:r>
      <w:bookmarkEnd w:id="134"/>
      <w:r w:rsidRPr="00ED3138">
        <w:t>kitą BK special</w:t>
      </w:r>
      <w:r w:rsidR="002E23CD" w:rsidRPr="00ED3138">
        <w:t>i</w:t>
      </w:r>
      <w:r w:rsidRPr="00ED3138">
        <w:t>osios dalies straipsnį, lengvinantį kaltinink</w:t>
      </w:r>
      <w:r w:rsidR="002E23CD" w:rsidRPr="00ED3138">
        <w:t>ė</w:t>
      </w:r>
      <w:r w:rsidR="009C1447" w:rsidRPr="00ED3138">
        <w:t>s</w:t>
      </w:r>
      <w:r w:rsidRPr="00ED3138">
        <w:t xml:space="preserve"> teisinę padėtį. </w:t>
      </w:r>
    </w:p>
    <w:p w14:paraId="34A2BEF5" w14:textId="3F50D221" w:rsidR="00D62132" w:rsidRPr="00ED3138" w:rsidRDefault="00E37FA4" w:rsidP="004A2CDE">
      <w:pPr>
        <w:pStyle w:val="BodyTextIndent"/>
        <w:numPr>
          <w:ilvl w:val="0"/>
          <w:numId w:val="1"/>
        </w:numPr>
        <w:spacing w:after="120"/>
      </w:pPr>
      <w:r w:rsidRPr="00ED3138">
        <w:t>Atitinkamai</w:t>
      </w:r>
      <w:r w:rsidR="009C1447" w:rsidRPr="00ED3138">
        <w:t>,</w:t>
      </w:r>
      <w:r w:rsidRPr="00ED3138">
        <w:t xml:space="preserve"> atsižvelgiant į BK 41, 54, 61</w:t>
      </w:r>
      <w:r w:rsidR="004A2CDE" w:rsidRPr="00ED3138">
        <w:t xml:space="preserve">, </w:t>
      </w:r>
      <w:r w:rsidRPr="00ED3138">
        <w:t xml:space="preserve">straipsniuose išdėstytas bausmės skyrimo taisykles bei pirmosios instancijos teismo nuosprendžio </w:t>
      </w:r>
      <w:r w:rsidR="004A2CDE" w:rsidRPr="00ED3138">
        <w:t>17</w:t>
      </w:r>
      <w:r w:rsidR="009C1447" w:rsidRPr="00ED3138">
        <w:t>–</w:t>
      </w:r>
      <w:r w:rsidR="004A2CDE" w:rsidRPr="00ED3138">
        <w:t>18 puslapiuose</w:t>
      </w:r>
      <w:r w:rsidRPr="00ED3138">
        <w:t xml:space="preserve"> nustatytas aplinkybes </w:t>
      </w:r>
      <w:r w:rsidR="00070AFC" w:rsidRPr="00ED3138">
        <w:t xml:space="preserve">dėl </w:t>
      </w:r>
      <w:r w:rsidRPr="00ED3138">
        <w:t xml:space="preserve">nuteistosios </w:t>
      </w:r>
      <w:r w:rsidR="00070AFC" w:rsidRPr="00ED3138">
        <w:t>asmenybės</w:t>
      </w:r>
      <w:r w:rsidRPr="00ED3138">
        <w:t xml:space="preserve">, įvertinus padaryto nusikaltimo pavojingumo pobūdį ir laipsnį, </w:t>
      </w:r>
      <w:r w:rsidR="00BA60EE" w:rsidRPr="00ED3138">
        <w:t>jos atsakomybę lengvinančias aplinkybes, kad ji visiškai prisipažino padariusi nusikalstamą veiką ir nuoširdžiai dėl jo</w:t>
      </w:r>
      <w:r w:rsidR="009C1447" w:rsidRPr="00ED3138">
        <w:t>s</w:t>
      </w:r>
      <w:r w:rsidR="00BA60EE" w:rsidRPr="00ED3138">
        <w:t xml:space="preserve"> gailisi, savo noru visiškai atlygino padarytą turtinę žalą (BK 59 straipsnio 2</w:t>
      </w:r>
      <w:r w:rsidR="009C1447" w:rsidRPr="00ED3138">
        <w:t> </w:t>
      </w:r>
      <w:r w:rsidR="00BA60EE" w:rsidRPr="00ED3138">
        <w:t xml:space="preserve">dalis), kad nenustatyta jos atsakomybę sunkinančių aplinkybių už apysunkį nusikaltimą, kurį padarius buvo atimta žmogaus gyvybė, skirtina dvejų metų šešių mėnesių laisvės atėmimo bausmė. Pažymėtina, kad nėra pagrindo laikyti </w:t>
      </w:r>
      <w:bookmarkStart w:id="135" w:name="Buk_117"/>
      <w:r w:rsidR="000874CA" w:rsidRPr="000874CA">
        <w:t xml:space="preserve">L. M. </w:t>
      </w:r>
      <w:bookmarkEnd w:id="135"/>
      <w:r w:rsidR="00BA60EE" w:rsidRPr="00ED3138">
        <w:t>atsakomybę lengvinančia aplinkybe</w:t>
      </w:r>
      <w:r w:rsidR="009C1447" w:rsidRPr="00ED3138">
        <w:t xml:space="preserve"> tai</w:t>
      </w:r>
      <w:r w:rsidR="00BA60EE" w:rsidRPr="00ED3138">
        <w:t>, kad įtakos veikos padarymui turėjo provokuojantis nukentėjusio</w:t>
      </w:r>
      <w:r w:rsidR="009C1447" w:rsidRPr="00ED3138">
        <w:t>jo</w:t>
      </w:r>
      <w:r w:rsidR="00BA60EE" w:rsidRPr="00ED3138">
        <w:t xml:space="preserve"> </w:t>
      </w:r>
      <w:bookmarkStart w:id="136" w:name="Buk_54"/>
      <w:r w:rsidR="000874CA" w:rsidRPr="000874CA">
        <w:t xml:space="preserve">D. B. </w:t>
      </w:r>
      <w:bookmarkEnd w:id="136"/>
      <w:r w:rsidR="00BA60EE" w:rsidRPr="00ED3138">
        <w:t xml:space="preserve">elgesys, nes ši aplinkybė įvertinta kvalifikuojant </w:t>
      </w:r>
      <w:bookmarkStart w:id="137" w:name="Buk_118"/>
      <w:r w:rsidR="000874CA" w:rsidRPr="000874CA">
        <w:t xml:space="preserve">L. M. </w:t>
      </w:r>
      <w:bookmarkEnd w:id="137"/>
      <w:r w:rsidR="00BA60EE" w:rsidRPr="00ED3138">
        <w:t>nusikaltimą (BK 59 straipsnio 3 dalis).</w:t>
      </w:r>
      <w:r w:rsidRPr="00ED3138">
        <w:t xml:space="preserve"> </w:t>
      </w:r>
    </w:p>
    <w:p w14:paraId="79B9CBF9" w14:textId="410F7A29" w:rsidR="00871231" w:rsidRPr="00ED3138" w:rsidRDefault="00871231" w:rsidP="00FF1AF7">
      <w:pPr>
        <w:pStyle w:val="ListParagraph"/>
        <w:numPr>
          <w:ilvl w:val="0"/>
          <w:numId w:val="1"/>
        </w:numPr>
        <w:spacing w:after="120"/>
        <w:ind w:left="357" w:hanging="357"/>
        <w:jc w:val="both"/>
      </w:pPr>
      <w:r w:rsidRPr="00ED3138">
        <w:t xml:space="preserve">Nustačius, kad pagal BK 130 straipsnį </w:t>
      </w:r>
      <w:bookmarkStart w:id="138" w:name="Buk_119"/>
      <w:r w:rsidR="000874CA" w:rsidRPr="000874CA">
        <w:t xml:space="preserve">L. M. </w:t>
      </w:r>
      <w:bookmarkEnd w:id="138"/>
      <w:r w:rsidRPr="00ED3138">
        <w:t>baustina laisvės atėmimo bausme</w:t>
      </w:r>
      <w:r w:rsidR="009C1447" w:rsidRPr="00ED3138">
        <w:t>,</w:t>
      </w:r>
      <w:r w:rsidR="00C5232E" w:rsidRPr="00ED3138">
        <w:t xml:space="preserve"> </w:t>
      </w:r>
      <w:r w:rsidRPr="00ED3138">
        <w:t>ir nustačius jos dydį, BK 62 straipsnio 1 dalies nuostatos netaikomos. Šiuo atveju BK 130 straipsnio sankcija, skirtingai nei BK 129 straipsnio 2 dalies sankcija</w:t>
      </w:r>
      <w:r w:rsidR="009C1447" w:rsidRPr="00ED3138">
        <w:t>,</w:t>
      </w:r>
      <w:r w:rsidRPr="00ED3138">
        <w:t xml:space="preserve"> nu</w:t>
      </w:r>
      <w:r w:rsidR="009C1447" w:rsidRPr="00ED3138">
        <w:t>st</w:t>
      </w:r>
      <w:r w:rsidRPr="00ED3138">
        <w:t>ato pla</w:t>
      </w:r>
      <w:r w:rsidR="009C1447" w:rsidRPr="00ED3138">
        <w:t>t</w:t>
      </w:r>
      <w:r w:rsidRPr="00ED3138">
        <w:t>esnę terminuoto</w:t>
      </w:r>
      <w:r w:rsidR="00040DE8" w:rsidRPr="00ED3138">
        <w:t>s</w:t>
      </w:r>
      <w:r w:rsidRPr="00ED3138">
        <w:t xml:space="preserve"> laisvės atėmimo </w:t>
      </w:r>
      <w:r w:rsidRPr="00ED3138">
        <w:lastRenderedPageBreak/>
        <w:t xml:space="preserve">bausmės parinkimo galimybę ir, skirtingai nei buvo nustatyta pirmosios instancijos teisme, netrukdo nustatyti nuteistajai </w:t>
      </w:r>
      <w:bookmarkStart w:id="139" w:name="Buk_120"/>
      <w:r w:rsidR="000874CA" w:rsidRPr="000874CA">
        <w:t xml:space="preserve">L. M. </w:t>
      </w:r>
      <w:bookmarkEnd w:id="139"/>
      <w:r w:rsidRPr="00ED3138">
        <w:t>teising</w:t>
      </w:r>
      <w:r w:rsidR="009C1447" w:rsidRPr="00ED3138">
        <w:t>os</w:t>
      </w:r>
      <w:r w:rsidRPr="00ED3138">
        <w:t xml:space="preserve"> bausm</w:t>
      </w:r>
      <w:r w:rsidR="009C1447" w:rsidRPr="00ED3138">
        <w:t>ės</w:t>
      </w:r>
      <w:r w:rsidRPr="00ED3138">
        <w:t>.</w:t>
      </w:r>
    </w:p>
    <w:p w14:paraId="06B9B5AC" w14:textId="51601C65" w:rsidR="00101DD0" w:rsidRPr="00ED3138" w:rsidRDefault="000E213C" w:rsidP="00871231">
      <w:pPr>
        <w:pStyle w:val="BodyTextIndent"/>
        <w:numPr>
          <w:ilvl w:val="0"/>
          <w:numId w:val="1"/>
        </w:numPr>
        <w:spacing w:after="120"/>
      </w:pPr>
      <w:r w:rsidRPr="00ED3138">
        <w:t>Išplėstinė teisėjų kolegija,</w:t>
      </w:r>
      <w:r w:rsidR="00D62132" w:rsidRPr="00ED3138">
        <w:t xml:space="preserve"> atsižvelgdama į </w:t>
      </w:r>
      <w:bookmarkStart w:id="140" w:name="Buk_121"/>
      <w:r w:rsidR="000874CA" w:rsidRPr="000874CA">
        <w:t xml:space="preserve">L. M. </w:t>
      </w:r>
      <w:bookmarkEnd w:id="140"/>
      <w:r w:rsidR="00D62132" w:rsidRPr="00ED3138">
        <w:t xml:space="preserve">padarytos nusikalstamos veikos pavojingumą (apysunkis nusikaltimas), </w:t>
      </w:r>
      <w:r w:rsidR="00962822" w:rsidRPr="00ED3138">
        <w:t xml:space="preserve">nustatytas </w:t>
      </w:r>
      <w:r w:rsidR="00D62132" w:rsidRPr="00ED3138">
        <w:t>atsakomyb</w:t>
      </w:r>
      <w:r w:rsidR="00962822" w:rsidRPr="00ED3138">
        <w:t>ę</w:t>
      </w:r>
      <w:r w:rsidR="00D62132" w:rsidRPr="00ED3138">
        <w:t xml:space="preserve"> lengvinančias aplinkybes, atsakomybę sunkinančių aplinkybių nebuvim</w:t>
      </w:r>
      <w:r w:rsidRPr="00ED3138">
        <w:t>ą</w:t>
      </w:r>
      <w:r w:rsidR="00D62132" w:rsidRPr="00ED3138">
        <w:t xml:space="preserve">, taip pat įvertinęs nuteistosios asmenybę: </w:t>
      </w:r>
      <w:bookmarkStart w:id="141" w:name="Buk_122"/>
      <w:r w:rsidR="000874CA" w:rsidRPr="000874CA">
        <w:t xml:space="preserve">L. M. </w:t>
      </w:r>
      <w:bookmarkEnd w:id="141"/>
      <w:r w:rsidR="00962822" w:rsidRPr="00ED3138">
        <w:t>yra teigiamai apibūdinama, turi gyvenamąją vietą,</w:t>
      </w:r>
      <w:r w:rsidR="00871231" w:rsidRPr="00ED3138">
        <w:t xml:space="preserve"> sūnų, anūkų,</w:t>
      </w:r>
      <w:r w:rsidR="00962822" w:rsidRPr="00ED3138">
        <w:t xml:space="preserve"> pirmiau neteista, nebausta administracine tvarka, nusikaltimo padarymo metu dirbo, turi sveikatos sutrikimų, bet priklausomybės ligomis neserga, </w:t>
      </w:r>
      <w:r w:rsidR="005B513C" w:rsidRPr="00ED3138">
        <w:t>dalį realiai paskirtos bausmės atliko ir</w:t>
      </w:r>
      <w:r w:rsidR="00904895" w:rsidRPr="00ED3138">
        <w:t>,</w:t>
      </w:r>
      <w:r w:rsidR="00C5232E" w:rsidRPr="00ED3138">
        <w:t xml:space="preserve"> </w:t>
      </w:r>
      <w:r w:rsidR="00962822" w:rsidRPr="00ED3138">
        <w:t>vadovaujantis Panevėžio kalėjimo 2024</w:t>
      </w:r>
      <w:r w:rsidR="00070AFC" w:rsidRPr="00ED3138">
        <w:t> </w:t>
      </w:r>
      <w:r w:rsidR="009C1447" w:rsidRPr="00ED3138">
        <w:t>m.</w:t>
      </w:r>
      <w:r w:rsidR="00567521">
        <w:t> </w:t>
      </w:r>
      <w:r w:rsidR="009C1447" w:rsidRPr="00ED3138">
        <w:t xml:space="preserve">vasario </w:t>
      </w:r>
      <w:r w:rsidR="00962822" w:rsidRPr="00ED3138">
        <w:t xml:space="preserve">12 </w:t>
      </w:r>
      <w:r w:rsidR="009C1447" w:rsidRPr="00ED3138">
        <w:t xml:space="preserve">d. </w:t>
      </w:r>
      <w:r w:rsidR="00962822" w:rsidRPr="00ED3138">
        <w:t xml:space="preserve">Lygtinio paleidimo komisijos nutarimu Nr. RV-21-294 </w:t>
      </w:r>
      <w:r w:rsidR="009C1447" w:rsidRPr="00ED3138">
        <w:t>„</w:t>
      </w:r>
      <w:r w:rsidR="00962822" w:rsidRPr="00ED3138">
        <w:t>Dėl lygtinio paleidimo iš bausmės atlikimo vietos, taikant intensyvią priežiūrą, taikymo nuteistajam</w:t>
      </w:r>
      <w:r w:rsidR="009C1447" w:rsidRPr="00ED3138">
        <w:t>“</w:t>
      </w:r>
      <w:r w:rsidR="00904895" w:rsidRPr="00ED3138">
        <w:t>,</w:t>
      </w:r>
      <w:r w:rsidR="00962822" w:rsidRPr="00ED3138">
        <w:t xml:space="preserve"> paleista iš įkalinimo įstaigos, </w:t>
      </w:r>
      <w:r w:rsidR="009C1447" w:rsidRPr="00ED3138">
        <w:t>nu</w:t>
      </w:r>
      <w:r w:rsidR="00962822" w:rsidRPr="00ED3138">
        <w:t>sprendžia</w:t>
      </w:r>
      <w:r w:rsidR="00D62132" w:rsidRPr="00ED3138">
        <w:t>, kad yra pagrindas manyti, jog bausmės tikslai gali būti pasiekti ir atidėjus paskirtos laisvės atėmimo bausmės vykdymą</w:t>
      </w:r>
      <w:r w:rsidR="00962822" w:rsidRPr="00ED3138">
        <w:t xml:space="preserve"> (</w:t>
      </w:r>
      <w:r w:rsidRPr="00ED3138">
        <w:t xml:space="preserve">aktuali bylai </w:t>
      </w:r>
      <w:r w:rsidR="00962822" w:rsidRPr="00ED3138">
        <w:t>BK 75 straipsnio 1</w:t>
      </w:r>
      <w:r w:rsidR="009C1447" w:rsidRPr="00ED3138">
        <w:t> </w:t>
      </w:r>
      <w:r w:rsidR="00962822" w:rsidRPr="00ED3138">
        <w:t>dalies redakcija, galiojusi nuo 2017 m. spalio 6 d.)</w:t>
      </w:r>
      <w:r w:rsidR="00D62132" w:rsidRPr="00ED3138">
        <w:t>.</w:t>
      </w:r>
      <w:r w:rsidR="00962822" w:rsidRPr="00ED3138">
        <w:t xml:space="preserve"> </w:t>
      </w:r>
    </w:p>
    <w:p w14:paraId="4E039F31" w14:textId="5E490426" w:rsidR="00196246" w:rsidRPr="00ED3138" w:rsidRDefault="00196246" w:rsidP="004C1A1E">
      <w:pPr>
        <w:pStyle w:val="BodyTextIndent"/>
        <w:spacing w:after="120"/>
        <w:ind w:left="360" w:firstLine="0"/>
      </w:pPr>
    </w:p>
    <w:p w14:paraId="4D34244F" w14:textId="1DD584E1" w:rsidR="007F19B6" w:rsidRPr="00ED3138" w:rsidRDefault="007F19B6" w:rsidP="00FF1AF7">
      <w:pPr>
        <w:pStyle w:val="BodyTextIndent"/>
        <w:spacing w:after="120"/>
        <w:ind w:left="360" w:firstLine="360"/>
        <w:rPr>
          <w:i/>
          <w:iCs/>
        </w:rPr>
      </w:pPr>
      <w:r w:rsidRPr="00ED3138">
        <w:rPr>
          <w:i/>
          <w:iCs/>
        </w:rPr>
        <w:t>Dėl neturtinės žalos</w:t>
      </w:r>
    </w:p>
    <w:p w14:paraId="01F60B64" w14:textId="77777777" w:rsidR="00FF1AF7" w:rsidRDefault="00FF1AF7" w:rsidP="00FF1AF7">
      <w:pPr>
        <w:pStyle w:val="BodyTextIndent"/>
        <w:spacing w:after="120"/>
        <w:ind w:left="360" w:firstLine="0"/>
        <w:rPr>
          <w:lang w:bidi="lt-LT"/>
        </w:rPr>
      </w:pPr>
    </w:p>
    <w:p w14:paraId="6B0645FA" w14:textId="68F70CBC" w:rsidR="007F19B6" w:rsidRPr="00ED3138" w:rsidRDefault="00323C7C" w:rsidP="004A2CDE">
      <w:pPr>
        <w:pStyle w:val="BodyTextIndent"/>
        <w:numPr>
          <w:ilvl w:val="0"/>
          <w:numId w:val="1"/>
        </w:numPr>
        <w:spacing w:after="120"/>
        <w:rPr>
          <w:lang w:bidi="lt-LT"/>
        </w:rPr>
      </w:pPr>
      <w:r w:rsidRPr="00ED3138">
        <w:t>Kasaciniame skunde nurodoma, kad</w:t>
      </w:r>
      <w:r w:rsidR="009C1447" w:rsidRPr="00ED3138">
        <w:t>,</w:t>
      </w:r>
      <w:r w:rsidRPr="00ED3138">
        <w:t xml:space="preserve"> p</w:t>
      </w:r>
      <w:r w:rsidRPr="00ED3138">
        <w:rPr>
          <w:lang w:bidi="lt-LT"/>
        </w:rPr>
        <w:t xml:space="preserve">riteisdamas iš nuteistosios atlyginti neturtinę žalą, apeliacinės instancijos teismas įvertino ne visus tokios žalos dydžio apskaičiavimo kriterijus, nesilaikė teismų praktikos, todėl iš nuteistosios priteisė per didelio dydžio neturtinės žalos atlyginimą. </w:t>
      </w:r>
    </w:p>
    <w:p w14:paraId="7FDD3238" w14:textId="7065835D" w:rsidR="00323C7C" w:rsidRPr="00ED3138" w:rsidRDefault="00323C7C" w:rsidP="00FF1AF7">
      <w:pPr>
        <w:pStyle w:val="NormalWeb"/>
        <w:numPr>
          <w:ilvl w:val="0"/>
          <w:numId w:val="1"/>
        </w:numPr>
        <w:spacing w:after="120" w:afterAutospacing="0"/>
        <w:ind w:left="357" w:hanging="357"/>
        <w:jc w:val="both"/>
      </w:pPr>
      <w:r w:rsidRPr="00ED3138">
        <w:t xml:space="preserve">Kasacinės instancijos teismo teisėjų kolegija pažymi, kad neturtinės žalos dydis yra daugiau fakto, o ne teisės klausimas (kasacinės nutartys baudžiamosiose bylose Nr. </w:t>
      </w:r>
      <w:bookmarkStart w:id="142" w:name="n6640824a-ca6e-47dc-b7ba-26a74675d452"/>
      <w:r w:rsidRPr="00ED3138">
        <w:fldChar w:fldCharType="begin"/>
      </w:r>
      <w:r w:rsidRPr="00ED3138">
        <w:instrText>HYPERLINK "https://www.infolex.lt/tp/1489675" \o "2K-137-693/2017 A. A. pagal BK 129 str. 2 d. 3 p." \t "_blank"</w:instrText>
      </w:r>
      <w:r w:rsidRPr="00ED3138">
        <w:fldChar w:fldCharType="separate"/>
      </w:r>
      <w:r w:rsidRPr="00ED3138">
        <w:rPr>
          <w:rStyle w:val="Hyperlink"/>
          <w:color w:val="auto"/>
          <w:u w:val="none"/>
        </w:rPr>
        <w:t>2K-137-693/2017</w:t>
      </w:r>
      <w:r w:rsidRPr="00ED3138">
        <w:fldChar w:fldCharType="end"/>
      </w:r>
      <w:bookmarkStart w:id="143" w:name="pn6640824a-ca6e-47dc-b7ba-26a74675d452"/>
      <w:bookmarkEnd w:id="142"/>
      <w:bookmarkEnd w:id="143"/>
      <w:r w:rsidRPr="00ED3138">
        <w:t xml:space="preserve">, </w:t>
      </w:r>
      <w:bookmarkStart w:id="144" w:name="n34cadec4-7b6b-4d4e-be6d-059fd48f4ef5"/>
      <w:r w:rsidRPr="00ED3138">
        <w:fldChar w:fldCharType="begin"/>
      </w:r>
      <w:r w:rsidRPr="00ED3138">
        <w:instrText>HYPERLINK "https://www.infolex.lt/tp/1584125" \o "2K-112-697/2018 A. J. pagal BK 284 str." \t "_blank"</w:instrText>
      </w:r>
      <w:r w:rsidRPr="00ED3138">
        <w:fldChar w:fldCharType="separate"/>
      </w:r>
      <w:r w:rsidRPr="00ED3138">
        <w:rPr>
          <w:rStyle w:val="Hyperlink"/>
          <w:color w:val="auto"/>
          <w:u w:val="none"/>
        </w:rPr>
        <w:t>2K-112-697/2018</w:t>
      </w:r>
      <w:r w:rsidRPr="00ED3138">
        <w:fldChar w:fldCharType="end"/>
      </w:r>
      <w:bookmarkStart w:id="145" w:name="pn34cadec4-7b6b-4d4e-be6d-059fd48f4ef5"/>
      <w:bookmarkEnd w:id="144"/>
      <w:bookmarkEnd w:id="145"/>
      <w:r w:rsidRPr="00ED3138">
        <w:t xml:space="preserve">, </w:t>
      </w:r>
      <w:bookmarkStart w:id="146" w:name="n7dfb98ff-4704-4431-9c0d-ae959c636ebe"/>
      <w:r w:rsidRPr="00ED3138">
        <w:fldChar w:fldCharType="begin"/>
      </w:r>
      <w:r w:rsidRPr="00ED3138">
        <w:instrText>HYPERLINK "https://www.infolex.lt/tp/2008760" \o "2K-132-942/2021 R. S. pagal BK 281 str." \t "_blank"</w:instrText>
      </w:r>
      <w:r w:rsidRPr="00ED3138">
        <w:fldChar w:fldCharType="separate"/>
      </w:r>
      <w:r w:rsidRPr="00ED3138">
        <w:rPr>
          <w:rStyle w:val="Hyperlink"/>
          <w:color w:val="auto"/>
          <w:u w:val="none"/>
        </w:rPr>
        <w:t>2K-132-942/2021</w:t>
      </w:r>
      <w:r w:rsidRPr="00ED3138">
        <w:fldChar w:fldCharType="end"/>
      </w:r>
      <w:bookmarkStart w:id="147" w:name="pn7dfb98ff-4704-4431-9c0d-ae959c636ebe"/>
      <w:bookmarkEnd w:id="146"/>
      <w:bookmarkEnd w:id="147"/>
      <w:r w:rsidRPr="00ED3138">
        <w:t xml:space="preserve">, </w:t>
      </w:r>
      <w:bookmarkStart w:id="148" w:name="n8cea6e39-ffb9-41eb-9b90-4e51ee8f0456"/>
      <w:r w:rsidRPr="00ED3138">
        <w:fldChar w:fldCharType="begin"/>
      </w:r>
      <w:r w:rsidRPr="00ED3138">
        <w:instrText>HYPERLINK "https://www.infolex.lt/tp/2125906" \o "2K-255-697/2022 G. G., A. G. pagal BK 138 str., 284 str." \t "_blank"</w:instrText>
      </w:r>
      <w:r w:rsidRPr="00ED3138">
        <w:fldChar w:fldCharType="separate"/>
      </w:r>
      <w:r w:rsidRPr="00ED3138">
        <w:rPr>
          <w:rStyle w:val="Hyperlink"/>
          <w:color w:val="auto"/>
          <w:u w:val="none"/>
        </w:rPr>
        <w:t>2K-255-697/2022</w:t>
      </w:r>
      <w:r w:rsidRPr="00ED3138">
        <w:fldChar w:fldCharType="end"/>
      </w:r>
      <w:bookmarkStart w:id="149" w:name="pn8cea6e39-ffb9-41eb-9b90-4e51ee8f0456"/>
      <w:bookmarkEnd w:id="148"/>
      <w:bookmarkEnd w:id="149"/>
      <w:r w:rsidRPr="00ED3138">
        <w:t xml:space="preserve"> ir kt.), todėl tai yra sritis, kurioje savo kompetenciją įgyvendina pirmosios ir apeliacinės instancijos teismai. Kasacinės instancijos teismas, nagrinėdamas baudžiamąją bylą, pagal baudžiamojo proceso įstatymą patikrina, ar teismai, spręsdami klausimą dėl neturtinės žalos atlyginimo, tinkamai vadovavosi įstatymų normomis, reglamentuojančiomis neturtinės žalos dydžio nustatymą, bei aktualia teismų praktika šiuo klausimu.</w:t>
      </w:r>
    </w:p>
    <w:p w14:paraId="63DC9284" w14:textId="06F624DF" w:rsidR="00323C7C" w:rsidRPr="00ED3138" w:rsidRDefault="00323C7C" w:rsidP="00FF1AF7">
      <w:pPr>
        <w:pStyle w:val="NormalWeb"/>
        <w:numPr>
          <w:ilvl w:val="0"/>
          <w:numId w:val="1"/>
        </w:numPr>
        <w:spacing w:after="120" w:afterAutospacing="0"/>
        <w:ind w:left="357" w:hanging="357"/>
        <w:jc w:val="both"/>
      </w:pPr>
      <w:r w:rsidRPr="00ED3138">
        <w:t xml:space="preserve">Nusikalstama veika padarytos neturtinės žalos dydis nustatomas vadovaujantis </w:t>
      </w:r>
      <w:r w:rsidR="001458F2" w:rsidRPr="00ED3138">
        <w:t>C</w:t>
      </w:r>
      <w:r w:rsidRPr="00ED3138">
        <w:t>ivilinio kodekso</w:t>
      </w:r>
      <w:bookmarkStart w:id="150" w:name="pna6873cdb-8ede-4447-8e7b-9af29d0e21cb"/>
      <w:bookmarkEnd w:id="150"/>
      <w:r w:rsidRPr="00ED3138">
        <w:t xml:space="preserve"> nuostatomis ir pagal konkrečioje situacijoje nustatytų teisiškai reikšmingų kriterijų visumą (kasacinės nutartys baudžiamosiose bylose Nr.</w:t>
      </w:r>
      <w:bookmarkStart w:id="151" w:name="pn08fc9dae-6f7a-49fc-b716-7d252a9f2e26"/>
      <w:bookmarkEnd w:id="151"/>
      <w:r w:rsidRPr="00ED3138">
        <w:t xml:space="preserve"> </w:t>
      </w:r>
      <w:bookmarkStart w:id="152" w:name="nff9f4268-b488-431e-bf09-325fcafcec67"/>
      <w:r w:rsidRPr="00ED3138">
        <w:fldChar w:fldCharType="begin"/>
      </w:r>
      <w:r w:rsidRPr="00ED3138">
        <w:instrText>HYPERLINK "https://www.infolex.lt/tp/79922" \o "2K-420/2007 A. G. pagal BK 138 str. 1 d." \t "_blank"</w:instrText>
      </w:r>
      <w:r w:rsidRPr="00ED3138">
        <w:fldChar w:fldCharType="separate"/>
      </w:r>
      <w:r w:rsidRPr="00FF1AF7">
        <w:t>2K-420/2007</w:t>
      </w:r>
      <w:r w:rsidRPr="00ED3138">
        <w:fldChar w:fldCharType="end"/>
      </w:r>
      <w:bookmarkStart w:id="153" w:name="pnff9f4268-b488-431e-bf09-325fcafcec67"/>
      <w:bookmarkEnd w:id="152"/>
      <w:bookmarkEnd w:id="153"/>
      <w:r w:rsidRPr="00ED3138">
        <w:t xml:space="preserve">, </w:t>
      </w:r>
      <w:bookmarkStart w:id="154" w:name="n8dc4fc3a-50ad-4f4f-bb7d-009ecd77aa27"/>
      <w:r w:rsidRPr="00ED3138">
        <w:fldChar w:fldCharType="begin"/>
      </w:r>
      <w:r w:rsidRPr="00ED3138">
        <w:instrText>HYPERLINK "https://www.infolex.lt/tp/76743" \o "2K-209/2007 V. M. pagal BK 281 str. 1 d." \t "_blank"</w:instrText>
      </w:r>
      <w:r w:rsidRPr="00ED3138">
        <w:fldChar w:fldCharType="separate"/>
      </w:r>
      <w:r w:rsidRPr="00FF1AF7">
        <w:t>2K-209/2007</w:t>
      </w:r>
      <w:r w:rsidRPr="00ED3138">
        <w:fldChar w:fldCharType="end"/>
      </w:r>
      <w:bookmarkStart w:id="155" w:name="pn8dc4fc3a-50ad-4f4f-bb7d-009ecd77aa27"/>
      <w:bookmarkEnd w:id="154"/>
      <w:bookmarkEnd w:id="155"/>
      <w:r w:rsidRPr="00ED3138">
        <w:t xml:space="preserve">, </w:t>
      </w:r>
      <w:bookmarkStart w:id="156" w:name="nf14bf109-3fd4-462e-be34-2bf7f34186f8"/>
      <w:r w:rsidR="001458F2" w:rsidRPr="00ED3138">
        <w:fldChar w:fldCharType="begin"/>
      </w:r>
      <w:r w:rsidR="001458F2" w:rsidRPr="00ED3138">
        <w:instrText>HYPERLINK "https://www.infolex.lt/tp/83455" \o "2K-114/2008 E. A. pagal BK 281 str. 3 d." \t "_blank"</w:instrText>
      </w:r>
      <w:r w:rsidR="001458F2" w:rsidRPr="00ED3138">
        <w:fldChar w:fldCharType="separate"/>
      </w:r>
      <w:r w:rsidR="001458F2" w:rsidRPr="00FF1AF7">
        <w:t>2K-114/2008</w:t>
      </w:r>
      <w:r w:rsidR="001458F2" w:rsidRPr="00ED3138">
        <w:fldChar w:fldCharType="end"/>
      </w:r>
      <w:r w:rsidR="001458F2" w:rsidRPr="00ED3138">
        <w:t xml:space="preserve">, </w:t>
      </w:r>
      <w:hyperlink r:id="rId14" w:tgtFrame="_blank" w:tooltip="2K-118/2013 T. V. pagal BK 129 str. 2 d. 6 p." w:history="1">
        <w:r w:rsidRPr="00FF1AF7">
          <w:t>2K-118/2013</w:t>
        </w:r>
      </w:hyperlink>
      <w:bookmarkStart w:id="157" w:name="pnf14bf109-3fd4-462e-be34-2bf7f34186f8"/>
      <w:bookmarkEnd w:id="156"/>
      <w:bookmarkEnd w:id="157"/>
      <w:r w:rsidRPr="00ED3138">
        <w:t xml:space="preserve">, </w:t>
      </w:r>
      <w:bookmarkStart w:id="158" w:name="n7d3a938f-4981-47b1-80b8-632995e518ac"/>
      <w:r w:rsidRPr="00ED3138">
        <w:fldChar w:fldCharType="begin"/>
      </w:r>
      <w:r w:rsidRPr="00ED3138">
        <w:instrText>HYPERLINK "https://www.infolex.lt/tp/2008760" \o "2K-132-942/2021 R. S. pagal BK 281 str." \t "_blank"</w:instrText>
      </w:r>
      <w:r w:rsidRPr="00ED3138">
        <w:fldChar w:fldCharType="separate"/>
      </w:r>
      <w:r w:rsidRPr="00FF1AF7">
        <w:t>2K-132-942/2021</w:t>
      </w:r>
      <w:r w:rsidRPr="00ED3138">
        <w:fldChar w:fldCharType="end"/>
      </w:r>
      <w:bookmarkStart w:id="159" w:name="pn7d3a938f-4981-47b1-80b8-632995e518ac"/>
      <w:bookmarkEnd w:id="158"/>
      <w:bookmarkEnd w:id="159"/>
      <w:r w:rsidRPr="00ED3138">
        <w:t xml:space="preserve">). Pažymėtina, kad </w:t>
      </w:r>
      <w:bookmarkStart w:id="160" w:name="n8cf681e2-6313-44af-81ae-4f87e40f4f4c"/>
      <w:r w:rsidRPr="00ED3138">
        <w:fldChar w:fldCharType="begin"/>
      </w:r>
      <w:r w:rsidRPr="00ED3138">
        <w:instrText>HYPERLINK "https://www.infolex.lt/ta/100228" \o "Lietuvos Respublikos civilinis kodeksas" \t "_blank"</w:instrText>
      </w:r>
      <w:r w:rsidRPr="00ED3138">
        <w:fldChar w:fldCharType="separate"/>
      </w:r>
      <w:r w:rsidRPr="00FF1AF7">
        <w:t>CK</w:t>
      </w:r>
      <w:r w:rsidRPr="00ED3138">
        <w:fldChar w:fldCharType="end"/>
      </w:r>
      <w:bookmarkStart w:id="161" w:name="pn8cf681e2-6313-44af-81ae-4f87e40f4f4c"/>
      <w:bookmarkEnd w:id="160"/>
      <w:bookmarkEnd w:id="161"/>
      <w:r w:rsidRPr="00ED3138">
        <w:t xml:space="preserve"> nenustato neturtinės žalos minimumo ar maksimumo, todėl pareiga įvertinti nukentėjusiojo patirtą neturtinę žalą tenka teismui. Teismas, įvertindamas neturtinę žalą pinigais, nustatydamas jos dydį, atsižvelgia į visas reikšmingas bylos aplinkybes, žalos pasekmes, žalą padariusio asmens kaltę, jo turtinę padėtį, padarytos turtinės žalos dydį, taip pat vadovaujasi sąžiningumo, teisingumo ir protingumo kriterijais (</w:t>
      </w:r>
      <w:bookmarkStart w:id="162" w:name="n7970765e-5676-4df7-80fe-79969ffd68a8"/>
      <w:r w:rsidRPr="00ED3138">
        <w:fldChar w:fldCharType="begin"/>
      </w:r>
      <w:r w:rsidRPr="00ED3138">
        <w:instrText>HYPERLINK "https://www.infolex.lt/ta/12755" \o "Lietuvos Respublikos civilinis kodeksas. Šeštoji knyga. Prievolių teisė" \t "_blank"</w:instrText>
      </w:r>
      <w:r w:rsidRPr="00ED3138">
        <w:fldChar w:fldCharType="separate"/>
      </w:r>
      <w:r w:rsidRPr="00FF1AF7">
        <w:t>CK</w:t>
      </w:r>
      <w:r w:rsidRPr="00ED3138">
        <w:fldChar w:fldCharType="end"/>
      </w:r>
      <w:bookmarkStart w:id="163" w:name="pn7970765e-5676-4df7-80fe-79969ffd68a8"/>
      <w:bookmarkEnd w:id="162"/>
      <w:bookmarkEnd w:id="163"/>
      <w:r w:rsidRPr="00ED3138">
        <w:t xml:space="preserve"> </w:t>
      </w:r>
      <w:bookmarkStart w:id="164" w:name="nf67cd837-e8f3-4d72-9275-d7a3e12e1437"/>
      <w:r w:rsidRPr="00ED3138">
        <w:fldChar w:fldCharType="begin"/>
      </w:r>
      <w:r w:rsidRPr="00ED3138">
        <w:instrText>HYPERLINK "https://www.infolex.lt/tp/2197977" \o "Neturtinė žala" \t "_blank"</w:instrText>
      </w:r>
      <w:r w:rsidRPr="00ED3138">
        <w:fldChar w:fldCharType="separate"/>
      </w:r>
      <w:r w:rsidRPr="00FF1AF7">
        <w:t>6.250</w:t>
      </w:r>
      <w:r w:rsidRPr="00ED3138">
        <w:fldChar w:fldCharType="end"/>
      </w:r>
      <w:bookmarkStart w:id="165" w:name="pnf67cd837-e8f3-4d72-9275-d7a3e12e1437"/>
      <w:bookmarkEnd w:id="164"/>
      <w:bookmarkEnd w:id="165"/>
      <w:r w:rsidR="001458F2" w:rsidRPr="00ED3138">
        <w:t> </w:t>
      </w:r>
      <w:r w:rsidRPr="00ED3138">
        <w:t xml:space="preserve">straipsnio 2 dalis). Kasacinės instancijos teismas taip pat yra nurodęs, kad teismo pareiga yra nustatyti teisingą kompensaciją už patirtus neturtinio pobūdžio išgyvenimus, praradimus, parenkant tokią piniginę satisfakciją, kuri kiek galima teisingiau kompensuotų nukentėjusiojo neturtinėms vertybėms padarytą žalą (kasacinė nutartis civilinėje byloje Nr. </w:t>
      </w:r>
      <w:bookmarkStart w:id="166" w:name="n6e2b08e3-2b10-4268-a1d4-50ad3709b71d"/>
      <w:r w:rsidRPr="00ED3138">
        <w:fldChar w:fldCharType="begin"/>
      </w:r>
      <w:r w:rsidRPr="00ED3138">
        <w:instrText>HYPERLINK "https://www.infolex.lt/tp/56224" \o "3K-3-604 Dėl neteisėtu nuteisimu padarytos žalos atlyginimo." \t "_blank"</w:instrText>
      </w:r>
      <w:r w:rsidRPr="00ED3138">
        <w:fldChar w:fldCharType="separate"/>
      </w:r>
      <w:r w:rsidRPr="00FF1AF7">
        <w:t>3K-3-604/2005</w:t>
      </w:r>
      <w:r w:rsidRPr="00ED3138">
        <w:fldChar w:fldCharType="end"/>
      </w:r>
      <w:bookmarkStart w:id="167" w:name="pn6e2b08e3-2b10-4268-a1d4-50ad3709b71d"/>
      <w:bookmarkEnd w:id="166"/>
      <w:bookmarkEnd w:id="167"/>
      <w:r w:rsidRPr="00ED3138">
        <w:t>).</w:t>
      </w:r>
    </w:p>
    <w:p w14:paraId="1FEDBBAE" w14:textId="14A561EE" w:rsidR="00323C7C" w:rsidRPr="00ED3138" w:rsidRDefault="00323C7C" w:rsidP="00FF1AF7">
      <w:pPr>
        <w:pStyle w:val="NormalWeb"/>
        <w:numPr>
          <w:ilvl w:val="0"/>
          <w:numId w:val="1"/>
        </w:numPr>
        <w:spacing w:after="120" w:afterAutospacing="0"/>
        <w:ind w:left="357" w:hanging="357"/>
        <w:jc w:val="both"/>
      </w:pPr>
      <w:r w:rsidRPr="00ED3138">
        <w:t xml:space="preserve">Pabrėžtina ir tai, kad kiekvienu konkrečiu atveju neturtinė žala patiriama individualiai, todėl teismas, spręsdamas dėl kompensacijos už patirtą neturtinę žalą dydžio, privalo ne tik vertinti įstatyme nurodytus kriterijus, bet ir aiškintis bei vertinti individualias bylai svarbias neturtinės žalos padarymo aplinkybes ir kitus faktus, reikšmingus nustatant tokio pobūdžio žalos dydį. Be to, nustatydamas neturtinės žalos dydį, teismas remiasi teisingumo, protingumo ir sąžiningumo principais, kurių laikymasis, taikant bei aiškinant teisės normas, leidžia teismui atsižvelgti į konkrečios situacijos ypatumus, užtikrinti skirtingų interesų pusiausvyrą. Įstatymų leidėjas neatskleidžia šių principų turinio, nes jų aiškinimas ir taikymas kiekvienu konkrečiu atveju </w:t>
      </w:r>
      <w:r w:rsidRPr="00ED3138">
        <w:lastRenderedPageBreak/>
        <w:t xml:space="preserve">priklauso nuo faktinių bylos aplinkybių (kasacinės nutartys baudžiamosiose bylose Nr. </w:t>
      </w:r>
      <w:bookmarkStart w:id="168" w:name="nb28f9185-a702-41d5-af2b-a066a36b58be"/>
      <w:r w:rsidRPr="00ED3138">
        <w:fldChar w:fldCharType="begin"/>
      </w:r>
      <w:r w:rsidRPr="00ED3138">
        <w:instrText>HYPERLINK "https://www.infolex.lt/tp/215502" \o "2K-244/2011 E. B. pagal BK 253 str. 1 d., 135 str. 2 d. 7, 8 p." \t "_blank"</w:instrText>
      </w:r>
      <w:r w:rsidRPr="00ED3138">
        <w:fldChar w:fldCharType="separate"/>
      </w:r>
      <w:r w:rsidRPr="00FF1AF7">
        <w:t>2K-244/2011</w:t>
      </w:r>
      <w:r w:rsidRPr="00ED3138">
        <w:fldChar w:fldCharType="end"/>
      </w:r>
      <w:bookmarkStart w:id="169" w:name="pnb28f9185-a702-41d5-af2b-a066a36b58be"/>
      <w:bookmarkEnd w:id="168"/>
      <w:bookmarkEnd w:id="169"/>
      <w:r w:rsidRPr="00ED3138">
        <w:t xml:space="preserve">, </w:t>
      </w:r>
      <w:bookmarkStart w:id="170" w:name="nf28c1bd0-803f-448b-87ad-c0249529dfd1"/>
      <w:r w:rsidRPr="00ED3138">
        <w:fldChar w:fldCharType="begin"/>
      </w:r>
      <w:r w:rsidRPr="00ED3138">
        <w:instrText>HYPERLINK "https://www.infolex.lt/tp/1663932" \o "2K-331-976/2018 E. G. pagal BK 281 str. 3 d." \t "_blank"</w:instrText>
      </w:r>
      <w:r w:rsidRPr="00ED3138">
        <w:fldChar w:fldCharType="separate"/>
      </w:r>
      <w:r w:rsidRPr="00FF1AF7">
        <w:t>2K-331-976/2018</w:t>
      </w:r>
      <w:r w:rsidRPr="00ED3138">
        <w:fldChar w:fldCharType="end"/>
      </w:r>
      <w:bookmarkStart w:id="171" w:name="pnf28c1bd0-803f-448b-87ad-c0249529dfd1"/>
      <w:bookmarkEnd w:id="170"/>
      <w:bookmarkEnd w:id="171"/>
      <w:r w:rsidRPr="00ED3138">
        <w:t xml:space="preserve">, </w:t>
      </w:r>
      <w:bookmarkStart w:id="172" w:name="n5d0a103c-97de-4813-b7b9-a4bd17a58f09"/>
      <w:r w:rsidRPr="00ED3138">
        <w:fldChar w:fldCharType="begin"/>
      </w:r>
      <w:r w:rsidRPr="00ED3138">
        <w:instrText>HYPERLINK "https://www.infolex.lt/tp/2008760" \o "2K-132-942/2021 R. S. pagal BK 281 str." \t "_blank"</w:instrText>
      </w:r>
      <w:r w:rsidRPr="00ED3138">
        <w:fldChar w:fldCharType="separate"/>
      </w:r>
      <w:r w:rsidRPr="00FF1AF7">
        <w:t>2K-132-942/2021</w:t>
      </w:r>
      <w:r w:rsidRPr="00ED3138">
        <w:fldChar w:fldCharType="end"/>
      </w:r>
      <w:bookmarkStart w:id="173" w:name="pn5d0a103c-97de-4813-b7b9-a4bd17a58f09"/>
      <w:bookmarkEnd w:id="172"/>
      <w:bookmarkEnd w:id="173"/>
      <w:r w:rsidRPr="00ED3138">
        <w:t>).</w:t>
      </w:r>
    </w:p>
    <w:p w14:paraId="5C47AFD4" w14:textId="6ED5B76C" w:rsidR="00D4778F" w:rsidRPr="00ED3138" w:rsidRDefault="002E23CD" w:rsidP="00FF1AF7">
      <w:pPr>
        <w:pStyle w:val="NormalWeb"/>
        <w:numPr>
          <w:ilvl w:val="0"/>
          <w:numId w:val="1"/>
        </w:numPr>
        <w:spacing w:after="120" w:afterAutospacing="0"/>
        <w:ind w:left="357" w:hanging="357"/>
        <w:jc w:val="both"/>
      </w:pPr>
      <w:r w:rsidRPr="00ED3138">
        <w:t xml:space="preserve">Pirmiau nurodytų reikalavimų </w:t>
      </w:r>
      <w:r w:rsidR="00871231" w:rsidRPr="00ED3138">
        <w:t>bylą nagrinėję teismai</w:t>
      </w:r>
      <w:r w:rsidR="00C5232E" w:rsidRPr="00ED3138">
        <w:t xml:space="preserve"> </w:t>
      </w:r>
      <w:r w:rsidRPr="00ED3138">
        <w:t>laikėsi</w:t>
      </w:r>
      <w:r w:rsidR="00CC3181" w:rsidRPr="00ED3138">
        <w:t>, o k</w:t>
      </w:r>
      <w:r w:rsidR="00D4778F" w:rsidRPr="00ED3138">
        <w:t>asatoriaus nesutikimas su priteist</w:t>
      </w:r>
      <w:r w:rsidR="00E20B48" w:rsidRPr="00ED3138">
        <w:t>u</w:t>
      </w:r>
      <w:r w:rsidR="00D4778F" w:rsidRPr="00ED3138">
        <w:t xml:space="preserve"> atlyginti neturtinės žalos dydži</w:t>
      </w:r>
      <w:r w:rsidR="00E20B48" w:rsidRPr="00ED3138">
        <w:t>u</w:t>
      </w:r>
      <w:r w:rsidR="00D4778F" w:rsidRPr="00ED3138">
        <w:t xml:space="preserve"> iš esmės yra grindžiamas deklaratyviais argumentais apie bendrųjų teisės principų ir nuteistojo bei nukentėjusiųjų interesų pusiausvyros pažeidimą, o teiginiai apie atskirų aplinkybių neįvertinimą prieštarauja žemesnės instancijos teismų sprendimų turiniui. Tinkamai vadovaudamasis </w:t>
      </w:r>
      <w:bookmarkStart w:id="174" w:name="nec479a2f-3cc6-4503-b049-8b5ad9a5a2e2"/>
      <w:r w:rsidR="00D4778F" w:rsidRPr="00ED3138">
        <w:fldChar w:fldCharType="begin"/>
      </w:r>
      <w:r w:rsidR="00D4778F" w:rsidRPr="00ED3138">
        <w:instrText>HYPERLINK "https://www.infolex.lt/ta/12755" \o "Lietuvos Respublikos civilinis kodeksas. Šeštoji knyga. Prievolių teisė" \t "_blank"</w:instrText>
      </w:r>
      <w:r w:rsidR="00D4778F" w:rsidRPr="00ED3138">
        <w:fldChar w:fldCharType="separate"/>
      </w:r>
      <w:r w:rsidR="00D4778F" w:rsidRPr="00FF1AF7">
        <w:t>CK</w:t>
      </w:r>
      <w:r w:rsidR="00D4778F" w:rsidRPr="00ED3138">
        <w:fldChar w:fldCharType="end"/>
      </w:r>
      <w:bookmarkStart w:id="175" w:name="pnec479a2f-3cc6-4503-b049-8b5ad9a5a2e2"/>
      <w:bookmarkEnd w:id="174"/>
      <w:bookmarkEnd w:id="175"/>
      <w:r w:rsidR="00D4778F" w:rsidRPr="00ED3138">
        <w:t xml:space="preserve"> </w:t>
      </w:r>
      <w:bookmarkStart w:id="176" w:name="n555ba675-8f29-4dce-a361-0872e357e67f"/>
      <w:r w:rsidR="00D4778F" w:rsidRPr="00ED3138">
        <w:fldChar w:fldCharType="begin"/>
      </w:r>
      <w:r w:rsidR="00D4778F" w:rsidRPr="00ED3138">
        <w:instrText>HYPERLINK "https://www.infolex.lt/tp/2211025" \o "Neturtinė žala" \t "_blank"</w:instrText>
      </w:r>
      <w:r w:rsidR="00D4778F" w:rsidRPr="00ED3138">
        <w:fldChar w:fldCharType="separate"/>
      </w:r>
      <w:r w:rsidR="00D4778F" w:rsidRPr="00FF1AF7">
        <w:t>6.250</w:t>
      </w:r>
      <w:r w:rsidR="00D4778F" w:rsidRPr="00ED3138">
        <w:fldChar w:fldCharType="end"/>
      </w:r>
      <w:bookmarkStart w:id="177" w:name="pn555ba675-8f29-4dce-a361-0872e357e67f"/>
      <w:bookmarkEnd w:id="176"/>
      <w:bookmarkEnd w:id="177"/>
      <w:r w:rsidR="00D4778F" w:rsidRPr="00ED3138">
        <w:t xml:space="preserve"> straipsnio 2 dalies nuostatomis, sąžiningumo, protingumo ir teisingumo kriterijais, įvertinęs nukentėjusiųjų ir nuteistojo interesus bei pateikdamas pakankamai išsamius neturtinės žalos dydžio nustatymo motyvus,</w:t>
      </w:r>
      <w:r w:rsidR="00CC3181" w:rsidRPr="00ED3138">
        <w:t xml:space="preserve"> </w:t>
      </w:r>
      <w:r w:rsidRPr="00ED3138">
        <w:t xml:space="preserve">pirmosios instancijos </w:t>
      </w:r>
      <w:r w:rsidR="00D4778F" w:rsidRPr="00ED3138">
        <w:t xml:space="preserve">teismas </w:t>
      </w:r>
      <w:bookmarkStart w:id="178" w:name="Buk_123"/>
      <w:r w:rsidR="000874CA" w:rsidRPr="000874CA">
        <w:t xml:space="preserve">L. M. </w:t>
      </w:r>
      <w:bookmarkEnd w:id="178"/>
      <w:r w:rsidR="00D4778F" w:rsidRPr="00ED3138">
        <w:t xml:space="preserve">atlygintinos neturtinės žalos dydį sumažino iki </w:t>
      </w:r>
      <w:r w:rsidR="00F2799F" w:rsidRPr="00ED3138">
        <w:t>90</w:t>
      </w:r>
      <w:r w:rsidR="00D4778F" w:rsidRPr="00ED3138">
        <w:t xml:space="preserve">00 </w:t>
      </w:r>
      <w:proofErr w:type="spellStart"/>
      <w:r w:rsidR="00D4778F" w:rsidRPr="00ED3138">
        <w:t>Eur</w:t>
      </w:r>
      <w:proofErr w:type="spellEnd"/>
      <w:r w:rsidR="00D4778F" w:rsidRPr="00ED3138">
        <w:t>.</w:t>
      </w:r>
      <w:r w:rsidR="00F2799F" w:rsidRPr="00ED3138">
        <w:t xml:space="preserve"> </w:t>
      </w:r>
      <w:r w:rsidR="00D4778F" w:rsidRPr="00ED3138">
        <w:t>Pagal teismų praktiką, šios kategorijos baudžiamosiose bylose nukentėjus</w:t>
      </w:r>
      <w:r w:rsidR="00F2799F" w:rsidRPr="00ED3138">
        <w:t>iajai</w:t>
      </w:r>
      <w:r w:rsidR="00D4778F" w:rsidRPr="00ED3138">
        <w:t xml:space="preserve"> priteist</w:t>
      </w:r>
      <w:r w:rsidR="00E20B48" w:rsidRPr="00ED3138">
        <w:t>os</w:t>
      </w:r>
      <w:r w:rsidR="00D4778F" w:rsidRPr="00ED3138">
        <w:t xml:space="preserve"> </w:t>
      </w:r>
      <w:r w:rsidR="001458F2" w:rsidRPr="00ED3138">
        <w:t xml:space="preserve">atlyginti </w:t>
      </w:r>
      <w:r w:rsidR="00D4778F" w:rsidRPr="00ED3138">
        <w:t>neturtinės žalos sum</w:t>
      </w:r>
      <w:r w:rsidR="00E20B48" w:rsidRPr="00ED3138">
        <w:t>ą</w:t>
      </w:r>
      <w:r w:rsidR="00D4778F" w:rsidRPr="00ED3138">
        <w:t xml:space="preserve"> pripažinti per didel</w:t>
      </w:r>
      <w:r w:rsidR="00F2799F" w:rsidRPr="00ED3138">
        <w:t>e</w:t>
      </w:r>
      <w:r w:rsidR="00D4778F" w:rsidRPr="00ED3138">
        <w:t xml:space="preserve"> nėra pagrindo; </w:t>
      </w:r>
      <w:r w:rsidR="00F2799F" w:rsidRPr="00ED3138">
        <w:t>nes nepriklausomai</w:t>
      </w:r>
      <w:r w:rsidRPr="00ED3138">
        <w:t xml:space="preserve"> </w:t>
      </w:r>
      <w:r w:rsidR="00F2799F" w:rsidRPr="00ED3138">
        <w:t>nuo to, ar veika padaroma tyčia ar didžiai susijaudinus,</w:t>
      </w:r>
      <w:r w:rsidR="00D4778F" w:rsidRPr="00ED3138">
        <w:t xml:space="preserve"> žmogaus gyvybės atėmimu padaryta žala neatitaisoma.</w:t>
      </w:r>
    </w:p>
    <w:p w14:paraId="4AF39E76" w14:textId="4C6BC581" w:rsidR="00447CEF" w:rsidRPr="00ED3138" w:rsidRDefault="00447CEF" w:rsidP="004A2CDE">
      <w:pPr>
        <w:pStyle w:val="NormalWeb"/>
        <w:numPr>
          <w:ilvl w:val="0"/>
          <w:numId w:val="1"/>
        </w:numPr>
        <w:jc w:val="both"/>
      </w:pPr>
      <w:r w:rsidRPr="00ED3138">
        <w:t>Remiantis tuo, kas pirmiau išdėstyta, pirmosios instancijos teismo nuosprendis ir apeliacinės instancijos teismo nutartis keistini dėl netinkamo baudžiamojo įstatymo taikymo (BPK</w:t>
      </w:r>
      <w:r w:rsidR="00FF1AF7">
        <w:t> </w:t>
      </w:r>
      <w:r w:rsidRPr="00ED3138">
        <w:t>369</w:t>
      </w:r>
      <w:r w:rsidR="001458F2" w:rsidRPr="00ED3138">
        <w:t> </w:t>
      </w:r>
      <w:r w:rsidRPr="00ED3138">
        <w:t>straipsnio 1 dalies 1 punkto pagrindu).</w:t>
      </w:r>
    </w:p>
    <w:p w14:paraId="6CBACDD2" w14:textId="41859C7D" w:rsidR="00B16A1F" w:rsidRPr="00ED3138" w:rsidRDefault="00B16A1F" w:rsidP="00E20B48">
      <w:pPr>
        <w:ind w:firstLine="720"/>
        <w:jc w:val="both"/>
      </w:pPr>
      <w:r w:rsidRPr="00ED3138">
        <w:t xml:space="preserve">Lietuvos Aukščiausiojo Teismo Baudžiamųjų bylų skyriaus išplėstinė septynių teisėjų kolegija, vadovaudamasi Lietuvos Respublikos baudžiamojo proceso kodekso 382 straipsnio 6 punktu, </w:t>
      </w:r>
    </w:p>
    <w:p w14:paraId="5576DBC3" w14:textId="77777777" w:rsidR="00B16A1F" w:rsidRPr="00ED3138" w:rsidRDefault="00B16A1F" w:rsidP="00B16A1F">
      <w:pPr>
        <w:ind w:firstLine="720"/>
      </w:pPr>
    </w:p>
    <w:p w14:paraId="4BD9A606" w14:textId="77777777" w:rsidR="00B16A1F" w:rsidRPr="00ED3138" w:rsidRDefault="00B16A1F" w:rsidP="00B16A1F">
      <w:pPr>
        <w:ind w:firstLine="720"/>
      </w:pPr>
      <w:r w:rsidRPr="00ED3138">
        <w:t>n u t a r i a :</w:t>
      </w:r>
    </w:p>
    <w:p w14:paraId="77C31A61" w14:textId="77777777" w:rsidR="00B16A1F" w:rsidRPr="00ED3138" w:rsidRDefault="00B16A1F" w:rsidP="00B16A1F">
      <w:pPr>
        <w:ind w:firstLine="720"/>
      </w:pPr>
    </w:p>
    <w:p w14:paraId="12D7F227" w14:textId="7FD15FB1" w:rsidR="00B16A1F" w:rsidRPr="00ED3138" w:rsidRDefault="00B16A1F" w:rsidP="0077056D">
      <w:pPr>
        <w:ind w:firstLine="720"/>
        <w:jc w:val="both"/>
      </w:pPr>
      <w:r w:rsidRPr="00ED3138">
        <w:t>Vilniaus apygardos teismo 2021 m. kovo 25 d. nuosprend</w:t>
      </w:r>
      <w:r w:rsidR="00A7188F" w:rsidRPr="00ED3138">
        <w:t>į</w:t>
      </w:r>
      <w:r w:rsidRPr="00ED3138">
        <w:t xml:space="preserve"> ir Lietuvos apeliacinio teismo Baudžiamųjų bylų skyriaus teisėjų kolegijos 2023 m. birželio 22 d. nutart</w:t>
      </w:r>
      <w:r w:rsidR="00A7188F" w:rsidRPr="00ED3138">
        <w:t>į</w:t>
      </w:r>
      <w:r w:rsidRPr="00ED3138">
        <w:t xml:space="preserve"> pakeisti. </w:t>
      </w:r>
    </w:p>
    <w:p w14:paraId="732638AE" w14:textId="49EB7385" w:rsidR="00A7188F" w:rsidRPr="00ED3138" w:rsidRDefault="000874CA" w:rsidP="00962822">
      <w:pPr>
        <w:ind w:firstLine="720"/>
        <w:jc w:val="both"/>
      </w:pPr>
      <w:bookmarkStart w:id="179" w:name="Buk_124"/>
      <w:r w:rsidRPr="000874CA">
        <w:t xml:space="preserve">L. M. </w:t>
      </w:r>
      <w:bookmarkEnd w:id="179"/>
      <w:r w:rsidR="00B16A1F" w:rsidRPr="00ED3138">
        <w:t xml:space="preserve">nusikalstamą veiką iš </w:t>
      </w:r>
      <w:r w:rsidR="00CC33B1" w:rsidRPr="00ED3138">
        <w:t xml:space="preserve">BK </w:t>
      </w:r>
      <w:r w:rsidR="00B16A1F" w:rsidRPr="00ED3138">
        <w:t>129 straipsnio 2 dalies 3 punkto perkvalifikuoti į BK</w:t>
      </w:r>
      <w:r w:rsidR="00B666B0">
        <w:t> </w:t>
      </w:r>
      <w:r w:rsidR="00B16A1F" w:rsidRPr="00ED3138">
        <w:t>130</w:t>
      </w:r>
      <w:r w:rsidR="00B666B0">
        <w:t> </w:t>
      </w:r>
      <w:r w:rsidR="00B16A1F" w:rsidRPr="00ED3138">
        <w:t xml:space="preserve">straipsnį ir </w:t>
      </w:r>
      <w:r w:rsidR="00A7188F" w:rsidRPr="00ED3138">
        <w:t>paskirti jai laisvės atėmimą dvejiems metams</w:t>
      </w:r>
      <w:r w:rsidR="00E20B48" w:rsidRPr="00ED3138">
        <w:t xml:space="preserve"> šešiems mėnesiams.</w:t>
      </w:r>
      <w:r w:rsidR="00A7188F" w:rsidRPr="00ED3138">
        <w:t xml:space="preserve"> </w:t>
      </w:r>
      <w:r w:rsidR="00962822" w:rsidRPr="00ED3138">
        <w:t>Vadovaujantis BK 75 straipsnio 1 dalimi bei 2 dalies 8 p</w:t>
      </w:r>
      <w:r w:rsidR="00510082" w:rsidRPr="00ED3138">
        <w:t>u</w:t>
      </w:r>
      <w:r w:rsidR="00962822" w:rsidRPr="00ED3138">
        <w:t>nktu</w:t>
      </w:r>
      <w:r w:rsidR="001458F2" w:rsidRPr="00ED3138">
        <w:t>,</w:t>
      </w:r>
      <w:r w:rsidR="00962822" w:rsidRPr="00ED3138">
        <w:t xml:space="preserve"> paskirtą laisvės atėmimo </w:t>
      </w:r>
      <w:r w:rsidR="00510082" w:rsidRPr="00ED3138">
        <w:t xml:space="preserve">bausmės </w:t>
      </w:r>
      <w:r w:rsidR="00962822" w:rsidRPr="00ED3138">
        <w:t xml:space="preserve">vykdymą atidėti vieneriems metams, paskiriant </w:t>
      </w:r>
      <w:r w:rsidR="00CC33B1" w:rsidRPr="00ED3138">
        <w:t>įpareigojimą</w:t>
      </w:r>
      <w:r w:rsidR="00962822" w:rsidRPr="00ED3138">
        <w:t xml:space="preserve"> – neišvykti iš gyvenamosios vietos miesto (rajono) ribų be </w:t>
      </w:r>
      <w:r w:rsidR="001458F2" w:rsidRPr="00ED3138">
        <w:t xml:space="preserve">nuteistosios </w:t>
      </w:r>
      <w:r w:rsidR="00962822" w:rsidRPr="00ED3138">
        <w:t>priežiūrą vykdančios institucijos leidimo.</w:t>
      </w:r>
    </w:p>
    <w:p w14:paraId="33E70C29" w14:textId="1C596D97" w:rsidR="00781075" w:rsidRPr="00ED3138" w:rsidRDefault="00A7188F" w:rsidP="00E20B48">
      <w:pPr>
        <w:ind w:firstLine="720"/>
        <w:jc w:val="both"/>
      </w:pPr>
      <w:r w:rsidRPr="00ED3138">
        <w:t>Ki</w:t>
      </w:r>
      <w:r w:rsidR="00B16A1F" w:rsidRPr="00ED3138">
        <w:t>tą Vilniaus apygardos teismo 2021 m. kovo 25 d. nuosprendžio</w:t>
      </w:r>
      <w:r w:rsidRPr="00ED3138">
        <w:t xml:space="preserve"> </w:t>
      </w:r>
      <w:r w:rsidR="00B16A1F" w:rsidRPr="00ED3138">
        <w:t>ir Lietuvos apeliacinio teismo Baudžiamųjų bylų skyriaus teisėjų kolegijos 2023 m. birželio 22 d. nutarties dalį palikti nepakeistą.</w:t>
      </w:r>
    </w:p>
    <w:p w14:paraId="518698D8" w14:textId="77777777" w:rsidR="00E20B48" w:rsidRPr="00ED3138" w:rsidRDefault="00E20B48" w:rsidP="00E20B48">
      <w:pPr>
        <w:ind w:firstLine="720"/>
        <w:jc w:val="both"/>
      </w:pPr>
    </w:p>
    <w:p w14:paraId="41CA453B" w14:textId="77777777" w:rsidR="00781075" w:rsidRPr="00ED3138" w:rsidRDefault="00246C61">
      <w:pPr>
        <w:jc w:val="both"/>
      </w:pPr>
      <w:r w:rsidRPr="00ED3138">
        <w:t>Teisėjai</w:t>
      </w:r>
      <w:r w:rsidRPr="00ED3138">
        <w:tab/>
      </w:r>
      <w:r w:rsidRPr="00ED3138">
        <w:tab/>
      </w:r>
      <w:r w:rsidRPr="00ED3138">
        <w:tab/>
      </w:r>
      <w:r w:rsidRPr="00ED3138">
        <w:tab/>
      </w:r>
      <w:r w:rsidRPr="00ED3138">
        <w:tab/>
      </w:r>
      <w:r w:rsidRPr="00ED3138">
        <w:tab/>
      </w:r>
      <w:r w:rsidRPr="00ED3138">
        <w:tab/>
      </w:r>
      <w:r w:rsidRPr="00ED3138">
        <w:tab/>
      </w:r>
      <w:r w:rsidR="00903124" w:rsidRPr="00ED3138">
        <w:t>Artūras Pažarskis</w:t>
      </w:r>
    </w:p>
    <w:p w14:paraId="07CECC18" w14:textId="77777777" w:rsidR="00781075" w:rsidRDefault="00781075">
      <w:pPr>
        <w:jc w:val="both"/>
      </w:pPr>
    </w:p>
    <w:p w14:paraId="675F1B8B" w14:textId="42DAA67E" w:rsidR="00CC3181" w:rsidRPr="00ED3138" w:rsidRDefault="00246C61" w:rsidP="009B14BB">
      <w:pPr>
        <w:jc w:val="both"/>
      </w:pPr>
      <w:r w:rsidRPr="00ED3138">
        <w:tab/>
      </w:r>
      <w:r w:rsidRPr="00ED3138">
        <w:tab/>
      </w:r>
      <w:r w:rsidRPr="00ED3138">
        <w:tab/>
      </w:r>
      <w:r w:rsidRPr="00ED3138">
        <w:tab/>
      </w:r>
      <w:r w:rsidRPr="00ED3138">
        <w:tab/>
      </w:r>
      <w:r w:rsidRPr="00ED3138">
        <w:tab/>
      </w:r>
      <w:r w:rsidRPr="00ED3138">
        <w:tab/>
      </w:r>
      <w:r w:rsidRPr="00ED3138">
        <w:tab/>
      </w:r>
      <w:r w:rsidRPr="00ED3138">
        <w:tab/>
      </w:r>
      <w:r w:rsidR="00CC3181" w:rsidRPr="00ED3138">
        <w:t>Alen</w:t>
      </w:r>
      <w:r w:rsidR="001458F2" w:rsidRPr="00ED3138">
        <w:t>as</w:t>
      </w:r>
      <w:r w:rsidR="00CC3181" w:rsidRPr="00ED3138">
        <w:t xml:space="preserve"> </w:t>
      </w:r>
      <w:proofErr w:type="spellStart"/>
      <w:r w:rsidR="00CC3181" w:rsidRPr="00ED3138">
        <w:t>Piesliak</w:t>
      </w:r>
      <w:r w:rsidR="001458F2" w:rsidRPr="00ED3138">
        <w:t>as</w:t>
      </w:r>
      <w:proofErr w:type="spellEnd"/>
    </w:p>
    <w:p w14:paraId="7FE56100" w14:textId="77777777" w:rsidR="00510082" w:rsidRDefault="00510082" w:rsidP="00CC3181">
      <w:pPr>
        <w:ind w:left="5760" w:firstLine="720"/>
        <w:jc w:val="both"/>
      </w:pPr>
    </w:p>
    <w:p w14:paraId="2DE0DD42" w14:textId="6E4CE311" w:rsidR="00CC3181" w:rsidRPr="00ED3138" w:rsidRDefault="00510082" w:rsidP="00CC3181">
      <w:pPr>
        <w:ind w:left="5760" w:firstLine="720"/>
        <w:jc w:val="both"/>
      </w:pPr>
      <w:r w:rsidRPr="00ED3138">
        <w:t>Alvyd</w:t>
      </w:r>
      <w:r w:rsidR="001458F2" w:rsidRPr="00ED3138">
        <w:t>as</w:t>
      </w:r>
      <w:r w:rsidRPr="00ED3138">
        <w:t xml:space="preserve"> Pikeli</w:t>
      </w:r>
      <w:r w:rsidR="001458F2" w:rsidRPr="00ED3138">
        <w:t>s</w:t>
      </w:r>
    </w:p>
    <w:p w14:paraId="798FDA21" w14:textId="77777777" w:rsidR="00510082" w:rsidRDefault="00510082" w:rsidP="00CC3181">
      <w:pPr>
        <w:ind w:left="5760" w:firstLine="720"/>
        <w:jc w:val="both"/>
      </w:pPr>
    </w:p>
    <w:p w14:paraId="53841C49" w14:textId="7DAF7923" w:rsidR="00CC3181" w:rsidRPr="00ED3138" w:rsidRDefault="00CC3181" w:rsidP="00CC3181">
      <w:pPr>
        <w:ind w:left="5760" w:firstLine="720"/>
        <w:jc w:val="both"/>
      </w:pPr>
      <w:r w:rsidRPr="00ED3138">
        <w:t>Daiv</w:t>
      </w:r>
      <w:r w:rsidR="001458F2" w:rsidRPr="00ED3138">
        <w:t>a</w:t>
      </w:r>
      <w:r w:rsidRPr="00ED3138">
        <w:t xml:space="preserve"> Pranytė-Zalieckienė </w:t>
      </w:r>
    </w:p>
    <w:p w14:paraId="25DFB4C9" w14:textId="77777777" w:rsidR="00B666B0" w:rsidRPr="00ED3138" w:rsidRDefault="00B666B0" w:rsidP="00CC3181">
      <w:pPr>
        <w:ind w:left="5760" w:firstLine="720"/>
        <w:jc w:val="both"/>
      </w:pPr>
    </w:p>
    <w:p w14:paraId="666EB8CD" w14:textId="12BB0168" w:rsidR="00CC3181" w:rsidRPr="00ED3138" w:rsidRDefault="00510082" w:rsidP="00CC3181">
      <w:pPr>
        <w:ind w:left="5760" w:firstLine="720"/>
        <w:jc w:val="both"/>
      </w:pPr>
      <w:r w:rsidRPr="00ED3138">
        <w:t>Tomas Šeškauskas</w:t>
      </w:r>
    </w:p>
    <w:p w14:paraId="7EE30E07" w14:textId="77777777" w:rsidR="00510082" w:rsidRDefault="00510082" w:rsidP="00CC3181">
      <w:pPr>
        <w:ind w:left="5760" w:firstLine="720"/>
        <w:jc w:val="both"/>
      </w:pPr>
    </w:p>
    <w:p w14:paraId="10594930" w14:textId="281F901F" w:rsidR="00781075" w:rsidRPr="00ED3138" w:rsidRDefault="00CC3181" w:rsidP="00CC3181">
      <w:pPr>
        <w:ind w:left="5760" w:firstLine="720"/>
        <w:jc w:val="both"/>
      </w:pPr>
      <w:bookmarkStart w:id="180" w:name="_GoBack"/>
      <w:bookmarkEnd w:id="180"/>
      <w:r w:rsidRPr="00ED3138">
        <w:t>Algimant</w:t>
      </w:r>
      <w:r w:rsidR="001458F2" w:rsidRPr="00ED3138">
        <w:t>as</w:t>
      </w:r>
      <w:r w:rsidRPr="00ED3138">
        <w:t xml:space="preserve"> Valantin</w:t>
      </w:r>
      <w:r w:rsidR="001458F2" w:rsidRPr="00ED3138">
        <w:t>as</w:t>
      </w:r>
    </w:p>
    <w:p w14:paraId="31BEE793" w14:textId="77777777" w:rsidR="00510082" w:rsidRPr="00ED3138" w:rsidRDefault="00510082" w:rsidP="00CC3181">
      <w:pPr>
        <w:ind w:left="5760" w:firstLine="720"/>
        <w:jc w:val="both"/>
      </w:pPr>
    </w:p>
    <w:p w14:paraId="1DF18F03" w14:textId="77761001" w:rsidR="00CC3181" w:rsidRPr="00ED3138" w:rsidRDefault="00246C61">
      <w:pPr>
        <w:jc w:val="both"/>
      </w:pPr>
      <w:r w:rsidRPr="00ED3138">
        <w:tab/>
      </w:r>
      <w:r w:rsidRPr="00ED3138">
        <w:tab/>
      </w:r>
      <w:r w:rsidRPr="00ED3138">
        <w:tab/>
      </w:r>
      <w:r w:rsidRPr="00ED3138">
        <w:tab/>
      </w:r>
      <w:r w:rsidRPr="00ED3138">
        <w:tab/>
      </w:r>
      <w:r w:rsidRPr="00ED3138">
        <w:tab/>
      </w:r>
      <w:r w:rsidRPr="00ED3138">
        <w:tab/>
      </w:r>
      <w:r w:rsidRPr="00ED3138">
        <w:tab/>
      </w:r>
      <w:r w:rsidRPr="00ED3138">
        <w:tab/>
      </w:r>
      <w:r w:rsidR="00B10425" w:rsidRPr="00ED3138">
        <w:t>Gabrielė Juodkaitė-Granskienė</w:t>
      </w:r>
    </w:p>
    <w:sectPr w:rsidR="00CC3181" w:rsidRPr="00ED3138">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4C1C90" w14:textId="77777777" w:rsidR="00080758" w:rsidRDefault="00080758">
      <w:r>
        <w:separator/>
      </w:r>
    </w:p>
  </w:endnote>
  <w:endnote w:type="continuationSeparator" w:id="0">
    <w:p w14:paraId="01008B3C" w14:textId="77777777" w:rsidR="00080758" w:rsidRDefault="00080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4FD2B" w14:textId="77777777" w:rsidR="00781075" w:rsidRDefault="007810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42227" w14:textId="77777777" w:rsidR="00781075" w:rsidRDefault="007810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A54AD" w14:textId="77777777" w:rsidR="00781075" w:rsidRDefault="007810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49C1C3" w14:textId="77777777" w:rsidR="00080758" w:rsidRDefault="00080758">
      <w:r>
        <w:separator/>
      </w:r>
    </w:p>
  </w:footnote>
  <w:footnote w:type="continuationSeparator" w:id="0">
    <w:p w14:paraId="0FD90ED1" w14:textId="77777777" w:rsidR="00080758" w:rsidRDefault="00080758">
      <w:r>
        <w:continuationSeparator/>
      </w:r>
    </w:p>
  </w:footnote>
  <w:footnote w:id="1">
    <w:p w14:paraId="4E12E3DF" w14:textId="7C970DE5" w:rsidR="00DC7FA5" w:rsidRPr="006E10DD" w:rsidRDefault="00DC7FA5" w:rsidP="006E10DD">
      <w:pPr>
        <w:autoSpaceDE w:val="0"/>
        <w:autoSpaceDN w:val="0"/>
        <w:adjustRightInd w:val="0"/>
        <w:jc w:val="both"/>
        <w:rPr>
          <w:sz w:val="20"/>
          <w:szCs w:val="20"/>
        </w:rPr>
      </w:pPr>
      <w:r w:rsidRPr="00196246">
        <w:rPr>
          <w:rStyle w:val="FootnoteReference"/>
        </w:rPr>
        <w:footnoteRef/>
      </w:r>
      <w:r w:rsidRPr="00196246">
        <w:t xml:space="preserve"> </w:t>
      </w:r>
      <w:r w:rsidRPr="006E10DD">
        <w:rPr>
          <w:i/>
          <w:iCs/>
          <w:sz w:val="20"/>
          <w:szCs w:val="20"/>
        </w:rPr>
        <w:t>M</w:t>
      </w:r>
      <w:r w:rsidRPr="006E10DD">
        <w:rPr>
          <w:i/>
          <w:iCs/>
          <w:sz w:val="20"/>
          <w:szCs w:val="20"/>
          <w:lang w:eastAsia="lt-LT"/>
        </w:rPr>
        <w:t>edicinos enciklopedijoje</w:t>
      </w:r>
      <w:r w:rsidR="006E10DD" w:rsidRPr="006E10DD">
        <w:rPr>
          <w:i/>
          <w:iCs/>
          <w:sz w:val="20"/>
          <w:szCs w:val="20"/>
          <w:lang w:eastAsia="lt-LT"/>
        </w:rPr>
        <w:t xml:space="preserve"> (Algirdas </w:t>
      </w:r>
      <w:proofErr w:type="spellStart"/>
      <w:r w:rsidR="006E10DD" w:rsidRPr="006E10DD">
        <w:rPr>
          <w:i/>
          <w:iCs/>
          <w:sz w:val="20"/>
          <w:szCs w:val="20"/>
          <w:lang w:eastAsia="lt-LT"/>
        </w:rPr>
        <w:t>Dembinskas</w:t>
      </w:r>
      <w:proofErr w:type="spellEnd"/>
      <w:r w:rsidR="006E10DD" w:rsidRPr="006E10DD">
        <w:rPr>
          <w:i/>
          <w:iCs/>
          <w:sz w:val="20"/>
          <w:szCs w:val="20"/>
          <w:lang w:eastAsia="lt-LT"/>
        </w:rPr>
        <w:t xml:space="preserve"> ir kiti, I tomas. (1991), p.19-20)</w:t>
      </w:r>
      <w:r w:rsidRPr="006E10DD">
        <w:rPr>
          <w:sz w:val="20"/>
          <w:szCs w:val="20"/>
          <w:lang w:eastAsia="lt-LT"/>
        </w:rPr>
        <w:t xml:space="preserve"> afektu vadinamas ū</w:t>
      </w:r>
      <w:r w:rsidRPr="006E10DD">
        <w:rPr>
          <w:sz w:val="20"/>
          <w:szCs w:val="20"/>
        </w:rPr>
        <w:t xml:space="preserve">mus, smarkus, trumpas susijaudinimas, jausmų protrūkis, būdingas sveikam žmogui, </w:t>
      </w:r>
      <w:r w:rsidR="00A3186C" w:rsidRPr="006E10DD">
        <w:rPr>
          <w:sz w:val="20"/>
          <w:szCs w:val="20"/>
        </w:rPr>
        <w:t xml:space="preserve">dėl </w:t>
      </w:r>
      <w:r w:rsidRPr="006E10DD">
        <w:rPr>
          <w:sz w:val="20"/>
          <w:szCs w:val="20"/>
        </w:rPr>
        <w:t>kurio „&lt;...&gt; jis sugeba vertinti aplinkybes, nepraranda orientacijos, gali kontroliuoti savo elges</w:t>
      </w:r>
      <w:r w:rsidR="00A3186C" w:rsidRPr="006E10DD">
        <w:rPr>
          <w:sz w:val="20"/>
          <w:szCs w:val="20"/>
        </w:rPr>
        <w:t>į</w:t>
      </w:r>
      <w:r w:rsidRPr="006E10DD">
        <w:rPr>
          <w:sz w:val="20"/>
          <w:szCs w:val="20"/>
        </w:rPr>
        <w:t xml:space="preserve">“; </w:t>
      </w:r>
      <w:r w:rsidRPr="006E10DD">
        <w:rPr>
          <w:sz w:val="20"/>
          <w:szCs w:val="20"/>
          <w:lang w:eastAsia="lt-LT"/>
        </w:rPr>
        <w:t>psichiatrijos terminų žodynuose fiziologinis afektas aiškin</w:t>
      </w:r>
      <w:r w:rsidR="00A3186C" w:rsidRPr="006E10DD">
        <w:rPr>
          <w:sz w:val="20"/>
          <w:szCs w:val="20"/>
          <w:lang w:eastAsia="lt-LT"/>
        </w:rPr>
        <w:t>a</w:t>
      </w:r>
      <w:r w:rsidRPr="006E10DD">
        <w:rPr>
          <w:sz w:val="20"/>
          <w:szCs w:val="20"/>
          <w:lang w:eastAsia="lt-LT"/>
        </w:rPr>
        <w:t>mas nurodant</w:t>
      </w:r>
      <w:r w:rsidR="00A3186C" w:rsidRPr="006E10DD">
        <w:rPr>
          <w:sz w:val="20"/>
          <w:szCs w:val="20"/>
          <w:lang w:eastAsia="lt-LT"/>
        </w:rPr>
        <w:t>,</w:t>
      </w:r>
      <w:r w:rsidRPr="006E10DD">
        <w:rPr>
          <w:sz w:val="20"/>
          <w:szCs w:val="20"/>
          <w:lang w:eastAsia="lt-LT"/>
        </w:rPr>
        <w:t xml:space="preserve"> </w:t>
      </w:r>
      <w:r w:rsidR="00A3186C" w:rsidRPr="006E10DD">
        <w:rPr>
          <w:sz w:val="20"/>
          <w:szCs w:val="20"/>
          <w:lang w:eastAsia="lt-LT"/>
        </w:rPr>
        <w:t xml:space="preserve">kad </w:t>
      </w:r>
      <w:r w:rsidRPr="006E10DD">
        <w:rPr>
          <w:sz w:val="20"/>
          <w:szCs w:val="20"/>
          <w:lang w:eastAsia="lt-LT"/>
        </w:rPr>
        <w:t xml:space="preserve">tokia būsena išsivysto dėl psichologinių, socialinių ir kitų priežasčių, kai sąmonė nesutrinka ir žmogus gali kontroliuoti savo veiksmus. Tuo tarpu </w:t>
      </w:r>
      <w:r w:rsidRPr="006E10DD">
        <w:rPr>
          <w:i/>
          <w:iCs/>
          <w:sz w:val="20"/>
          <w:szCs w:val="20"/>
          <w:lang w:eastAsia="lt-LT"/>
        </w:rPr>
        <w:t>psichologijos terminų žodyne</w:t>
      </w:r>
      <w:r w:rsidR="006E10DD" w:rsidRPr="006E10DD">
        <w:rPr>
          <w:i/>
          <w:iCs/>
          <w:sz w:val="20"/>
          <w:szCs w:val="20"/>
          <w:lang w:eastAsia="lt-LT"/>
        </w:rPr>
        <w:t xml:space="preserve"> (pvz. R. Augis ir kiti,</w:t>
      </w:r>
      <w:r w:rsidR="006E10DD" w:rsidRPr="006E10DD">
        <w:rPr>
          <w:sz w:val="20"/>
          <w:szCs w:val="20"/>
          <w:lang w:eastAsia="lt-LT"/>
        </w:rPr>
        <w:t xml:space="preserve"> </w:t>
      </w:r>
      <w:r w:rsidR="006E10DD" w:rsidRPr="006E10DD">
        <w:rPr>
          <w:i/>
          <w:iCs/>
          <w:sz w:val="20"/>
          <w:szCs w:val="20"/>
          <w:lang w:eastAsia="lt-LT"/>
        </w:rPr>
        <w:t xml:space="preserve">Psichologijos žodynas </w:t>
      </w:r>
      <w:r w:rsidR="006E10DD" w:rsidRPr="006E10DD">
        <w:rPr>
          <w:sz w:val="20"/>
          <w:szCs w:val="20"/>
          <w:lang w:eastAsia="lt-LT"/>
        </w:rPr>
        <w:t xml:space="preserve">(1993), </w:t>
      </w:r>
      <w:r w:rsidR="006E10DD" w:rsidRPr="006E10DD">
        <w:rPr>
          <w:i/>
          <w:iCs/>
          <w:sz w:val="20"/>
          <w:szCs w:val="20"/>
          <w:lang w:eastAsia="lt-LT"/>
        </w:rPr>
        <w:t>p. 7–8)</w:t>
      </w:r>
      <w:r w:rsidRPr="006E10DD">
        <w:rPr>
          <w:sz w:val="20"/>
          <w:szCs w:val="20"/>
          <w:lang w:eastAsia="lt-LT"/>
        </w:rPr>
        <w:t xml:space="preserve"> afektas apibrėžiamas kaip „stipri ir palyginti trumpa emocinė reakcija, dažniausiai kylanti, kai staiga pakinta subjektui svarbios gyvenimo aplinkybės &lt;...&gt;“, kai stabdomi su ja nesusiję psichiniai procesai, sąmonė susiaurėja, galimi jos ir atminties sutrikimai, žmogus nebegali kontroliuoti savo elgesio. Taigi, </w:t>
      </w:r>
      <w:r w:rsidR="00A3186C" w:rsidRPr="006E10DD">
        <w:rPr>
          <w:sz w:val="20"/>
          <w:szCs w:val="20"/>
          <w:lang w:eastAsia="lt-LT"/>
        </w:rPr>
        <w:t>į</w:t>
      </w:r>
      <w:r w:rsidRPr="006E10DD">
        <w:rPr>
          <w:sz w:val="20"/>
          <w:szCs w:val="20"/>
          <w:lang w:eastAsia="lt-LT"/>
        </w:rPr>
        <w:t>vertinus afekto, fiziologinio afekto aiškinim</w:t>
      </w:r>
      <w:r w:rsidR="00A3186C" w:rsidRPr="006E10DD">
        <w:rPr>
          <w:sz w:val="20"/>
          <w:szCs w:val="20"/>
          <w:lang w:eastAsia="lt-LT"/>
        </w:rPr>
        <w:t>ą</w:t>
      </w:r>
      <w:r w:rsidRPr="006E10DD">
        <w:rPr>
          <w:sz w:val="20"/>
          <w:szCs w:val="20"/>
          <w:lang w:eastAsia="lt-LT"/>
        </w:rPr>
        <w:t xml:space="preserve"> lietuvi</w:t>
      </w:r>
      <w:r w:rsidR="00A3186C" w:rsidRPr="006E10DD">
        <w:rPr>
          <w:sz w:val="20"/>
          <w:szCs w:val="20"/>
          <w:lang w:eastAsia="lt-LT"/>
        </w:rPr>
        <w:t>ų</w:t>
      </w:r>
      <w:r w:rsidRPr="006E10DD">
        <w:rPr>
          <w:sz w:val="20"/>
          <w:szCs w:val="20"/>
          <w:lang w:eastAsia="lt-LT"/>
        </w:rPr>
        <w:t xml:space="preserve"> psichologijos, psichiatrijos žodynuose, akivaizdu, jog afektas yra staigi, trumpalaikė, stipri emocinė reakcija, </w:t>
      </w:r>
      <w:r w:rsidR="00A3186C" w:rsidRPr="006E10DD">
        <w:rPr>
          <w:sz w:val="20"/>
          <w:szCs w:val="20"/>
          <w:lang w:eastAsia="lt-LT"/>
        </w:rPr>
        <w:t xml:space="preserve">lemiama </w:t>
      </w:r>
      <w:r w:rsidRPr="006E10DD">
        <w:rPr>
          <w:sz w:val="20"/>
          <w:szCs w:val="20"/>
          <w:lang w:eastAsia="lt-LT"/>
        </w:rPr>
        <w:t>įvairių vidinių ir</w:t>
      </w:r>
      <w:r w:rsidR="00A3186C" w:rsidRPr="006E10DD">
        <w:rPr>
          <w:sz w:val="20"/>
          <w:szCs w:val="20"/>
          <w:lang w:eastAsia="lt-LT"/>
        </w:rPr>
        <w:t xml:space="preserve"> (</w:t>
      </w:r>
      <w:r w:rsidRPr="006E10DD">
        <w:rPr>
          <w:sz w:val="20"/>
          <w:szCs w:val="20"/>
          <w:lang w:eastAsia="lt-LT"/>
        </w:rPr>
        <w:t>ar</w:t>
      </w:r>
      <w:r w:rsidR="00A3186C" w:rsidRPr="006E10DD">
        <w:rPr>
          <w:sz w:val="20"/>
          <w:szCs w:val="20"/>
          <w:lang w:eastAsia="lt-LT"/>
        </w:rPr>
        <w:t>)</w:t>
      </w:r>
      <w:r w:rsidRPr="006E10DD">
        <w:rPr>
          <w:sz w:val="20"/>
          <w:szCs w:val="20"/>
          <w:lang w:eastAsia="lt-LT"/>
        </w:rPr>
        <w:t xml:space="preserve"> išorinių dirgiklių</w:t>
      </w:r>
      <w:r w:rsidR="00A3186C" w:rsidRPr="006E10DD">
        <w:rPr>
          <w:sz w:val="20"/>
          <w:szCs w:val="20"/>
          <w:lang w:eastAsia="lt-LT"/>
        </w:rPr>
        <w:t xml:space="preserve"> ir</w:t>
      </w:r>
      <w:r w:rsidRPr="006E10DD">
        <w:rPr>
          <w:sz w:val="20"/>
          <w:szCs w:val="20"/>
          <w:lang w:eastAsia="lt-LT"/>
        </w:rPr>
        <w:t xml:space="preserve"> galinti sukelti fiziologini</w:t>
      </w:r>
      <w:r w:rsidR="00A3186C" w:rsidRPr="006E10DD">
        <w:rPr>
          <w:sz w:val="20"/>
          <w:szCs w:val="20"/>
          <w:lang w:eastAsia="lt-LT"/>
        </w:rPr>
        <w:t>ų</w:t>
      </w:r>
      <w:r w:rsidRPr="006E10DD">
        <w:rPr>
          <w:sz w:val="20"/>
          <w:szCs w:val="20"/>
          <w:lang w:eastAsia="lt-LT"/>
        </w:rPr>
        <w:t xml:space="preserve"> </w:t>
      </w:r>
      <w:r w:rsidR="00A3186C" w:rsidRPr="006E10DD">
        <w:rPr>
          <w:sz w:val="20"/>
          <w:szCs w:val="20"/>
          <w:lang w:eastAsia="lt-LT"/>
        </w:rPr>
        <w:t>pasikeitimų</w:t>
      </w:r>
      <w:r w:rsidRPr="006E10DD">
        <w:rPr>
          <w:sz w:val="20"/>
          <w:szCs w:val="20"/>
          <w:lang w:eastAsia="lt-LT"/>
        </w:rPr>
        <w:t>, ta</w:t>
      </w:r>
      <w:r w:rsidR="00A3186C" w:rsidRPr="006E10DD">
        <w:rPr>
          <w:sz w:val="20"/>
          <w:szCs w:val="20"/>
          <w:lang w:eastAsia="lt-LT"/>
        </w:rPr>
        <w:t>č</w:t>
      </w:r>
      <w:r w:rsidRPr="006E10DD">
        <w:rPr>
          <w:sz w:val="20"/>
          <w:szCs w:val="20"/>
          <w:lang w:eastAsia="lt-LT"/>
        </w:rPr>
        <w:t>iau jo poveikis asmens psichikos geb</w:t>
      </w:r>
      <w:r w:rsidR="00A3186C" w:rsidRPr="006E10DD">
        <w:rPr>
          <w:sz w:val="20"/>
          <w:szCs w:val="20"/>
          <w:lang w:eastAsia="lt-LT"/>
        </w:rPr>
        <w:t>ė</w:t>
      </w:r>
      <w:r w:rsidRPr="006E10DD">
        <w:rPr>
          <w:sz w:val="20"/>
          <w:szCs w:val="20"/>
          <w:lang w:eastAsia="lt-LT"/>
        </w:rPr>
        <w:t>jimams vertintinas kiekvienu atveju individualiai.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7180B" w14:textId="77777777" w:rsidR="00781075" w:rsidRDefault="00246C6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122BD9" w14:textId="77777777" w:rsidR="00781075" w:rsidRDefault="007810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33364" w14:textId="694C5088" w:rsidR="00781075" w:rsidRDefault="00246C61">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666B0">
      <w:rPr>
        <w:rStyle w:val="PageNumber"/>
        <w:noProof/>
      </w:rPr>
      <w:t>11</w:t>
    </w:r>
    <w:r>
      <w:rPr>
        <w:rStyle w:val="PageNumber"/>
      </w:rPr>
      <w:fldChar w:fldCharType="end"/>
    </w:r>
  </w:p>
  <w:p w14:paraId="6BD76256" w14:textId="77777777" w:rsidR="00781075" w:rsidRDefault="00781075">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DB37A" w14:textId="77777777" w:rsidR="00781075" w:rsidRDefault="007810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540985"/>
    <w:multiLevelType w:val="singleLevel"/>
    <w:tmpl w:val="983A70A0"/>
    <w:lvl w:ilvl="0">
      <w:start w:val="4"/>
      <w:numFmt w:val="decimal"/>
      <w:lvlText w:val="%1."/>
      <w:legacy w:legacy="1" w:legacySpace="0" w:legacyIndent="341"/>
      <w:lvlJc w:val="left"/>
      <w:rPr>
        <w:rFonts w:ascii="Times New Roman" w:hAnsi="Times New Roman" w:cs="Times New Roman" w:hint="default"/>
      </w:rPr>
    </w:lvl>
  </w:abstractNum>
  <w:abstractNum w:abstractNumId="1" w15:restartNumberingAfterBreak="0">
    <w:nsid w:val="56066729"/>
    <w:multiLevelType w:val="multilevel"/>
    <w:tmpl w:val="5606672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04D3"/>
    <w:rsid w:val="00002B8D"/>
    <w:rsid w:val="00003030"/>
    <w:rsid w:val="00005A3D"/>
    <w:rsid w:val="00012715"/>
    <w:rsid w:val="00017C31"/>
    <w:rsid w:val="0002400A"/>
    <w:rsid w:val="000271E5"/>
    <w:rsid w:val="00031968"/>
    <w:rsid w:val="00032030"/>
    <w:rsid w:val="00040DE8"/>
    <w:rsid w:val="000433B2"/>
    <w:rsid w:val="000566C6"/>
    <w:rsid w:val="000646E4"/>
    <w:rsid w:val="00070AFC"/>
    <w:rsid w:val="00074028"/>
    <w:rsid w:val="000751F9"/>
    <w:rsid w:val="000806C2"/>
    <w:rsid w:val="00080707"/>
    <w:rsid w:val="00080758"/>
    <w:rsid w:val="0008094E"/>
    <w:rsid w:val="00085C9E"/>
    <w:rsid w:val="000874CA"/>
    <w:rsid w:val="00094E0A"/>
    <w:rsid w:val="00096313"/>
    <w:rsid w:val="000A0CB5"/>
    <w:rsid w:val="000A195B"/>
    <w:rsid w:val="000B60BE"/>
    <w:rsid w:val="000B7A57"/>
    <w:rsid w:val="000B7CC8"/>
    <w:rsid w:val="000C01B3"/>
    <w:rsid w:val="000C067E"/>
    <w:rsid w:val="000C06CF"/>
    <w:rsid w:val="000C21CC"/>
    <w:rsid w:val="000C3339"/>
    <w:rsid w:val="000D21AD"/>
    <w:rsid w:val="000E213C"/>
    <w:rsid w:val="0010058D"/>
    <w:rsid w:val="001008D0"/>
    <w:rsid w:val="00101BD4"/>
    <w:rsid w:val="00101DD0"/>
    <w:rsid w:val="00102A1E"/>
    <w:rsid w:val="001044EC"/>
    <w:rsid w:val="00110F51"/>
    <w:rsid w:val="0011557A"/>
    <w:rsid w:val="00123B6E"/>
    <w:rsid w:val="00124BBA"/>
    <w:rsid w:val="001252C2"/>
    <w:rsid w:val="00125B47"/>
    <w:rsid w:val="001362A5"/>
    <w:rsid w:val="00136D26"/>
    <w:rsid w:val="0014003F"/>
    <w:rsid w:val="0014365E"/>
    <w:rsid w:val="001458F2"/>
    <w:rsid w:val="00151DBD"/>
    <w:rsid w:val="00155D06"/>
    <w:rsid w:val="00160BC5"/>
    <w:rsid w:val="00162B4A"/>
    <w:rsid w:val="00166548"/>
    <w:rsid w:val="0017054E"/>
    <w:rsid w:val="00181FB1"/>
    <w:rsid w:val="00187883"/>
    <w:rsid w:val="00190590"/>
    <w:rsid w:val="00194940"/>
    <w:rsid w:val="00194C02"/>
    <w:rsid w:val="00196246"/>
    <w:rsid w:val="001A0AFA"/>
    <w:rsid w:val="001B393F"/>
    <w:rsid w:val="001B648E"/>
    <w:rsid w:val="001B7CF6"/>
    <w:rsid w:val="001C181F"/>
    <w:rsid w:val="001E33F5"/>
    <w:rsid w:val="001E3ED2"/>
    <w:rsid w:val="002005F4"/>
    <w:rsid w:val="0020370D"/>
    <w:rsid w:val="00207B7B"/>
    <w:rsid w:val="002233F1"/>
    <w:rsid w:val="00225172"/>
    <w:rsid w:val="00226A96"/>
    <w:rsid w:val="00232A64"/>
    <w:rsid w:val="00236A57"/>
    <w:rsid w:val="00236A6A"/>
    <w:rsid w:val="00246C61"/>
    <w:rsid w:val="002603BD"/>
    <w:rsid w:val="00263267"/>
    <w:rsid w:val="00266AF6"/>
    <w:rsid w:val="002728C6"/>
    <w:rsid w:val="00275171"/>
    <w:rsid w:val="0027633B"/>
    <w:rsid w:val="0028107B"/>
    <w:rsid w:val="00287A1B"/>
    <w:rsid w:val="0029443C"/>
    <w:rsid w:val="002A2FFE"/>
    <w:rsid w:val="002B6B05"/>
    <w:rsid w:val="002D38E0"/>
    <w:rsid w:val="002E23CD"/>
    <w:rsid w:val="002E2E45"/>
    <w:rsid w:val="002E601C"/>
    <w:rsid w:val="00307C3A"/>
    <w:rsid w:val="00307E7C"/>
    <w:rsid w:val="00312E3A"/>
    <w:rsid w:val="003203F8"/>
    <w:rsid w:val="00323C7C"/>
    <w:rsid w:val="00331340"/>
    <w:rsid w:val="0033529C"/>
    <w:rsid w:val="00335F0E"/>
    <w:rsid w:val="00340B4F"/>
    <w:rsid w:val="003477F3"/>
    <w:rsid w:val="00350C4A"/>
    <w:rsid w:val="0035218F"/>
    <w:rsid w:val="003521C5"/>
    <w:rsid w:val="00352CCA"/>
    <w:rsid w:val="00353A61"/>
    <w:rsid w:val="0036141A"/>
    <w:rsid w:val="00370050"/>
    <w:rsid w:val="00370CC4"/>
    <w:rsid w:val="00371FE5"/>
    <w:rsid w:val="0037309D"/>
    <w:rsid w:val="00384A45"/>
    <w:rsid w:val="003A269B"/>
    <w:rsid w:val="003B529A"/>
    <w:rsid w:val="003B53B2"/>
    <w:rsid w:val="003B63AD"/>
    <w:rsid w:val="003B7A24"/>
    <w:rsid w:val="003C3004"/>
    <w:rsid w:val="003C772E"/>
    <w:rsid w:val="003D7331"/>
    <w:rsid w:val="003E033A"/>
    <w:rsid w:val="003E6525"/>
    <w:rsid w:val="003F6ED4"/>
    <w:rsid w:val="004068E3"/>
    <w:rsid w:val="0040748B"/>
    <w:rsid w:val="00413B18"/>
    <w:rsid w:val="00414E1F"/>
    <w:rsid w:val="004241BB"/>
    <w:rsid w:val="00433A54"/>
    <w:rsid w:val="00434F2F"/>
    <w:rsid w:val="00436207"/>
    <w:rsid w:val="0044386E"/>
    <w:rsid w:val="00447CEF"/>
    <w:rsid w:val="004503AF"/>
    <w:rsid w:val="0045467E"/>
    <w:rsid w:val="00470316"/>
    <w:rsid w:val="00473607"/>
    <w:rsid w:val="004838C0"/>
    <w:rsid w:val="0049381D"/>
    <w:rsid w:val="004969BC"/>
    <w:rsid w:val="004A2CDE"/>
    <w:rsid w:val="004A451A"/>
    <w:rsid w:val="004A53AD"/>
    <w:rsid w:val="004B2FFF"/>
    <w:rsid w:val="004B3135"/>
    <w:rsid w:val="004B36CE"/>
    <w:rsid w:val="004B7E03"/>
    <w:rsid w:val="004C1A1E"/>
    <w:rsid w:val="004D15D7"/>
    <w:rsid w:val="004D7C99"/>
    <w:rsid w:val="004E0578"/>
    <w:rsid w:val="004E3E51"/>
    <w:rsid w:val="004E5410"/>
    <w:rsid w:val="004E5858"/>
    <w:rsid w:val="004F698A"/>
    <w:rsid w:val="00503C56"/>
    <w:rsid w:val="00510082"/>
    <w:rsid w:val="005105A7"/>
    <w:rsid w:val="0052292C"/>
    <w:rsid w:val="00523523"/>
    <w:rsid w:val="005341E5"/>
    <w:rsid w:val="00537B44"/>
    <w:rsid w:val="0054249C"/>
    <w:rsid w:val="00542EAF"/>
    <w:rsid w:val="0055644C"/>
    <w:rsid w:val="00561F1B"/>
    <w:rsid w:val="00562D1E"/>
    <w:rsid w:val="00567521"/>
    <w:rsid w:val="005739EA"/>
    <w:rsid w:val="0057652F"/>
    <w:rsid w:val="005822F5"/>
    <w:rsid w:val="005855A4"/>
    <w:rsid w:val="005A2B74"/>
    <w:rsid w:val="005A2D9F"/>
    <w:rsid w:val="005A64FB"/>
    <w:rsid w:val="005A7CE1"/>
    <w:rsid w:val="005B33E2"/>
    <w:rsid w:val="005B513C"/>
    <w:rsid w:val="005B7A2C"/>
    <w:rsid w:val="005C4928"/>
    <w:rsid w:val="005C5924"/>
    <w:rsid w:val="005D7D48"/>
    <w:rsid w:val="005D7D79"/>
    <w:rsid w:val="005E0BF3"/>
    <w:rsid w:val="005F5B45"/>
    <w:rsid w:val="005F6EE6"/>
    <w:rsid w:val="0062200A"/>
    <w:rsid w:val="00626D29"/>
    <w:rsid w:val="00632F97"/>
    <w:rsid w:val="00635E4D"/>
    <w:rsid w:val="006512B0"/>
    <w:rsid w:val="00651C07"/>
    <w:rsid w:val="00653427"/>
    <w:rsid w:val="006612DC"/>
    <w:rsid w:val="006756D0"/>
    <w:rsid w:val="00685AC2"/>
    <w:rsid w:val="0068666E"/>
    <w:rsid w:val="00697B88"/>
    <w:rsid w:val="006B532B"/>
    <w:rsid w:val="006C1862"/>
    <w:rsid w:val="006C2AA6"/>
    <w:rsid w:val="006C44CF"/>
    <w:rsid w:val="006C725B"/>
    <w:rsid w:val="006C75C1"/>
    <w:rsid w:val="006D63B3"/>
    <w:rsid w:val="006E10DD"/>
    <w:rsid w:val="006E6706"/>
    <w:rsid w:val="006F17FE"/>
    <w:rsid w:val="00701D11"/>
    <w:rsid w:val="00703D79"/>
    <w:rsid w:val="00704D29"/>
    <w:rsid w:val="00706A68"/>
    <w:rsid w:val="0071049F"/>
    <w:rsid w:val="007111A7"/>
    <w:rsid w:val="007121B4"/>
    <w:rsid w:val="0072388D"/>
    <w:rsid w:val="007254DB"/>
    <w:rsid w:val="007333A9"/>
    <w:rsid w:val="007408F3"/>
    <w:rsid w:val="00741351"/>
    <w:rsid w:val="007415ED"/>
    <w:rsid w:val="007465BE"/>
    <w:rsid w:val="007545FA"/>
    <w:rsid w:val="007577AB"/>
    <w:rsid w:val="00765B1C"/>
    <w:rsid w:val="0077056D"/>
    <w:rsid w:val="007778BA"/>
    <w:rsid w:val="00781075"/>
    <w:rsid w:val="00786C4F"/>
    <w:rsid w:val="00790F08"/>
    <w:rsid w:val="00795C6B"/>
    <w:rsid w:val="00797949"/>
    <w:rsid w:val="007A1FD0"/>
    <w:rsid w:val="007A25FD"/>
    <w:rsid w:val="007A621F"/>
    <w:rsid w:val="007B3BFC"/>
    <w:rsid w:val="007B76C7"/>
    <w:rsid w:val="007C004D"/>
    <w:rsid w:val="007C32D2"/>
    <w:rsid w:val="007C6EAC"/>
    <w:rsid w:val="007D0C80"/>
    <w:rsid w:val="007E1CFA"/>
    <w:rsid w:val="007E5DB9"/>
    <w:rsid w:val="007F19B6"/>
    <w:rsid w:val="00802AF1"/>
    <w:rsid w:val="00803A53"/>
    <w:rsid w:val="00805CC5"/>
    <w:rsid w:val="0080653C"/>
    <w:rsid w:val="008073B4"/>
    <w:rsid w:val="00807C2B"/>
    <w:rsid w:val="00812B67"/>
    <w:rsid w:val="008225F6"/>
    <w:rsid w:val="00831C5F"/>
    <w:rsid w:val="00840B92"/>
    <w:rsid w:val="008446D9"/>
    <w:rsid w:val="00850722"/>
    <w:rsid w:val="0085542B"/>
    <w:rsid w:val="0086626C"/>
    <w:rsid w:val="00866BE0"/>
    <w:rsid w:val="00871231"/>
    <w:rsid w:val="00880B20"/>
    <w:rsid w:val="00883337"/>
    <w:rsid w:val="008A35C5"/>
    <w:rsid w:val="008A3F5C"/>
    <w:rsid w:val="008A7556"/>
    <w:rsid w:val="008B6372"/>
    <w:rsid w:val="008C744A"/>
    <w:rsid w:val="008D6A6D"/>
    <w:rsid w:val="008E5EF4"/>
    <w:rsid w:val="008F1023"/>
    <w:rsid w:val="00903124"/>
    <w:rsid w:val="00904895"/>
    <w:rsid w:val="00905941"/>
    <w:rsid w:val="0091271E"/>
    <w:rsid w:val="009147C1"/>
    <w:rsid w:val="00917CCC"/>
    <w:rsid w:val="009325E0"/>
    <w:rsid w:val="00932AB7"/>
    <w:rsid w:val="009370D7"/>
    <w:rsid w:val="00962822"/>
    <w:rsid w:val="0096661B"/>
    <w:rsid w:val="00970EF4"/>
    <w:rsid w:val="00971704"/>
    <w:rsid w:val="0099476A"/>
    <w:rsid w:val="009A4944"/>
    <w:rsid w:val="009A5AB7"/>
    <w:rsid w:val="009A6D0B"/>
    <w:rsid w:val="009B14BB"/>
    <w:rsid w:val="009B1B47"/>
    <w:rsid w:val="009B3677"/>
    <w:rsid w:val="009C0F4D"/>
    <w:rsid w:val="009C1447"/>
    <w:rsid w:val="009C1C94"/>
    <w:rsid w:val="009C388C"/>
    <w:rsid w:val="009C46FA"/>
    <w:rsid w:val="009C79C7"/>
    <w:rsid w:val="009D3AA1"/>
    <w:rsid w:val="009E2904"/>
    <w:rsid w:val="009E3724"/>
    <w:rsid w:val="009E3CAF"/>
    <w:rsid w:val="009E435F"/>
    <w:rsid w:val="009F15EF"/>
    <w:rsid w:val="00A00B16"/>
    <w:rsid w:val="00A06362"/>
    <w:rsid w:val="00A07E16"/>
    <w:rsid w:val="00A130DF"/>
    <w:rsid w:val="00A24363"/>
    <w:rsid w:val="00A2584C"/>
    <w:rsid w:val="00A3186C"/>
    <w:rsid w:val="00A35E40"/>
    <w:rsid w:val="00A37935"/>
    <w:rsid w:val="00A51797"/>
    <w:rsid w:val="00A61E62"/>
    <w:rsid w:val="00A67A2B"/>
    <w:rsid w:val="00A709EF"/>
    <w:rsid w:val="00A7188F"/>
    <w:rsid w:val="00A7538D"/>
    <w:rsid w:val="00A824AC"/>
    <w:rsid w:val="00A843DB"/>
    <w:rsid w:val="00AA38A5"/>
    <w:rsid w:val="00AA4595"/>
    <w:rsid w:val="00AB235A"/>
    <w:rsid w:val="00AB35DE"/>
    <w:rsid w:val="00AB628C"/>
    <w:rsid w:val="00AB7F35"/>
    <w:rsid w:val="00AC787F"/>
    <w:rsid w:val="00AD40BB"/>
    <w:rsid w:val="00AD41C1"/>
    <w:rsid w:val="00AD73DA"/>
    <w:rsid w:val="00AE0C01"/>
    <w:rsid w:val="00AF6CDB"/>
    <w:rsid w:val="00B014D1"/>
    <w:rsid w:val="00B02F37"/>
    <w:rsid w:val="00B04458"/>
    <w:rsid w:val="00B07C13"/>
    <w:rsid w:val="00B10425"/>
    <w:rsid w:val="00B10F1A"/>
    <w:rsid w:val="00B12488"/>
    <w:rsid w:val="00B13D5A"/>
    <w:rsid w:val="00B1531A"/>
    <w:rsid w:val="00B16A1F"/>
    <w:rsid w:val="00B17782"/>
    <w:rsid w:val="00B24886"/>
    <w:rsid w:val="00B30109"/>
    <w:rsid w:val="00B33260"/>
    <w:rsid w:val="00B36B27"/>
    <w:rsid w:val="00B376F7"/>
    <w:rsid w:val="00B666B0"/>
    <w:rsid w:val="00B67767"/>
    <w:rsid w:val="00B74B19"/>
    <w:rsid w:val="00B8368C"/>
    <w:rsid w:val="00B83EF7"/>
    <w:rsid w:val="00B91B89"/>
    <w:rsid w:val="00B96A05"/>
    <w:rsid w:val="00BA0D47"/>
    <w:rsid w:val="00BA60EE"/>
    <w:rsid w:val="00BB4447"/>
    <w:rsid w:val="00BB450E"/>
    <w:rsid w:val="00BC07D8"/>
    <w:rsid w:val="00BC214D"/>
    <w:rsid w:val="00BD0118"/>
    <w:rsid w:val="00BD475B"/>
    <w:rsid w:val="00BD6F46"/>
    <w:rsid w:val="00BD7133"/>
    <w:rsid w:val="00BF2EE8"/>
    <w:rsid w:val="00BF5A29"/>
    <w:rsid w:val="00BF6FD6"/>
    <w:rsid w:val="00BF7B81"/>
    <w:rsid w:val="00C008B3"/>
    <w:rsid w:val="00C05162"/>
    <w:rsid w:val="00C0689B"/>
    <w:rsid w:val="00C12E9E"/>
    <w:rsid w:val="00C17329"/>
    <w:rsid w:val="00C225CC"/>
    <w:rsid w:val="00C24C63"/>
    <w:rsid w:val="00C400E4"/>
    <w:rsid w:val="00C43A94"/>
    <w:rsid w:val="00C447EC"/>
    <w:rsid w:val="00C46F04"/>
    <w:rsid w:val="00C5232E"/>
    <w:rsid w:val="00C52945"/>
    <w:rsid w:val="00C52D9F"/>
    <w:rsid w:val="00C545E9"/>
    <w:rsid w:val="00C54CF4"/>
    <w:rsid w:val="00C55C31"/>
    <w:rsid w:val="00C55E7E"/>
    <w:rsid w:val="00C57601"/>
    <w:rsid w:val="00C67009"/>
    <w:rsid w:val="00C73656"/>
    <w:rsid w:val="00C74BC2"/>
    <w:rsid w:val="00C74ED3"/>
    <w:rsid w:val="00C85F52"/>
    <w:rsid w:val="00C86C7A"/>
    <w:rsid w:val="00C92561"/>
    <w:rsid w:val="00C9544C"/>
    <w:rsid w:val="00CA1A60"/>
    <w:rsid w:val="00CA1E6E"/>
    <w:rsid w:val="00CA21AE"/>
    <w:rsid w:val="00CC3181"/>
    <w:rsid w:val="00CC33B1"/>
    <w:rsid w:val="00CC7280"/>
    <w:rsid w:val="00CD0BBD"/>
    <w:rsid w:val="00CD115A"/>
    <w:rsid w:val="00CD2D2B"/>
    <w:rsid w:val="00CD4041"/>
    <w:rsid w:val="00CD4584"/>
    <w:rsid w:val="00CD6BC3"/>
    <w:rsid w:val="00CE3626"/>
    <w:rsid w:val="00CE61CD"/>
    <w:rsid w:val="00CF0C46"/>
    <w:rsid w:val="00CF290D"/>
    <w:rsid w:val="00CF4AA8"/>
    <w:rsid w:val="00CF6D54"/>
    <w:rsid w:val="00D100A9"/>
    <w:rsid w:val="00D11B6E"/>
    <w:rsid w:val="00D23013"/>
    <w:rsid w:val="00D244AC"/>
    <w:rsid w:val="00D25883"/>
    <w:rsid w:val="00D26D5D"/>
    <w:rsid w:val="00D40CC0"/>
    <w:rsid w:val="00D44F8C"/>
    <w:rsid w:val="00D4778F"/>
    <w:rsid w:val="00D53808"/>
    <w:rsid w:val="00D62132"/>
    <w:rsid w:val="00D64530"/>
    <w:rsid w:val="00D65C6D"/>
    <w:rsid w:val="00D747F6"/>
    <w:rsid w:val="00D77AE8"/>
    <w:rsid w:val="00D82A2A"/>
    <w:rsid w:val="00DA042F"/>
    <w:rsid w:val="00DA4C40"/>
    <w:rsid w:val="00DA570A"/>
    <w:rsid w:val="00DB009E"/>
    <w:rsid w:val="00DB70A7"/>
    <w:rsid w:val="00DC32D3"/>
    <w:rsid w:val="00DC4BCC"/>
    <w:rsid w:val="00DC7FA5"/>
    <w:rsid w:val="00DD05E8"/>
    <w:rsid w:val="00DD4A0D"/>
    <w:rsid w:val="00DD7574"/>
    <w:rsid w:val="00DE6A6D"/>
    <w:rsid w:val="00DE7DD0"/>
    <w:rsid w:val="00E06459"/>
    <w:rsid w:val="00E20B48"/>
    <w:rsid w:val="00E20FBC"/>
    <w:rsid w:val="00E21D56"/>
    <w:rsid w:val="00E22600"/>
    <w:rsid w:val="00E22F07"/>
    <w:rsid w:val="00E311FD"/>
    <w:rsid w:val="00E37FA4"/>
    <w:rsid w:val="00E44D0D"/>
    <w:rsid w:val="00E47DAF"/>
    <w:rsid w:val="00E63DB2"/>
    <w:rsid w:val="00E65C99"/>
    <w:rsid w:val="00E74A27"/>
    <w:rsid w:val="00E82CF5"/>
    <w:rsid w:val="00E91F35"/>
    <w:rsid w:val="00EB28F2"/>
    <w:rsid w:val="00EC7E0C"/>
    <w:rsid w:val="00ED0DDC"/>
    <w:rsid w:val="00ED3138"/>
    <w:rsid w:val="00ED6C4C"/>
    <w:rsid w:val="00EF3B8A"/>
    <w:rsid w:val="00EF6A4C"/>
    <w:rsid w:val="00F2799E"/>
    <w:rsid w:val="00F2799F"/>
    <w:rsid w:val="00F3215B"/>
    <w:rsid w:val="00F34173"/>
    <w:rsid w:val="00F36CE5"/>
    <w:rsid w:val="00F442FA"/>
    <w:rsid w:val="00F4658E"/>
    <w:rsid w:val="00F517FD"/>
    <w:rsid w:val="00F53D8B"/>
    <w:rsid w:val="00F56CA8"/>
    <w:rsid w:val="00F6732F"/>
    <w:rsid w:val="00F67867"/>
    <w:rsid w:val="00F727D0"/>
    <w:rsid w:val="00F7621F"/>
    <w:rsid w:val="00F93581"/>
    <w:rsid w:val="00F95546"/>
    <w:rsid w:val="00FA02D5"/>
    <w:rsid w:val="00FA2DA2"/>
    <w:rsid w:val="00FA78D4"/>
    <w:rsid w:val="00FB26D0"/>
    <w:rsid w:val="00FB4F12"/>
    <w:rsid w:val="00FB5DF3"/>
    <w:rsid w:val="00FC2094"/>
    <w:rsid w:val="00FC2C95"/>
    <w:rsid w:val="00FC3247"/>
    <w:rsid w:val="00FC4B81"/>
    <w:rsid w:val="00FC4C7F"/>
    <w:rsid w:val="00FC6D4B"/>
    <w:rsid w:val="00FD53C6"/>
    <w:rsid w:val="00FD54C0"/>
    <w:rsid w:val="00FE2A3E"/>
    <w:rsid w:val="00FE2D82"/>
    <w:rsid w:val="00FF1AF7"/>
    <w:rsid w:val="00FF532E"/>
    <w:rsid w:val="74EB7C3A"/>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F196D"/>
  <w15:docId w15:val="{1DCE313A-2727-4C0C-B6EB-AE525051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sz w:val="32"/>
    </w:rPr>
  </w:style>
  <w:style w:type="paragraph" w:styleId="Heading2">
    <w:name w:val="heading 2"/>
    <w:basedOn w:val="Normal"/>
    <w:next w:val="Normal"/>
    <w:qFormat/>
    <w:pPr>
      <w:keepNext/>
      <w:jc w:val="center"/>
      <w:outlineLvl w:val="1"/>
    </w:pPr>
    <w:rPr>
      <w:sz w:val="28"/>
    </w:rPr>
  </w:style>
  <w:style w:type="paragraph" w:styleId="Heading3">
    <w:name w:val="heading 3"/>
    <w:basedOn w:val="Normal"/>
    <w:next w:val="Normal"/>
    <w:qFormat/>
    <w:pPr>
      <w:keepNext/>
      <w:ind w:firstLine="720"/>
      <w:jc w:val="both"/>
      <w:outlineLvl w:val="2"/>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
    <w:name w:val="Body Text"/>
    <w:basedOn w:val="Normal"/>
    <w:pPr>
      <w:jc w:val="both"/>
    </w:pPr>
  </w:style>
  <w:style w:type="paragraph" w:styleId="BodyTextIndent">
    <w:name w:val="Body Text Indent"/>
    <w:basedOn w:val="Normal"/>
    <w:pPr>
      <w:ind w:firstLine="720"/>
      <w:jc w:val="both"/>
    </w:p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pPr>
      <w:spacing w:after="200"/>
    </w:pPr>
    <w:rPr>
      <w:rFonts w:asciiTheme="minorHAnsi" w:eastAsiaTheme="minorHAnsi" w:hAnsiTheme="minorHAnsi" w:cstheme="minorBidi"/>
      <w:sz w:val="20"/>
      <w:szCs w:val="20"/>
    </w:rPr>
  </w:style>
  <w:style w:type="character" w:styleId="FollowedHyperlink">
    <w:name w:val="FollowedHyperlink"/>
    <w:basedOn w:val="DefaultParagraphFont"/>
    <w:rPr>
      <w:color w:val="800080"/>
      <w:u w:val="single"/>
    </w:rPr>
  </w:style>
  <w:style w:type="paragraph" w:styleId="Footer">
    <w:name w:val="footer"/>
    <w:basedOn w:val="Normal"/>
    <w:link w:val="FooterChar"/>
    <w:pPr>
      <w:tabs>
        <w:tab w:val="center" w:pos="4153"/>
        <w:tab w:val="right" w:pos="8306"/>
      </w:tabs>
    </w:pPr>
  </w:style>
  <w:style w:type="paragraph" w:styleId="Header">
    <w:name w:val="header"/>
    <w:basedOn w:val="Normal"/>
    <w:link w:val="HeaderChar"/>
    <w:uiPriority w:val="99"/>
    <w:qFormat/>
    <w:pPr>
      <w:tabs>
        <w:tab w:val="center" w:pos="4153"/>
        <w:tab w:val="right" w:pos="8306"/>
      </w:tabs>
    </w:p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customStyle="1" w:styleId="BalloonTextChar">
    <w:name w:val="Balloon Text Char"/>
    <w:basedOn w:val="DefaultParagraphFont"/>
    <w:link w:val="BalloonText"/>
    <w:rPr>
      <w:rFonts w:ascii="Tahoma" w:hAnsi="Tahoma" w:cs="Tahoma"/>
      <w:sz w:val="16"/>
      <w:szCs w:val="16"/>
      <w:lang w:val="en-GB" w:eastAsia="en-US"/>
    </w:rPr>
  </w:style>
  <w:style w:type="paragraph" w:styleId="ListParagraph">
    <w:name w:val="List Paragraph"/>
    <w:basedOn w:val="Normal"/>
    <w:uiPriority w:val="34"/>
    <w:qFormat/>
    <w:pPr>
      <w:ind w:left="720"/>
      <w:contextualSpacing/>
    </w:pPr>
  </w:style>
  <w:style w:type="character" w:customStyle="1" w:styleId="CommentTextChar">
    <w:name w:val="Comment Text Char"/>
    <w:basedOn w:val="DefaultParagraphFont"/>
    <w:link w:val="CommentText"/>
    <w:uiPriority w:val="99"/>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Pr>
      <w:sz w:val="24"/>
      <w:szCs w:val="24"/>
      <w:lang w:val="en-GB" w:eastAsia="en-US"/>
    </w:rPr>
  </w:style>
  <w:style w:type="character" w:customStyle="1" w:styleId="FooterChar">
    <w:name w:val="Footer Char"/>
    <w:basedOn w:val="DefaultParagraphFont"/>
    <w:link w:val="Footer"/>
    <w:rsid w:val="00A35E40"/>
    <w:rPr>
      <w:sz w:val="24"/>
      <w:szCs w:val="24"/>
      <w:lang w:val="en-GB" w:eastAsia="en-US"/>
    </w:rPr>
  </w:style>
  <w:style w:type="paragraph" w:styleId="FootnoteText">
    <w:name w:val="footnote text"/>
    <w:basedOn w:val="Normal"/>
    <w:link w:val="FootnoteTextChar"/>
    <w:unhideWhenUsed/>
    <w:rsid w:val="00FC3247"/>
    <w:rPr>
      <w:sz w:val="20"/>
      <w:szCs w:val="20"/>
    </w:rPr>
  </w:style>
  <w:style w:type="character" w:customStyle="1" w:styleId="FootnoteTextChar">
    <w:name w:val="Footnote Text Char"/>
    <w:basedOn w:val="DefaultParagraphFont"/>
    <w:link w:val="FootnoteText"/>
    <w:rsid w:val="00FC3247"/>
    <w:rPr>
      <w:lang w:val="en-GB" w:eastAsia="en-US"/>
    </w:rPr>
  </w:style>
  <w:style w:type="character" w:styleId="FootnoteReference">
    <w:name w:val="footnote reference"/>
    <w:basedOn w:val="DefaultParagraphFont"/>
    <w:semiHidden/>
    <w:unhideWhenUsed/>
    <w:rsid w:val="00FC3247"/>
    <w:rPr>
      <w:vertAlign w:val="superscript"/>
    </w:rPr>
  </w:style>
  <w:style w:type="paragraph" w:styleId="NormalWeb">
    <w:name w:val="Normal (Web)"/>
    <w:basedOn w:val="Normal"/>
    <w:uiPriority w:val="99"/>
    <w:semiHidden/>
    <w:unhideWhenUsed/>
    <w:rsid w:val="00323C7C"/>
    <w:pPr>
      <w:spacing w:before="100" w:beforeAutospacing="1" w:after="100" w:afterAutospacing="1"/>
    </w:pPr>
    <w:rPr>
      <w:lang w:eastAsia="lt-LT"/>
    </w:rPr>
  </w:style>
  <w:style w:type="paragraph" w:styleId="Revision">
    <w:name w:val="Revision"/>
    <w:hidden/>
    <w:uiPriority w:val="99"/>
    <w:semiHidden/>
    <w:rsid w:val="007545FA"/>
    <w:rPr>
      <w:sz w:val="24"/>
      <w:szCs w:val="24"/>
      <w:lang w:val="en-GB" w:eastAsia="en-US"/>
    </w:rPr>
  </w:style>
  <w:style w:type="paragraph" w:styleId="CommentSubject">
    <w:name w:val="annotation subject"/>
    <w:basedOn w:val="CommentText"/>
    <w:next w:val="CommentText"/>
    <w:link w:val="CommentSubjectChar"/>
    <w:semiHidden/>
    <w:unhideWhenUsed/>
    <w:rsid w:val="007545FA"/>
    <w:pPr>
      <w:spacing w:after="0"/>
    </w:pPr>
    <w:rPr>
      <w:rFonts w:ascii="Times New Roman" w:eastAsia="Times New Roman" w:hAnsi="Times New Roman" w:cs="Times New Roman"/>
      <w:b/>
      <w:bCs/>
      <w:lang w:val="en-GB"/>
    </w:rPr>
  </w:style>
  <w:style w:type="character" w:customStyle="1" w:styleId="CommentSubjectChar">
    <w:name w:val="Comment Subject Char"/>
    <w:basedOn w:val="CommentTextChar"/>
    <w:link w:val="CommentSubject"/>
    <w:semiHidden/>
    <w:rsid w:val="007545FA"/>
    <w:rPr>
      <w:rFonts w:asciiTheme="minorHAnsi" w:eastAsiaTheme="minorHAnsi" w:hAnsiTheme="minorHAnsi" w:cstheme="minorBidi"/>
      <w:b/>
      <w:bCs/>
      <w:lang w:val="en-GB" w:eastAsia="en-US"/>
    </w:rPr>
  </w:style>
  <w:style w:type="character" w:customStyle="1" w:styleId="cf01">
    <w:name w:val="cf01"/>
    <w:basedOn w:val="DefaultParagraphFont"/>
    <w:rsid w:val="0055644C"/>
    <w:rPr>
      <w:rFonts w:ascii="Segoe UI" w:hAnsi="Segoe UI" w:cs="Segoe UI" w:hint="default"/>
      <w:sz w:val="18"/>
      <w:szCs w:val="18"/>
    </w:rPr>
  </w:style>
  <w:style w:type="character" w:styleId="Emphasis">
    <w:name w:val="Emphasis"/>
    <w:basedOn w:val="DefaultParagraphFont"/>
    <w:uiPriority w:val="20"/>
    <w:qFormat/>
    <w:rsid w:val="009F15EF"/>
    <w:rPr>
      <w:i/>
      <w:iCs/>
    </w:rPr>
  </w:style>
  <w:style w:type="character" w:styleId="Strong">
    <w:name w:val="Strong"/>
    <w:basedOn w:val="DefaultParagraphFont"/>
    <w:uiPriority w:val="22"/>
    <w:qFormat/>
    <w:rsid w:val="009F15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245554">
      <w:bodyDiv w:val="1"/>
      <w:marLeft w:val="0"/>
      <w:marRight w:val="0"/>
      <w:marTop w:val="0"/>
      <w:marBottom w:val="0"/>
      <w:divBdr>
        <w:top w:val="none" w:sz="0" w:space="0" w:color="auto"/>
        <w:left w:val="none" w:sz="0" w:space="0" w:color="auto"/>
        <w:bottom w:val="none" w:sz="0" w:space="0" w:color="auto"/>
        <w:right w:val="none" w:sz="0" w:space="0" w:color="auto"/>
      </w:divBdr>
    </w:div>
    <w:div w:id="243801969">
      <w:bodyDiv w:val="1"/>
      <w:marLeft w:val="0"/>
      <w:marRight w:val="0"/>
      <w:marTop w:val="0"/>
      <w:marBottom w:val="0"/>
      <w:divBdr>
        <w:top w:val="none" w:sz="0" w:space="0" w:color="auto"/>
        <w:left w:val="none" w:sz="0" w:space="0" w:color="auto"/>
        <w:bottom w:val="none" w:sz="0" w:space="0" w:color="auto"/>
        <w:right w:val="none" w:sz="0" w:space="0" w:color="auto"/>
      </w:divBdr>
    </w:div>
    <w:div w:id="252857080">
      <w:bodyDiv w:val="1"/>
      <w:marLeft w:val="0"/>
      <w:marRight w:val="0"/>
      <w:marTop w:val="0"/>
      <w:marBottom w:val="0"/>
      <w:divBdr>
        <w:top w:val="none" w:sz="0" w:space="0" w:color="auto"/>
        <w:left w:val="none" w:sz="0" w:space="0" w:color="auto"/>
        <w:bottom w:val="none" w:sz="0" w:space="0" w:color="auto"/>
        <w:right w:val="none" w:sz="0" w:space="0" w:color="auto"/>
      </w:divBdr>
    </w:div>
    <w:div w:id="915549006">
      <w:bodyDiv w:val="1"/>
      <w:marLeft w:val="0"/>
      <w:marRight w:val="0"/>
      <w:marTop w:val="0"/>
      <w:marBottom w:val="0"/>
      <w:divBdr>
        <w:top w:val="none" w:sz="0" w:space="0" w:color="auto"/>
        <w:left w:val="none" w:sz="0" w:space="0" w:color="auto"/>
        <w:bottom w:val="none" w:sz="0" w:space="0" w:color="auto"/>
        <w:right w:val="none" w:sz="0" w:space="0" w:color="auto"/>
      </w:divBdr>
    </w:div>
    <w:div w:id="1539509214">
      <w:bodyDiv w:val="1"/>
      <w:marLeft w:val="0"/>
      <w:marRight w:val="0"/>
      <w:marTop w:val="0"/>
      <w:marBottom w:val="0"/>
      <w:divBdr>
        <w:top w:val="none" w:sz="0" w:space="0" w:color="auto"/>
        <w:left w:val="none" w:sz="0" w:space="0" w:color="auto"/>
        <w:bottom w:val="none" w:sz="0" w:space="0" w:color="auto"/>
        <w:right w:val="none" w:sz="0" w:space="0" w:color="auto"/>
      </w:divBdr>
    </w:div>
    <w:div w:id="1603033162">
      <w:bodyDiv w:val="1"/>
      <w:marLeft w:val="0"/>
      <w:marRight w:val="0"/>
      <w:marTop w:val="0"/>
      <w:marBottom w:val="0"/>
      <w:divBdr>
        <w:top w:val="none" w:sz="0" w:space="0" w:color="auto"/>
        <w:left w:val="none" w:sz="0" w:space="0" w:color="auto"/>
        <w:bottom w:val="none" w:sz="0" w:space="0" w:color="auto"/>
        <w:right w:val="none" w:sz="0" w:space="0" w:color="auto"/>
      </w:divBdr>
      <w:divsChild>
        <w:div w:id="693264319">
          <w:marLeft w:val="0"/>
          <w:marRight w:val="0"/>
          <w:marTop w:val="0"/>
          <w:marBottom w:val="0"/>
          <w:divBdr>
            <w:top w:val="none" w:sz="0" w:space="0" w:color="auto"/>
            <w:left w:val="none" w:sz="0" w:space="0" w:color="auto"/>
            <w:bottom w:val="none" w:sz="0" w:space="0" w:color="auto"/>
            <w:right w:val="none" w:sz="0" w:space="0" w:color="auto"/>
          </w:divBdr>
          <w:divsChild>
            <w:div w:id="1130171020">
              <w:marLeft w:val="0"/>
              <w:marRight w:val="0"/>
              <w:marTop w:val="0"/>
              <w:marBottom w:val="0"/>
              <w:divBdr>
                <w:top w:val="none" w:sz="0" w:space="0" w:color="auto"/>
                <w:left w:val="none" w:sz="0" w:space="0" w:color="auto"/>
                <w:bottom w:val="none" w:sz="0" w:space="0" w:color="auto"/>
                <w:right w:val="none" w:sz="0" w:space="0" w:color="auto"/>
              </w:divBdr>
              <w:divsChild>
                <w:div w:id="1533105630">
                  <w:marLeft w:val="0"/>
                  <w:marRight w:val="0"/>
                  <w:marTop w:val="0"/>
                  <w:marBottom w:val="0"/>
                  <w:divBdr>
                    <w:top w:val="none" w:sz="0" w:space="0" w:color="auto"/>
                    <w:left w:val="none" w:sz="0" w:space="0" w:color="auto"/>
                    <w:bottom w:val="none" w:sz="0" w:space="0" w:color="auto"/>
                    <w:right w:val="none" w:sz="0" w:space="0" w:color="auto"/>
                  </w:divBdr>
                  <w:divsChild>
                    <w:div w:id="680938427">
                      <w:marLeft w:val="0"/>
                      <w:marRight w:val="0"/>
                      <w:marTop w:val="0"/>
                      <w:marBottom w:val="0"/>
                      <w:divBdr>
                        <w:top w:val="none" w:sz="0" w:space="0" w:color="auto"/>
                        <w:left w:val="none" w:sz="0" w:space="0" w:color="auto"/>
                        <w:bottom w:val="none" w:sz="0" w:space="0" w:color="auto"/>
                        <w:right w:val="none" w:sz="0" w:space="0" w:color="auto"/>
                      </w:divBdr>
                      <w:divsChild>
                        <w:div w:id="985091242">
                          <w:marLeft w:val="0"/>
                          <w:marRight w:val="0"/>
                          <w:marTop w:val="0"/>
                          <w:marBottom w:val="0"/>
                          <w:divBdr>
                            <w:top w:val="none" w:sz="0" w:space="0" w:color="auto"/>
                            <w:left w:val="none" w:sz="0" w:space="0" w:color="auto"/>
                            <w:bottom w:val="none" w:sz="0" w:space="0" w:color="auto"/>
                            <w:right w:val="none" w:sz="0" w:space="0" w:color="auto"/>
                          </w:divBdr>
                          <w:divsChild>
                            <w:div w:id="13947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227884">
                  <w:marLeft w:val="0"/>
                  <w:marRight w:val="0"/>
                  <w:marTop w:val="0"/>
                  <w:marBottom w:val="0"/>
                  <w:divBdr>
                    <w:top w:val="none" w:sz="0" w:space="0" w:color="auto"/>
                    <w:left w:val="none" w:sz="0" w:space="0" w:color="auto"/>
                    <w:bottom w:val="none" w:sz="0" w:space="0" w:color="auto"/>
                    <w:right w:val="none" w:sz="0" w:space="0" w:color="auto"/>
                  </w:divBdr>
                  <w:divsChild>
                    <w:div w:id="1008605220">
                      <w:marLeft w:val="0"/>
                      <w:marRight w:val="0"/>
                      <w:marTop w:val="0"/>
                      <w:marBottom w:val="0"/>
                      <w:divBdr>
                        <w:top w:val="none" w:sz="0" w:space="0" w:color="auto"/>
                        <w:left w:val="none" w:sz="0" w:space="0" w:color="auto"/>
                        <w:bottom w:val="none" w:sz="0" w:space="0" w:color="auto"/>
                        <w:right w:val="none" w:sz="0" w:space="0" w:color="auto"/>
                      </w:divBdr>
                    </w:div>
                    <w:div w:id="10277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34303">
          <w:marLeft w:val="0"/>
          <w:marRight w:val="0"/>
          <w:marTop w:val="0"/>
          <w:marBottom w:val="0"/>
          <w:divBdr>
            <w:top w:val="none" w:sz="0" w:space="0" w:color="auto"/>
            <w:left w:val="none" w:sz="0" w:space="0" w:color="auto"/>
            <w:bottom w:val="none" w:sz="0" w:space="0" w:color="auto"/>
            <w:right w:val="none" w:sz="0" w:space="0" w:color="auto"/>
          </w:divBdr>
          <w:divsChild>
            <w:div w:id="101129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98310">
      <w:bodyDiv w:val="1"/>
      <w:marLeft w:val="0"/>
      <w:marRight w:val="0"/>
      <w:marTop w:val="0"/>
      <w:marBottom w:val="0"/>
      <w:divBdr>
        <w:top w:val="none" w:sz="0" w:space="0" w:color="auto"/>
        <w:left w:val="none" w:sz="0" w:space="0" w:color="auto"/>
        <w:bottom w:val="none" w:sz="0" w:space="0" w:color="auto"/>
        <w:right w:val="none" w:sz="0" w:space="0" w:color="auto"/>
      </w:divBdr>
    </w:div>
    <w:div w:id="1947347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200289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folex.lt/tp/190312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73744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folex.lt/tp/1664332"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infolex.lt/tp/1410779" TargetMode="External"/><Relationship Id="rId14" Type="http://schemas.openxmlformats.org/officeDocument/2006/relationships/hyperlink" Target="https://www.infolex.lt/tp/500251"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5AC36-9FF5-48AE-8FA6-C0A267A49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11</Pages>
  <Words>5424</Words>
  <Characters>40072</Characters>
  <Application>Microsoft Office Word</Application>
  <DocSecurity>0</DocSecurity>
  <Lines>333</Lines>
  <Paragraphs>90</Paragraphs>
  <ScaleCrop>false</ScaleCrop>
  <HeadingPairs>
    <vt:vector size="2" baseType="variant">
      <vt:variant>
        <vt:lpstr>Title</vt:lpstr>
      </vt:variant>
      <vt:variant>
        <vt:i4>1</vt:i4>
      </vt:variant>
    </vt:vector>
  </HeadingPairs>
  <TitlesOfParts>
    <vt:vector size="1" baseType="lpstr">
      <vt:lpstr>Kasacinės instancijos teismo pranešėjas</vt:lpstr>
    </vt:vector>
  </TitlesOfParts>
  <Company>LAT</Company>
  <LinksUpToDate>false</LinksUpToDate>
  <CharactersWithSpaces>45406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Marius</cp:lastModifiedBy>
  <cp:revision>3</cp:revision>
  <cp:lastPrinted>2024-03-25T20:59:00Z</cp:lastPrinted>
  <dcterms:created xsi:type="dcterms:W3CDTF">2024-03-28T07:59:00Z</dcterms:created>
  <dcterms:modified xsi:type="dcterms:W3CDTF">2024-03-28T09:33:00Z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KSOProductBuildVer">
    <vt:lpwstr>1033-12.2.0.13431</vt:lpwstr>
  </property>
  <property fmtid="{D5CDD505-2E9C-101B-9397-08002B2CF9AE}" pid="4" name="ICV">
    <vt:lpwstr>72B16442DC944875A75CF856E7068D5B_12</vt:lpwstr>
  </property>
  <property fmtid="{D5CDD505-2E9C-101B-9397-08002B2CF9AE}" pid="5" name="NSMdc92f3d069964404af667ba1d7ff7198202403281001547">
    <vt:lpwstr>rDUAEk0mfZU12sKI7AWmycsig7E=</vt:lpwstr>
  </property>
</Properties>
</file>