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55168B50" w:rsidR="00123EE2" w:rsidRPr="000A39A5" w:rsidRDefault="00A80C8A">
      <w:pPr>
        <w:ind w:left="5103"/>
        <w:rPr>
          <w:rFonts w:asciiTheme="majorBidi" w:hAnsiTheme="majorBidi" w:cstheme="majorBidi"/>
        </w:rPr>
      </w:pPr>
      <w:r w:rsidRPr="000A39A5">
        <w:rPr>
          <w:rFonts w:asciiTheme="majorBidi" w:hAnsiTheme="majorBidi" w:cstheme="majorBidi"/>
        </w:rPr>
        <w:t>Civilinė byla Nr. </w:t>
      </w:r>
      <w:r w:rsidR="007866CA" w:rsidRPr="000A39A5">
        <w:rPr>
          <w:rFonts w:asciiTheme="majorBidi" w:hAnsiTheme="majorBidi" w:cstheme="majorBidi"/>
        </w:rPr>
        <w:t>e</w:t>
      </w:r>
      <w:r w:rsidR="007F552E" w:rsidRPr="000A39A5">
        <w:rPr>
          <w:rFonts w:asciiTheme="majorBidi" w:hAnsiTheme="majorBidi" w:cstheme="majorBidi"/>
        </w:rPr>
        <w:t>3K-</w:t>
      </w:r>
      <w:r w:rsidR="00E2481C" w:rsidRPr="000A39A5">
        <w:rPr>
          <w:rFonts w:asciiTheme="majorBidi" w:hAnsiTheme="majorBidi" w:cstheme="majorBidi"/>
        </w:rPr>
        <w:t>117</w:t>
      </w:r>
      <w:r w:rsidR="007F552E" w:rsidRPr="000A39A5">
        <w:rPr>
          <w:rFonts w:asciiTheme="majorBidi" w:hAnsiTheme="majorBidi" w:cstheme="majorBidi"/>
        </w:rPr>
        <w:t>-</w:t>
      </w:r>
      <w:r w:rsidR="00E2481C" w:rsidRPr="000A39A5">
        <w:rPr>
          <w:rFonts w:asciiTheme="majorBidi" w:hAnsiTheme="majorBidi" w:cstheme="majorBidi"/>
          <w:lang w:val="it-IT"/>
        </w:rPr>
        <w:t>781</w:t>
      </w:r>
      <w:r w:rsidR="005F5EC1" w:rsidRPr="000A39A5">
        <w:rPr>
          <w:rFonts w:asciiTheme="majorBidi" w:hAnsiTheme="majorBidi" w:cstheme="majorBidi"/>
        </w:rPr>
        <w:t>/202</w:t>
      </w:r>
      <w:r w:rsidR="007866CA" w:rsidRPr="000A39A5">
        <w:rPr>
          <w:rFonts w:asciiTheme="majorBidi" w:hAnsiTheme="majorBidi" w:cstheme="majorBidi"/>
        </w:rPr>
        <w:t>4</w:t>
      </w:r>
    </w:p>
    <w:p w14:paraId="35FA9DB0" w14:textId="5C2542AE" w:rsidR="00123EE2" w:rsidRPr="00CB5D43" w:rsidRDefault="00A80C8A">
      <w:pPr>
        <w:ind w:left="5103"/>
        <w:rPr>
          <w:rFonts w:asciiTheme="majorBidi" w:hAnsiTheme="majorBidi" w:cstheme="majorBidi"/>
          <w:bCs/>
          <w:color w:val="000000"/>
        </w:rPr>
      </w:pPr>
      <w:r w:rsidRPr="00CB5D43">
        <w:rPr>
          <w:rFonts w:asciiTheme="majorBidi" w:hAnsiTheme="majorBidi" w:cstheme="majorBidi"/>
        </w:rPr>
        <w:t>Teisminio proceso Nr.</w:t>
      </w:r>
      <w:r w:rsidRPr="00CB5D43">
        <w:rPr>
          <w:rFonts w:asciiTheme="majorBidi" w:eastAsia="Calibri" w:hAnsiTheme="majorBidi" w:cstheme="majorBidi"/>
        </w:rPr>
        <w:t> </w:t>
      </w:r>
      <w:r w:rsidR="00E2481C" w:rsidRPr="00CB5D43">
        <w:rPr>
          <w:rStyle w:val="blackcaption"/>
          <w:rFonts w:asciiTheme="majorBidi" w:hAnsiTheme="majorBidi" w:cstheme="majorBidi"/>
        </w:rPr>
        <w:t>2-06-3-06893-2022-3</w:t>
      </w:r>
    </w:p>
    <w:p w14:paraId="5B82CFE6" w14:textId="77777777" w:rsidR="00CB5D43" w:rsidRPr="00CB5D43" w:rsidRDefault="00A80C8A" w:rsidP="00CB5D43">
      <w:pPr>
        <w:ind w:left="5103"/>
        <w:rPr>
          <w:rFonts w:asciiTheme="majorBidi" w:hAnsiTheme="majorBidi" w:cstheme="majorBidi"/>
        </w:rPr>
      </w:pPr>
      <w:r w:rsidRPr="00CB5D43">
        <w:rPr>
          <w:rFonts w:asciiTheme="majorBidi" w:hAnsiTheme="majorBidi" w:cstheme="majorBidi"/>
        </w:rPr>
        <w:t>Procesinio sprendimo kategorij</w:t>
      </w:r>
      <w:r w:rsidR="004939A8" w:rsidRPr="00CB5D43">
        <w:rPr>
          <w:rFonts w:asciiTheme="majorBidi" w:hAnsiTheme="majorBidi" w:cstheme="majorBidi"/>
        </w:rPr>
        <w:t>a</w:t>
      </w:r>
      <w:r w:rsidR="00CB5D43" w:rsidRPr="00CB5D43">
        <w:rPr>
          <w:rFonts w:asciiTheme="majorBidi" w:hAnsiTheme="majorBidi" w:cstheme="majorBidi"/>
        </w:rPr>
        <w:t xml:space="preserve">: 2.6.8.4.; </w:t>
      </w:r>
    </w:p>
    <w:p w14:paraId="6A8034B0" w14:textId="446E8F2F" w:rsidR="00123EE2" w:rsidRDefault="00CB5D43" w:rsidP="00CB5D43">
      <w:pPr>
        <w:ind w:left="5103"/>
        <w:rPr>
          <w:rFonts w:asciiTheme="majorBidi" w:hAnsiTheme="majorBidi" w:cstheme="majorBidi"/>
        </w:rPr>
      </w:pPr>
      <w:r w:rsidRPr="00CB5D43">
        <w:rPr>
          <w:rFonts w:asciiTheme="majorBidi" w:hAnsiTheme="majorBidi" w:cstheme="majorBidi"/>
        </w:rPr>
        <w:t>2.6.10.1</w:t>
      </w:r>
    </w:p>
    <w:p w14:paraId="1A0FE131" w14:textId="730D24AA" w:rsidR="004A5368" w:rsidRPr="000A39A5" w:rsidRDefault="004A5368" w:rsidP="00CB5D43">
      <w:pPr>
        <w:ind w:left="5103"/>
        <w:rPr>
          <w:rFonts w:asciiTheme="majorBidi" w:hAnsiTheme="majorBidi" w:cstheme="majorBidi"/>
        </w:rPr>
      </w:pPr>
      <w:r>
        <w:rPr>
          <w:rFonts w:asciiTheme="majorBidi" w:hAnsiTheme="majorBidi" w:cstheme="majorBidi"/>
        </w:rPr>
        <w:t>(S)</w:t>
      </w:r>
    </w:p>
    <w:p w14:paraId="6C6FBEE6" w14:textId="4DF51C6C" w:rsidR="00877521" w:rsidRPr="000A39A5" w:rsidRDefault="00877521">
      <w:pPr>
        <w:ind w:left="5103"/>
        <w:rPr>
          <w:rFonts w:asciiTheme="majorBidi" w:hAnsiTheme="majorBidi" w:cstheme="majorBidi"/>
        </w:rPr>
      </w:pPr>
    </w:p>
    <w:p w14:paraId="53723647" w14:textId="77777777" w:rsidR="00123EE2" w:rsidRPr="000A39A5" w:rsidRDefault="00123EE2">
      <w:pPr>
        <w:jc w:val="right"/>
        <w:rPr>
          <w:rFonts w:asciiTheme="majorBidi" w:hAnsiTheme="majorBidi" w:cstheme="majorBidi"/>
        </w:rPr>
      </w:pPr>
    </w:p>
    <w:p w14:paraId="5F9922AC" w14:textId="5A25A275" w:rsidR="00123EE2" w:rsidRPr="000A39A5" w:rsidRDefault="001B0729">
      <w:pPr>
        <w:jc w:val="center"/>
        <w:rPr>
          <w:rFonts w:asciiTheme="majorBidi" w:hAnsiTheme="majorBidi" w:cstheme="majorBidi"/>
        </w:rPr>
      </w:pPr>
      <w:r w:rsidRPr="000A39A5">
        <w:rPr>
          <w:rFonts w:asciiTheme="majorBidi" w:hAnsiTheme="majorBidi" w:cstheme="majorBidi"/>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0A39A5" w:rsidRDefault="00123EE2">
      <w:pPr>
        <w:jc w:val="center"/>
        <w:rPr>
          <w:rFonts w:asciiTheme="majorBidi" w:hAnsiTheme="majorBidi" w:cstheme="majorBidi"/>
          <w:sz w:val="28"/>
        </w:rPr>
      </w:pPr>
    </w:p>
    <w:p w14:paraId="342ABACB" w14:textId="77777777" w:rsidR="00123EE2" w:rsidRPr="000A39A5" w:rsidRDefault="00A80C8A">
      <w:pPr>
        <w:keepNext/>
        <w:jc w:val="center"/>
        <w:outlineLvl w:val="0"/>
        <w:rPr>
          <w:rFonts w:asciiTheme="majorBidi" w:hAnsiTheme="majorBidi" w:cstheme="majorBidi"/>
          <w:b/>
          <w:bCs/>
          <w:sz w:val="32"/>
        </w:rPr>
      </w:pPr>
      <w:r w:rsidRPr="000A39A5">
        <w:rPr>
          <w:rFonts w:asciiTheme="majorBidi" w:hAnsiTheme="majorBidi" w:cstheme="majorBidi"/>
          <w:b/>
          <w:bCs/>
          <w:sz w:val="32"/>
        </w:rPr>
        <w:t>LIETUVOS AUKŠČIAUSIASIS TEISMAS</w:t>
      </w:r>
    </w:p>
    <w:p w14:paraId="664CC8D2" w14:textId="77777777" w:rsidR="00123EE2" w:rsidRPr="000A39A5" w:rsidRDefault="00123EE2">
      <w:pPr>
        <w:keepNext/>
        <w:outlineLvl w:val="0"/>
        <w:rPr>
          <w:rFonts w:asciiTheme="majorBidi" w:hAnsiTheme="majorBidi" w:cstheme="majorBidi"/>
          <w:b/>
          <w:bCs/>
          <w:sz w:val="32"/>
        </w:rPr>
      </w:pPr>
    </w:p>
    <w:p w14:paraId="2AC120A5" w14:textId="77777777" w:rsidR="00123EE2" w:rsidRPr="000A39A5" w:rsidRDefault="00A80C8A">
      <w:pPr>
        <w:keepNext/>
        <w:jc w:val="center"/>
        <w:outlineLvl w:val="0"/>
        <w:rPr>
          <w:rFonts w:asciiTheme="majorBidi" w:hAnsiTheme="majorBidi" w:cstheme="majorBidi"/>
          <w:b/>
          <w:bCs/>
          <w:sz w:val="32"/>
        </w:rPr>
      </w:pPr>
      <w:r w:rsidRPr="000A39A5">
        <w:rPr>
          <w:rFonts w:asciiTheme="majorBidi" w:hAnsiTheme="majorBidi" w:cstheme="majorBidi"/>
          <w:b/>
          <w:bCs/>
          <w:sz w:val="32"/>
        </w:rPr>
        <w:t>N U T A R T I S</w:t>
      </w:r>
    </w:p>
    <w:p w14:paraId="4E0E1330" w14:textId="77777777" w:rsidR="00123EE2" w:rsidRPr="000A39A5" w:rsidRDefault="00A80C8A">
      <w:pPr>
        <w:keepNext/>
        <w:jc w:val="center"/>
        <w:outlineLvl w:val="1"/>
        <w:rPr>
          <w:rFonts w:asciiTheme="majorBidi" w:hAnsiTheme="majorBidi" w:cstheme="majorBidi"/>
        </w:rPr>
      </w:pPr>
      <w:r w:rsidRPr="000A39A5">
        <w:rPr>
          <w:rFonts w:asciiTheme="majorBidi" w:hAnsiTheme="majorBidi" w:cstheme="majorBidi"/>
        </w:rPr>
        <w:t>LIETUVOS RESPUBLIKOS VARDU</w:t>
      </w:r>
    </w:p>
    <w:p w14:paraId="0D02E997" w14:textId="77777777" w:rsidR="00123EE2" w:rsidRPr="000A39A5" w:rsidRDefault="00123EE2">
      <w:pPr>
        <w:rPr>
          <w:rFonts w:asciiTheme="majorBidi" w:hAnsiTheme="majorBidi" w:cstheme="majorBidi"/>
        </w:rPr>
      </w:pPr>
    </w:p>
    <w:p w14:paraId="43C7EE77" w14:textId="4491EF76" w:rsidR="00123EE2" w:rsidRPr="000A39A5" w:rsidRDefault="00744611">
      <w:pPr>
        <w:keepNext/>
        <w:jc w:val="center"/>
        <w:outlineLvl w:val="0"/>
        <w:rPr>
          <w:rFonts w:asciiTheme="majorBidi" w:hAnsiTheme="majorBidi" w:cstheme="majorBidi"/>
          <w:bCs/>
        </w:rPr>
      </w:pPr>
      <w:r w:rsidRPr="000A39A5">
        <w:rPr>
          <w:rFonts w:asciiTheme="majorBidi" w:hAnsiTheme="majorBidi" w:cstheme="majorBidi"/>
          <w:bCs/>
        </w:rPr>
        <w:t>202</w:t>
      </w:r>
      <w:r w:rsidR="005B2E11" w:rsidRPr="000A39A5">
        <w:rPr>
          <w:rFonts w:asciiTheme="majorBidi" w:hAnsiTheme="majorBidi" w:cstheme="majorBidi"/>
          <w:bCs/>
        </w:rPr>
        <w:t>4</w:t>
      </w:r>
      <w:r w:rsidRPr="000A39A5">
        <w:rPr>
          <w:rFonts w:asciiTheme="majorBidi" w:hAnsiTheme="majorBidi" w:cstheme="majorBidi"/>
          <w:bCs/>
        </w:rPr>
        <w:t xml:space="preserve"> m.</w:t>
      </w:r>
      <w:r w:rsidR="002C3B46">
        <w:rPr>
          <w:rFonts w:asciiTheme="majorBidi" w:hAnsiTheme="majorBidi" w:cstheme="majorBidi"/>
          <w:bCs/>
        </w:rPr>
        <w:t xml:space="preserve"> gegužės </w:t>
      </w:r>
      <w:r w:rsidR="002C3B46" w:rsidRPr="002C3B46">
        <w:rPr>
          <w:rFonts w:asciiTheme="majorBidi" w:hAnsiTheme="majorBidi" w:cstheme="majorBidi"/>
          <w:bCs/>
        </w:rPr>
        <w:t xml:space="preserve">23 </w:t>
      </w:r>
      <w:r w:rsidR="004939A8" w:rsidRPr="002C3B46">
        <w:rPr>
          <w:rFonts w:asciiTheme="majorBidi" w:hAnsiTheme="majorBidi" w:cstheme="majorBidi"/>
          <w:bCs/>
        </w:rPr>
        <w:t>d</w:t>
      </w:r>
      <w:r w:rsidR="00A80C8A" w:rsidRPr="002C3B46">
        <w:rPr>
          <w:rFonts w:asciiTheme="majorBidi" w:hAnsiTheme="majorBidi" w:cstheme="majorBidi"/>
          <w:bCs/>
        </w:rPr>
        <w:t>.</w:t>
      </w:r>
    </w:p>
    <w:p w14:paraId="6814364D" w14:textId="77777777" w:rsidR="00123EE2" w:rsidRPr="000A39A5" w:rsidRDefault="00A80C8A">
      <w:pPr>
        <w:jc w:val="center"/>
        <w:rPr>
          <w:rFonts w:asciiTheme="majorBidi" w:hAnsiTheme="majorBidi" w:cstheme="majorBidi"/>
        </w:rPr>
      </w:pPr>
      <w:r w:rsidRPr="000A39A5">
        <w:rPr>
          <w:rFonts w:asciiTheme="majorBidi" w:hAnsiTheme="majorBidi" w:cstheme="majorBidi"/>
        </w:rPr>
        <w:t>Vilnius</w:t>
      </w:r>
    </w:p>
    <w:p w14:paraId="6A741777" w14:textId="77777777" w:rsidR="00123EE2" w:rsidRPr="000A39A5" w:rsidRDefault="00123EE2">
      <w:pPr>
        <w:rPr>
          <w:rFonts w:asciiTheme="majorBidi" w:hAnsiTheme="majorBidi" w:cstheme="majorBidi"/>
        </w:rPr>
      </w:pPr>
    </w:p>
    <w:p w14:paraId="02B514DD" w14:textId="6D84F73E" w:rsidR="00123EE2" w:rsidRPr="001836A0" w:rsidRDefault="00A80C8A">
      <w:pPr>
        <w:ind w:firstLine="720"/>
        <w:jc w:val="both"/>
        <w:rPr>
          <w:rFonts w:asciiTheme="majorBidi" w:hAnsiTheme="majorBidi" w:cstheme="majorBidi"/>
        </w:rPr>
      </w:pPr>
      <w:r w:rsidRPr="00C144EA">
        <w:rPr>
          <w:rFonts w:asciiTheme="majorBidi" w:hAnsiTheme="majorBidi" w:cstheme="majorBidi"/>
        </w:rPr>
        <w:t xml:space="preserve">Lietuvos Aukščiausiojo Teismo Civilinių bylų skyriaus teisėjų kolegija, susidedanti iš teisėjų </w:t>
      </w:r>
      <w:r w:rsidR="007866CA" w:rsidRPr="00C144EA">
        <w:rPr>
          <w:rFonts w:asciiTheme="majorBidi" w:hAnsiTheme="majorBidi" w:cstheme="majorBidi"/>
        </w:rPr>
        <w:t xml:space="preserve">Gražinos </w:t>
      </w:r>
      <w:r w:rsidR="007866CA" w:rsidRPr="001836A0">
        <w:rPr>
          <w:rFonts w:asciiTheme="majorBidi" w:hAnsiTheme="majorBidi" w:cstheme="majorBidi"/>
        </w:rPr>
        <w:t>Davidonienės</w:t>
      </w:r>
      <w:r w:rsidR="00C144EA" w:rsidRPr="001836A0">
        <w:rPr>
          <w:rFonts w:asciiTheme="majorBidi" w:hAnsiTheme="majorBidi" w:cstheme="majorBidi"/>
        </w:rPr>
        <w:t xml:space="preserve"> </w:t>
      </w:r>
      <w:r w:rsidR="005B2E11" w:rsidRPr="001836A0">
        <w:rPr>
          <w:rFonts w:asciiTheme="majorBidi" w:hAnsiTheme="majorBidi" w:cstheme="majorBidi"/>
        </w:rPr>
        <w:t>(</w:t>
      </w:r>
      <w:r w:rsidR="007866CA" w:rsidRPr="001836A0">
        <w:rPr>
          <w:rFonts w:asciiTheme="majorBidi" w:hAnsiTheme="majorBidi" w:cstheme="majorBidi"/>
        </w:rPr>
        <w:t>kolegijos pirminink</w:t>
      </w:r>
      <w:r w:rsidR="001836A0" w:rsidRPr="001836A0">
        <w:rPr>
          <w:rFonts w:asciiTheme="majorBidi" w:hAnsiTheme="majorBidi" w:cstheme="majorBidi"/>
        </w:rPr>
        <w:t>ė</w:t>
      </w:r>
      <w:r w:rsidR="007866CA" w:rsidRPr="001836A0">
        <w:rPr>
          <w:rFonts w:asciiTheme="majorBidi" w:hAnsiTheme="majorBidi" w:cstheme="majorBidi"/>
        </w:rPr>
        <w:t>)</w:t>
      </w:r>
      <w:r w:rsidR="00C144EA" w:rsidRPr="001836A0">
        <w:rPr>
          <w:rFonts w:asciiTheme="majorBidi" w:hAnsiTheme="majorBidi" w:cstheme="majorBidi"/>
        </w:rPr>
        <w:t xml:space="preserve">, </w:t>
      </w:r>
      <w:r w:rsidR="00D20CFF" w:rsidRPr="001836A0">
        <w:rPr>
          <w:rFonts w:asciiTheme="majorBidi" w:hAnsiTheme="majorBidi" w:cstheme="majorBidi"/>
        </w:rPr>
        <w:t>Jūratės Varanauskaitės</w:t>
      </w:r>
      <w:r w:rsidR="007866CA" w:rsidRPr="001836A0">
        <w:rPr>
          <w:rFonts w:asciiTheme="majorBidi" w:hAnsiTheme="majorBidi" w:cstheme="majorBidi"/>
        </w:rPr>
        <w:t xml:space="preserve"> </w:t>
      </w:r>
      <w:r w:rsidR="005B2E11" w:rsidRPr="001836A0">
        <w:rPr>
          <w:rFonts w:asciiTheme="majorBidi" w:hAnsiTheme="majorBidi" w:cstheme="majorBidi"/>
        </w:rPr>
        <w:t>(</w:t>
      </w:r>
      <w:r w:rsidR="007866CA" w:rsidRPr="001836A0">
        <w:rPr>
          <w:rFonts w:asciiTheme="majorBidi" w:hAnsiTheme="majorBidi" w:cstheme="majorBidi"/>
        </w:rPr>
        <w:t>pranešėja</w:t>
      </w:r>
      <w:r w:rsidR="005B2E11" w:rsidRPr="001836A0">
        <w:rPr>
          <w:rFonts w:asciiTheme="majorBidi" w:hAnsiTheme="majorBidi" w:cstheme="majorBidi"/>
        </w:rPr>
        <w:t>)</w:t>
      </w:r>
      <w:r w:rsidR="00C144EA" w:rsidRPr="001836A0">
        <w:rPr>
          <w:rFonts w:asciiTheme="majorBidi" w:hAnsiTheme="majorBidi" w:cstheme="majorBidi"/>
        </w:rPr>
        <w:t xml:space="preserve"> ir Dalios Vasarienės</w:t>
      </w:r>
      <w:r w:rsidR="005B2E11" w:rsidRPr="001836A0">
        <w:rPr>
          <w:rFonts w:asciiTheme="majorBidi" w:hAnsiTheme="majorBidi" w:cstheme="majorBidi"/>
        </w:rPr>
        <w:t>,</w:t>
      </w:r>
    </w:p>
    <w:p w14:paraId="03724F45" w14:textId="4476B1AA" w:rsidR="00123EE2" w:rsidRPr="000A39A5" w:rsidRDefault="00A80C8A" w:rsidP="00FD231A">
      <w:pPr>
        <w:spacing w:after="240"/>
        <w:ind w:firstLine="720"/>
        <w:jc w:val="both"/>
        <w:rPr>
          <w:rFonts w:asciiTheme="majorBidi" w:hAnsiTheme="majorBidi" w:cstheme="majorBidi"/>
        </w:rPr>
      </w:pPr>
      <w:r w:rsidRPr="00C144EA">
        <w:rPr>
          <w:rFonts w:asciiTheme="majorBidi" w:hAnsiTheme="majorBidi" w:cstheme="majorBidi"/>
        </w:rPr>
        <w:t xml:space="preserve">teismo posėdyje kasacine rašytinio proceso tvarka išnagrinėjo civilinę bylą pagal </w:t>
      </w:r>
      <w:r w:rsidR="00C144EA" w:rsidRPr="00C144EA">
        <w:rPr>
          <w:rFonts w:asciiTheme="majorBidi" w:hAnsiTheme="majorBidi" w:cstheme="majorBidi"/>
          <w:b/>
        </w:rPr>
        <w:t>atsakovės</w:t>
      </w:r>
      <w:r w:rsidR="00461DEB" w:rsidRPr="00C144EA">
        <w:rPr>
          <w:rFonts w:asciiTheme="majorBidi" w:hAnsiTheme="majorBidi" w:cstheme="majorBidi"/>
          <w:b/>
        </w:rPr>
        <w:t xml:space="preserve"> uždarosios akcinės bendrovės „</w:t>
      </w:r>
      <w:r w:rsidR="00C144EA" w:rsidRPr="00C144EA">
        <w:rPr>
          <w:rFonts w:asciiTheme="majorBidi" w:hAnsiTheme="majorBidi" w:cstheme="majorBidi"/>
          <w:b/>
        </w:rPr>
        <w:t>Dirbti</w:t>
      </w:r>
      <w:r w:rsidR="00461DEB" w:rsidRPr="00C144EA">
        <w:rPr>
          <w:rFonts w:asciiTheme="majorBidi" w:hAnsiTheme="majorBidi" w:cstheme="majorBidi"/>
          <w:b/>
        </w:rPr>
        <w:t xml:space="preserve">“ </w:t>
      </w:r>
      <w:r w:rsidR="00616168" w:rsidRPr="00C144EA">
        <w:rPr>
          <w:rFonts w:asciiTheme="majorBidi" w:hAnsiTheme="majorBidi" w:cstheme="majorBidi"/>
        </w:rPr>
        <w:t>kasacinį</w:t>
      </w:r>
      <w:r w:rsidRPr="00C144EA">
        <w:rPr>
          <w:rFonts w:asciiTheme="majorBidi" w:hAnsiTheme="majorBidi" w:cstheme="majorBidi"/>
        </w:rPr>
        <w:t xml:space="preserve"> skund</w:t>
      </w:r>
      <w:r w:rsidR="00616168" w:rsidRPr="00C144EA">
        <w:rPr>
          <w:rFonts w:asciiTheme="majorBidi" w:hAnsiTheme="majorBidi" w:cstheme="majorBidi"/>
        </w:rPr>
        <w:t>ą</w:t>
      </w:r>
      <w:r w:rsidRPr="00C144EA">
        <w:rPr>
          <w:rFonts w:asciiTheme="majorBidi" w:hAnsiTheme="majorBidi" w:cstheme="majorBidi"/>
        </w:rPr>
        <w:t xml:space="preserve"> dėl </w:t>
      </w:r>
      <w:bookmarkStart w:id="0" w:name="_Hlk95288725"/>
      <w:r w:rsidR="00C144EA" w:rsidRPr="00C144EA">
        <w:rPr>
          <w:rFonts w:asciiTheme="majorBidi" w:hAnsiTheme="majorBidi" w:cstheme="majorBidi"/>
        </w:rPr>
        <w:t>Klaipėdos</w:t>
      </w:r>
      <w:r w:rsidR="0014132A" w:rsidRPr="00C144EA">
        <w:rPr>
          <w:rFonts w:asciiTheme="majorBidi" w:hAnsiTheme="majorBidi" w:cstheme="majorBidi"/>
        </w:rPr>
        <w:t xml:space="preserve"> </w:t>
      </w:r>
      <w:r w:rsidR="000A3B7F" w:rsidRPr="00C144EA">
        <w:rPr>
          <w:rFonts w:asciiTheme="majorBidi" w:hAnsiTheme="majorBidi" w:cstheme="majorBidi"/>
        </w:rPr>
        <w:t>apygardos</w:t>
      </w:r>
      <w:r w:rsidR="00A865C3" w:rsidRPr="00C144EA">
        <w:rPr>
          <w:rFonts w:asciiTheme="majorBidi" w:hAnsiTheme="majorBidi" w:cstheme="majorBidi"/>
        </w:rPr>
        <w:t xml:space="preserve"> teismo</w:t>
      </w:r>
      <w:r w:rsidR="004F3951" w:rsidRPr="00C144EA">
        <w:rPr>
          <w:rFonts w:asciiTheme="majorBidi" w:hAnsiTheme="majorBidi" w:cstheme="majorBidi"/>
        </w:rPr>
        <w:t xml:space="preserve"> </w:t>
      </w:r>
      <w:r w:rsidR="005C2E73" w:rsidRPr="00C144EA">
        <w:rPr>
          <w:rFonts w:asciiTheme="majorBidi" w:hAnsiTheme="majorBidi" w:cstheme="majorBidi"/>
        </w:rPr>
        <w:t xml:space="preserve">Civilinių bylų skyriaus teisėjų kolegijos </w:t>
      </w:r>
      <w:r w:rsidR="00A865C3" w:rsidRPr="00C144EA">
        <w:rPr>
          <w:rFonts w:asciiTheme="majorBidi" w:hAnsiTheme="majorBidi" w:cstheme="majorBidi"/>
        </w:rPr>
        <w:t>202</w:t>
      </w:r>
      <w:r w:rsidR="000E05F2" w:rsidRPr="00C144EA">
        <w:rPr>
          <w:rFonts w:asciiTheme="majorBidi" w:hAnsiTheme="majorBidi" w:cstheme="majorBidi"/>
        </w:rPr>
        <w:t>3</w:t>
      </w:r>
      <w:r w:rsidR="00CD15FE" w:rsidRPr="00C144EA">
        <w:rPr>
          <w:rFonts w:asciiTheme="majorBidi" w:hAnsiTheme="majorBidi" w:cstheme="majorBidi"/>
        </w:rPr>
        <w:t xml:space="preserve"> </w:t>
      </w:r>
      <w:r w:rsidR="00FD231A" w:rsidRPr="00C144EA">
        <w:rPr>
          <w:rFonts w:asciiTheme="majorBidi" w:hAnsiTheme="majorBidi" w:cstheme="majorBidi"/>
        </w:rPr>
        <w:t>m.</w:t>
      </w:r>
      <w:r w:rsidR="00CD15FE" w:rsidRPr="00C144EA">
        <w:rPr>
          <w:rFonts w:asciiTheme="majorBidi" w:hAnsiTheme="majorBidi" w:cstheme="majorBidi"/>
        </w:rPr>
        <w:t xml:space="preserve"> </w:t>
      </w:r>
      <w:r w:rsidR="00C144EA" w:rsidRPr="00C144EA">
        <w:rPr>
          <w:rFonts w:asciiTheme="majorBidi" w:hAnsiTheme="majorBidi" w:cstheme="majorBidi"/>
        </w:rPr>
        <w:t>lapkričio</w:t>
      </w:r>
      <w:r w:rsidR="0014132A" w:rsidRPr="00C144EA">
        <w:rPr>
          <w:rFonts w:asciiTheme="majorBidi" w:hAnsiTheme="majorBidi" w:cstheme="majorBidi"/>
        </w:rPr>
        <w:t xml:space="preserve"> </w:t>
      </w:r>
      <w:r w:rsidR="00C144EA" w:rsidRPr="00C144EA">
        <w:rPr>
          <w:rFonts w:asciiTheme="majorBidi" w:hAnsiTheme="majorBidi" w:cstheme="majorBidi"/>
        </w:rPr>
        <w:t>6</w:t>
      </w:r>
      <w:r w:rsidR="00CD15FE" w:rsidRPr="00C144EA">
        <w:rPr>
          <w:rFonts w:asciiTheme="majorBidi" w:hAnsiTheme="majorBidi" w:cstheme="majorBidi"/>
        </w:rPr>
        <w:t xml:space="preserve"> </w:t>
      </w:r>
      <w:r w:rsidR="00FD231A" w:rsidRPr="00C144EA">
        <w:rPr>
          <w:rFonts w:asciiTheme="majorBidi" w:hAnsiTheme="majorBidi" w:cstheme="majorBidi"/>
        </w:rPr>
        <w:t xml:space="preserve">d. </w:t>
      </w:r>
      <w:r w:rsidR="006E27BC" w:rsidRPr="00C144EA">
        <w:rPr>
          <w:rFonts w:asciiTheme="majorBidi" w:hAnsiTheme="majorBidi" w:cstheme="majorBidi"/>
        </w:rPr>
        <w:t>nutarties</w:t>
      </w:r>
      <w:r w:rsidRPr="00C144EA">
        <w:rPr>
          <w:rFonts w:asciiTheme="majorBidi" w:hAnsiTheme="majorBidi" w:cstheme="majorBidi"/>
        </w:rPr>
        <w:t xml:space="preserve"> </w:t>
      </w:r>
      <w:bookmarkEnd w:id="0"/>
      <w:r w:rsidRPr="00C144EA">
        <w:rPr>
          <w:rFonts w:asciiTheme="majorBidi" w:hAnsiTheme="majorBidi" w:cstheme="majorBidi"/>
        </w:rPr>
        <w:t>peržiū</w:t>
      </w:r>
      <w:r w:rsidR="00FD231A" w:rsidRPr="00C144EA">
        <w:rPr>
          <w:rFonts w:asciiTheme="majorBidi" w:hAnsiTheme="majorBidi" w:cstheme="majorBidi"/>
        </w:rPr>
        <w:t xml:space="preserve">rėjimo civilinėje byloje </w:t>
      </w:r>
      <w:r w:rsidR="00461DEB" w:rsidRPr="00C144EA">
        <w:rPr>
          <w:rFonts w:asciiTheme="majorBidi" w:hAnsiTheme="majorBidi" w:cstheme="majorBidi"/>
        </w:rPr>
        <w:t>pagal ieškov</w:t>
      </w:r>
      <w:r w:rsidR="00C144EA" w:rsidRPr="00C144EA">
        <w:rPr>
          <w:rFonts w:asciiTheme="majorBidi" w:hAnsiTheme="majorBidi" w:cstheme="majorBidi"/>
        </w:rPr>
        <w:t>o</w:t>
      </w:r>
      <w:r w:rsidR="00461DEB" w:rsidRPr="00C144EA">
        <w:rPr>
          <w:rFonts w:asciiTheme="majorBidi" w:hAnsiTheme="majorBidi" w:cstheme="majorBidi"/>
        </w:rPr>
        <w:t xml:space="preserve"> </w:t>
      </w:r>
      <w:r w:rsidR="00C144EA" w:rsidRPr="00C144EA">
        <w:rPr>
          <w:rFonts w:asciiTheme="majorBidi" w:hAnsiTheme="majorBidi" w:cstheme="majorBidi"/>
        </w:rPr>
        <w:t>P</w:t>
      </w:r>
      <w:r w:rsidR="004A5368">
        <w:rPr>
          <w:rFonts w:asciiTheme="majorBidi" w:hAnsiTheme="majorBidi" w:cstheme="majorBidi"/>
        </w:rPr>
        <w:t>.</w:t>
      </w:r>
      <w:r w:rsidR="00C144EA" w:rsidRPr="00C144EA">
        <w:rPr>
          <w:rFonts w:asciiTheme="majorBidi" w:hAnsiTheme="majorBidi" w:cstheme="majorBidi"/>
        </w:rPr>
        <w:t xml:space="preserve"> V</w:t>
      </w:r>
      <w:r w:rsidR="004A5368">
        <w:rPr>
          <w:rFonts w:asciiTheme="majorBidi" w:hAnsiTheme="majorBidi" w:cstheme="majorBidi"/>
        </w:rPr>
        <w:t>.</w:t>
      </w:r>
      <w:r w:rsidR="00C144EA" w:rsidRPr="00C144EA">
        <w:rPr>
          <w:rFonts w:asciiTheme="majorBidi" w:hAnsiTheme="majorBidi" w:cstheme="majorBidi"/>
        </w:rPr>
        <w:t xml:space="preserve"> </w:t>
      </w:r>
      <w:r w:rsidR="00461DEB" w:rsidRPr="00C144EA">
        <w:rPr>
          <w:rFonts w:asciiTheme="majorBidi" w:hAnsiTheme="majorBidi" w:cstheme="majorBidi"/>
        </w:rPr>
        <w:t xml:space="preserve">ieškinį atsakovei </w:t>
      </w:r>
      <w:r w:rsidR="00C144EA" w:rsidRPr="00C144EA">
        <w:rPr>
          <w:rFonts w:asciiTheme="majorBidi" w:hAnsiTheme="majorBidi" w:cstheme="majorBidi"/>
        </w:rPr>
        <w:t xml:space="preserve">uždarajai akcinei bendrovei „Dirbti“ </w:t>
      </w:r>
      <w:r w:rsidR="00461DEB" w:rsidRPr="00C144EA">
        <w:rPr>
          <w:rFonts w:asciiTheme="majorBidi" w:hAnsiTheme="majorBidi" w:cstheme="majorBidi"/>
        </w:rPr>
        <w:t>dėl</w:t>
      </w:r>
      <w:r w:rsidR="00C144EA" w:rsidRPr="00C144EA">
        <w:rPr>
          <w:rFonts w:asciiTheme="majorBidi" w:hAnsiTheme="majorBidi" w:cstheme="majorBidi"/>
        </w:rPr>
        <w:t xml:space="preserve"> nuostolių atlyginimo</w:t>
      </w:r>
      <w:r w:rsidR="00D21A6A" w:rsidRPr="00C144EA">
        <w:rPr>
          <w:rFonts w:asciiTheme="majorBidi" w:hAnsiTheme="majorBidi" w:cstheme="majorBidi"/>
        </w:rPr>
        <w:t>.</w:t>
      </w:r>
    </w:p>
    <w:p w14:paraId="5357B227" w14:textId="636B66F2" w:rsidR="00123EE2" w:rsidRPr="000A39A5" w:rsidRDefault="00A80C8A" w:rsidP="00FD231A">
      <w:pPr>
        <w:spacing w:after="240"/>
        <w:ind w:firstLine="720"/>
        <w:jc w:val="both"/>
        <w:rPr>
          <w:rFonts w:asciiTheme="majorBidi" w:hAnsiTheme="majorBidi" w:cstheme="majorBidi"/>
          <w:b/>
          <w:bCs/>
        </w:rPr>
      </w:pPr>
      <w:r w:rsidRPr="000A39A5">
        <w:rPr>
          <w:rFonts w:asciiTheme="majorBidi" w:hAnsiTheme="majorBidi" w:cstheme="majorBidi"/>
        </w:rPr>
        <w:t>Teisėjų kolegija</w:t>
      </w:r>
    </w:p>
    <w:p w14:paraId="348E1EA1" w14:textId="77777777" w:rsidR="00123EE2" w:rsidRPr="000A39A5" w:rsidRDefault="00A80C8A" w:rsidP="00FD231A">
      <w:pPr>
        <w:spacing w:after="360"/>
        <w:jc w:val="both"/>
        <w:rPr>
          <w:rFonts w:asciiTheme="majorBidi" w:hAnsiTheme="majorBidi" w:cstheme="majorBidi"/>
        </w:rPr>
      </w:pPr>
      <w:r w:rsidRPr="000A39A5">
        <w:rPr>
          <w:rFonts w:asciiTheme="majorBidi" w:hAnsiTheme="majorBidi" w:cstheme="majorBidi"/>
        </w:rPr>
        <w:t>n u s t a t ė :</w:t>
      </w:r>
    </w:p>
    <w:p w14:paraId="07991A18" w14:textId="77777777" w:rsidR="00123EE2" w:rsidRPr="000A39A5" w:rsidRDefault="00A80C8A" w:rsidP="00FD231A">
      <w:pPr>
        <w:spacing w:after="480"/>
        <w:jc w:val="center"/>
        <w:rPr>
          <w:rFonts w:asciiTheme="majorBidi" w:hAnsiTheme="majorBidi" w:cstheme="majorBidi"/>
        </w:rPr>
      </w:pPr>
      <w:r w:rsidRPr="000A39A5">
        <w:rPr>
          <w:rFonts w:asciiTheme="majorBidi" w:hAnsiTheme="majorBidi" w:cstheme="majorBidi"/>
        </w:rPr>
        <w:t>I. Ginčo esmė</w:t>
      </w:r>
    </w:p>
    <w:p w14:paraId="4B1D247B" w14:textId="33656E26" w:rsidR="00085EF8" w:rsidRPr="00B75E23" w:rsidRDefault="00A80C8A">
      <w:pPr>
        <w:pStyle w:val="ListParagraph"/>
        <w:numPr>
          <w:ilvl w:val="0"/>
          <w:numId w:val="1"/>
        </w:numPr>
        <w:spacing w:after="120" w:line="240" w:lineRule="auto"/>
        <w:contextualSpacing w:val="0"/>
        <w:jc w:val="both"/>
        <w:rPr>
          <w:rFonts w:asciiTheme="majorBidi" w:hAnsiTheme="majorBidi" w:cstheme="majorBidi"/>
          <w:sz w:val="24"/>
          <w:szCs w:val="24"/>
        </w:rPr>
      </w:pPr>
      <w:r w:rsidRPr="00B75E23">
        <w:rPr>
          <w:rFonts w:asciiTheme="majorBidi" w:hAnsiTheme="majorBidi" w:cstheme="majorBidi"/>
          <w:sz w:val="24"/>
          <w:szCs w:val="24"/>
        </w:rPr>
        <w:t xml:space="preserve">Kasacinėje byloje sprendžiama </w:t>
      </w:r>
      <w:r w:rsidR="007F552E" w:rsidRPr="00B75E23">
        <w:rPr>
          <w:rFonts w:asciiTheme="majorBidi" w:hAnsiTheme="majorBidi" w:cstheme="majorBidi"/>
          <w:sz w:val="24"/>
          <w:szCs w:val="24"/>
        </w:rPr>
        <w:t xml:space="preserve">dėl </w:t>
      </w:r>
      <w:r w:rsidR="00666A70" w:rsidRPr="00B75E23">
        <w:rPr>
          <w:rFonts w:asciiTheme="majorBidi" w:hAnsiTheme="majorBidi" w:cstheme="majorBidi"/>
          <w:sz w:val="24"/>
          <w:szCs w:val="24"/>
        </w:rPr>
        <w:t>materialiosios teisės normų, reglamentuojančių</w:t>
      </w:r>
      <w:r w:rsidR="00970C44" w:rsidRPr="00B75E23">
        <w:rPr>
          <w:rFonts w:asciiTheme="majorBidi" w:hAnsiTheme="majorBidi" w:cstheme="majorBidi"/>
          <w:sz w:val="24"/>
          <w:szCs w:val="24"/>
        </w:rPr>
        <w:t xml:space="preserve"> iš ikisutartinių santykių kilusių nuostolių atlyginimą</w:t>
      </w:r>
      <w:r w:rsidR="005B2E11" w:rsidRPr="00B75E23">
        <w:rPr>
          <w:rFonts w:asciiTheme="majorBidi" w:hAnsiTheme="majorBidi" w:cstheme="majorBidi"/>
          <w:sz w:val="24"/>
          <w:szCs w:val="24"/>
        </w:rPr>
        <w:t>, aiškinimo ir taikymo</w:t>
      </w:r>
      <w:r w:rsidR="00EF778A" w:rsidRPr="00B75E23">
        <w:rPr>
          <w:rFonts w:asciiTheme="majorBidi" w:hAnsiTheme="majorBidi" w:cstheme="majorBidi"/>
          <w:sz w:val="24"/>
          <w:szCs w:val="24"/>
        </w:rPr>
        <w:t>.</w:t>
      </w:r>
    </w:p>
    <w:p w14:paraId="514457CF" w14:textId="1A84B0A5" w:rsidR="0054733C" w:rsidRPr="00E75499" w:rsidRDefault="00444DE1" w:rsidP="000A39A5">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B75E23">
        <w:rPr>
          <w:rFonts w:asciiTheme="majorBidi" w:hAnsiTheme="majorBidi" w:cstheme="majorBidi"/>
          <w:sz w:val="24"/>
          <w:szCs w:val="24"/>
        </w:rPr>
        <w:t>Ieškovas</w:t>
      </w:r>
      <w:r>
        <w:rPr>
          <w:rFonts w:asciiTheme="majorBidi" w:hAnsiTheme="majorBidi" w:cstheme="majorBidi"/>
          <w:sz w:val="24"/>
          <w:szCs w:val="24"/>
        </w:rPr>
        <w:t xml:space="preserve"> </w:t>
      </w:r>
      <w:r w:rsidR="00F80BBC">
        <w:rPr>
          <w:rFonts w:asciiTheme="majorBidi" w:hAnsiTheme="majorBidi" w:cstheme="majorBidi"/>
          <w:sz w:val="24"/>
          <w:szCs w:val="24"/>
        </w:rPr>
        <w:t>P</w:t>
      </w:r>
      <w:r w:rsidR="00363682">
        <w:rPr>
          <w:rFonts w:asciiTheme="majorBidi" w:hAnsiTheme="majorBidi" w:cstheme="majorBidi"/>
          <w:sz w:val="24"/>
          <w:szCs w:val="24"/>
        </w:rPr>
        <w:t>.</w:t>
      </w:r>
      <w:r w:rsidR="00F80BBC">
        <w:rPr>
          <w:rFonts w:asciiTheme="majorBidi" w:hAnsiTheme="majorBidi" w:cstheme="majorBidi"/>
          <w:sz w:val="24"/>
          <w:szCs w:val="24"/>
        </w:rPr>
        <w:t xml:space="preserve"> V</w:t>
      </w:r>
      <w:r w:rsidR="004A5368">
        <w:rPr>
          <w:rFonts w:asciiTheme="majorBidi" w:hAnsiTheme="majorBidi" w:cstheme="majorBidi"/>
          <w:sz w:val="24"/>
          <w:szCs w:val="24"/>
        </w:rPr>
        <w:t>.</w:t>
      </w:r>
      <w:r>
        <w:rPr>
          <w:rFonts w:asciiTheme="majorBidi" w:hAnsiTheme="majorBidi" w:cstheme="majorBidi"/>
          <w:sz w:val="24"/>
          <w:szCs w:val="24"/>
        </w:rPr>
        <w:t xml:space="preserve"> patikslintu ieškiniu prašė</w:t>
      </w:r>
      <w:r w:rsidR="00764FD6" w:rsidRPr="000A39A5">
        <w:rPr>
          <w:rFonts w:asciiTheme="majorBidi" w:hAnsiTheme="majorBidi" w:cstheme="majorBidi"/>
          <w:sz w:val="24"/>
          <w:szCs w:val="24"/>
        </w:rPr>
        <w:t xml:space="preserve"> priteisti iš atsakov</w:t>
      </w:r>
      <w:r w:rsidR="00F812CA" w:rsidRPr="000A39A5">
        <w:rPr>
          <w:rFonts w:asciiTheme="majorBidi" w:hAnsiTheme="majorBidi" w:cstheme="majorBidi"/>
          <w:sz w:val="24"/>
          <w:szCs w:val="24"/>
        </w:rPr>
        <w:t>ės</w:t>
      </w:r>
      <w:r w:rsidR="00764FD6" w:rsidRPr="000A39A5">
        <w:rPr>
          <w:rFonts w:asciiTheme="majorBidi" w:hAnsiTheme="majorBidi" w:cstheme="majorBidi"/>
          <w:sz w:val="24"/>
          <w:szCs w:val="24"/>
        </w:rPr>
        <w:t xml:space="preserve"> </w:t>
      </w:r>
      <w:r w:rsidR="00F80BBC">
        <w:rPr>
          <w:rFonts w:asciiTheme="majorBidi" w:hAnsiTheme="majorBidi" w:cstheme="majorBidi"/>
          <w:sz w:val="24"/>
          <w:szCs w:val="24"/>
        </w:rPr>
        <w:t>UAB „Dirbti“</w:t>
      </w:r>
      <w:r>
        <w:rPr>
          <w:rFonts w:asciiTheme="majorBidi" w:hAnsiTheme="majorBidi" w:cstheme="majorBidi"/>
          <w:sz w:val="24"/>
          <w:szCs w:val="24"/>
        </w:rPr>
        <w:t xml:space="preserve"> </w:t>
      </w:r>
      <w:r w:rsidR="00764FD6" w:rsidRPr="000A39A5">
        <w:rPr>
          <w:rFonts w:asciiTheme="majorBidi" w:hAnsiTheme="majorBidi" w:cstheme="majorBidi"/>
          <w:sz w:val="24"/>
          <w:szCs w:val="24"/>
        </w:rPr>
        <w:t>22 330 Eur nuostolių atlyginimą, 5 procentų dydžio procesines palūkanas, skaičiuojamas už priteistą sumą laikotarpiu nuo bylos iškėlimo teisme dienos iki teismo sprendimo visiško įvykdymo</w:t>
      </w:r>
      <w:r w:rsidR="00363682">
        <w:rPr>
          <w:rFonts w:asciiTheme="majorBidi" w:hAnsiTheme="majorBidi" w:cstheme="majorBidi"/>
          <w:sz w:val="24"/>
          <w:szCs w:val="24"/>
        </w:rPr>
        <w:t>,</w:t>
      </w:r>
      <w:r w:rsidR="00764FD6" w:rsidRPr="000A39A5">
        <w:rPr>
          <w:rFonts w:asciiTheme="majorBidi" w:hAnsiTheme="majorBidi" w:cstheme="majorBidi"/>
          <w:sz w:val="24"/>
          <w:szCs w:val="24"/>
        </w:rPr>
        <w:t xml:space="preserve"> ir bylinėjimosi išlaid</w:t>
      </w:r>
      <w:r w:rsidR="00363682">
        <w:rPr>
          <w:rFonts w:asciiTheme="majorBidi" w:hAnsiTheme="majorBidi" w:cstheme="majorBidi"/>
          <w:sz w:val="24"/>
          <w:szCs w:val="24"/>
        </w:rPr>
        <w:t>ų atlyginimą</w:t>
      </w:r>
      <w:r w:rsidR="00764FD6" w:rsidRPr="000A39A5">
        <w:rPr>
          <w:rFonts w:asciiTheme="majorBidi" w:hAnsiTheme="majorBidi" w:cstheme="majorBidi"/>
          <w:sz w:val="24"/>
          <w:szCs w:val="24"/>
        </w:rPr>
        <w:t>.</w:t>
      </w:r>
      <w:r w:rsidR="00176845">
        <w:rPr>
          <w:rFonts w:asciiTheme="majorBidi" w:hAnsiTheme="majorBidi" w:cstheme="majorBidi"/>
          <w:sz w:val="24"/>
          <w:szCs w:val="24"/>
        </w:rPr>
        <w:t xml:space="preserve"> </w:t>
      </w:r>
    </w:p>
    <w:p w14:paraId="3940027F" w14:textId="2B4DB815" w:rsidR="00E75499" w:rsidRPr="00E75499" w:rsidRDefault="00E75499" w:rsidP="00E75499">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E75499">
        <w:rPr>
          <w:rFonts w:asciiTheme="majorBidi" w:hAnsiTheme="majorBidi" w:cstheme="majorBidi"/>
          <w:sz w:val="24"/>
          <w:szCs w:val="24"/>
        </w:rPr>
        <w:t>Ieškovas</w:t>
      </w:r>
      <w:r w:rsidR="00EA207A">
        <w:rPr>
          <w:rFonts w:asciiTheme="majorBidi" w:hAnsiTheme="majorBidi" w:cstheme="majorBidi"/>
          <w:sz w:val="24"/>
          <w:szCs w:val="24"/>
        </w:rPr>
        <w:t xml:space="preserve"> </w:t>
      </w:r>
      <w:r w:rsidRPr="00E75499">
        <w:rPr>
          <w:rFonts w:asciiTheme="majorBidi" w:hAnsiTheme="majorBidi" w:cstheme="majorBidi"/>
          <w:sz w:val="24"/>
          <w:szCs w:val="24"/>
        </w:rPr>
        <w:t xml:space="preserve">nurodė, </w:t>
      </w:r>
      <w:r w:rsidRPr="00E75499">
        <w:rPr>
          <w:rFonts w:asciiTheme="majorBidi" w:hAnsiTheme="majorBidi" w:cstheme="majorBidi"/>
          <w:bCs/>
          <w:sz w:val="24"/>
          <w:szCs w:val="24"/>
        </w:rPr>
        <w:t>jog 2020 m. gruodžio 9 d. su atsakove sudarė preliminariąją nepastatyto 2</w:t>
      </w:r>
      <w:r w:rsidR="007D44A5">
        <w:rPr>
          <w:rFonts w:asciiTheme="majorBidi" w:hAnsiTheme="majorBidi" w:cstheme="majorBidi"/>
          <w:bCs/>
          <w:sz w:val="24"/>
          <w:szCs w:val="24"/>
        </w:rPr>
        <w:t> </w:t>
      </w:r>
      <w:r w:rsidRPr="00E75499">
        <w:rPr>
          <w:rFonts w:asciiTheme="majorBidi" w:hAnsiTheme="majorBidi" w:cstheme="majorBidi"/>
          <w:bCs/>
          <w:sz w:val="24"/>
          <w:szCs w:val="24"/>
        </w:rPr>
        <w:t xml:space="preserve">kambarių 45 </w:t>
      </w:r>
      <w:r w:rsidR="00363682">
        <w:rPr>
          <w:rFonts w:asciiTheme="majorBidi" w:hAnsiTheme="majorBidi" w:cstheme="majorBidi"/>
          <w:bCs/>
          <w:sz w:val="24"/>
          <w:szCs w:val="24"/>
        </w:rPr>
        <w:t xml:space="preserve">kv. </w:t>
      </w:r>
      <w:r w:rsidRPr="00E75499">
        <w:rPr>
          <w:rFonts w:asciiTheme="majorBidi" w:hAnsiTheme="majorBidi" w:cstheme="majorBidi"/>
          <w:bCs/>
          <w:sz w:val="24"/>
          <w:szCs w:val="24"/>
        </w:rPr>
        <w:t>m</w:t>
      </w:r>
      <w:r w:rsidRPr="00E75499">
        <w:rPr>
          <w:rFonts w:asciiTheme="majorBidi" w:hAnsiTheme="majorBidi" w:cstheme="majorBidi"/>
          <w:bCs/>
          <w:sz w:val="24"/>
          <w:szCs w:val="24"/>
          <w:vertAlign w:val="superscript"/>
        </w:rPr>
        <w:t xml:space="preserve"> </w:t>
      </w:r>
      <w:r w:rsidRPr="00E75499">
        <w:rPr>
          <w:rFonts w:asciiTheme="majorBidi" w:hAnsiTheme="majorBidi" w:cstheme="majorBidi"/>
          <w:bCs/>
          <w:sz w:val="24"/>
          <w:szCs w:val="24"/>
        </w:rPr>
        <w:t>ploto buto adresu</w:t>
      </w:r>
      <w:r w:rsidR="00363682">
        <w:rPr>
          <w:rFonts w:asciiTheme="majorBidi" w:hAnsiTheme="majorBidi" w:cstheme="majorBidi"/>
          <w:bCs/>
          <w:sz w:val="24"/>
          <w:szCs w:val="24"/>
        </w:rPr>
        <w:t>:</w:t>
      </w:r>
      <w:r w:rsidRPr="00E75499">
        <w:rPr>
          <w:rFonts w:asciiTheme="majorBidi" w:hAnsiTheme="majorBidi" w:cstheme="majorBidi"/>
          <w:bCs/>
          <w:sz w:val="24"/>
          <w:szCs w:val="24"/>
        </w:rPr>
        <w:t xml:space="preserve"> </w:t>
      </w:r>
      <w:bookmarkStart w:id="1" w:name="_Hlk167365652"/>
      <w:r w:rsidR="004A5368">
        <w:rPr>
          <w:rFonts w:asciiTheme="majorBidi" w:hAnsiTheme="majorBidi" w:cstheme="majorBidi"/>
          <w:bCs/>
          <w:sz w:val="24"/>
          <w:szCs w:val="24"/>
        </w:rPr>
        <w:t>(duomenys neskelbtini)</w:t>
      </w:r>
      <w:bookmarkEnd w:id="1"/>
      <w:r w:rsidR="004A5368">
        <w:rPr>
          <w:rFonts w:asciiTheme="majorBidi" w:hAnsiTheme="majorBidi" w:cstheme="majorBidi"/>
          <w:bCs/>
          <w:sz w:val="24"/>
          <w:szCs w:val="24"/>
        </w:rPr>
        <w:t xml:space="preserve"> </w:t>
      </w:r>
      <w:r w:rsidR="00525BFB">
        <w:rPr>
          <w:rFonts w:asciiTheme="majorBidi" w:hAnsiTheme="majorBidi" w:cstheme="majorBidi"/>
          <w:bCs/>
          <w:sz w:val="24"/>
          <w:szCs w:val="24"/>
        </w:rPr>
        <w:t>(toliau – Turtas)</w:t>
      </w:r>
      <w:r w:rsidRPr="00E75499">
        <w:rPr>
          <w:rFonts w:asciiTheme="majorBidi" w:hAnsiTheme="majorBidi" w:cstheme="majorBidi"/>
          <w:bCs/>
          <w:sz w:val="24"/>
          <w:szCs w:val="24"/>
        </w:rPr>
        <w:t>, pirkimo–pardavimo sutartį Nr.</w:t>
      </w:r>
      <w:r w:rsidR="007D44A5">
        <w:rPr>
          <w:rFonts w:asciiTheme="majorBidi" w:hAnsiTheme="majorBidi" w:cstheme="majorBidi"/>
          <w:bCs/>
          <w:sz w:val="24"/>
          <w:szCs w:val="24"/>
        </w:rPr>
        <w:t> </w:t>
      </w:r>
      <w:r w:rsidR="004A5368">
        <w:rPr>
          <w:rFonts w:asciiTheme="majorBidi" w:hAnsiTheme="majorBidi" w:cstheme="majorBidi"/>
          <w:bCs/>
          <w:sz w:val="24"/>
          <w:szCs w:val="24"/>
        </w:rPr>
        <w:t>(duomenys neskelbtini)</w:t>
      </w:r>
      <w:r w:rsidR="00525BFB">
        <w:rPr>
          <w:rFonts w:asciiTheme="majorBidi" w:hAnsiTheme="majorBidi" w:cstheme="majorBidi"/>
          <w:bCs/>
          <w:sz w:val="24"/>
          <w:szCs w:val="24"/>
        </w:rPr>
        <w:t xml:space="preserve"> (toliau – Sutartis)</w:t>
      </w:r>
      <w:r w:rsidRPr="00E75499">
        <w:rPr>
          <w:rFonts w:asciiTheme="majorBidi" w:hAnsiTheme="majorBidi" w:cstheme="majorBidi"/>
          <w:bCs/>
          <w:sz w:val="24"/>
          <w:szCs w:val="24"/>
        </w:rPr>
        <w:t xml:space="preserve">. Sutartyje turto pirkimo–pardavimo kaina nustatyta 64 930 Eur, ieškovas sumokėjo 10 000 Eur avansą. Atsakovės prašymu šalys pasirašė 2021 m. rugpjūčio 12 d. sutarties priedą dėl kainos pakeitimo ir turto kaina </w:t>
      </w:r>
      <w:r w:rsidR="00F408BA">
        <w:rPr>
          <w:rFonts w:asciiTheme="majorBidi" w:hAnsiTheme="majorBidi" w:cstheme="majorBidi"/>
          <w:bCs/>
          <w:sz w:val="24"/>
          <w:szCs w:val="24"/>
        </w:rPr>
        <w:t xml:space="preserve">buvo </w:t>
      </w:r>
      <w:r w:rsidRPr="00E75499">
        <w:rPr>
          <w:rFonts w:asciiTheme="majorBidi" w:hAnsiTheme="majorBidi" w:cstheme="majorBidi"/>
          <w:bCs/>
          <w:sz w:val="24"/>
          <w:szCs w:val="24"/>
        </w:rPr>
        <w:t>padidinta 5740 Eur, o bendra turto kaina sutarta 70</w:t>
      </w:r>
      <w:r w:rsidR="007D44A5">
        <w:rPr>
          <w:rFonts w:asciiTheme="majorBidi" w:hAnsiTheme="majorBidi" w:cstheme="majorBidi"/>
          <w:bCs/>
          <w:sz w:val="24"/>
          <w:szCs w:val="24"/>
        </w:rPr>
        <w:t> </w:t>
      </w:r>
      <w:r w:rsidRPr="00E75499">
        <w:rPr>
          <w:rFonts w:asciiTheme="majorBidi" w:hAnsiTheme="majorBidi" w:cstheme="majorBidi"/>
          <w:bCs/>
          <w:sz w:val="24"/>
          <w:szCs w:val="24"/>
        </w:rPr>
        <w:t>670</w:t>
      </w:r>
      <w:r w:rsidR="007D44A5">
        <w:rPr>
          <w:rFonts w:asciiTheme="majorBidi" w:hAnsiTheme="majorBidi" w:cstheme="majorBidi"/>
          <w:bCs/>
          <w:sz w:val="24"/>
          <w:szCs w:val="24"/>
        </w:rPr>
        <w:t> </w:t>
      </w:r>
      <w:r w:rsidRPr="00E75499">
        <w:rPr>
          <w:rFonts w:asciiTheme="majorBidi" w:hAnsiTheme="majorBidi" w:cstheme="majorBidi"/>
          <w:bCs/>
          <w:sz w:val="24"/>
          <w:szCs w:val="24"/>
        </w:rPr>
        <w:t xml:space="preserve">Eur. Ieškovas papildomai sumokėjo atsakovei 5740 Eur avansą. Ieškovui laukiant, kol bus įregistruotas turto baigtumo procentas viešame registre, kad būtų galima atlikti turto vertinimą ir </w:t>
      </w:r>
      <w:r w:rsidR="0095192E">
        <w:rPr>
          <w:rFonts w:asciiTheme="majorBidi" w:hAnsiTheme="majorBidi" w:cstheme="majorBidi"/>
          <w:bCs/>
          <w:sz w:val="24"/>
          <w:szCs w:val="24"/>
        </w:rPr>
        <w:t>vėliau</w:t>
      </w:r>
      <w:r w:rsidRPr="00E75499">
        <w:rPr>
          <w:rFonts w:asciiTheme="majorBidi" w:hAnsiTheme="majorBidi" w:cstheme="majorBidi"/>
          <w:bCs/>
          <w:sz w:val="24"/>
          <w:szCs w:val="24"/>
        </w:rPr>
        <w:t xml:space="preserve"> ieškovui gauti banko kreditą turtui pirkti, atsakovė 2022 m. liepos 6 d. raštu paprašė vėl sudaryti papildomą susitarimą, nustatant naują turto kainą – 85 140 Eur. Kartu atsakovė 2022 m. liepos 20 d. įdėjo sutarto turto </w:t>
      </w:r>
      <w:r w:rsidRPr="00E75499">
        <w:rPr>
          <w:rFonts w:asciiTheme="majorBidi" w:hAnsiTheme="majorBidi" w:cstheme="majorBidi"/>
          <w:bCs/>
          <w:sz w:val="24"/>
          <w:szCs w:val="24"/>
        </w:rPr>
        <w:lastRenderedPageBreak/>
        <w:t xml:space="preserve">pardavimo skelbimą </w:t>
      </w:r>
      <w:r w:rsidR="0095192E">
        <w:rPr>
          <w:rFonts w:asciiTheme="majorBidi" w:hAnsiTheme="majorBidi" w:cstheme="majorBidi"/>
          <w:bCs/>
          <w:sz w:val="24"/>
          <w:szCs w:val="24"/>
        </w:rPr>
        <w:t xml:space="preserve">į </w:t>
      </w:r>
      <w:r w:rsidRPr="00E75499">
        <w:rPr>
          <w:rFonts w:asciiTheme="majorBidi" w:hAnsiTheme="majorBidi" w:cstheme="majorBidi"/>
          <w:bCs/>
          <w:sz w:val="24"/>
          <w:szCs w:val="24"/>
        </w:rPr>
        <w:t>savo tinklalap</w:t>
      </w:r>
      <w:r w:rsidR="0095192E">
        <w:rPr>
          <w:rFonts w:asciiTheme="majorBidi" w:hAnsiTheme="majorBidi" w:cstheme="majorBidi"/>
          <w:bCs/>
          <w:sz w:val="24"/>
          <w:szCs w:val="24"/>
        </w:rPr>
        <w:t>į</w:t>
      </w:r>
      <w:r w:rsidRPr="00E75499">
        <w:rPr>
          <w:rFonts w:asciiTheme="majorBidi" w:hAnsiTheme="majorBidi" w:cstheme="majorBidi"/>
          <w:bCs/>
          <w:sz w:val="24"/>
          <w:szCs w:val="24"/>
        </w:rPr>
        <w:t xml:space="preserve">, taip pat </w:t>
      </w:r>
      <w:r w:rsidR="0095192E">
        <w:rPr>
          <w:rFonts w:asciiTheme="majorBidi" w:hAnsiTheme="majorBidi" w:cstheme="majorBidi"/>
          <w:bCs/>
          <w:sz w:val="24"/>
          <w:szCs w:val="24"/>
        </w:rPr>
        <w:t xml:space="preserve">į </w:t>
      </w:r>
      <w:r w:rsidRPr="00E75499">
        <w:rPr>
          <w:rFonts w:asciiTheme="majorBidi" w:hAnsiTheme="majorBidi" w:cstheme="majorBidi"/>
          <w:bCs/>
          <w:sz w:val="24"/>
          <w:szCs w:val="24"/>
        </w:rPr>
        <w:t>portal</w:t>
      </w:r>
      <w:r w:rsidR="0095192E">
        <w:rPr>
          <w:rFonts w:asciiTheme="majorBidi" w:hAnsiTheme="majorBidi" w:cstheme="majorBidi"/>
          <w:bCs/>
          <w:sz w:val="24"/>
          <w:szCs w:val="24"/>
        </w:rPr>
        <w:t>ą</w:t>
      </w:r>
      <w:r w:rsidRPr="00E75499">
        <w:rPr>
          <w:rFonts w:asciiTheme="majorBidi" w:hAnsiTheme="majorBidi" w:cstheme="majorBidi"/>
          <w:bCs/>
          <w:sz w:val="24"/>
          <w:szCs w:val="24"/>
        </w:rPr>
        <w:t xml:space="preserve"> </w:t>
      </w:r>
      <w:hyperlink r:id="rId9" w:history="1">
        <w:r w:rsidRPr="00F408BA">
          <w:rPr>
            <w:rStyle w:val="Hyperlink"/>
            <w:rFonts w:asciiTheme="majorBidi" w:hAnsiTheme="majorBidi" w:cstheme="majorBidi"/>
            <w:bCs/>
            <w:color w:val="auto"/>
            <w:sz w:val="24"/>
            <w:szCs w:val="24"/>
            <w:u w:val="none"/>
          </w:rPr>
          <w:t>www.aruodas.lt</w:t>
        </w:r>
      </w:hyperlink>
      <w:r w:rsidR="0095192E" w:rsidRPr="00525BFB">
        <w:rPr>
          <w:rStyle w:val="Hyperlink"/>
          <w:rFonts w:asciiTheme="majorBidi" w:hAnsiTheme="majorBidi" w:cstheme="majorBidi"/>
          <w:bCs/>
          <w:color w:val="auto"/>
          <w:sz w:val="24"/>
          <w:szCs w:val="24"/>
          <w:u w:val="none"/>
        </w:rPr>
        <w:t>,</w:t>
      </w:r>
      <w:r w:rsidRPr="00E75499">
        <w:rPr>
          <w:rFonts w:asciiTheme="majorBidi" w:hAnsiTheme="majorBidi" w:cstheme="majorBidi"/>
          <w:bCs/>
          <w:sz w:val="24"/>
          <w:szCs w:val="24"/>
        </w:rPr>
        <w:t xml:space="preserve"> nurodydama turto kainą 99 999 Eur. Su atsakovės 2022 m. liepos 6 d. rašte siūlymu dar kartą padidinti turto kainą ieškovas nesutiko. </w:t>
      </w:r>
    </w:p>
    <w:p w14:paraId="7230688E" w14:textId="25705295" w:rsidR="00E75499" w:rsidRPr="00592817" w:rsidRDefault="00E75499" w:rsidP="00592817">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E75499">
        <w:rPr>
          <w:rFonts w:asciiTheme="majorBidi" w:hAnsiTheme="majorBidi" w:cstheme="majorBidi"/>
          <w:bCs/>
          <w:sz w:val="24"/>
          <w:szCs w:val="24"/>
        </w:rPr>
        <w:t>Atsakovei atsisakius pašalinti turto pardavimo skelbimus, nepavykus susitarti 2022 m. rugpjūčio 6 d. derybose bei atsakovei atsisakius sudaryti pagrindinę turto pirkimo–pardavimo sutartį, ieškovas 2022 m. rugpjūčio 24 d. pateikė atsakovei rašytinį reikalavimą dėl avanso ir netesybų pagal preliminariąją sutartį sumokėjimo. 2022 m. rugpjūčio 26 d. atsakovė ieškovui grąžino pagal sutartį sumokėtą 15 740 Eur avansą bei 2000 Eur kompensaciją. Atsakovė šalių sutartą butą</w:t>
      </w:r>
      <w:r w:rsidR="00B15DC8">
        <w:rPr>
          <w:rFonts w:asciiTheme="majorBidi" w:hAnsiTheme="majorBidi" w:cstheme="majorBidi"/>
          <w:bCs/>
          <w:sz w:val="24"/>
          <w:szCs w:val="24"/>
        </w:rPr>
        <w:t xml:space="preserve"> </w:t>
      </w:r>
      <w:r w:rsidRPr="00E75499">
        <w:rPr>
          <w:rFonts w:asciiTheme="majorBidi" w:hAnsiTheme="majorBidi" w:cstheme="majorBidi"/>
          <w:bCs/>
          <w:sz w:val="24"/>
          <w:szCs w:val="24"/>
        </w:rPr>
        <w:t>2022</w:t>
      </w:r>
      <w:r w:rsidR="007D44A5">
        <w:rPr>
          <w:rFonts w:asciiTheme="majorBidi" w:hAnsiTheme="majorBidi" w:cstheme="majorBidi"/>
          <w:bCs/>
          <w:sz w:val="24"/>
          <w:szCs w:val="24"/>
        </w:rPr>
        <w:t> </w:t>
      </w:r>
      <w:r w:rsidRPr="00E75499">
        <w:rPr>
          <w:rFonts w:asciiTheme="majorBidi" w:hAnsiTheme="majorBidi" w:cstheme="majorBidi"/>
          <w:bCs/>
          <w:sz w:val="24"/>
          <w:szCs w:val="24"/>
        </w:rPr>
        <w:t xml:space="preserve">m. rugsėjo 9 d. pirkimo–pardavimo sutartimi pardavė </w:t>
      </w:r>
      <w:r w:rsidRPr="00592817">
        <w:rPr>
          <w:rFonts w:asciiTheme="majorBidi" w:hAnsiTheme="majorBidi" w:cstheme="majorBidi"/>
          <w:bCs/>
          <w:sz w:val="24"/>
          <w:szCs w:val="24"/>
        </w:rPr>
        <w:t>trečiajam asmeniui už 95 000 Eur kainą.</w:t>
      </w:r>
    </w:p>
    <w:p w14:paraId="0B5CD31D" w14:textId="7DFA4DBF" w:rsidR="00592817" w:rsidRPr="00592817" w:rsidRDefault="00592817" w:rsidP="00592817">
      <w:pPr>
        <w:pStyle w:val="ListParagraph"/>
        <w:numPr>
          <w:ilvl w:val="0"/>
          <w:numId w:val="1"/>
        </w:numPr>
        <w:spacing w:after="120" w:line="240" w:lineRule="auto"/>
        <w:ind w:right="-7"/>
        <w:contextualSpacing w:val="0"/>
        <w:jc w:val="both"/>
        <w:rPr>
          <w:rFonts w:asciiTheme="majorBidi" w:hAnsiTheme="majorBidi" w:cstheme="majorBidi"/>
          <w:sz w:val="24"/>
          <w:szCs w:val="24"/>
        </w:rPr>
      </w:pPr>
      <w:r w:rsidRPr="00592817">
        <w:rPr>
          <w:rFonts w:asciiTheme="majorBidi" w:hAnsiTheme="majorBidi" w:cstheme="majorBidi"/>
          <w:sz w:val="24"/>
          <w:szCs w:val="24"/>
        </w:rPr>
        <w:t>Ieškovas praš</w:t>
      </w:r>
      <w:r>
        <w:rPr>
          <w:rFonts w:asciiTheme="majorBidi" w:hAnsiTheme="majorBidi" w:cstheme="majorBidi"/>
          <w:sz w:val="24"/>
          <w:szCs w:val="24"/>
        </w:rPr>
        <w:t>ė</w:t>
      </w:r>
      <w:r w:rsidRPr="00592817">
        <w:rPr>
          <w:rFonts w:asciiTheme="majorBidi" w:hAnsiTheme="majorBidi" w:cstheme="majorBidi"/>
          <w:sz w:val="24"/>
          <w:szCs w:val="24"/>
        </w:rPr>
        <w:t xml:space="preserve"> ginti nesudarytos pagrindinės sutarties tinkamo įvykdymo lūkesčio interesą</w:t>
      </w:r>
      <w:r w:rsidR="0095192E">
        <w:rPr>
          <w:rFonts w:asciiTheme="majorBidi" w:hAnsiTheme="majorBidi" w:cstheme="majorBidi"/>
          <w:sz w:val="24"/>
          <w:szCs w:val="24"/>
        </w:rPr>
        <w:t>,</w:t>
      </w:r>
      <w:r w:rsidRPr="00592817">
        <w:rPr>
          <w:rFonts w:asciiTheme="majorBidi" w:hAnsiTheme="majorBidi" w:cstheme="majorBidi"/>
          <w:sz w:val="24"/>
          <w:szCs w:val="24"/>
        </w:rPr>
        <w:t xml:space="preserve"> jam priteisiant 24 330 Eur kainų skirtumą tarp jo nesudarytos pagrindinės sutarties kainos (70</w:t>
      </w:r>
      <w:r w:rsidR="007D44A5">
        <w:rPr>
          <w:rFonts w:asciiTheme="majorBidi" w:hAnsiTheme="majorBidi" w:cstheme="majorBidi"/>
          <w:sz w:val="24"/>
          <w:szCs w:val="24"/>
        </w:rPr>
        <w:t> </w:t>
      </w:r>
      <w:r w:rsidRPr="00592817">
        <w:rPr>
          <w:rFonts w:asciiTheme="majorBidi" w:hAnsiTheme="majorBidi" w:cstheme="majorBidi"/>
          <w:sz w:val="24"/>
          <w:szCs w:val="24"/>
        </w:rPr>
        <w:t>670</w:t>
      </w:r>
      <w:r w:rsidR="007D44A5">
        <w:rPr>
          <w:rFonts w:asciiTheme="majorBidi" w:hAnsiTheme="majorBidi" w:cstheme="majorBidi"/>
          <w:sz w:val="24"/>
          <w:szCs w:val="24"/>
        </w:rPr>
        <w:t> </w:t>
      </w:r>
      <w:r w:rsidRPr="00592817">
        <w:rPr>
          <w:rFonts w:asciiTheme="majorBidi" w:hAnsiTheme="majorBidi" w:cstheme="majorBidi"/>
          <w:sz w:val="24"/>
          <w:szCs w:val="24"/>
        </w:rPr>
        <w:t>Eur) ir atsakovės sudarytos sutarties su trečiuoju asmeniu kainos (95 000 Eur). Kadangi atsakovė ieškovui sumokėjo 2000 Eur kompensaciją, ieškovas prašomą priteisti nuostolių atlyginimą šia suma mažin</w:t>
      </w:r>
      <w:r>
        <w:rPr>
          <w:rFonts w:asciiTheme="majorBidi" w:hAnsiTheme="majorBidi" w:cstheme="majorBidi"/>
          <w:sz w:val="24"/>
          <w:szCs w:val="24"/>
        </w:rPr>
        <w:t>o</w:t>
      </w:r>
      <w:r w:rsidRPr="00592817">
        <w:rPr>
          <w:rFonts w:asciiTheme="majorBidi" w:hAnsiTheme="majorBidi" w:cstheme="majorBidi"/>
          <w:sz w:val="24"/>
          <w:szCs w:val="24"/>
        </w:rPr>
        <w:t xml:space="preserve"> iki 22 330 Eur (24</w:t>
      </w:r>
      <w:r>
        <w:rPr>
          <w:rFonts w:asciiTheme="majorBidi" w:hAnsiTheme="majorBidi" w:cstheme="majorBidi"/>
          <w:sz w:val="24"/>
          <w:szCs w:val="24"/>
        </w:rPr>
        <w:t xml:space="preserve"> </w:t>
      </w:r>
      <w:r w:rsidRPr="00592817">
        <w:rPr>
          <w:rFonts w:asciiTheme="majorBidi" w:hAnsiTheme="majorBidi" w:cstheme="majorBidi"/>
          <w:sz w:val="24"/>
          <w:szCs w:val="24"/>
        </w:rPr>
        <w:t>330 – 2000).</w:t>
      </w:r>
    </w:p>
    <w:p w14:paraId="759620E9" w14:textId="77777777" w:rsidR="00123EE2" w:rsidRPr="000A39A5" w:rsidRDefault="00A80C8A" w:rsidP="00FD231A">
      <w:pPr>
        <w:pStyle w:val="ListParagraph"/>
        <w:spacing w:before="360" w:after="360" w:line="240" w:lineRule="auto"/>
        <w:ind w:left="0"/>
        <w:contextualSpacing w:val="0"/>
        <w:jc w:val="center"/>
        <w:rPr>
          <w:rFonts w:asciiTheme="majorBidi" w:hAnsiTheme="majorBidi" w:cstheme="majorBidi"/>
          <w:sz w:val="24"/>
          <w:szCs w:val="24"/>
        </w:rPr>
      </w:pPr>
      <w:r w:rsidRPr="000A39A5">
        <w:rPr>
          <w:rFonts w:asciiTheme="majorBidi" w:hAnsiTheme="majorBidi" w:cstheme="majorBidi"/>
          <w:sz w:val="24"/>
          <w:szCs w:val="24"/>
        </w:rPr>
        <w:t>II. Pirmosios ir apeliacinės instancijos teismų procesinių sprendimų esmė</w:t>
      </w:r>
    </w:p>
    <w:p w14:paraId="61F3959B" w14:textId="72E7F3CA" w:rsidR="00B01864" w:rsidRPr="000A39A5" w:rsidRDefault="00764FD6" w:rsidP="004A17D5">
      <w:pPr>
        <w:pStyle w:val="ListParagraph"/>
        <w:numPr>
          <w:ilvl w:val="0"/>
          <w:numId w:val="1"/>
        </w:numPr>
        <w:spacing w:after="120" w:line="240" w:lineRule="auto"/>
        <w:contextualSpacing w:val="0"/>
        <w:jc w:val="both"/>
        <w:rPr>
          <w:rFonts w:asciiTheme="majorBidi" w:hAnsiTheme="majorBidi" w:cstheme="majorBidi"/>
          <w:sz w:val="24"/>
          <w:szCs w:val="24"/>
        </w:rPr>
      </w:pPr>
      <w:r w:rsidRPr="000A39A5">
        <w:rPr>
          <w:rFonts w:asciiTheme="majorBidi" w:hAnsiTheme="majorBidi" w:cstheme="majorBidi"/>
          <w:sz w:val="24"/>
          <w:szCs w:val="24"/>
        </w:rPr>
        <w:t>Klaipėdos</w:t>
      </w:r>
      <w:r w:rsidR="00FB1B8A" w:rsidRPr="000A39A5">
        <w:rPr>
          <w:rFonts w:asciiTheme="majorBidi" w:hAnsiTheme="majorBidi" w:cstheme="majorBidi"/>
          <w:sz w:val="24"/>
          <w:szCs w:val="24"/>
        </w:rPr>
        <w:t xml:space="preserve"> apylinkės teismas 202</w:t>
      </w:r>
      <w:r w:rsidR="0054733C" w:rsidRPr="000A39A5">
        <w:rPr>
          <w:rFonts w:asciiTheme="majorBidi" w:hAnsiTheme="majorBidi" w:cstheme="majorBidi"/>
          <w:sz w:val="24"/>
          <w:szCs w:val="24"/>
        </w:rPr>
        <w:t>3</w:t>
      </w:r>
      <w:r w:rsidR="00FB1B8A" w:rsidRPr="000A39A5">
        <w:rPr>
          <w:rFonts w:asciiTheme="majorBidi" w:hAnsiTheme="majorBidi" w:cstheme="majorBidi"/>
          <w:sz w:val="24"/>
          <w:szCs w:val="24"/>
        </w:rPr>
        <w:t xml:space="preserve"> m. </w:t>
      </w:r>
      <w:r w:rsidRPr="000A39A5">
        <w:rPr>
          <w:rFonts w:asciiTheme="majorBidi" w:hAnsiTheme="majorBidi" w:cstheme="majorBidi"/>
          <w:sz w:val="24"/>
          <w:szCs w:val="24"/>
        </w:rPr>
        <w:t>birželio</w:t>
      </w:r>
      <w:r w:rsidR="00FB1B8A" w:rsidRPr="000A39A5">
        <w:rPr>
          <w:rFonts w:asciiTheme="majorBidi" w:hAnsiTheme="majorBidi" w:cstheme="majorBidi"/>
          <w:sz w:val="24"/>
          <w:szCs w:val="24"/>
        </w:rPr>
        <w:t xml:space="preserve"> </w:t>
      </w:r>
      <w:r w:rsidR="00F812CA" w:rsidRPr="000A39A5">
        <w:rPr>
          <w:rFonts w:asciiTheme="majorBidi" w:hAnsiTheme="majorBidi" w:cstheme="majorBidi"/>
          <w:sz w:val="24"/>
          <w:szCs w:val="24"/>
        </w:rPr>
        <w:t>6</w:t>
      </w:r>
      <w:r w:rsidR="00FB1B8A" w:rsidRPr="000A39A5">
        <w:rPr>
          <w:rFonts w:asciiTheme="majorBidi" w:hAnsiTheme="majorBidi" w:cstheme="majorBidi"/>
          <w:sz w:val="24"/>
          <w:szCs w:val="24"/>
        </w:rPr>
        <w:t xml:space="preserve"> d. sprendimu </w:t>
      </w:r>
      <w:r w:rsidR="00CC79D6" w:rsidRPr="000A39A5">
        <w:rPr>
          <w:rFonts w:asciiTheme="majorBidi" w:hAnsiTheme="majorBidi" w:cstheme="majorBidi"/>
          <w:sz w:val="24"/>
          <w:szCs w:val="24"/>
        </w:rPr>
        <w:t>ieškov</w:t>
      </w:r>
      <w:r w:rsidR="000A39A5">
        <w:rPr>
          <w:rFonts w:asciiTheme="majorBidi" w:hAnsiTheme="majorBidi" w:cstheme="majorBidi"/>
          <w:sz w:val="24"/>
          <w:szCs w:val="24"/>
        </w:rPr>
        <w:t>o</w:t>
      </w:r>
      <w:r w:rsidR="00CC79D6" w:rsidRPr="000A39A5">
        <w:rPr>
          <w:rFonts w:asciiTheme="majorBidi" w:hAnsiTheme="majorBidi" w:cstheme="majorBidi"/>
          <w:sz w:val="24"/>
          <w:szCs w:val="24"/>
        </w:rPr>
        <w:t xml:space="preserve"> </w:t>
      </w:r>
      <w:r w:rsidR="00FB1B8A" w:rsidRPr="000A39A5">
        <w:rPr>
          <w:rFonts w:asciiTheme="majorBidi" w:hAnsiTheme="majorBidi" w:cstheme="majorBidi"/>
          <w:sz w:val="24"/>
          <w:szCs w:val="24"/>
        </w:rPr>
        <w:t xml:space="preserve">ieškinį </w:t>
      </w:r>
      <w:r w:rsidR="00F812CA" w:rsidRPr="000A39A5">
        <w:rPr>
          <w:rFonts w:asciiTheme="majorBidi" w:hAnsiTheme="majorBidi" w:cstheme="majorBidi"/>
          <w:sz w:val="24"/>
          <w:szCs w:val="24"/>
        </w:rPr>
        <w:t>patenkino</w:t>
      </w:r>
      <w:r w:rsidR="004A17D5" w:rsidRPr="000A39A5">
        <w:rPr>
          <w:rFonts w:asciiTheme="majorBidi" w:hAnsiTheme="majorBidi" w:cstheme="majorBidi"/>
          <w:sz w:val="24"/>
          <w:szCs w:val="24"/>
        </w:rPr>
        <w:t>.</w:t>
      </w:r>
    </w:p>
    <w:p w14:paraId="76045DF8" w14:textId="4A2F91E6" w:rsidR="00F27FE0" w:rsidRPr="00F27FE0" w:rsidRDefault="00825142" w:rsidP="00F27FE0">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F27FE0">
        <w:rPr>
          <w:rFonts w:asciiTheme="majorBidi" w:hAnsiTheme="majorBidi" w:cstheme="majorBidi"/>
          <w:sz w:val="24"/>
          <w:szCs w:val="24"/>
        </w:rPr>
        <w:t>Teismas</w:t>
      </w:r>
      <w:r w:rsidR="008C17EE">
        <w:rPr>
          <w:rFonts w:asciiTheme="majorBidi" w:hAnsiTheme="majorBidi" w:cstheme="majorBidi"/>
          <w:sz w:val="24"/>
          <w:szCs w:val="24"/>
        </w:rPr>
        <w:t xml:space="preserve"> </w:t>
      </w:r>
      <w:r w:rsidR="008C17EE" w:rsidRPr="00F27FE0">
        <w:rPr>
          <w:rFonts w:asciiTheme="majorBidi" w:hAnsiTheme="majorBidi" w:cstheme="majorBidi"/>
          <w:sz w:val="24"/>
          <w:szCs w:val="24"/>
        </w:rPr>
        <w:t>įvertin</w:t>
      </w:r>
      <w:r w:rsidR="008C17EE">
        <w:rPr>
          <w:rFonts w:asciiTheme="majorBidi" w:hAnsiTheme="majorBidi" w:cstheme="majorBidi"/>
          <w:sz w:val="24"/>
          <w:szCs w:val="24"/>
        </w:rPr>
        <w:t xml:space="preserve">o </w:t>
      </w:r>
      <w:r w:rsidR="008C17EE" w:rsidRPr="00F27FE0">
        <w:rPr>
          <w:rFonts w:asciiTheme="majorBidi" w:hAnsiTheme="majorBidi" w:cstheme="majorBidi"/>
          <w:sz w:val="24"/>
          <w:szCs w:val="24"/>
        </w:rPr>
        <w:t xml:space="preserve">tai, </w:t>
      </w:r>
      <w:r w:rsidR="00F27FE0" w:rsidRPr="00F27FE0">
        <w:rPr>
          <w:rFonts w:asciiTheme="majorBidi" w:hAnsiTheme="majorBidi" w:cstheme="majorBidi"/>
          <w:sz w:val="24"/>
          <w:szCs w:val="24"/>
        </w:rPr>
        <w:t>jog nors atsakovė ir nurod</w:t>
      </w:r>
      <w:r w:rsidR="00515A91">
        <w:rPr>
          <w:rFonts w:asciiTheme="majorBidi" w:hAnsiTheme="majorBidi" w:cstheme="majorBidi"/>
          <w:sz w:val="24"/>
          <w:szCs w:val="24"/>
        </w:rPr>
        <w:t>ė</w:t>
      </w:r>
      <w:r w:rsidR="00F27FE0" w:rsidRPr="00F27FE0">
        <w:rPr>
          <w:rFonts w:asciiTheme="majorBidi" w:hAnsiTheme="majorBidi" w:cstheme="majorBidi"/>
          <w:sz w:val="24"/>
          <w:szCs w:val="24"/>
        </w:rPr>
        <w:t xml:space="preserve">, kad 2022 m. birželio 22 d. informavo ieškovą, jog vyksta 85 proc. baigtumo registracijos procesas, tačiau byloje </w:t>
      </w:r>
      <w:r w:rsidR="00F27FE0" w:rsidRPr="00525BFB">
        <w:rPr>
          <w:rFonts w:asciiTheme="majorBidi" w:hAnsiTheme="majorBidi" w:cstheme="majorBidi"/>
          <w:sz w:val="24"/>
          <w:szCs w:val="24"/>
        </w:rPr>
        <w:t xml:space="preserve">neteikė įrodymų, kad 85 proc. baigtumas buvo įregistruotas </w:t>
      </w:r>
      <w:r w:rsidR="0095192E" w:rsidRPr="00525BFB">
        <w:rPr>
          <w:rFonts w:asciiTheme="majorBidi" w:hAnsiTheme="majorBidi" w:cstheme="majorBidi"/>
          <w:sz w:val="24"/>
          <w:szCs w:val="24"/>
        </w:rPr>
        <w:t>N</w:t>
      </w:r>
      <w:r w:rsidR="00F27FE0" w:rsidRPr="00525BFB">
        <w:rPr>
          <w:rFonts w:asciiTheme="majorBidi" w:hAnsiTheme="majorBidi" w:cstheme="majorBidi"/>
          <w:sz w:val="24"/>
          <w:szCs w:val="24"/>
        </w:rPr>
        <w:t>ekilnojamojo turto registre iki šalių Sutartimi</w:t>
      </w:r>
      <w:r w:rsidR="00F27FE0" w:rsidRPr="00CF79AC">
        <w:rPr>
          <w:rFonts w:asciiTheme="majorBidi" w:hAnsiTheme="majorBidi" w:cstheme="majorBidi"/>
          <w:sz w:val="24"/>
          <w:szCs w:val="24"/>
        </w:rPr>
        <w:t xml:space="preserve"> sutarto termino </w:t>
      </w:r>
      <w:r w:rsidR="0095192E">
        <w:rPr>
          <w:rFonts w:asciiTheme="majorBidi" w:hAnsiTheme="majorBidi" w:cstheme="majorBidi"/>
          <w:sz w:val="24"/>
          <w:szCs w:val="24"/>
        </w:rPr>
        <w:t>–</w:t>
      </w:r>
      <w:r w:rsidR="00F27FE0" w:rsidRPr="00CF79AC">
        <w:rPr>
          <w:rFonts w:asciiTheme="majorBidi" w:hAnsiTheme="majorBidi" w:cstheme="majorBidi"/>
          <w:sz w:val="24"/>
          <w:szCs w:val="24"/>
        </w:rPr>
        <w:t xml:space="preserve"> 2022 m. birželio 30 d. Iš byloje pateiktų 2022 m. balandžio 11 d. ir 2023 m. sausio 20 d. </w:t>
      </w:r>
      <w:r w:rsidR="0095192E">
        <w:rPr>
          <w:rFonts w:asciiTheme="majorBidi" w:hAnsiTheme="majorBidi" w:cstheme="majorBidi"/>
          <w:sz w:val="24"/>
          <w:szCs w:val="24"/>
        </w:rPr>
        <w:t>N</w:t>
      </w:r>
      <w:r w:rsidR="00F27FE0" w:rsidRPr="00CF79AC">
        <w:rPr>
          <w:rFonts w:asciiTheme="majorBidi" w:hAnsiTheme="majorBidi" w:cstheme="majorBidi"/>
          <w:sz w:val="24"/>
          <w:szCs w:val="24"/>
        </w:rPr>
        <w:t xml:space="preserve">ekilnojamojo turto registro duomenų bazės išrašų teismas nustatė, kad tuo metu buvo įregistruotas tik 56 proc. buto baigtumas. </w:t>
      </w:r>
      <w:r w:rsidR="008C17EE" w:rsidRPr="00CF79AC">
        <w:rPr>
          <w:rFonts w:asciiTheme="majorBidi" w:hAnsiTheme="majorBidi" w:cstheme="majorBidi"/>
          <w:sz w:val="24"/>
          <w:szCs w:val="24"/>
        </w:rPr>
        <w:t>Atsižvelg</w:t>
      </w:r>
      <w:r w:rsidR="0095192E">
        <w:rPr>
          <w:rFonts w:asciiTheme="majorBidi" w:hAnsiTheme="majorBidi" w:cstheme="majorBidi"/>
          <w:sz w:val="24"/>
          <w:szCs w:val="24"/>
        </w:rPr>
        <w:t>damas</w:t>
      </w:r>
      <w:r w:rsidR="008C17EE" w:rsidRPr="00CF79AC">
        <w:rPr>
          <w:rFonts w:asciiTheme="majorBidi" w:hAnsiTheme="majorBidi" w:cstheme="majorBidi"/>
          <w:sz w:val="24"/>
          <w:szCs w:val="24"/>
        </w:rPr>
        <w:t xml:space="preserve"> į tai, teismas </w:t>
      </w:r>
      <w:r w:rsidR="00F27FE0" w:rsidRPr="00CF79AC">
        <w:rPr>
          <w:rFonts w:asciiTheme="majorBidi" w:hAnsiTheme="majorBidi" w:cstheme="majorBidi"/>
          <w:sz w:val="24"/>
          <w:szCs w:val="24"/>
        </w:rPr>
        <w:t xml:space="preserve">priėjo išvadą, kad </w:t>
      </w:r>
      <w:bookmarkStart w:id="2" w:name="_Hlk164086721"/>
      <w:r w:rsidR="00F27FE0" w:rsidRPr="00CF79AC">
        <w:rPr>
          <w:rFonts w:asciiTheme="majorBidi" w:hAnsiTheme="majorBidi" w:cstheme="majorBidi"/>
          <w:sz w:val="24"/>
          <w:szCs w:val="24"/>
        </w:rPr>
        <w:t>iki termino pagrindinei sutarčiai sudaryti pabaigos atsakovė neįvykdė</w:t>
      </w:r>
      <w:r w:rsidR="00F27FE0" w:rsidRPr="00F27FE0">
        <w:rPr>
          <w:rFonts w:asciiTheme="majorBidi" w:hAnsiTheme="majorBidi" w:cstheme="majorBidi"/>
          <w:sz w:val="24"/>
          <w:szCs w:val="24"/>
        </w:rPr>
        <w:t xml:space="preserve"> savo sutartinių įsipareigojimų ieškovui </w:t>
      </w:r>
      <w:r w:rsidR="0095192E">
        <w:rPr>
          <w:rFonts w:asciiTheme="majorBidi" w:hAnsiTheme="majorBidi" w:cstheme="majorBidi"/>
          <w:sz w:val="24"/>
          <w:szCs w:val="24"/>
        </w:rPr>
        <w:t>–</w:t>
      </w:r>
      <w:r w:rsidR="00F27FE0" w:rsidRPr="00F27FE0">
        <w:rPr>
          <w:rFonts w:asciiTheme="majorBidi" w:hAnsiTheme="majorBidi" w:cstheme="majorBidi"/>
          <w:sz w:val="24"/>
          <w:szCs w:val="24"/>
        </w:rPr>
        <w:t xml:space="preserve"> neįregistravo buto 85 proc. baigtumo</w:t>
      </w:r>
      <w:bookmarkEnd w:id="2"/>
      <w:r w:rsidR="00F27FE0" w:rsidRPr="00F27FE0">
        <w:rPr>
          <w:rFonts w:asciiTheme="majorBidi" w:hAnsiTheme="majorBidi" w:cstheme="majorBidi"/>
          <w:sz w:val="24"/>
          <w:szCs w:val="24"/>
        </w:rPr>
        <w:t xml:space="preserve">, todėl vien dėl šios priežasties nėra pagrindo išvadai, jog atsakovė buvo sudariusi realias sąlygas, prielaidas bei pagrindą </w:t>
      </w:r>
      <w:r w:rsidR="0095192E" w:rsidRPr="00F27FE0">
        <w:rPr>
          <w:rFonts w:asciiTheme="majorBidi" w:hAnsiTheme="majorBidi" w:cstheme="majorBidi"/>
          <w:sz w:val="24"/>
          <w:szCs w:val="24"/>
        </w:rPr>
        <w:t xml:space="preserve">pasirašyti </w:t>
      </w:r>
      <w:r w:rsidR="00F27FE0" w:rsidRPr="00F27FE0">
        <w:rPr>
          <w:rFonts w:asciiTheme="majorBidi" w:hAnsiTheme="majorBidi" w:cstheme="majorBidi"/>
          <w:sz w:val="24"/>
          <w:szCs w:val="24"/>
        </w:rPr>
        <w:t>pagrindin</w:t>
      </w:r>
      <w:r w:rsidR="0095192E">
        <w:rPr>
          <w:rFonts w:asciiTheme="majorBidi" w:hAnsiTheme="majorBidi" w:cstheme="majorBidi"/>
          <w:sz w:val="24"/>
          <w:szCs w:val="24"/>
        </w:rPr>
        <w:t>ę</w:t>
      </w:r>
      <w:r w:rsidR="00F27FE0" w:rsidRPr="00F27FE0">
        <w:rPr>
          <w:rFonts w:asciiTheme="majorBidi" w:hAnsiTheme="majorBidi" w:cstheme="majorBidi"/>
          <w:sz w:val="24"/>
          <w:szCs w:val="24"/>
        </w:rPr>
        <w:t xml:space="preserve"> sutar</w:t>
      </w:r>
      <w:r w:rsidR="0095192E">
        <w:rPr>
          <w:rFonts w:asciiTheme="majorBidi" w:hAnsiTheme="majorBidi" w:cstheme="majorBidi"/>
          <w:sz w:val="24"/>
          <w:szCs w:val="24"/>
        </w:rPr>
        <w:t>tį</w:t>
      </w:r>
      <w:r w:rsidR="00F27FE0" w:rsidRPr="00F27FE0">
        <w:rPr>
          <w:rFonts w:asciiTheme="majorBidi" w:hAnsiTheme="majorBidi" w:cstheme="majorBidi"/>
          <w:sz w:val="24"/>
          <w:szCs w:val="24"/>
        </w:rPr>
        <w:t>.</w:t>
      </w:r>
    </w:p>
    <w:p w14:paraId="748786C4" w14:textId="4A35C054" w:rsidR="003F42B7" w:rsidRPr="00BB0E5B" w:rsidRDefault="00825142" w:rsidP="008C17EE">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8C17EE">
        <w:rPr>
          <w:rFonts w:asciiTheme="majorBidi" w:hAnsiTheme="majorBidi" w:cstheme="majorBidi"/>
          <w:sz w:val="24"/>
          <w:szCs w:val="24"/>
        </w:rPr>
        <w:t xml:space="preserve"> </w:t>
      </w:r>
      <w:r w:rsidR="006D38FC">
        <w:rPr>
          <w:rFonts w:asciiTheme="majorBidi" w:hAnsiTheme="majorBidi" w:cstheme="majorBidi"/>
          <w:sz w:val="24"/>
          <w:szCs w:val="24"/>
        </w:rPr>
        <w:t>N</w:t>
      </w:r>
      <w:r w:rsidRPr="008C17EE">
        <w:rPr>
          <w:rFonts w:asciiTheme="majorBidi" w:hAnsiTheme="majorBidi" w:cstheme="majorBidi"/>
          <w:sz w:val="24"/>
          <w:szCs w:val="24"/>
        </w:rPr>
        <w:t xml:space="preserve">usprendė, kad </w:t>
      </w:r>
      <w:r w:rsidR="00BB0E5B" w:rsidRPr="00BB0E5B">
        <w:rPr>
          <w:rFonts w:ascii="Times New Roman" w:hAnsi="Times New Roman"/>
          <w:sz w:val="24"/>
          <w:szCs w:val="24"/>
        </w:rPr>
        <w:t>šalių derybos dėl pagrindinės sutarties iš esmės buvo baigtos ir pasiekusios aukščiausią derybų pažangos laipsnį bei pagrįstą šalių tarpusavio pasitikėjimą</w:t>
      </w:r>
      <w:r w:rsidR="00594E3A">
        <w:rPr>
          <w:rFonts w:ascii="Times New Roman" w:hAnsi="Times New Roman"/>
          <w:sz w:val="24"/>
          <w:szCs w:val="24"/>
        </w:rPr>
        <w:t>. I</w:t>
      </w:r>
      <w:r w:rsidR="00BB0E5B" w:rsidRPr="00BB0E5B">
        <w:rPr>
          <w:rFonts w:ascii="Times New Roman" w:hAnsi="Times New Roman"/>
          <w:sz w:val="24"/>
          <w:szCs w:val="24"/>
        </w:rPr>
        <w:t xml:space="preserve">eškovas realiai tikėjosi </w:t>
      </w:r>
      <w:r w:rsidR="00BB0E5B" w:rsidRPr="00525BFB">
        <w:rPr>
          <w:rFonts w:ascii="Times New Roman" w:hAnsi="Times New Roman"/>
          <w:sz w:val="24"/>
          <w:szCs w:val="24"/>
        </w:rPr>
        <w:t>Turtą</w:t>
      </w:r>
      <w:r w:rsidR="00BB0E5B" w:rsidRPr="00BB0E5B">
        <w:rPr>
          <w:rFonts w:ascii="Times New Roman" w:hAnsi="Times New Roman"/>
          <w:sz w:val="24"/>
          <w:szCs w:val="24"/>
        </w:rPr>
        <w:t xml:space="preserve"> įsigyti Sutartimi sutartomis sąlygomis ir šio tikslo siekė, tuo labiau </w:t>
      </w:r>
      <w:r w:rsidR="0095192E">
        <w:rPr>
          <w:rFonts w:ascii="Times New Roman" w:hAnsi="Times New Roman"/>
          <w:sz w:val="24"/>
          <w:szCs w:val="24"/>
        </w:rPr>
        <w:t>kad,</w:t>
      </w:r>
      <w:r w:rsidR="00BB0E5B" w:rsidRPr="00BB0E5B">
        <w:rPr>
          <w:rFonts w:ascii="Times New Roman" w:hAnsi="Times New Roman"/>
          <w:sz w:val="24"/>
          <w:szCs w:val="24"/>
        </w:rPr>
        <w:t xml:space="preserve"> bylos duomenimis</w:t>
      </w:r>
      <w:r w:rsidR="0095192E">
        <w:rPr>
          <w:rFonts w:ascii="Times New Roman" w:hAnsi="Times New Roman"/>
          <w:sz w:val="24"/>
          <w:szCs w:val="24"/>
        </w:rPr>
        <w:t>,</w:t>
      </w:r>
      <w:r w:rsidR="00BB0E5B" w:rsidRPr="00BB0E5B">
        <w:rPr>
          <w:rFonts w:ascii="Times New Roman" w:hAnsi="Times New Roman"/>
          <w:sz w:val="24"/>
          <w:szCs w:val="24"/>
        </w:rPr>
        <w:t xml:space="preserve"> tolimesni ieškovo veiksmai ne</w:t>
      </w:r>
      <w:r w:rsidR="0095192E">
        <w:rPr>
          <w:rFonts w:ascii="Times New Roman" w:hAnsi="Times New Roman"/>
          <w:sz w:val="24"/>
          <w:szCs w:val="24"/>
        </w:rPr>
        <w:t>lėmė (</w:t>
      </w:r>
      <w:r w:rsidR="00BB0E5B" w:rsidRPr="00BB0E5B">
        <w:rPr>
          <w:rFonts w:ascii="Times New Roman" w:hAnsi="Times New Roman"/>
          <w:sz w:val="24"/>
          <w:szCs w:val="24"/>
        </w:rPr>
        <w:t xml:space="preserve">negalėjo </w:t>
      </w:r>
      <w:r w:rsidR="0095192E">
        <w:rPr>
          <w:rFonts w:ascii="Times New Roman" w:hAnsi="Times New Roman"/>
          <w:sz w:val="24"/>
          <w:szCs w:val="24"/>
        </w:rPr>
        <w:t>nulem</w:t>
      </w:r>
      <w:r w:rsidR="00BB0E5B" w:rsidRPr="00BB0E5B">
        <w:rPr>
          <w:rFonts w:ascii="Times New Roman" w:hAnsi="Times New Roman"/>
          <w:sz w:val="24"/>
          <w:szCs w:val="24"/>
        </w:rPr>
        <w:t>ti</w:t>
      </w:r>
      <w:r w:rsidR="0095192E">
        <w:rPr>
          <w:rFonts w:ascii="Times New Roman" w:hAnsi="Times New Roman"/>
          <w:sz w:val="24"/>
          <w:szCs w:val="24"/>
        </w:rPr>
        <w:t>)</w:t>
      </w:r>
      <w:r w:rsidR="00BB0E5B" w:rsidRPr="00BB0E5B">
        <w:rPr>
          <w:rFonts w:ascii="Times New Roman" w:hAnsi="Times New Roman"/>
          <w:sz w:val="24"/>
          <w:szCs w:val="24"/>
        </w:rPr>
        <w:t xml:space="preserve"> pagrindinės sutarties sudarym</w:t>
      </w:r>
      <w:r w:rsidR="0095192E">
        <w:rPr>
          <w:rFonts w:ascii="Times New Roman" w:hAnsi="Times New Roman"/>
          <w:sz w:val="24"/>
          <w:szCs w:val="24"/>
        </w:rPr>
        <w:t>o</w:t>
      </w:r>
      <w:r w:rsidR="00BB0E5B" w:rsidRPr="00BB0E5B">
        <w:rPr>
          <w:rFonts w:ascii="Times New Roman" w:hAnsi="Times New Roman"/>
          <w:sz w:val="24"/>
          <w:szCs w:val="24"/>
        </w:rPr>
        <w:t xml:space="preserve"> ar nesudarym</w:t>
      </w:r>
      <w:r w:rsidR="0095192E">
        <w:rPr>
          <w:rFonts w:ascii="Times New Roman" w:hAnsi="Times New Roman"/>
          <w:sz w:val="24"/>
          <w:szCs w:val="24"/>
        </w:rPr>
        <w:t>o</w:t>
      </w:r>
      <w:r w:rsidR="00BB0E5B" w:rsidRPr="00BB0E5B">
        <w:rPr>
          <w:rFonts w:ascii="Times New Roman" w:hAnsi="Times New Roman"/>
          <w:sz w:val="24"/>
          <w:szCs w:val="24"/>
        </w:rPr>
        <w:t>, visa tai priklausė nuo atsakovės elgesio ir veiksmų</w:t>
      </w:r>
      <w:r w:rsidR="00BB0E5B">
        <w:rPr>
          <w:rFonts w:ascii="Times New Roman" w:hAnsi="Times New Roman"/>
          <w:sz w:val="24"/>
          <w:szCs w:val="24"/>
        </w:rPr>
        <w:t>.</w:t>
      </w:r>
    </w:p>
    <w:p w14:paraId="6478C5EF" w14:textId="23DEC5C8" w:rsidR="00A719D2" w:rsidRPr="00BB0E5B" w:rsidRDefault="00825142" w:rsidP="00BB0E5B">
      <w:pPr>
        <w:pStyle w:val="ListParagraph"/>
        <w:numPr>
          <w:ilvl w:val="0"/>
          <w:numId w:val="1"/>
        </w:numPr>
        <w:spacing w:after="120" w:line="240" w:lineRule="auto"/>
        <w:contextualSpacing w:val="0"/>
        <w:jc w:val="both"/>
        <w:rPr>
          <w:rFonts w:asciiTheme="majorBidi" w:hAnsiTheme="majorBidi" w:cstheme="majorBidi"/>
          <w:sz w:val="24"/>
          <w:szCs w:val="24"/>
        </w:rPr>
      </w:pPr>
      <w:r w:rsidRPr="008C17EE">
        <w:rPr>
          <w:rFonts w:asciiTheme="majorBidi" w:hAnsiTheme="majorBidi" w:cstheme="majorBidi"/>
          <w:sz w:val="24"/>
          <w:szCs w:val="24"/>
        </w:rPr>
        <w:t>Teismas konstatavo, kad</w:t>
      </w:r>
      <w:r w:rsidR="00136730">
        <w:rPr>
          <w:rFonts w:asciiTheme="majorBidi" w:hAnsiTheme="majorBidi" w:cstheme="majorBidi"/>
          <w:sz w:val="24"/>
          <w:szCs w:val="24"/>
        </w:rPr>
        <w:t>,</w:t>
      </w:r>
      <w:r w:rsidRPr="008C17EE">
        <w:rPr>
          <w:rFonts w:asciiTheme="majorBidi" w:hAnsiTheme="majorBidi" w:cstheme="majorBidi"/>
          <w:sz w:val="24"/>
          <w:szCs w:val="24"/>
        </w:rPr>
        <w:t xml:space="preserve"> </w:t>
      </w:r>
      <w:r w:rsidR="00BB0E5B" w:rsidRPr="00BB0E5B">
        <w:rPr>
          <w:rFonts w:asciiTheme="majorBidi" w:hAnsiTheme="majorBidi" w:cstheme="majorBidi"/>
          <w:sz w:val="24"/>
          <w:szCs w:val="24"/>
        </w:rPr>
        <w:t>atsakovei pardavus negyvenamąsias patalpas trečiajam asmeniui už tam tikrą kainą, kuri</w:t>
      </w:r>
      <w:r w:rsidR="00136730">
        <w:rPr>
          <w:rFonts w:asciiTheme="majorBidi" w:hAnsiTheme="majorBidi" w:cstheme="majorBidi"/>
          <w:sz w:val="24"/>
          <w:szCs w:val="24"/>
        </w:rPr>
        <w:t>,</w:t>
      </w:r>
      <w:r w:rsidR="00BB0E5B" w:rsidRPr="00BB0E5B">
        <w:rPr>
          <w:rFonts w:asciiTheme="majorBidi" w:hAnsiTheme="majorBidi" w:cstheme="majorBidi"/>
          <w:sz w:val="24"/>
          <w:szCs w:val="24"/>
        </w:rPr>
        <w:t xml:space="preserve"> labiau tikėtina</w:t>
      </w:r>
      <w:r w:rsidR="00136730">
        <w:rPr>
          <w:rFonts w:asciiTheme="majorBidi" w:hAnsiTheme="majorBidi" w:cstheme="majorBidi"/>
          <w:sz w:val="24"/>
          <w:szCs w:val="24"/>
        </w:rPr>
        <w:t>,</w:t>
      </w:r>
      <w:r w:rsidR="00BB0E5B" w:rsidRPr="00BB0E5B">
        <w:rPr>
          <w:rFonts w:asciiTheme="majorBidi" w:hAnsiTheme="majorBidi" w:cstheme="majorBidi"/>
          <w:sz w:val="24"/>
          <w:szCs w:val="24"/>
        </w:rPr>
        <w:t xml:space="preserve"> galimai ir reiškia šio turto rinkos vertę, ieškovas neteko bent jau tokios vertės turto. Kadangi ieškovas už tokios vertės turtą būtų sumokėjęs preliminariojoje sutartyje nustatytą kainą, tai jo reikalaujam</w:t>
      </w:r>
      <w:r w:rsidR="00BB0E5B">
        <w:rPr>
          <w:rFonts w:asciiTheme="majorBidi" w:hAnsiTheme="majorBidi" w:cstheme="majorBidi"/>
          <w:sz w:val="24"/>
          <w:szCs w:val="24"/>
        </w:rPr>
        <w:t>us</w:t>
      </w:r>
      <w:r w:rsidR="00BB0E5B" w:rsidRPr="00BB0E5B">
        <w:rPr>
          <w:rFonts w:asciiTheme="majorBidi" w:hAnsiTheme="majorBidi" w:cstheme="majorBidi"/>
          <w:sz w:val="24"/>
          <w:szCs w:val="24"/>
        </w:rPr>
        <w:t xml:space="preserve"> atlyginti nuostoli</w:t>
      </w:r>
      <w:r w:rsidR="00BB0E5B">
        <w:rPr>
          <w:rFonts w:asciiTheme="majorBidi" w:hAnsiTheme="majorBidi" w:cstheme="majorBidi"/>
          <w:sz w:val="24"/>
          <w:szCs w:val="24"/>
        </w:rPr>
        <w:t>us teismas</w:t>
      </w:r>
      <w:r w:rsidR="00BB0E5B" w:rsidRPr="00BB0E5B">
        <w:rPr>
          <w:rFonts w:asciiTheme="majorBidi" w:hAnsiTheme="majorBidi" w:cstheme="majorBidi"/>
          <w:sz w:val="24"/>
          <w:szCs w:val="24"/>
        </w:rPr>
        <w:t xml:space="preserve"> laik</w:t>
      </w:r>
      <w:r w:rsidR="00BB0E5B">
        <w:rPr>
          <w:rFonts w:asciiTheme="majorBidi" w:hAnsiTheme="majorBidi" w:cstheme="majorBidi"/>
          <w:sz w:val="24"/>
          <w:szCs w:val="24"/>
        </w:rPr>
        <w:t>ė</w:t>
      </w:r>
      <w:r w:rsidR="00BB0E5B" w:rsidRPr="00BB0E5B">
        <w:rPr>
          <w:rFonts w:asciiTheme="majorBidi" w:hAnsiTheme="majorBidi" w:cstheme="majorBidi"/>
          <w:sz w:val="24"/>
          <w:szCs w:val="24"/>
        </w:rPr>
        <w:t xml:space="preserve"> pagrįstai tikėtinais. </w:t>
      </w:r>
      <w:r w:rsidR="00BB0E5B">
        <w:rPr>
          <w:rFonts w:asciiTheme="majorBidi" w:hAnsiTheme="majorBidi" w:cstheme="majorBidi"/>
          <w:sz w:val="24"/>
          <w:szCs w:val="24"/>
        </w:rPr>
        <w:t>T</w:t>
      </w:r>
      <w:r w:rsidR="00BB0E5B" w:rsidRPr="00BB0E5B">
        <w:rPr>
          <w:rFonts w:asciiTheme="majorBidi" w:hAnsiTheme="majorBidi" w:cstheme="majorBidi"/>
          <w:sz w:val="24"/>
          <w:szCs w:val="24"/>
        </w:rPr>
        <w:t xml:space="preserve">eismas </w:t>
      </w:r>
      <w:r w:rsidR="00B15DC8">
        <w:rPr>
          <w:rFonts w:asciiTheme="majorBidi" w:hAnsiTheme="majorBidi" w:cstheme="majorBidi"/>
          <w:sz w:val="24"/>
          <w:szCs w:val="24"/>
        </w:rPr>
        <w:t>priėjo</w:t>
      </w:r>
      <w:r w:rsidR="00BB0E5B" w:rsidRPr="00BB0E5B">
        <w:rPr>
          <w:rFonts w:asciiTheme="majorBidi" w:hAnsiTheme="majorBidi" w:cstheme="majorBidi"/>
          <w:sz w:val="24"/>
          <w:szCs w:val="24"/>
        </w:rPr>
        <w:t xml:space="preserve"> išvadą, kad nagrinėjamu atveju ieškovo nuostolių apskaičiavimas atliekamas naudojant restitucinių nuostolių metodą, įtvirtintą </w:t>
      </w:r>
      <w:r w:rsidR="00250335">
        <w:rPr>
          <w:rFonts w:asciiTheme="majorBidi" w:hAnsiTheme="majorBidi" w:cstheme="majorBidi"/>
          <w:sz w:val="24"/>
          <w:szCs w:val="24"/>
        </w:rPr>
        <w:t xml:space="preserve">Lietuvos Respublikos civilinio kodekso (toliau – </w:t>
      </w:r>
      <w:r w:rsidR="00BB0E5B" w:rsidRPr="00BB0E5B">
        <w:rPr>
          <w:rFonts w:asciiTheme="majorBidi" w:hAnsiTheme="majorBidi" w:cstheme="majorBidi"/>
          <w:sz w:val="24"/>
          <w:szCs w:val="24"/>
        </w:rPr>
        <w:t>CK</w:t>
      </w:r>
      <w:r w:rsidR="00250335">
        <w:rPr>
          <w:rFonts w:asciiTheme="majorBidi" w:hAnsiTheme="majorBidi" w:cstheme="majorBidi"/>
          <w:sz w:val="24"/>
          <w:szCs w:val="24"/>
        </w:rPr>
        <w:t xml:space="preserve">) </w:t>
      </w:r>
      <w:r w:rsidR="00BB0E5B" w:rsidRPr="00BB0E5B">
        <w:rPr>
          <w:rFonts w:asciiTheme="majorBidi" w:hAnsiTheme="majorBidi" w:cstheme="majorBidi"/>
          <w:sz w:val="24"/>
          <w:szCs w:val="24"/>
        </w:rPr>
        <w:t xml:space="preserve">6.249 straipsnio 2 dalyje, </w:t>
      </w:r>
      <w:r w:rsidR="00F408BA">
        <w:rPr>
          <w:rFonts w:asciiTheme="majorBidi" w:hAnsiTheme="majorBidi" w:cstheme="majorBidi"/>
          <w:sz w:val="24"/>
          <w:szCs w:val="24"/>
        </w:rPr>
        <w:t xml:space="preserve">ir </w:t>
      </w:r>
      <w:r w:rsidR="00BB0E5B" w:rsidRPr="00BB0E5B">
        <w:rPr>
          <w:rFonts w:asciiTheme="majorBidi" w:hAnsiTheme="majorBidi" w:cstheme="majorBidi"/>
          <w:sz w:val="24"/>
          <w:szCs w:val="24"/>
        </w:rPr>
        <w:t>laikytinas pagrįstu, t. y. pagrindžiančiu ieškovo praradimus.</w:t>
      </w:r>
    </w:p>
    <w:p w14:paraId="78BECD24" w14:textId="2462A0D2" w:rsidR="00417EBF" w:rsidRDefault="00B42888" w:rsidP="00417EBF">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Klaipėdos</w:t>
      </w:r>
      <w:r w:rsidR="00571917" w:rsidRPr="000A39A5">
        <w:rPr>
          <w:rFonts w:asciiTheme="majorBidi" w:hAnsiTheme="majorBidi" w:cstheme="majorBidi"/>
          <w:sz w:val="24"/>
          <w:szCs w:val="24"/>
        </w:rPr>
        <w:t xml:space="preserve"> apygardos teismo Civilinių bylų skyriaus teisėjų</w:t>
      </w:r>
      <w:r w:rsidR="001349F4" w:rsidRPr="000A39A5">
        <w:rPr>
          <w:rFonts w:asciiTheme="majorBidi" w:hAnsiTheme="majorBidi" w:cstheme="majorBidi"/>
          <w:sz w:val="24"/>
          <w:szCs w:val="24"/>
        </w:rPr>
        <w:t xml:space="preserve"> </w:t>
      </w:r>
      <w:r w:rsidR="00571917" w:rsidRPr="000A39A5">
        <w:rPr>
          <w:rFonts w:asciiTheme="majorBidi" w:hAnsiTheme="majorBidi" w:cstheme="majorBidi"/>
          <w:sz w:val="24"/>
          <w:szCs w:val="24"/>
        </w:rPr>
        <w:t>kolegija</w:t>
      </w:r>
      <w:r w:rsidR="006D38FC">
        <w:rPr>
          <w:rFonts w:asciiTheme="majorBidi" w:hAnsiTheme="majorBidi" w:cstheme="majorBidi"/>
          <w:sz w:val="24"/>
          <w:szCs w:val="24"/>
        </w:rPr>
        <w:t xml:space="preserve">, </w:t>
      </w:r>
      <w:r w:rsidR="006D38FC">
        <w:rPr>
          <w:rFonts w:ascii="Times New Roman" w:hAnsi="Times New Roman"/>
          <w:sz w:val="24"/>
          <w:szCs w:val="24"/>
        </w:rPr>
        <w:t>išnagrinėjusi bylą pagal atsakovės apeliacinį skundą,</w:t>
      </w:r>
      <w:r w:rsidR="006D38FC" w:rsidRPr="000A39A5">
        <w:rPr>
          <w:rFonts w:asciiTheme="majorBidi" w:hAnsiTheme="majorBidi" w:cstheme="majorBidi"/>
          <w:sz w:val="24"/>
          <w:szCs w:val="24"/>
        </w:rPr>
        <w:t xml:space="preserve"> </w:t>
      </w:r>
      <w:r w:rsidR="007F5C69" w:rsidRPr="000A39A5">
        <w:rPr>
          <w:rFonts w:asciiTheme="majorBidi" w:hAnsiTheme="majorBidi" w:cstheme="majorBidi"/>
          <w:sz w:val="24"/>
          <w:szCs w:val="24"/>
        </w:rPr>
        <w:t xml:space="preserve">2023 m. </w:t>
      </w:r>
      <w:r>
        <w:rPr>
          <w:rFonts w:asciiTheme="majorBidi" w:hAnsiTheme="majorBidi" w:cstheme="majorBidi"/>
          <w:sz w:val="24"/>
          <w:szCs w:val="24"/>
        </w:rPr>
        <w:t>lapkričio</w:t>
      </w:r>
      <w:r w:rsidR="00577822" w:rsidRPr="000A39A5">
        <w:rPr>
          <w:rFonts w:asciiTheme="majorBidi" w:hAnsiTheme="majorBidi" w:cstheme="majorBidi"/>
          <w:sz w:val="24"/>
          <w:szCs w:val="24"/>
        </w:rPr>
        <w:t xml:space="preserve"> </w:t>
      </w:r>
      <w:r>
        <w:rPr>
          <w:rFonts w:asciiTheme="majorBidi" w:hAnsiTheme="majorBidi" w:cstheme="majorBidi"/>
          <w:sz w:val="24"/>
          <w:szCs w:val="24"/>
        </w:rPr>
        <w:t>6</w:t>
      </w:r>
      <w:r w:rsidR="007F5C69" w:rsidRPr="000A39A5">
        <w:rPr>
          <w:rFonts w:asciiTheme="majorBidi" w:hAnsiTheme="majorBidi" w:cstheme="majorBidi"/>
          <w:sz w:val="24"/>
          <w:szCs w:val="24"/>
        </w:rPr>
        <w:t xml:space="preserve"> d. </w:t>
      </w:r>
      <w:r w:rsidR="00016727" w:rsidRPr="000A39A5">
        <w:rPr>
          <w:rFonts w:asciiTheme="majorBidi" w:hAnsiTheme="majorBidi" w:cstheme="majorBidi"/>
          <w:sz w:val="24"/>
          <w:szCs w:val="24"/>
        </w:rPr>
        <w:t>nutartimi</w:t>
      </w:r>
      <w:r w:rsidR="00806850" w:rsidRPr="000A39A5">
        <w:rPr>
          <w:rFonts w:asciiTheme="majorBidi" w:hAnsiTheme="majorBidi" w:cstheme="majorBidi"/>
          <w:sz w:val="24"/>
          <w:szCs w:val="24"/>
        </w:rPr>
        <w:t xml:space="preserve"> </w:t>
      </w:r>
      <w:bookmarkStart w:id="3" w:name="_Hlk95200559"/>
      <w:r w:rsidR="001836A0">
        <w:rPr>
          <w:rFonts w:asciiTheme="majorBidi" w:hAnsiTheme="majorBidi" w:cstheme="majorBidi"/>
          <w:sz w:val="24"/>
          <w:szCs w:val="24"/>
        </w:rPr>
        <w:t xml:space="preserve">Klaipėdos apylinkės </w:t>
      </w:r>
      <w:r w:rsidR="00CE605E" w:rsidRPr="000A39A5">
        <w:rPr>
          <w:rFonts w:asciiTheme="majorBidi" w:hAnsiTheme="majorBidi" w:cstheme="majorBidi"/>
          <w:sz w:val="24"/>
          <w:szCs w:val="24"/>
        </w:rPr>
        <w:t xml:space="preserve">teismo </w:t>
      </w:r>
      <w:r w:rsidR="001836A0" w:rsidRPr="000A39A5">
        <w:rPr>
          <w:rFonts w:asciiTheme="majorBidi" w:hAnsiTheme="majorBidi" w:cstheme="majorBidi"/>
          <w:sz w:val="24"/>
          <w:szCs w:val="24"/>
        </w:rPr>
        <w:t>2023</w:t>
      </w:r>
      <w:r w:rsidR="007D44A5">
        <w:rPr>
          <w:rFonts w:asciiTheme="majorBidi" w:hAnsiTheme="majorBidi" w:cstheme="majorBidi"/>
          <w:sz w:val="24"/>
          <w:szCs w:val="24"/>
        </w:rPr>
        <w:t> </w:t>
      </w:r>
      <w:r w:rsidR="001836A0" w:rsidRPr="000A39A5">
        <w:rPr>
          <w:rFonts w:asciiTheme="majorBidi" w:hAnsiTheme="majorBidi" w:cstheme="majorBidi"/>
          <w:sz w:val="24"/>
          <w:szCs w:val="24"/>
        </w:rPr>
        <w:t>m. birželio 6 d.</w:t>
      </w:r>
      <w:r w:rsidR="001836A0">
        <w:rPr>
          <w:rFonts w:asciiTheme="majorBidi" w:hAnsiTheme="majorBidi" w:cstheme="majorBidi"/>
          <w:sz w:val="24"/>
          <w:szCs w:val="24"/>
        </w:rPr>
        <w:t xml:space="preserve"> </w:t>
      </w:r>
      <w:r w:rsidR="00CE605E" w:rsidRPr="000A39A5">
        <w:rPr>
          <w:rFonts w:asciiTheme="majorBidi" w:hAnsiTheme="majorBidi" w:cstheme="majorBidi"/>
          <w:sz w:val="24"/>
          <w:szCs w:val="24"/>
        </w:rPr>
        <w:t xml:space="preserve">sprendimą </w:t>
      </w:r>
      <w:r w:rsidR="00577822" w:rsidRPr="000A39A5">
        <w:rPr>
          <w:rFonts w:asciiTheme="majorBidi" w:hAnsiTheme="majorBidi" w:cstheme="majorBidi"/>
          <w:sz w:val="24"/>
          <w:szCs w:val="24"/>
        </w:rPr>
        <w:t>paliko nepakeistą</w:t>
      </w:r>
      <w:r w:rsidR="00582EEA" w:rsidRPr="000A39A5">
        <w:rPr>
          <w:rFonts w:asciiTheme="majorBidi" w:hAnsiTheme="majorBidi" w:cstheme="majorBidi"/>
          <w:sz w:val="24"/>
          <w:szCs w:val="24"/>
        </w:rPr>
        <w:t>.</w:t>
      </w:r>
    </w:p>
    <w:p w14:paraId="1111085C" w14:textId="7C52F8C8" w:rsidR="00417EBF" w:rsidRPr="00417EBF" w:rsidRDefault="006D38FC" w:rsidP="008464BE">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Kolegija sutiko</w:t>
      </w:r>
      <w:r w:rsidR="00E33409" w:rsidRPr="00417EBF">
        <w:rPr>
          <w:rFonts w:asciiTheme="majorBidi" w:hAnsiTheme="majorBidi" w:cstheme="majorBidi"/>
          <w:sz w:val="24"/>
          <w:szCs w:val="24"/>
        </w:rPr>
        <w:t xml:space="preserve"> su teismo padaryta išvada, kad</w:t>
      </w:r>
      <w:r w:rsidR="00136730">
        <w:rPr>
          <w:rFonts w:asciiTheme="majorBidi" w:hAnsiTheme="majorBidi" w:cstheme="majorBidi"/>
          <w:sz w:val="24"/>
          <w:szCs w:val="24"/>
        </w:rPr>
        <w:t>,</w:t>
      </w:r>
      <w:r w:rsidR="00E33409" w:rsidRPr="00417EBF">
        <w:rPr>
          <w:rFonts w:asciiTheme="majorBidi" w:hAnsiTheme="majorBidi" w:cstheme="majorBidi"/>
          <w:sz w:val="24"/>
          <w:szCs w:val="24"/>
        </w:rPr>
        <w:t xml:space="preserve"> </w:t>
      </w:r>
      <w:r w:rsidR="00417EBF" w:rsidRPr="00417EBF">
        <w:rPr>
          <w:rFonts w:asciiTheme="majorBidi" w:hAnsiTheme="majorBidi" w:cstheme="majorBidi"/>
          <w:bCs/>
          <w:sz w:val="24"/>
          <w:szCs w:val="24"/>
        </w:rPr>
        <w:t xml:space="preserve">atsakovei pardavus patalpas trečiajam asmeniui už tam tikrą kainą, kuri, labiau tikėtina, galbūt ir reiškia šio turto rinkos vertę, ieškovas neteko bent jau tokios vertės turto. </w:t>
      </w:r>
    </w:p>
    <w:p w14:paraId="6054BDB4" w14:textId="2ACB3A01" w:rsidR="003F45F8" w:rsidRPr="002C1B73" w:rsidRDefault="006D38FC" w:rsidP="003F45F8">
      <w:pPr>
        <w:pStyle w:val="ListParagraph"/>
        <w:numPr>
          <w:ilvl w:val="0"/>
          <w:numId w:val="1"/>
        </w:numPr>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lastRenderedPageBreak/>
        <w:t xml:space="preserve">Kolegijos </w:t>
      </w:r>
      <w:r w:rsidR="00E33409" w:rsidRPr="00417EBF">
        <w:rPr>
          <w:rFonts w:asciiTheme="majorBidi" w:hAnsiTheme="majorBidi" w:cstheme="majorBidi"/>
          <w:sz w:val="24"/>
          <w:szCs w:val="24"/>
        </w:rPr>
        <w:t>vertinimu,</w:t>
      </w:r>
      <w:r w:rsidR="00417EBF" w:rsidRPr="00417EBF">
        <w:rPr>
          <w:rFonts w:asciiTheme="majorBidi" w:hAnsiTheme="majorBidi" w:cstheme="majorBidi"/>
          <w:bCs/>
          <w:sz w:val="24"/>
          <w:szCs w:val="24"/>
          <w:shd w:val="clear" w:color="auto" w:fill="FFFFFF"/>
        </w:rPr>
        <w:t xml:space="preserve"> nors ir yra susitarimas dėl netesybų, tačiau nustatytas atsakovės nesąžiningas elgesys bei ieškovo įrodytas patirtas realus nuostolių dydis suponuoja, kad pirmosios instancijos teismas padarė tinkamą išvadą, jog egzistuoja </w:t>
      </w:r>
      <w:r w:rsidR="00417EBF" w:rsidRPr="003F45F8">
        <w:rPr>
          <w:rFonts w:asciiTheme="majorBidi" w:hAnsiTheme="majorBidi" w:cstheme="majorBidi"/>
          <w:bCs/>
          <w:sz w:val="24"/>
          <w:szCs w:val="24"/>
          <w:shd w:val="clear" w:color="auto" w:fill="FFFFFF"/>
        </w:rPr>
        <w:t>teisėtas pagrindas ieškovui reikalauti ir kitų, nei nustatyta Sutarties 9.8 punkte, nuostolių atlyginimo.</w:t>
      </w:r>
      <w:r w:rsidR="003F45F8" w:rsidRPr="003F45F8">
        <w:rPr>
          <w:rFonts w:asciiTheme="majorBidi" w:hAnsiTheme="majorBidi" w:cstheme="majorBidi"/>
          <w:bCs/>
          <w:sz w:val="24"/>
          <w:szCs w:val="24"/>
          <w:shd w:val="clear" w:color="auto" w:fill="FFFFFF"/>
        </w:rPr>
        <w:t xml:space="preserve"> P</w:t>
      </w:r>
      <w:r w:rsidR="003F45F8" w:rsidRPr="003F45F8">
        <w:rPr>
          <w:rFonts w:asciiTheme="majorBidi" w:hAnsiTheme="majorBidi" w:cstheme="majorBidi"/>
          <w:sz w:val="24"/>
          <w:szCs w:val="24"/>
        </w:rPr>
        <w:t xml:space="preserve">apildomai </w:t>
      </w:r>
      <w:r w:rsidR="003F45F8">
        <w:rPr>
          <w:rFonts w:asciiTheme="majorBidi" w:hAnsiTheme="majorBidi" w:cstheme="majorBidi"/>
          <w:sz w:val="24"/>
          <w:szCs w:val="24"/>
        </w:rPr>
        <w:t>pažymėjo</w:t>
      </w:r>
      <w:r w:rsidR="003F45F8" w:rsidRPr="003F45F8">
        <w:rPr>
          <w:rFonts w:asciiTheme="majorBidi" w:hAnsiTheme="majorBidi" w:cstheme="majorBidi"/>
          <w:sz w:val="24"/>
          <w:szCs w:val="24"/>
        </w:rPr>
        <w:t>, kad atsakov</w:t>
      </w:r>
      <w:r w:rsidR="00B15DC8">
        <w:rPr>
          <w:rFonts w:asciiTheme="majorBidi" w:hAnsiTheme="majorBidi" w:cstheme="majorBidi"/>
          <w:sz w:val="24"/>
          <w:szCs w:val="24"/>
        </w:rPr>
        <w:t>ės</w:t>
      </w:r>
      <w:r w:rsidR="003F45F8" w:rsidRPr="003F45F8">
        <w:rPr>
          <w:rFonts w:asciiTheme="majorBidi" w:hAnsiTheme="majorBidi" w:cstheme="majorBidi"/>
          <w:bCs/>
          <w:sz w:val="24"/>
          <w:szCs w:val="24"/>
          <w:shd w:val="clear" w:color="auto" w:fill="FFFFFF"/>
        </w:rPr>
        <w:t xml:space="preserve"> nurodomos Lietuvos Aukščiausiojo Teismo 20</w:t>
      </w:r>
      <w:r w:rsidR="003F45F8">
        <w:rPr>
          <w:rFonts w:asciiTheme="majorBidi" w:hAnsiTheme="majorBidi" w:cstheme="majorBidi"/>
          <w:bCs/>
          <w:sz w:val="24"/>
          <w:szCs w:val="24"/>
          <w:shd w:val="clear" w:color="auto" w:fill="FFFFFF"/>
        </w:rPr>
        <w:t xml:space="preserve">22 m. lapkričio </w:t>
      </w:r>
      <w:r w:rsidR="003F45F8" w:rsidRPr="003F45F8">
        <w:rPr>
          <w:rFonts w:asciiTheme="majorBidi" w:hAnsiTheme="majorBidi" w:cstheme="majorBidi"/>
          <w:bCs/>
          <w:sz w:val="24"/>
          <w:szCs w:val="24"/>
          <w:shd w:val="clear" w:color="auto" w:fill="FFFFFF"/>
        </w:rPr>
        <w:t>3 d</w:t>
      </w:r>
      <w:r w:rsidR="003F45F8" w:rsidRPr="002C1B73">
        <w:rPr>
          <w:rFonts w:asciiTheme="majorBidi" w:hAnsiTheme="majorBidi" w:cstheme="majorBidi"/>
          <w:bCs/>
          <w:sz w:val="24"/>
          <w:szCs w:val="24"/>
          <w:shd w:val="clear" w:color="auto" w:fill="FFFFFF"/>
        </w:rPr>
        <w:t>. nutarties civilinėje byloje Nr.</w:t>
      </w:r>
      <w:r w:rsidR="007D44A5">
        <w:rPr>
          <w:rFonts w:asciiTheme="majorBidi" w:hAnsiTheme="majorBidi" w:cstheme="majorBidi"/>
          <w:bCs/>
          <w:sz w:val="24"/>
          <w:szCs w:val="24"/>
          <w:shd w:val="clear" w:color="auto" w:fill="FFFFFF"/>
        </w:rPr>
        <w:t> </w:t>
      </w:r>
      <w:r w:rsidR="003F45F8" w:rsidRPr="002C1B73">
        <w:rPr>
          <w:rFonts w:asciiTheme="majorBidi" w:hAnsiTheme="majorBidi" w:cstheme="majorBidi"/>
          <w:bCs/>
          <w:sz w:val="24"/>
          <w:szCs w:val="24"/>
          <w:shd w:val="clear" w:color="auto" w:fill="FFFFFF"/>
        </w:rPr>
        <w:t xml:space="preserve">e3K-3-241-381/2022 ir nagrinėjamos bylos </w:t>
      </w:r>
      <w:bookmarkStart w:id="4" w:name="_Hlk166765369"/>
      <w:r w:rsidR="003F45F8" w:rsidRPr="002C1B73">
        <w:rPr>
          <w:rFonts w:asciiTheme="majorBidi" w:hAnsiTheme="majorBidi" w:cstheme="majorBidi"/>
          <w:bCs/>
          <w:i/>
          <w:iCs/>
          <w:sz w:val="24"/>
          <w:szCs w:val="24"/>
          <w:shd w:val="clear" w:color="auto" w:fill="FFFFFF"/>
        </w:rPr>
        <w:t>ratio decidendi</w:t>
      </w:r>
      <w:r w:rsidR="003F45F8" w:rsidRPr="002C1B73">
        <w:rPr>
          <w:rFonts w:asciiTheme="majorBidi" w:hAnsiTheme="majorBidi" w:cstheme="majorBidi"/>
          <w:bCs/>
          <w:sz w:val="24"/>
          <w:szCs w:val="24"/>
          <w:shd w:val="clear" w:color="auto" w:fill="FFFFFF"/>
        </w:rPr>
        <w:t xml:space="preserve"> </w:t>
      </w:r>
      <w:r w:rsidR="002C1B73" w:rsidRPr="002C1B73">
        <w:rPr>
          <w:rFonts w:asciiTheme="majorBidi" w:hAnsiTheme="majorBidi" w:cstheme="majorBidi"/>
          <w:bCs/>
          <w:sz w:val="24"/>
          <w:szCs w:val="24"/>
          <w:shd w:val="clear" w:color="auto" w:fill="FFFFFF"/>
        </w:rPr>
        <w:t>(</w:t>
      </w:r>
      <w:r w:rsidR="002C1B73">
        <w:rPr>
          <w:rFonts w:asciiTheme="majorBidi" w:hAnsiTheme="majorBidi" w:cstheme="majorBidi"/>
          <w:sz w:val="24"/>
          <w:szCs w:val="24"/>
        </w:rPr>
        <w:t>a</w:t>
      </w:r>
      <w:r w:rsidR="002C1B73" w:rsidRPr="002C1B73">
        <w:rPr>
          <w:rFonts w:asciiTheme="majorBidi" w:hAnsiTheme="majorBidi" w:cstheme="majorBidi"/>
          <w:sz w:val="24"/>
          <w:szCs w:val="24"/>
        </w:rPr>
        <w:t>rgumentas, kuriuo grindžiamas sprendimas)</w:t>
      </w:r>
      <w:bookmarkEnd w:id="4"/>
      <w:r w:rsidR="002C1B73" w:rsidRPr="002C1B73">
        <w:rPr>
          <w:rFonts w:asciiTheme="majorBidi" w:hAnsiTheme="majorBidi" w:cstheme="majorBidi"/>
          <w:sz w:val="24"/>
          <w:szCs w:val="24"/>
        </w:rPr>
        <w:t xml:space="preserve"> </w:t>
      </w:r>
      <w:r w:rsidR="003F45F8" w:rsidRPr="002C1B73">
        <w:rPr>
          <w:rFonts w:asciiTheme="majorBidi" w:hAnsiTheme="majorBidi" w:cstheme="majorBidi"/>
          <w:bCs/>
          <w:sz w:val="24"/>
          <w:szCs w:val="24"/>
          <w:shd w:val="clear" w:color="auto" w:fill="FFFFFF"/>
        </w:rPr>
        <w:t>iš esmės skiriasi.</w:t>
      </w:r>
    </w:p>
    <w:bookmarkEnd w:id="3"/>
    <w:p w14:paraId="4BA3775E" w14:textId="77777777" w:rsidR="00123EE2" w:rsidRPr="000A39A5" w:rsidRDefault="00A80C8A" w:rsidP="00687DF9">
      <w:pPr>
        <w:pStyle w:val="ListParagraph"/>
        <w:shd w:val="clear" w:color="auto" w:fill="FFFFFF"/>
        <w:spacing w:before="480" w:after="480" w:line="240" w:lineRule="auto"/>
        <w:ind w:left="0"/>
        <w:contextualSpacing w:val="0"/>
        <w:jc w:val="center"/>
        <w:rPr>
          <w:rFonts w:asciiTheme="majorBidi" w:hAnsiTheme="majorBidi" w:cstheme="majorBidi"/>
          <w:sz w:val="24"/>
          <w:szCs w:val="24"/>
        </w:rPr>
      </w:pPr>
      <w:r w:rsidRPr="000A39A5">
        <w:rPr>
          <w:rFonts w:asciiTheme="majorBidi" w:hAnsiTheme="majorBidi" w:cstheme="majorBidi"/>
          <w:sz w:val="24"/>
          <w:szCs w:val="24"/>
        </w:rPr>
        <w:t>III. Kasacinio skundo ir atsiliepimo į jį teisiniai argumentai</w:t>
      </w:r>
    </w:p>
    <w:p w14:paraId="4C46AD95" w14:textId="21E902FC" w:rsidR="00B60CC9" w:rsidRPr="00555CAD" w:rsidRDefault="00AA6231" w:rsidP="00176E48">
      <w:pPr>
        <w:pStyle w:val="ListParagraph"/>
        <w:numPr>
          <w:ilvl w:val="0"/>
          <w:numId w:val="1"/>
        </w:numPr>
        <w:shd w:val="clear" w:color="auto" w:fill="FFFFFF"/>
        <w:spacing w:before="120" w:after="120" w:line="240" w:lineRule="auto"/>
        <w:contextualSpacing w:val="0"/>
        <w:jc w:val="both"/>
        <w:rPr>
          <w:rFonts w:asciiTheme="majorBidi" w:eastAsia="Calibri" w:hAnsiTheme="majorBidi" w:cstheme="majorBidi"/>
          <w:color w:val="000000"/>
          <w:sz w:val="24"/>
          <w:szCs w:val="24"/>
          <w:shd w:val="clear" w:color="auto" w:fill="FFFFFF"/>
          <w:lang w:bidi="lt-LT"/>
        </w:rPr>
      </w:pPr>
      <w:r w:rsidRPr="00555CAD">
        <w:rPr>
          <w:rFonts w:asciiTheme="majorBidi" w:hAnsiTheme="majorBidi" w:cstheme="majorBidi"/>
          <w:sz w:val="24"/>
          <w:szCs w:val="24"/>
        </w:rPr>
        <w:t xml:space="preserve">Kasaciniu skundu </w:t>
      </w:r>
      <w:r w:rsidR="00E5545D" w:rsidRPr="00555CAD">
        <w:rPr>
          <w:rFonts w:asciiTheme="majorBidi" w:hAnsiTheme="majorBidi" w:cstheme="majorBidi"/>
          <w:sz w:val="24"/>
          <w:szCs w:val="24"/>
        </w:rPr>
        <w:t>atsakovė</w:t>
      </w:r>
      <w:r w:rsidRPr="00555CAD">
        <w:rPr>
          <w:rFonts w:asciiTheme="majorBidi" w:hAnsiTheme="majorBidi" w:cstheme="majorBidi"/>
          <w:sz w:val="24"/>
          <w:szCs w:val="24"/>
        </w:rPr>
        <w:t xml:space="preserve"> prašo</w:t>
      </w:r>
      <w:r w:rsidR="00176E48" w:rsidRPr="00555CAD">
        <w:rPr>
          <w:rFonts w:asciiTheme="majorBidi" w:hAnsiTheme="majorBidi" w:cstheme="majorBidi"/>
          <w:sz w:val="24"/>
          <w:szCs w:val="24"/>
        </w:rPr>
        <w:t xml:space="preserve"> </w:t>
      </w:r>
      <w:r w:rsidR="00176E48" w:rsidRPr="00555CAD">
        <w:rPr>
          <w:rFonts w:asciiTheme="majorBidi" w:hAnsiTheme="majorBidi" w:cstheme="majorBidi"/>
          <w:color w:val="000000"/>
          <w:sz w:val="24"/>
          <w:szCs w:val="24"/>
          <w:lang w:bidi="lt-LT"/>
        </w:rPr>
        <w:t>panaikinti Klaipėdos apygardos teismo 2023</w:t>
      </w:r>
      <w:r w:rsidR="00515A91" w:rsidRPr="00555CAD">
        <w:rPr>
          <w:rFonts w:asciiTheme="majorBidi" w:hAnsiTheme="majorBidi" w:cstheme="majorBidi"/>
          <w:color w:val="000000"/>
          <w:sz w:val="24"/>
          <w:szCs w:val="24"/>
          <w:lang w:bidi="lt-LT"/>
        </w:rPr>
        <w:t xml:space="preserve"> m. lapkričio 6 d.</w:t>
      </w:r>
      <w:r w:rsidR="00176E48" w:rsidRPr="00555CAD">
        <w:rPr>
          <w:rFonts w:asciiTheme="majorBidi" w:hAnsiTheme="majorBidi" w:cstheme="majorBidi"/>
          <w:color w:val="000000"/>
          <w:sz w:val="24"/>
          <w:szCs w:val="24"/>
          <w:lang w:bidi="lt-LT"/>
        </w:rPr>
        <w:t xml:space="preserve"> nutartį ir priimti naują sprendimą </w:t>
      </w:r>
      <w:r w:rsidR="00136730">
        <w:rPr>
          <w:rFonts w:asciiTheme="majorBidi" w:hAnsiTheme="majorBidi" w:cstheme="majorBidi"/>
          <w:color w:val="000000"/>
          <w:sz w:val="24"/>
          <w:szCs w:val="24"/>
          <w:lang w:bidi="lt-LT"/>
        </w:rPr>
        <w:t>–</w:t>
      </w:r>
      <w:r w:rsidR="00176E48" w:rsidRPr="00555CAD">
        <w:rPr>
          <w:rFonts w:asciiTheme="majorBidi" w:hAnsiTheme="majorBidi" w:cstheme="majorBidi"/>
          <w:color w:val="000000"/>
          <w:sz w:val="24"/>
          <w:szCs w:val="24"/>
          <w:lang w:bidi="lt-LT"/>
        </w:rPr>
        <w:t xml:space="preserve"> kasacinį skundą tenkinti ir ieškovo ieškinį atmesti arba </w:t>
      </w:r>
      <w:r w:rsidR="00176E48" w:rsidRPr="00555CAD">
        <w:rPr>
          <w:rStyle w:val="Bodytext2Bold"/>
          <w:rFonts w:asciiTheme="majorBidi" w:hAnsiTheme="majorBidi" w:cstheme="majorBidi"/>
          <w:b w:val="0"/>
          <w:bCs w:val="0"/>
          <w:sz w:val="24"/>
          <w:szCs w:val="24"/>
        </w:rPr>
        <w:t>panaikinti Klaipėdos apygardos teismo 2023</w:t>
      </w:r>
      <w:r w:rsidR="00515A91" w:rsidRPr="00555CAD">
        <w:rPr>
          <w:rStyle w:val="Bodytext2Bold"/>
          <w:rFonts w:asciiTheme="majorBidi" w:hAnsiTheme="majorBidi" w:cstheme="majorBidi"/>
          <w:b w:val="0"/>
          <w:bCs w:val="0"/>
          <w:sz w:val="24"/>
          <w:szCs w:val="24"/>
        </w:rPr>
        <w:t xml:space="preserve"> m. lapkričio 6 d.</w:t>
      </w:r>
      <w:r w:rsidR="00176E48" w:rsidRPr="00555CAD">
        <w:rPr>
          <w:rStyle w:val="Bodytext2Bold"/>
          <w:rFonts w:asciiTheme="majorBidi" w:hAnsiTheme="majorBidi" w:cstheme="majorBidi"/>
          <w:b w:val="0"/>
          <w:bCs w:val="0"/>
          <w:sz w:val="24"/>
          <w:szCs w:val="24"/>
        </w:rPr>
        <w:t xml:space="preserve"> nutartį</w:t>
      </w:r>
      <w:r w:rsidR="00176E48" w:rsidRPr="00555CAD">
        <w:rPr>
          <w:rStyle w:val="Bodytext5NotBold"/>
          <w:rFonts w:asciiTheme="majorBidi" w:hAnsiTheme="majorBidi" w:cstheme="majorBidi"/>
          <w:b w:val="0"/>
          <w:bCs w:val="0"/>
          <w:sz w:val="24"/>
          <w:szCs w:val="24"/>
        </w:rPr>
        <w:t xml:space="preserve"> </w:t>
      </w:r>
      <w:r w:rsidR="00176E48" w:rsidRPr="00555CAD">
        <w:rPr>
          <w:rFonts w:asciiTheme="majorBidi" w:hAnsiTheme="majorBidi" w:cstheme="majorBidi"/>
          <w:color w:val="000000"/>
          <w:sz w:val="24"/>
          <w:szCs w:val="24"/>
          <w:lang w:bidi="lt-LT"/>
        </w:rPr>
        <w:t>ir bylą perduoti nagrinėti apeliaciniam teismui iš naujo.</w:t>
      </w:r>
      <w:r w:rsidR="003C3413" w:rsidRPr="00555CAD">
        <w:rPr>
          <w:rFonts w:asciiTheme="majorBidi" w:hAnsiTheme="majorBidi" w:cstheme="majorBidi"/>
          <w:sz w:val="24"/>
          <w:szCs w:val="24"/>
        </w:rPr>
        <w:t xml:space="preserve"> </w:t>
      </w:r>
      <w:r w:rsidRPr="00555CAD">
        <w:rPr>
          <w:rFonts w:asciiTheme="majorBidi" w:hAnsiTheme="majorBidi" w:cstheme="majorBidi"/>
          <w:sz w:val="24"/>
          <w:szCs w:val="24"/>
        </w:rPr>
        <w:t>Kasacinis skundas grindžiamas šiais argumentais</w:t>
      </w:r>
      <w:r w:rsidR="00A80C8A" w:rsidRPr="00555CAD">
        <w:rPr>
          <w:rFonts w:asciiTheme="majorBidi" w:hAnsiTheme="majorBidi" w:cstheme="majorBidi"/>
          <w:sz w:val="24"/>
          <w:szCs w:val="24"/>
        </w:rPr>
        <w:t>:</w:t>
      </w:r>
    </w:p>
    <w:p w14:paraId="4F3C07C0" w14:textId="03244136" w:rsidR="00C0493C" w:rsidRPr="00C0493C" w:rsidRDefault="00395261" w:rsidP="00C0493C">
      <w:pPr>
        <w:pStyle w:val="ListParagraph"/>
        <w:numPr>
          <w:ilvl w:val="1"/>
          <w:numId w:val="1"/>
        </w:numPr>
        <w:shd w:val="clear" w:color="auto" w:fill="FFFFFF"/>
        <w:spacing w:before="120" w:after="120" w:line="240" w:lineRule="auto"/>
        <w:ind w:left="851" w:hanging="567"/>
        <w:contextualSpacing w:val="0"/>
        <w:jc w:val="both"/>
        <w:rPr>
          <w:rStyle w:val="Bodytext2BoldItalic"/>
          <w:rFonts w:asciiTheme="majorBidi" w:eastAsia="Times New Roman" w:hAnsiTheme="majorBidi" w:cstheme="majorBidi"/>
          <w:b w:val="0"/>
          <w:bCs w:val="0"/>
          <w:i w:val="0"/>
          <w:iCs w:val="0"/>
          <w:sz w:val="24"/>
          <w:szCs w:val="24"/>
          <w:shd w:val="clear" w:color="auto" w:fill="auto"/>
          <w:lang w:bidi="ar-SA"/>
        </w:rPr>
      </w:pPr>
      <w:bookmarkStart w:id="5" w:name="_Hlk95207946"/>
      <w:r w:rsidRPr="000A39A5">
        <w:rPr>
          <w:rFonts w:asciiTheme="majorBidi" w:hAnsiTheme="majorBidi" w:cstheme="majorBidi"/>
          <w:sz w:val="24"/>
          <w:szCs w:val="24"/>
        </w:rPr>
        <w:t>T</w:t>
      </w:r>
      <w:r w:rsidR="00994B98" w:rsidRPr="00994B98">
        <w:rPr>
          <w:rStyle w:val="Bodytext2BoldItalic"/>
          <w:rFonts w:asciiTheme="majorBidi" w:hAnsiTheme="majorBidi" w:cstheme="majorBidi"/>
          <w:b w:val="0"/>
          <w:bCs w:val="0"/>
          <w:i w:val="0"/>
          <w:iCs w:val="0"/>
          <w:sz w:val="24"/>
          <w:szCs w:val="24"/>
        </w:rPr>
        <w:t xml:space="preserve">eismų ginčo sprendimais yra formuojama nauja ydinga teismų praktika, </w:t>
      </w:r>
      <w:r w:rsidR="00994B98" w:rsidRPr="00994B98">
        <w:rPr>
          <w:rStyle w:val="Bodytext2Italic"/>
          <w:rFonts w:asciiTheme="majorBidi" w:hAnsiTheme="majorBidi" w:cstheme="majorBidi"/>
          <w:i w:val="0"/>
          <w:iCs w:val="0"/>
          <w:sz w:val="24"/>
          <w:szCs w:val="24"/>
        </w:rPr>
        <w:t xml:space="preserve">priešinga </w:t>
      </w:r>
      <w:bookmarkStart w:id="6" w:name="_Hlk164170060"/>
      <w:r w:rsidR="00B15DC8">
        <w:rPr>
          <w:rStyle w:val="Bodytext2Italic"/>
          <w:rFonts w:asciiTheme="majorBidi" w:hAnsiTheme="majorBidi" w:cstheme="majorBidi"/>
          <w:i w:val="0"/>
          <w:iCs w:val="0"/>
          <w:sz w:val="24"/>
          <w:szCs w:val="24"/>
        </w:rPr>
        <w:t>Lietuvos Aukščiausiojo Teismo</w:t>
      </w:r>
      <w:r w:rsidR="00994B98" w:rsidRPr="00994B98">
        <w:rPr>
          <w:rStyle w:val="Bodytext2Italic"/>
          <w:rFonts w:asciiTheme="majorBidi" w:hAnsiTheme="majorBidi" w:cstheme="majorBidi"/>
          <w:i w:val="0"/>
          <w:iCs w:val="0"/>
          <w:sz w:val="24"/>
          <w:szCs w:val="24"/>
        </w:rPr>
        <w:t xml:space="preserve"> </w:t>
      </w:r>
      <w:bookmarkEnd w:id="6"/>
      <w:r w:rsidR="00994B98" w:rsidRPr="00994B98">
        <w:rPr>
          <w:rStyle w:val="Bodytext2Italic"/>
          <w:rFonts w:asciiTheme="majorBidi" w:hAnsiTheme="majorBidi" w:cstheme="majorBidi"/>
          <w:i w:val="0"/>
          <w:iCs w:val="0"/>
          <w:sz w:val="24"/>
          <w:szCs w:val="24"/>
        </w:rPr>
        <w:t>praktikai bei teisingumo, sąžiningumo ir protingumo principams</w:t>
      </w:r>
      <w:r w:rsidR="00515A91">
        <w:rPr>
          <w:rStyle w:val="Bodytext2Italic"/>
          <w:rFonts w:asciiTheme="majorBidi" w:hAnsiTheme="majorBidi" w:cstheme="majorBidi"/>
          <w:i w:val="0"/>
          <w:iCs w:val="0"/>
          <w:sz w:val="24"/>
          <w:szCs w:val="24"/>
        </w:rPr>
        <w:t>.</w:t>
      </w:r>
      <w:r w:rsidR="00994B98" w:rsidRPr="00994B98">
        <w:rPr>
          <w:rStyle w:val="Bodytext2Italic"/>
          <w:rFonts w:asciiTheme="majorBidi" w:hAnsiTheme="majorBidi" w:cstheme="majorBidi"/>
          <w:i w:val="0"/>
          <w:iCs w:val="0"/>
          <w:sz w:val="24"/>
          <w:szCs w:val="24"/>
        </w:rPr>
        <w:t xml:space="preserve"> </w:t>
      </w:r>
      <w:r w:rsidR="00515A91">
        <w:rPr>
          <w:rStyle w:val="Bodytext2Italic"/>
          <w:rFonts w:asciiTheme="majorBidi" w:hAnsiTheme="majorBidi" w:cstheme="majorBidi"/>
          <w:i w:val="0"/>
          <w:iCs w:val="0"/>
          <w:sz w:val="24"/>
          <w:szCs w:val="24"/>
        </w:rPr>
        <w:t>Tokia praktika</w:t>
      </w:r>
      <w:r w:rsidR="00994B98" w:rsidRPr="00994B98">
        <w:rPr>
          <w:rFonts w:asciiTheme="majorBidi" w:hAnsiTheme="majorBidi" w:cstheme="majorBidi"/>
          <w:i/>
          <w:iCs/>
          <w:color w:val="000000"/>
          <w:sz w:val="24"/>
          <w:szCs w:val="24"/>
          <w:lang w:bidi="lt-LT"/>
        </w:rPr>
        <w:t xml:space="preserve"> </w:t>
      </w:r>
      <w:r w:rsidR="00994B98" w:rsidRPr="00994B98">
        <w:rPr>
          <w:rFonts w:asciiTheme="majorBidi" w:hAnsiTheme="majorBidi" w:cstheme="majorBidi"/>
          <w:color w:val="000000"/>
          <w:sz w:val="24"/>
          <w:szCs w:val="24"/>
          <w:lang w:bidi="lt-LT"/>
        </w:rPr>
        <w:t xml:space="preserve">suteikia galimybę pirkėjams pasipelnyti </w:t>
      </w:r>
      <w:r w:rsidR="00C0493C">
        <w:rPr>
          <w:rFonts w:asciiTheme="majorBidi" w:hAnsiTheme="majorBidi" w:cstheme="majorBidi"/>
          <w:color w:val="000000"/>
          <w:sz w:val="24"/>
          <w:szCs w:val="24"/>
          <w:lang w:bidi="lt-LT"/>
        </w:rPr>
        <w:t>t</w:t>
      </w:r>
      <w:r w:rsidR="00994B98" w:rsidRPr="00994B98">
        <w:rPr>
          <w:rFonts w:asciiTheme="majorBidi" w:hAnsiTheme="majorBidi" w:cstheme="majorBidi"/>
          <w:color w:val="000000"/>
          <w:sz w:val="24"/>
          <w:szCs w:val="24"/>
          <w:lang w:bidi="lt-LT"/>
        </w:rPr>
        <w:t>urto pardavėjo sąskaita</w:t>
      </w:r>
      <w:r w:rsidR="00136730">
        <w:rPr>
          <w:rFonts w:asciiTheme="majorBidi" w:hAnsiTheme="majorBidi" w:cstheme="majorBidi"/>
          <w:color w:val="000000"/>
          <w:sz w:val="24"/>
          <w:szCs w:val="24"/>
          <w:lang w:bidi="lt-LT"/>
        </w:rPr>
        <w:t>,</w:t>
      </w:r>
      <w:r w:rsidR="00994B98" w:rsidRPr="00994B98">
        <w:rPr>
          <w:rFonts w:asciiTheme="majorBidi" w:hAnsiTheme="majorBidi" w:cstheme="majorBidi"/>
          <w:color w:val="000000"/>
          <w:sz w:val="24"/>
          <w:szCs w:val="24"/>
          <w:lang w:bidi="lt-LT"/>
        </w:rPr>
        <w:t xml:space="preserve"> naudojantis vartotojo teisių gynimo institutu, kaip šiuo atveju,</w:t>
      </w:r>
      <w:r w:rsidR="00994B98" w:rsidRPr="00994B98">
        <w:rPr>
          <w:rFonts w:asciiTheme="majorBidi" w:hAnsiTheme="majorBidi" w:cstheme="majorBidi"/>
          <w:i/>
          <w:iCs/>
          <w:color w:val="000000"/>
          <w:sz w:val="24"/>
          <w:szCs w:val="24"/>
          <w:lang w:bidi="lt-LT"/>
        </w:rPr>
        <w:t xml:space="preserve"> </w:t>
      </w:r>
      <w:r w:rsidR="00994B98" w:rsidRPr="00994B98">
        <w:rPr>
          <w:rStyle w:val="Bodytext2BoldItalic"/>
          <w:rFonts w:asciiTheme="majorBidi" w:hAnsiTheme="majorBidi" w:cstheme="majorBidi"/>
          <w:b w:val="0"/>
          <w:bCs w:val="0"/>
          <w:i w:val="0"/>
          <w:iCs w:val="0"/>
          <w:sz w:val="24"/>
          <w:szCs w:val="24"/>
        </w:rPr>
        <w:t xml:space="preserve">kai </w:t>
      </w:r>
      <w:r w:rsidR="00C0493C">
        <w:rPr>
          <w:rStyle w:val="Bodytext2BoldItalic"/>
          <w:rFonts w:asciiTheme="majorBidi" w:hAnsiTheme="majorBidi" w:cstheme="majorBidi"/>
          <w:b w:val="0"/>
          <w:bCs w:val="0"/>
          <w:i w:val="0"/>
          <w:iCs w:val="0"/>
          <w:sz w:val="24"/>
          <w:szCs w:val="24"/>
        </w:rPr>
        <w:t>p</w:t>
      </w:r>
      <w:r w:rsidR="00994B98" w:rsidRPr="00994B98">
        <w:rPr>
          <w:rStyle w:val="Bodytext2BoldItalic"/>
          <w:rFonts w:asciiTheme="majorBidi" w:hAnsiTheme="majorBidi" w:cstheme="majorBidi"/>
          <w:b w:val="0"/>
          <w:bCs w:val="0"/>
          <w:i w:val="0"/>
          <w:iCs w:val="0"/>
          <w:sz w:val="24"/>
          <w:szCs w:val="24"/>
        </w:rPr>
        <w:t xml:space="preserve">ardavėjas nuo parduoto </w:t>
      </w:r>
      <w:r w:rsidR="00C0493C">
        <w:rPr>
          <w:rStyle w:val="Bodytext2BoldItalic"/>
          <w:rFonts w:asciiTheme="majorBidi" w:hAnsiTheme="majorBidi" w:cstheme="majorBidi"/>
          <w:b w:val="0"/>
          <w:bCs w:val="0"/>
          <w:i w:val="0"/>
          <w:iCs w:val="0"/>
          <w:sz w:val="24"/>
          <w:szCs w:val="24"/>
        </w:rPr>
        <w:t>t</w:t>
      </w:r>
      <w:r w:rsidR="00994B98" w:rsidRPr="00994B98">
        <w:rPr>
          <w:rStyle w:val="Bodytext2BoldItalic"/>
          <w:rFonts w:asciiTheme="majorBidi" w:hAnsiTheme="majorBidi" w:cstheme="majorBidi"/>
          <w:b w:val="0"/>
          <w:bCs w:val="0"/>
          <w:i w:val="0"/>
          <w:iCs w:val="0"/>
          <w:sz w:val="24"/>
          <w:szCs w:val="24"/>
        </w:rPr>
        <w:t>urto didesnės kainos sumokėjo mokesčius valstybei,</w:t>
      </w:r>
      <w:r w:rsidR="00994B98" w:rsidRPr="00994B98">
        <w:rPr>
          <w:rStyle w:val="Bodytext2Bold"/>
          <w:rFonts w:asciiTheme="majorBidi" w:hAnsiTheme="majorBidi" w:cstheme="majorBidi"/>
          <w:b w:val="0"/>
          <w:bCs w:val="0"/>
          <w:i/>
          <w:iCs/>
          <w:sz w:val="24"/>
          <w:szCs w:val="24"/>
        </w:rPr>
        <w:t xml:space="preserve"> </w:t>
      </w:r>
      <w:r w:rsidR="00994B98" w:rsidRPr="00994B98">
        <w:rPr>
          <w:rFonts w:asciiTheme="majorBidi" w:hAnsiTheme="majorBidi" w:cstheme="majorBidi"/>
          <w:color w:val="000000"/>
          <w:sz w:val="24"/>
          <w:szCs w:val="24"/>
          <w:lang w:bidi="lt-LT"/>
        </w:rPr>
        <w:t xml:space="preserve">o ginčo sprendimais </w:t>
      </w:r>
      <w:r w:rsidR="00C0493C">
        <w:rPr>
          <w:rFonts w:asciiTheme="majorBidi" w:hAnsiTheme="majorBidi" w:cstheme="majorBidi"/>
          <w:color w:val="000000"/>
          <w:sz w:val="24"/>
          <w:szCs w:val="24"/>
          <w:lang w:bidi="lt-LT"/>
        </w:rPr>
        <w:t>p</w:t>
      </w:r>
      <w:r w:rsidR="00994B98" w:rsidRPr="00994B98">
        <w:rPr>
          <w:rFonts w:asciiTheme="majorBidi" w:hAnsiTheme="majorBidi" w:cstheme="majorBidi"/>
          <w:color w:val="000000"/>
          <w:sz w:val="24"/>
          <w:szCs w:val="24"/>
          <w:lang w:bidi="lt-LT"/>
        </w:rPr>
        <w:t xml:space="preserve">irkėjui priteisiama didelė parduoto </w:t>
      </w:r>
      <w:r w:rsidR="00C0493C">
        <w:rPr>
          <w:rFonts w:asciiTheme="majorBidi" w:hAnsiTheme="majorBidi" w:cstheme="majorBidi"/>
          <w:color w:val="000000"/>
          <w:sz w:val="24"/>
          <w:szCs w:val="24"/>
          <w:lang w:bidi="lt-LT"/>
        </w:rPr>
        <w:t>t</w:t>
      </w:r>
      <w:r w:rsidR="00994B98" w:rsidRPr="00994B98">
        <w:rPr>
          <w:rFonts w:asciiTheme="majorBidi" w:hAnsiTheme="majorBidi" w:cstheme="majorBidi"/>
          <w:color w:val="000000"/>
          <w:sz w:val="24"/>
          <w:szCs w:val="24"/>
          <w:lang w:bidi="lt-LT"/>
        </w:rPr>
        <w:t>urto kainos dalis,</w:t>
      </w:r>
      <w:r w:rsidR="00994B98" w:rsidRPr="00994B98">
        <w:rPr>
          <w:rFonts w:asciiTheme="majorBidi" w:hAnsiTheme="majorBidi" w:cstheme="majorBidi"/>
          <w:i/>
          <w:iCs/>
          <w:color w:val="000000"/>
          <w:sz w:val="24"/>
          <w:szCs w:val="24"/>
          <w:lang w:bidi="lt-LT"/>
        </w:rPr>
        <w:t xml:space="preserve"> </w:t>
      </w:r>
      <w:r w:rsidR="00994B98" w:rsidRPr="00994B98">
        <w:rPr>
          <w:rStyle w:val="Bodytext2BoldItalic"/>
          <w:rFonts w:asciiTheme="majorBidi" w:hAnsiTheme="majorBidi" w:cstheme="majorBidi"/>
          <w:b w:val="0"/>
          <w:bCs w:val="0"/>
          <w:i w:val="0"/>
          <w:iCs w:val="0"/>
          <w:sz w:val="24"/>
          <w:szCs w:val="24"/>
        </w:rPr>
        <w:t xml:space="preserve">kaip tariami </w:t>
      </w:r>
      <w:r w:rsidR="00C0493C">
        <w:rPr>
          <w:rStyle w:val="Bodytext2BoldItalic"/>
          <w:rFonts w:asciiTheme="majorBidi" w:hAnsiTheme="majorBidi" w:cstheme="majorBidi"/>
          <w:b w:val="0"/>
          <w:bCs w:val="0"/>
          <w:i w:val="0"/>
          <w:iCs w:val="0"/>
          <w:sz w:val="24"/>
          <w:szCs w:val="24"/>
        </w:rPr>
        <w:t>p</w:t>
      </w:r>
      <w:r w:rsidR="00994B98" w:rsidRPr="00994B98">
        <w:rPr>
          <w:rStyle w:val="Bodytext2BoldItalic"/>
          <w:rFonts w:asciiTheme="majorBidi" w:hAnsiTheme="majorBidi" w:cstheme="majorBidi"/>
          <w:b w:val="0"/>
          <w:bCs w:val="0"/>
          <w:i w:val="0"/>
          <w:iCs w:val="0"/>
          <w:sz w:val="24"/>
          <w:szCs w:val="24"/>
        </w:rPr>
        <w:t xml:space="preserve">irkėjo nuostoliai, kurie nėra apmokestinami, ir nuo kurios </w:t>
      </w:r>
      <w:r w:rsidR="00C0493C">
        <w:rPr>
          <w:rStyle w:val="Bodytext2BoldItalic"/>
          <w:rFonts w:asciiTheme="majorBidi" w:hAnsiTheme="majorBidi" w:cstheme="majorBidi"/>
          <w:b w:val="0"/>
          <w:bCs w:val="0"/>
          <w:i w:val="0"/>
          <w:iCs w:val="0"/>
          <w:sz w:val="24"/>
          <w:szCs w:val="24"/>
        </w:rPr>
        <w:t>p</w:t>
      </w:r>
      <w:r w:rsidR="00994B98" w:rsidRPr="00994B98">
        <w:rPr>
          <w:rStyle w:val="Bodytext2BoldItalic"/>
          <w:rFonts w:asciiTheme="majorBidi" w:hAnsiTheme="majorBidi" w:cstheme="majorBidi"/>
          <w:b w:val="0"/>
          <w:bCs w:val="0"/>
          <w:i w:val="0"/>
          <w:iCs w:val="0"/>
          <w:sz w:val="24"/>
          <w:szCs w:val="24"/>
        </w:rPr>
        <w:t>ardavėjas mokesčius jau sumokėjo,</w:t>
      </w:r>
      <w:r w:rsidR="00994B98" w:rsidRPr="00994B98">
        <w:rPr>
          <w:rStyle w:val="Bodytext2Bold"/>
          <w:rFonts w:asciiTheme="majorBidi" w:hAnsiTheme="majorBidi" w:cstheme="majorBidi"/>
          <w:b w:val="0"/>
          <w:bCs w:val="0"/>
          <w:i/>
          <w:iCs/>
          <w:sz w:val="24"/>
          <w:szCs w:val="24"/>
        </w:rPr>
        <w:t xml:space="preserve"> </w:t>
      </w:r>
      <w:r w:rsidR="00994B98" w:rsidRPr="00994B98">
        <w:rPr>
          <w:rFonts w:asciiTheme="majorBidi" w:hAnsiTheme="majorBidi" w:cstheme="majorBidi"/>
          <w:color w:val="000000"/>
          <w:sz w:val="24"/>
          <w:szCs w:val="24"/>
          <w:lang w:bidi="lt-LT"/>
        </w:rPr>
        <w:t>tuo sukuriant</w:t>
      </w:r>
      <w:r w:rsidR="00994B98" w:rsidRPr="00C0493C">
        <w:rPr>
          <w:rFonts w:asciiTheme="majorBidi" w:hAnsiTheme="majorBidi" w:cstheme="majorBidi"/>
          <w:color w:val="000000"/>
          <w:sz w:val="24"/>
          <w:szCs w:val="24"/>
          <w:lang w:bidi="lt-LT"/>
        </w:rPr>
        <w:t xml:space="preserve"> </w:t>
      </w:r>
      <w:r w:rsidR="00994B98" w:rsidRPr="00994B98">
        <w:rPr>
          <w:rStyle w:val="Bodytext2BoldItalic"/>
          <w:rFonts w:asciiTheme="majorBidi" w:hAnsiTheme="majorBidi" w:cstheme="majorBidi"/>
          <w:b w:val="0"/>
          <w:bCs w:val="0"/>
          <w:i w:val="0"/>
          <w:iCs w:val="0"/>
          <w:sz w:val="24"/>
          <w:szCs w:val="24"/>
        </w:rPr>
        <w:t>neproporcingai didelę turtinę nelygybę ginčo šalims</w:t>
      </w:r>
      <w:r w:rsidR="00994B98" w:rsidRPr="00994B98">
        <w:rPr>
          <w:rStyle w:val="Bodytext2Bold"/>
          <w:rFonts w:asciiTheme="majorBidi" w:hAnsiTheme="majorBidi" w:cstheme="majorBidi"/>
          <w:b w:val="0"/>
          <w:bCs w:val="0"/>
          <w:i/>
          <w:iCs/>
          <w:sz w:val="24"/>
          <w:szCs w:val="24"/>
        </w:rPr>
        <w:t xml:space="preserve"> </w:t>
      </w:r>
      <w:r w:rsidR="00994B98" w:rsidRPr="00994B98">
        <w:rPr>
          <w:rFonts w:asciiTheme="majorBidi" w:hAnsiTheme="majorBidi" w:cstheme="majorBidi"/>
          <w:color w:val="000000"/>
          <w:sz w:val="24"/>
          <w:szCs w:val="24"/>
          <w:lang w:bidi="lt-LT"/>
        </w:rPr>
        <w:t xml:space="preserve">ir </w:t>
      </w:r>
      <w:r w:rsidR="00C0493C">
        <w:rPr>
          <w:rFonts w:asciiTheme="majorBidi" w:hAnsiTheme="majorBidi" w:cstheme="majorBidi"/>
          <w:color w:val="000000"/>
          <w:sz w:val="24"/>
          <w:szCs w:val="24"/>
          <w:lang w:bidi="lt-LT"/>
        </w:rPr>
        <w:t>t</w:t>
      </w:r>
      <w:r w:rsidR="00994B98" w:rsidRPr="00994B98">
        <w:rPr>
          <w:rFonts w:asciiTheme="majorBidi" w:hAnsiTheme="majorBidi" w:cstheme="majorBidi"/>
          <w:color w:val="000000"/>
          <w:sz w:val="24"/>
          <w:szCs w:val="24"/>
          <w:lang w:bidi="lt-LT"/>
        </w:rPr>
        <w:t>eismų sprendimais padarant atsakovei dvigubą žalą,</w:t>
      </w:r>
      <w:r w:rsidR="00994B98" w:rsidRPr="00994B98">
        <w:rPr>
          <w:rFonts w:asciiTheme="majorBidi" w:hAnsiTheme="majorBidi" w:cstheme="majorBidi"/>
          <w:i/>
          <w:iCs/>
          <w:color w:val="000000"/>
          <w:sz w:val="24"/>
          <w:szCs w:val="24"/>
          <w:lang w:bidi="lt-LT"/>
        </w:rPr>
        <w:t xml:space="preserve"> </w:t>
      </w:r>
      <w:r w:rsidR="00994B98" w:rsidRPr="00994B98">
        <w:rPr>
          <w:rStyle w:val="Bodytext2BoldItalic"/>
          <w:rFonts w:asciiTheme="majorBidi" w:hAnsiTheme="majorBidi" w:cstheme="majorBidi"/>
          <w:b w:val="0"/>
          <w:bCs w:val="0"/>
          <w:i w:val="0"/>
          <w:iCs w:val="0"/>
          <w:sz w:val="24"/>
          <w:szCs w:val="24"/>
        </w:rPr>
        <w:t xml:space="preserve">o </w:t>
      </w:r>
      <w:r w:rsidR="00C0493C">
        <w:rPr>
          <w:rStyle w:val="Bodytext2BoldItalic"/>
          <w:rFonts w:asciiTheme="majorBidi" w:hAnsiTheme="majorBidi" w:cstheme="majorBidi"/>
          <w:b w:val="0"/>
          <w:bCs w:val="0"/>
          <w:i w:val="0"/>
          <w:iCs w:val="0"/>
          <w:sz w:val="24"/>
          <w:szCs w:val="24"/>
        </w:rPr>
        <w:t>p</w:t>
      </w:r>
      <w:r w:rsidR="00994B98" w:rsidRPr="00994B98">
        <w:rPr>
          <w:rStyle w:val="Bodytext2BoldItalic"/>
          <w:rFonts w:asciiTheme="majorBidi" w:hAnsiTheme="majorBidi" w:cstheme="majorBidi"/>
          <w:b w:val="0"/>
          <w:bCs w:val="0"/>
          <w:i w:val="0"/>
          <w:iCs w:val="0"/>
          <w:sz w:val="24"/>
          <w:szCs w:val="24"/>
        </w:rPr>
        <w:t>irkėjui gaunant nesąžiningą ir neapmokestinamą pelną</w:t>
      </w:r>
      <w:r w:rsidR="00C0493C">
        <w:rPr>
          <w:rStyle w:val="Bodytext2BoldItalic"/>
          <w:rFonts w:asciiTheme="majorBidi" w:hAnsiTheme="majorBidi" w:cstheme="majorBidi"/>
          <w:b w:val="0"/>
          <w:bCs w:val="0"/>
          <w:i w:val="0"/>
          <w:iCs w:val="0"/>
          <w:sz w:val="24"/>
          <w:szCs w:val="24"/>
        </w:rPr>
        <w:t>.</w:t>
      </w:r>
    </w:p>
    <w:p w14:paraId="138F858D" w14:textId="27F4F688" w:rsidR="001A4E2D" w:rsidRPr="001A4E2D" w:rsidRDefault="00C0493C" w:rsidP="001A4E2D">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color w:val="000000"/>
          <w:sz w:val="24"/>
          <w:szCs w:val="24"/>
        </w:rPr>
      </w:pPr>
      <w:r w:rsidRPr="00C0493C">
        <w:rPr>
          <w:rStyle w:val="Bodytext2BoldItalic"/>
          <w:rFonts w:ascii="Times New Roman" w:hAnsi="Times New Roman" w:cs="Times New Roman"/>
          <w:b w:val="0"/>
          <w:bCs w:val="0"/>
          <w:i w:val="0"/>
          <w:iCs w:val="0"/>
          <w:sz w:val="24"/>
          <w:szCs w:val="24"/>
        </w:rPr>
        <w:t xml:space="preserve">Teismai nepagrįstai susiejo </w:t>
      </w:r>
      <w:r>
        <w:rPr>
          <w:rStyle w:val="Bodytext2BoldItalic"/>
          <w:rFonts w:ascii="Times New Roman" w:hAnsi="Times New Roman" w:cs="Times New Roman"/>
          <w:b w:val="0"/>
          <w:bCs w:val="0"/>
          <w:i w:val="0"/>
          <w:iCs w:val="0"/>
          <w:sz w:val="24"/>
          <w:szCs w:val="24"/>
        </w:rPr>
        <w:t>p</w:t>
      </w:r>
      <w:r w:rsidRPr="00C0493C">
        <w:rPr>
          <w:rStyle w:val="Bodytext2BoldItalic"/>
          <w:rFonts w:ascii="Times New Roman" w:hAnsi="Times New Roman" w:cs="Times New Roman"/>
          <w:b w:val="0"/>
          <w:bCs w:val="0"/>
          <w:i w:val="0"/>
          <w:iCs w:val="0"/>
          <w:sz w:val="24"/>
          <w:szCs w:val="24"/>
        </w:rPr>
        <w:t xml:space="preserve">irkėjo </w:t>
      </w:r>
      <w:r w:rsidR="00136730" w:rsidRPr="00C0493C">
        <w:rPr>
          <w:rStyle w:val="Bodytext2BoldItalic"/>
          <w:rFonts w:ascii="Times New Roman" w:hAnsi="Times New Roman" w:cs="Times New Roman"/>
          <w:b w:val="0"/>
          <w:bCs w:val="0"/>
          <w:i w:val="0"/>
          <w:iCs w:val="0"/>
          <w:sz w:val="24"/>
          <w:szCs w:val="24"/>
        </w:rPr>
        <w:t>pareigos sumokė</w:t>
      </w:r>
      <w:r w:rsidR="00136730">
        <w:rPr>
          <w:rStyle w:val="Bodytext2BoldItalic"/>
          <w:rFonts w:ascii="Times New Roman" w:hAnsi="Times New Roman" w:cs="Times New Roman"/>
          <w:b w:val="0"/>
          <w:bCs w:val="0"/>
          <w:i w:val="0"/>
          <w:iCs w:val="0"/>
          <w:sz w:val="24"/>
          <w:szCs w:val="24"/>
        </w:rPr>
        <w:t>ti</w:t>
      </w:r>
      <w:r w:rsidR="00136730" w:rsidRPr="00C0493C">
        <w:rPr>
          <w:rStyle w:val="Bodytext2BoldItalic"/>
          <w:rFonts w:ascii="Times New Roman" w:hAnsi="Times New Roman" w:cs="Times New Roman"/>
          <w:b w:val="0"/>
          <w:bCs w:val="0"/>
          <w:i w:val="0"/>
          <w:iCs w:val="0"/>
          <w:sz w:val="24"/>
          <w:szCs w:val="24"/>
        </w:rPr>
        <w:t xml:space="preserve"> </w:t>
      </w:r>
      <w:r w:rsidRPr="00C0493C">
        <w:rPr>
          <w:rStyle w:val="Bodytext2BoldItalic"/>
          <w:rFonts w:ascii="Times New Roman" w:hAnsi="Times New Roman" w:cs="Times New Roman"/>
          <w:b w:val="0"/>
          <w:bCs w:val="0"/>
          <w:i w:val="0"/>
          <w:iCs w:val="0"/>
          <w:sz w:val="24"/>
          <w:szCs w:val="24"/>
        </w:rPr>
        <w:t>kain</w:t>
      </w:r>
      <w:r w:rsidR="00136730">
        <w:rPr>
          <w:rStyle w:val="Bodytext2BoldItalic"/>
          <w:rFonts w:ascii="Times New Roman" w:hAnsi="Times New Roman" w:cs="Times New Roman"/>
          <w:b w:val="0"/>
          <w:bCs w:val="0"/>
          <w:i w:val="0"/>
          <w:iCs w:val="0"/>
          <w:sz w:val="24"/>
          <w:szCs w:val="24"/>
        </w:rPr>
        <w:t>ą</w:t>
      </w:r>
      <w:r w:rsidRPr="00C0493C">
        <w:rPr>
          <w:rStyle w:val="Bodytext2BoldItalic"/>
          <w:rFonts w:ascii="Times New Roman" w:hAnsi="Times New Roman" w:cs="Times New Roman"/>
          <w:b w:val="0"/>
          <w:bCs w:val="0"/>
          <w:i w:val="0"/>
          <w:iCs w:val="0"/>
          <w:sz w:val="24"/>
          <w:szCs w:val="24"/>
        </w:rPr>
        <w:t xml:space="preserve"> neįvykdymą, nustatytą </w:t>
      </w:r>
      <w:r w:rsidR="00515A91">
        <w:rPr>
          <w:rStyle w:val="Bodytext2BoldItalic"/>
          <w:rFonts w:ascii="Times New Roman" w:hAnsi="Times New Roman" w:cs="Times New Roman"/>
          <w:b w:val="0"/>
          <w:bCs w:val="0"/>
          <w:i w:val="0"/>
          <w:iCs w:val="0"/>
          <w:sz w:val="24"/>
          <w:szCs w:val="24"/>
        </w:rPr>
        <w:t>S</w:t>
      </w:r>
      <w:r w:rsidRPr="00C0493C">
        <w:rPr>
          <w:rStyle w:val="Bodytext2BoldItalic"/>
          <w:rFonts w:ascii="Times New Roman" w:hAnsi="Times New Roman" w:cs="Times New Roman"/>
          <w:b w:val="0"/>
          <w:bCs w:val="0"/>
          <w:i w:val="0"/>
          <w:iCs w:val="0"/>
          <w:sz w:val="24"/>
          <w:szCs w:val="24"/>
        </w:rPr>
        <w:t>utartyje (4.1.2</w:t>
      </w:r>
      <w:r w:rsidR="00136730">
        <w:rPr>
          <w:rStyle w:val="Bodytext2BoldItalic"/>
          <w:rFonts w:ascii="Times New Roman" w:hAnsi="Times New Roman" w:cs="Times New Roman"/>
          <w:b w:val="0"/>
          <w:bCs w:val="0"/>
          <w:i w:val="0"/>
          <w:iCs w:val="0"/>
          <w:sz w:val="24"/>
          <w:szCs w:val="24"/>
        </w:rPr>
        <w:t xml:space="preserve"> </w:t>
      </w:r>
      <w:r w:rsidRPr="00C0493C">
        <w:rPr>
          <w:rStyle w:val="Bodytext2BoldItalic"/>
          <w:rFonts w:ascii="Times New Roman" w:hAnsi="Times New Roman" w:cs="Times New Roman"/>
          <w:b w:val="0"/>
          <w:bCs w:val="0"/>
          <w:i w:val="0"/>
          <w:iCs w:val="0"/>
          <w:sz w:val="24"/>
          <w:szCs w:val="24"/>
        </w:rPr>
        <w:t>p</w:t>
      </w:r>
      <w:r w:rsidR="00136730">
        <w:rPr>
          <w:rStyle w:val="Bodytext2BoldItalic"/>
          <w:rFonts w:ascii="Times New Roman" w:hAnsi="Times New Roman" w:cs="Times New Roman"/>
          <w:b w:val="0"/>
          <w:bCs w:val="0"/>
          <w:i w:val="0"/>
          <w:iCs w:val="0"/>
          <w:sz w:val="24"/>
          <w:szCs w:val="24"/>
        </w:rPr>
        <w:t>u</w:t>
      </w:r>
      <w:r w:rsidR="00250335">
        <w:rPr>
          <w:rStyle w:val="Bodytext2BoldItalic"/>
          <w:rFonts w:ascii="Times New Roman" w:hAnsi="Times New Roman" w:cs="Times New Roman"/>
          <w:b w:val="0"/>
          <w:bCs w:val="0"/>
          <w:i w:val="0"/>
          <w:iCs w:val="0"/>
          <w:sz w:val="24"/>
          <w:szCs w:val="24"/>
        </w:rPr>
        <w:t>nkte</w:t>
      </w:r>
      <w:r w:rsidRPr="00C0493C">
        <w:rPr>
          <w:rStyle w:val="Bodytext2BoldItalic"/>
          <w:rFonts w:ascii="Times New Roman" w:hAnsi="Times New Roman" w:cs="Times New Roman"/>
          <w:b w:val="0"/>
          <w:bCs w:val="0"/>
          <w:i w:val="0"/>
          <w:iCs w:val="0"/>
          <w:sz w:val="24"/>
          <w:szCs w:val="24"/>
        </w:rPr>
        <w:t>) ir įstatyme (</w:t>
      </w:r>
      <w:r>
        <w:rPr>
          <w:rStyle w:val="Bodytext2BoldItalic"/>
          <w:rFonts w:ascii="Times New Roman" w:hAnsi="Times New Roman" w:cs="Times New Roman"/>
          <w:b w:val="0"/>
          <w:bCs w:val="0"/>
          <w:i w:val="0"/>
          <w:iCs w:val="0"/>
          <w:sz w:val="24"/>
          <w:szCs w:val="24"/>
        </w:rPr>
        <w:t xml:space="preserve">CK </w:t>
      </w:r>
      <w:r w:rsidRPr="00C0493C">
        <w:rPr>
          <w:rStyle w:val="Bodytext2BoldItalic"/>
          <w:rFonts w:ascii="Times New Roman" w:hAnsi="Times New Roman" w:cs="Times New Roman"/>
          <w:b w:val="0"/>
          <w:bCs w:val="0"/>
          <w:i w:val="0"/>
          <w:iCs w:val="0"/>
          <w:sz w:val="24"/>
          <w:szCs w:val="24"/>
        </w:rPr>
        <w:t>6.344 str</w:t>
      </w:r>
      <w:r w:rsidR="00CF79AC">
        <w:rPr>
          <w:rStyle w:val="Bodytext2BoldItalic"/>
          <w:rFonts w:ascii="Times New Roman" w:hAnsi="Times New Roman" w:cs="Times New Roman"/>
          <w:b w:val="0"/>
          <w:bCs w:val="0"/>
          <w:i w:val="0"/>
          <w:iCs w:val="0"/>
          <w:sz w:val="24"/>
          <w:szCs w:val="24"/>
        </w:rPr>
        <w:t>aipsnio</w:t>
      </w:r>
      <w:r w:rsidRPr="00C0493C">
        <w:rPr>
          <w:rStyle w:val="Bodytext2BoldItalic"/>
          <w:rFonts w:ascii="Times New Roman" w:hAnsi="Times New Roman" w:cs="Times New Roman"/>
          <w:b w:val="0"/>
          <w:bCs w:val="0"/>
          <w:i w:val="0"/>
          <w:iCs w:val="0"/>
          <w:sz w:val="24"/>
          <w:szCs w:val="24"/>
        </w:rPr>
        <w:t xml:space="preserve"> 1 d</w:t>
      </w:r>
      <w:r w:rsidR="00CF79AC">
        <w:rPr>
          <w:rStyle w:val="Bodytext2BoldItalic"/>
          <w:rFonts w:ascii="Times New Roman" w:hAnsi="Times New Roman" w:cs="Times New Roman"/>
          <w:b w:val="0"/>
          <w:bCs w:val="0"/>
          <w:i w:val="0"/>
          <w:iCs w:val="0"/>
          <w:sz w:val="24"/>
          <w:szCs w:val="24"/>
        </w:rPr>
        <w:t>al</w:t>
      </w:r>
      <w:r w:rsidR="00213094">
        <w:rPr>
          <w:rStyle w:val="Bodytext2BoldItalic"/>
          <w:rFonts w:ascii="Times New Roman" w:hAnsi="Times New Roman" w:cs="Times New Roman"/>
          <w:b w:val="0"/>
          <w:bCs w:val="0"/>
          <w:i w:val="0"/>
          <w:iCs w:val="0"/>
          <w:sz w:val="24"/>
          <w:szCs w:val="24"/>
        </w:rPr>
        <w:t>yje</w:t>
      </w:r>
      <w:r w:rsidRPr="00C0493C">
        <w:rPr>
          <w:rStyle w:val="Bodytext2BoldItalic"/>
          <w:rFonts w:ascii="Times New Roman" w:hAnsi="Times New Roman" w:cs="Times New Roman"/>
          <w:b w:val="0"/>
          <w:bCs w:val="0"/>
          <w:i w:val="0"/>
          <w:iCs w:val="0"/>
          <w:sz w:val="24"/>
          <w:szCs w:val="24"/>
        </w:rPr>
        <w:t>),</w:t>
      </w:r>
      <w:r w:rsidRPr="00C0493C">
        <w:rPr>
          <w:rStyle w:val="Bodytext2Bold"/>
          <w:rFonts w:ascii="Times New Roman" w:hAnsi="Times New Roman" w:cs="Times New Roman"/>
          <w:b w:val="0"/>
          <w:bCs w:val="0"/>
          <w:i/>
          <w:iCs/>
          <w:sz w:val="24"/>
          <w:szCs w:val="24"/>
        </w:rPr>
        <w:t xml:space="preserve"> </w:t>
      </w:r>
      <w:r w:rsidRPr="00C0493C">
        <w:rPr>
          <w:rFonts w:ascii="Times New Roman" w:hAnsi="Times New Roman"/>
          <w:color w:val="000000"/>
          <w:sz w:val="24"/>
          <w:szCs w:val="24"/>
          <w:lang w:bidi="lt-LT"/>
        </w:rPr>
        <w:t xml:space="preserve">su neaptartų </w:t>
      </w:r>
      <w:r>
        <w:rPr>
          <w:rFonts w:ascii="Times New Roman" w:hAnsi="Times New Roman"/>
          <w:color w:val="000000"/>
          <w:sz w:val="24"/>
          <w:szCs w:val="24"/>
          <w:lang w:bidi="lt-LT"/>
        </w:rPr>
        <w:t>s</w:t>
      </w:r>
      <w:r w:rsidRPr="00C0493C">
        <w:rPr>
          <w:rFonts w:ascii="Times New Roman" w:hAnsi="Times New Roman"/>
          <w:color w:val="000000"/>
          <w:sz w:val="24"/>
          <w:szCs w:val="24"/>
          <w:lang w:bidi="lt-LT"/>
        </w:rPr>
        <w:t xml:space="preserve">utartyje </w:t>
      </w:r>
      <w:r>
        <w:rPr>
          <w:rFonts w:ascii="Times New Roman" w:hAnsi="Times New Roman"/>
          <w:color w:val="000000"/>
          <w:sz w:val="24"/>
          <w:szCs w:val="24"/>
          <w:lang w:bidi="lt-LT"/>
        </w:rPr>
        <w:t>p</w:t>
      </w:r>
      <w:r w:rsidRPr="00C0493C">
        <w:rPr>
          <w:rFonts w:ascii="Times New Roman" w:hAnsi="Times New Roman"/>
          <w:color w:val="000000"/>
          <w:sz w:val="24"/>
          <w:szCs w:val="24"/>
          <w:lang w:bidi="lt-LT"/>
        </w:rPr>
        <w:t>ardavėjo pareigų neįvykdymu</w:t>
      </w:r>
      <w:r w:rsidR="00D71C63">
        <w:rPr>
          <w:rFonts w:ascii="Times New Roman" w:hAnsi="Times New Roman"/>
          <w:color w:val="000000"/>
          <w:sz w:val="24"/>
          <w:szCs w:val="24"/>
          <w:lang w:bidi="lt-LT"/>
        </w:rPr>
        <w:t xml:space="preserve">. </w:t>
      </w:r>
      <w:r w:rsidRPr="00C0493C">
        <w:rPr>
          <w:rFonts w:ascii="Times New Roman" w:hAnsi="Times New Roman"/>
          <w:color w:val="000000"/>
          <w:sz w:val="24"/>
          <w:szCs w:val="24"/>
          <w:lang w:bidi="lt-LT"/>
        </w:rPr>
        <w:t xml:space="preserve">Teismai </w:t>
      </w:r>
      <w:r w:rsidRPr="001A4E2D">
        <w:rPr>
          <w:rFonts w:asciiTheme="majorBidi" w:hAnsiTheme="majorBidi" w:cstheme="majorBidi"/>
          <w:color w:val="000000"/>
          <w:sz w:val="24"/>
          <w:szCs w:val="24"/>
          <w:lang w:bidi="lt-LT"/>
        </w:rPr>
        <w:t xml:space="preserve">nukrypo nuo </w:t>
      </w:r>
      <w:r w:rsidR="00B15DC8">
        <w:rPr>
          <w:rStyle w:val="Bodytext2Italic"/>
          <w:rFonts w:asciiTheme="majorBidi" w:hAnsiTheme="majorBidi" w:cstheme="majorBidi"/>
          <w:i w:val="0"/>
          <w:iCs w:val="0"/>
          <w:sz w:val="24"/>
          <w:szCs w:val="24"/>
        </w:rPr>
        <w:t>Lietuvos Aukščiausiojo Teismo</w:t>
      </w:r>
      <w:r w:rsidR="00B15DC8" w:rsidRPr="00994B98">
        <w:rPr>
          <w:rStyle w:val="Bodytext2Italic"/>
          <w:rFonts w:asciiTheme="majorBidi" w:hAnsiTheme="majorBidi" w:cstheme="majorBidi"/>
          <w:i w:val="0"/>
          <w:iCs w:val="0"/>
          <w:sz w:val="24"/>
          <w:szCs w:val="24"/>
        </w:rPr>
        <w:t xml:space="preserve"> </w:t>
      </w:r>
      <w:r w:rsidRPr="001A4E2D">
        <w:rPr>
          <w:rFonts w:asciiTheme="majorBidi" w:hAnsiTheme="majorBidi" w:cstheme="majorBidi"/>
          <w:color w:val="000000"/>
          <w:sz w:val="24"/>
          <w:szCs w:val="24"/>
          <w:lang w:bidi="lt-LT"/>
        </w:rPr>
        <w:t>išplėtotos praktikos dėl sutarčių sąlygų aiškinimo taisyklių</w:t>
      </w:r>
      <w:r w:rsidRPr="001A4E2D">
        <w:rPr>
          <w:rFonts w:asciiTheme="majorBidi" w:hAnsiTheme="majorBidi" w:cstheme="majorBidi"/>
          <w:sz w:val="24"/>
          <w:szCs w:val="24"/>
          <w:lang w:bidi="lt-LT"/>
        </w:rPr>
        <w:t>.</w:t>
      </w:r>
    </w:p>
    <w:p w14:paraId="69A58D8A" w14:textId="06AB2FCA" w:rsidR="00497789" w:rsidRPr="000103E6" w:rsidRDefault="001A4E2D" w:rsidP="00497789">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color w:val="000000"/>
          <w:sz w:val="24"/>
          <w:szCs w:val="24"/>
        </w:rPr>
      </w:pPr>
      <w:r w:rsidRPr="001A4E2D">
        <w:rPr>
          <w:rFonts w:asciiTheme="majorBidi" w:hAnsiTheme="majorBidi" w:cstheme="majorBidi"/>
          <w:color w:val="000000"/>
          <w:sz w:val="24"/>
          <w:szCs w:val="24"/>
          <w:lang w:bidi="lt-LT"/>
        </w:rPr>
        <w:t>Teismai skirtingai aiškina prarasto</w:t>
      </w:r>
      <w:r w:rsidR="00136730">
        <w:rPr>
          <w:rFonts w:asciiTheme="majorBidi" w:hAnsiTheme="majorBidi" w:cstheme="majorBidi"/>
          <w:color w:val="000000"/>
          <w:sz w:val="24"/>
          <w:szCs w:val="24"/>
          <w:lang w:bidi="lt-LT"/>
        </w:rPr>
        <w:t>s</w:t>
      </w:r>
      <w:r w:rsidRPr="001A4E2D">
        <w:rPr>
          <w:rFonts w:asciiTheme="majorBidi" w:hAnsiTheme="majorBidi" w:cstheme="majorBidi"/>
          <w:color w:val="000000"/>
          <w:sz w:val="24"/>
          <w:szCs w:val="24"/>
          <w:lang w:bidi="lt-LT"/>
        </w:rPr>
        <w:t xml:space="preserve"> galimybės piniginės vertės metodą ir taikymo sąlygas, nei tai yra išaiškinęs </w:t>
      </w:r>
      <w:r w:rsidR="00B15DC8">
        <w:rPr>
          <w:rStyle w:val="Bodytext2Italic"/>
          <w:rFonts w:asciiTheme="majorBidi" w:hAnsiTheme="majorBidi" w:cstheme="majorBidi"/>
          <w:i w:val="0"/>
          <w:iCs w:val="0"/>
          <w:sz w:val="24"/>
          <w:szCs w:val="24"/>
        </w:rPr>
        <w:t>Lietuvos Aukščiausiasis Teismas</w:t>
      </w:r>
      <w:r w:rsidRPr="001A4E2D">
        <w:rPr>
          <w:rFonts w:asciiTheme="majorBidi" w:hAnsiTheme="majorBidi" w:cstheme="majorBidi"/>
          <w:color w:val="000000"/>
          <w:sz w:val="24"/>
          <w:szCs w:val="24"/>
          <w:lang w:bidi="lt-LT"/>
        </w:rPr>
        <w:t xml:space="preserve">, </w:t>
      </w:r>
      <w:r w:rsidRPr="001A4E2D">
        <w:rPr>
          <w:rStyle w:val="Bodytext2BoldItalic"/>
          <w:rFonts w:asciiTheme="majorBidi" w:hAnsiTheme="majorBidi" w:cstheme="majorBidi"/>
          <w:b w:val="0"/>
          <w:bCs w:val="0"/>
          <w:i w:val="0"/>
          <w:iCs w:val="0"/>
          <w:sz w:val="24"/>
          <w:szCs w:val="24"/>
        </w:rPr>
        <w:t>kad kaip nuostoliai atlyginama tai, ką asmuo prarado dėl nesąžiningų derybų, o ne tai, ką jis būtų gavęs, jeigu pagrindinė sutartis būtų buvusi sudaryta, kaip šiuo atveju,</w:t>
      </w:r>
      <w:r w:rsidRPr="00713EE8">
        <w:rPr>
          <w:rStyle w:val="Bodytext2Bold"/>
          <w:rFonts w:asciiTheme="majorBidi" w:hAnsiTheme="majorBidi" w:cstheme="majorBidi"/>
          <w:b w:val="0"/>
          <w:bCs w:val="0"/>
          <w:sz w:val="24"/>
          <w:szCs w:val="24"/>
        </w:rPr>
        <w:t xml:space="preserve"> </w:t>
      </w:r>
      <w:r w:rsidRPr="001A4E2D">
        <w:rPr>
          <w:rFonts w:asciiTheme="majorBidi" w:hAnsiTheme="majorBidi" w:cstheme="majorBidi"/>
          <w:color w:val="000000"/>
          <w:sz w:val="24"/>
          <w:szCs w:val="24"/>
          <w:lang w:bidi="lt-LT"/>
        </w:rPr>
        <w:t xml:space="preserve">nenurodant, kokius teisingumo ir protingumo bei sąžiningumo </w:t>
      </w:r>
      <w:r w:rsidRPr="000103E6">
        <w:rPr>
          <w:rFonts w:asciiTheme="majorBidi" w:hAnsiTheme="majorBidi" w:cstheme="majorBidi"/>
          <w:color w:val="000000"/>
          <w:sz w:val="24"/>
          <w:szCs w:val="24"/>
          <w:lang w:bidi="lt-LT"/>
        </w:rPr>
        <w:t xml:space="preserve">principus pažeidė atsakovė, jeigu ji įvykdė </w:t>
      </w:r>
      <w:r w:rsidR="00713EE8" w:rsidRPr="000103E6">
        <w:rPr>
          <w:rFonts w:asciiTheme="majorBidi" w:hAnsiTheme="majorBidi" w:cstheme="majorBidi"/>
          <w:color w:val="000000"/>
          <w:sz w:val="24"/>
          <w:szCs w:val="24"/>
          <w:lang w:bidi="lt-LT"/>
        </w:rPr>
        <w:t>s</w:t>
      </w:r>
      <w:r w:rsidRPr="000103E6">
        <w:rPr>
          <w:rFonts w:asciiTheme="majorBidi" w:hAnsiTheme="majorBidi" w:cstheme="majorBidi"/>
          <w:color w:val="000000"/>
          <w:sz w:val="24"/>
          <w:szCs w:val="24"/>
          <w:lang w:bidi="lt-LT"/>
        </w:rPr>
        <w:t>utartį 99 proc. ir galėjo sudaryti pagrindinę sutartį iki 2022</w:t>
      </w:r>
      <w:r w:rsidR="00515A91">
        <w:rPr>
          <w:rFonts w:asciiTheme="majorBidi" w:hAnsiTheme="majorBidi" w:cstheme="majorBidi"/>
          <w:color w:val="000000"/>
          <w:sz w:val="24"/>
          <w:szCs w:val="24"/>
          <w:lang w:bidi="lt-LT"/>
        </w:rPr>
        <w:t xml:space="preserve"> m. birželio 30 d</w:t>
      </w:r>
      <w:r w:rsidR="00713EE8" w:rsidRPr="000103E6">
        <w:rPr>
          <w:rFonts w:asciiTheme="majorBidi" w:hAnsiTheme="majorBidi" w:cstheme="majorBidi"/>
          <w:color w:val="000000"/>
          <w:sz w:val="24"/>
          <w:szCs w:val="24"/>
          <w:lang w:bidi="lt-LT"/>
        </w:rPr>
        <w:t>.</w:t>
      </w:r>
    </w:p>
    <w:p w14:paraId="6844E9F7" w14:textId="2B21CFD5" w:rsidR="00A56746" w:rsidRDefault="00497789" w:rsidP="00A56746">
      <w:pPr>
        <w:pStyle w:val="ListParagraph"/>
        <w:numPr>
          <w:ilvl w:val="1"/>
          <w:numId w:val="1"/>
        </w:numPr>
        <w:shd w:val="clear" w:color="auto" w:fill="FFFFFF"/>
        <w:spacing w:before="120" w:after="120" w:line="240" w:lineRule="auto"/>
        <w:ind w:left="851" w:hanging="567"/>
        <w:contextualSpacing w:val="0"/>
        <w:jc w:val="both"/>
        <w:rPr>
          <w:rFonts w:asciiTheme="majorBidi" w:hAnsiTheme="majorBidi" w:cstheme="majorBidi"/>
          <w:color w:val="000000"/>
          <w:sz w:val="24"/>
          <w:szCs w:val="24"/>
        </w:rPr>
      </w:pPr>
      <w:r w:rsidRPr="000103E6">
        <w:rPr>
          <w:rFonts w:asciiTheme="majorBidi" w:hAnsiTheme="majorBidi" w:cstheme="majorBidi"/>
          <w:color w:val="000000"/>
          <w:sz w:val="24"/>
          <w:szCs w:val="24"/>
          <w:lang w:bidi="lt-LT"/>
        </w:rPr>
        <w:t xml:space="preserve">Teismai vadovaujasi </w:t>
      </w:r>
      <w:r w:rsidR="00B15DC8">
        <w:rPr>
          <w:rStyle w:val="Bodytext2Italic"/>
          <w:rFonts w:asciiTheme="majorBidi" w:hAnsiTheme="majorBidi" w:cstheme="majorBidi"/>
          <w:i w:val="0"/>
          <w:iCs w:val="0"/>
          <w:sz w:val="24"/>
          <w:szCs w:val="24"/>
        </w:rPr>
        <w:t>Lietuvos Aukščiausiojo Teismo</w:t>
      </w:r>
      <w:r w:rsidR="00B15DC8" w:rsidRPr="00994B98">
        <w:rPr>
          <w:rStyle w:val="Bodytext2Italic"/>
          <w:rFonts w:asciiTheme="majorBidi" w:hAnsiTheme="majorBidi" w:cstheme="majorBidi"/>
          <w:i w:val="0"/>
          <w:iCs w:val="0"/>
          <w:sz w:val="24"/>
          <w:szCs w:val="24"/>
        </w:rPr>
        <w:t xml:space="preserve"> </w:t>
      </w:r>
      <w:r w:rsidRPr="000103E6">
        <w:rPr>
          <w:rFonts w:asciiTheme="majorBidi" w:hAnsiTheme="majorBidi" w:cstheme="majorBidi"/>
          <w:color w:val="000000"/>
          <w:sz w:val="24"/>
          <w:szCs w:val="24"/>
          <w:lang w:bidi="lt-LT"/>
        </w:rPr>
        <w:t>išaiškinimais dėl nuostolių atlyginimo dėl galimybės praradimo piniginės vertės toki</w:t>
      </w:r>
      <w:r w:rsidR="00F408BA">
        <w:rPr>
          <w:rFonts w:asciiTheme="majorBidi" w:hAnsiTheme="majorBidi" w:cstheme="majorBidi"/>
          <w:color w:val="000000"/>
          <w:sz w:val="24"/>
          <w:szCs w:val="24"/>
          <w:lang w:bidi="lt-LT"/>
        </w:rPr>
        <w:t>a</w:t>
      </w:r>
      <w:r w:rsidRPr="000103E6">
        <w:rPr>
          <w:rFonts w:asciiTheme="majorBidi" w:hAnsiTheme="majorBidi" w:cstheme="majorBidi"/>
          <w:color w:val="000000"/>
          <w:sz w:val="24"/>
          <w:szCs w:val="24"/>
          <w:lang w:bidi="lt-LT"/>
        </w:rPr>
        <w:t xml:space="preserve"> apimt</w:t>
      </w:r>
      <w:r w:rsidR="00F408BA">
        <w:rPr>
          <w:rFonts w:asciiTheme="majorBidi" w:hAnsiTheme="majorBidi" w:cstheme="majorBidi"/>
          <w:color w:val="000000"/>
          <w:sz w:val="24"/>
          <w:szCs w:val="24"/>
          <w:lang w:bidi="lt-LT"/>
        </w:rPr>
        <w:t>imi</w:t>
      </w:r>
      <w:r w:rsidRPr="000103E6">
        <w:rPr>
          <w:rFonts w:asciiTheme="majorBidi" w:hAnsiTheme="majorBidi" w:cstheme="majorBidi"/>
          <w:color w:val="000000"/>
          <w:sz w:val="24"/>
          <w:szCs w:val="24"/>
          <w:lang w:bidi="lt-LT"/>
        </w:rPr>
        <w:t>, koki</w:t>
      </w:r>
      <w:r w:rsidR="00F408BA">
        <w:rPr>
          <w:rFonts w:asciiTheme="majorBidi" w:hAnsiTheme="majorBidi" w:cstheme="majorBidi"/>
          <w:color w:val="000000"/>
          <w:sz w:val="24"/>
          <w:szCs w:val="24"/>
          <w:lang w:bidi="lt-LT"/>
        </w:rPr>
        <w:t>a</w:t>
      </w:r>
      <w:r w:rsidRPr="000103E6">
        <w:rPr>
          <w:rFonts w:asciiTheme="majorBidi" w:hAnsiTheme="majorBidi" w:cstheme="majorBidi"/>
          <w:color w:val="000000"/>
          <w:sz w:val="24"/>
          <w:szCs w:val="24"/>
          <w:lang w:bidi="lt-LT"/>
        </w:rPr>
        <w:t xml:space="preserve"> nukentėjusi šalis būtų grąžinta į padėtį, j</w:t>
      </w:r>
      <w:r w:rsidR="00213094">
        <w:rPr>
          <w:rFonts w:asciiTheme="majorBidi" w:hAnsiTheme="majorBidi" w:cstheme="majorBidi"/>
          <w:color w:val="000000"/>
          <w:sz w:val="24"/>
          <w:szCs w:val="24"/>
          <w:lang w:bidi="lt-LT"/>
        </w:rPr>
        <w:t>ei</w:t>
      </w:r>
      <w:r w:rsidRPr="000103E6">
        <w:rPr>
          <w:rFonts w:asciiTheme="majorBidi" w:hAnsiTheme="majorBidi" w:cstheme="majorBidi"/>
          <w:color w:val="000000"/>
          <w:sz w:val="24"/>
          <w:szCs w:val="24"/>
          <w:lang w:bidi="lt-LT"/>
        </w:rPr>
        <w:t xml:space="preserve"> pagrindinė sutartis būtų sudaryta, o atsakovė vadovaujasi kita kasacinio teismo praktika, kuri nustato, jog </w:t>
      </w:r>
      <w:r w:rsidRPr="000103E6">
        <w:rPr>
          <w:rFonts w:asciiTheme="majorBidi" w:hAnsiTheme="majorBidi" w:cstheme="majorBidi"/>
          <w:sz w:val="24"/>
          <w:szCs w:val="24"/>
        </w:rPr>
        <w:t>prarastos galimybės pinigine verte yra laikoma ne prarasta galimybė pagal nesudaryt</w:t>
      </w:r>
      <w:r w:rsidR="00F408BA">
        <w:rPr>
          <w:rFonts w:asciiTheme="majorBidi" w:hAnsiTheme="majorBidi" w:cstheme="majorBidi"/>
          <w:sz w:val="24"/>
          <w:szCs w:val="24"/>
        </w:rPr>
        <w:t>ą</w:t>
      </w:r>
      <w:r w:rsidRPr="000103E6">
        <w:rPr>
          <w:rFonts w:asciiTheme="majorBidi" w:hAnsiTheme="majorBidi" w:cstheme="majorBidi"/>
          <w:sz w:val="24"/>
          <w:szCs w:val="24"/>
        </w:rPr>
        <w:t xml:space="preserve"> pagrindin</w:t>
      </w:r>
      <w:r w:rsidR="00F408BA">
        <w:rPr>
          <w:rFonts w:asciiTheme="majorBidi" w:hAnsiTheme="majorBidi" w:cstheme="majorBidi"/>
          <w:sz w:val="24"/>
          <w:szCs w:val="24"/>
        </w:rPr>
        <w:t>ę</w:t>
      </w:r>
      <w:r w:rsidRPr="000103E6">
        <w:rPr>
          <w:rFonts w:asciiTheme="majorBidi" w:hAnsiTheme="majorBidi" w:cstheme="majorBidi"/>
          <w:sz w:val="24"/>
          <w:szCs w:val="24"/>
        </w:rPr>
        <w:t xml:space="preserve"> sutart</w:t>
      </w:r>
      <w:r w:rsidR="00F408BA">
        <w:rPr>
          <w:rFonts w:asciiTheme="majorBidi" w:hAnsiTheme="majorBidi" w:cstheme="majorBidi"/>
          <w:sz w:val="24"/>
          <w:szCs w:val="24"/>
        </w:rPr>
        <w:t>į</w:t>
      </w:r>
      <w:r w:rsidRPr="000103E6">
        <w:rPr>
          <w:rFonts w:asciiTheme="majorBidi" w:hAnsiTheme="majorBidi" w:cstheme="majorBidi"/>
          <w:sz w:val="24"/>
          <w:szCs w:val="24"/>
        </w:rPr>
        <w:t>, bet prarasta galimybė sudaryti sutart</w:t>
      </w:r>
      <w:r w:rsidR="00F408BA">
        <w:rPr>
          <w:rFonts w:asciiTheme="majorBidi" w:hAnsiTheme="majorBidi" w:cstheme="majorBidi"/>
          <w:sz w:val="24"/>
          <w:szCs w:val="24"/>
        </w:rPr>
        <w:t>į</w:t>
      </w:r>
      <w:r w:rsidRPr="000103E6">
        <w:rPr>
          <w:rFonts w:asciiTheme="majorBidi" w:hAnsiTheme="majorBidi" w:cstheme="majorBidi"/>
          <w:sz w:val="24"/>
          <w:szCs w:val="24"/>
        </w:rPr>
        <w:t xml:space="preserve"> su kita šalimi,</w:t>
      </w:r>
      <w:r w:rsidRPr="000103E6">
        <w:rPr>
          <w:rFonts w:asciiTheme="majorBidi" w:hAnsiTheme="majorBidi" w:cstheme="majorBidi"/>
          <w:color w:val="000000"/>
          <w:sz w:val="24"/>
          <w:szCs w:val="24"/>
          <w:lang w:bidi="lt-LT"/>
        </w:rPr>
        <w:t xml:space="preserve"> kad </w:t>
      </w:r>
      <w:r w:rsidRPr="000103E6">
        <w:rPr>
          <w:rFonts w:asciiTheme="majorBidi" w:hAnsiTheme="majorBidi" w:cstheme="majorBidi"/>
          <w:sz w:val="24"/>
          <w:szCs w:val="24"/>
        </w:rPr>
        <w:t>kaip nuostoliai atlyginama tai, ką asmuo prarado dėl nesąžining</w:t>
      </w:r>
      <w:r w:rsidR="00F408BA">
        <w:rPr>
          <w:rFonts w:asciiTheme="majorBidi" w:hAnsiTheme="majorBidi" w:cstheme="majorBidi"/>
          <w:sz w:val="24"/>
          <w:szCs w:val="24"/>
        </w:rPr>
        <w:t>ų</w:t>
      </w:r>
      <w:r w:rsidRPr="000103E6">
        <w:rPr>
          <w:rFonts w:asciiTheme="majorBidi" w:hAnsiTheme="majorBidi" w:cstheme="majorBidi"/>
          <w:sz w:val="24"/>
          <w:szCs w:val="24"/>
        </w:rPr>
        <w:t xml:space="preserve"> derybų, o ne tai, ką jis būt</w:t>
      </w:r>
      <w:r w:rsidR="00F408BA">
        <w:rPr>
          <w:rFonts w:asciiTheme="majorBidi" w:hAnsiTheme="majorBidi" w:cstheme="majorBidi"/>
          <w:sz w:val="24"/>
          <w:szCs w:val="24"/>
        </w:rPr>
        <w:t>ų</w:t>
      </w:r>
      <w:r w:rsidRPr="000103E6">
        <w:rPr>
          <w:rFonts w:asciiTheme="majorBidi" w:hAnsiTheme="majorBidi" w:cstheme="majorBidi"/>
          <w:sz w:val="24"/>
          <w:szCs w:val="24"/>
        </w:rPr>
        <w:t xml:space="preserve"> gavęs, jeigu pagrindinė sutartis būt</w:t>
      </w:r>
      <w:r w:rsidR="00F408BA">
        <w:rPr>
          <w:rFonts w:asciiTheme="majorBidi" w:hAnsiTheme="majorBidi" w:cstheme="majorBidi"/>
          <w:sz w:val="24"/>
          <w:szCs w:val="24"/>
        </w:rPr>
        <w:t>ų</w:t>
      </w:r>
      <w:r w:rsidRPr="000103E6">
        <w:rPr>
          <w:rFonts w:asciiTheme="majorBidi" w:hAnsiTheme="majorBidi" w:cstheme="majorBidi"/>
          <w:sz w:val="24"/>
          <w:szCs w:val="24"/>
        </w:rPr>
        <w:t xml:space="preserve"> buvusi sudaryta,</w:t>
      </w:r>
      <w:r w:rsidRPr="000103E6">
        <w:rPr>
          <w:rFonts w:asciiTheme="majorBidi" w:hAnsiTheme="majorBidi" w:cstheme="majorBidi"/>
          <w:color w:val="000000"/>
          <w:sz w:val="24"/>
          <w:szCs w:val="24"/>
          <w:lang w:bidi="lt-LT"/>
        </w:rPr>
        <w:t xml:space="preserve"> </w:t>
      </w:r>
      <w:r w:rsidRPr="000103E6">
        <w:rPr>
          <w:rStyle w:val="Bodytext2Bold"/>
          <w:rFonts w:asciiTheme="majorBidi" w:hAnsiTheme="majorBidi" w:cstheme="majorBidi"/>
          <w:b w:val="0"/>
          <w:bCs w:val="0"/>
          <w:sz w:val="24"/>
          <w:szCs w:val="24"/>
        </w:rPr>
        <w:t xml:space="preserve">ir nustatyti nuostoliai netaptų baudiniai, </w:t>
      </w:r>
      <w:r w:rsidRPr="000103E6">
        <w:rPr>
          <w:rFonts w:asciiTheme="majorBidi" w:hAnsiTheme="majorBidi" w:cstheme="majorBidi"/>
          <w:color w:val="000000"/>
          <w:sz w:val="24"/>
          <w:szCs w:val="24"/>
          <w:lang w:bidi="lt-LT"/>
        </w:rPr>
        <w:t xml:space="preserve">kaip šiuo atveju. Abiem atvejais šalys rėmėsi </w:t>
      </w:r>
      <w:r w:rsidR="00B15DC8">
        <w:rPr>
          <w:rStyle w:val="Bodytext2Italic"/>
          <w:rFonts w:asciiTheme="majorBidi" w:hAnsiTheme="majorBidi" w:cstheme="majorBidi"/>
          <w:i w:val="0"/>
          <w:iCs w:val="0"/>
          <w:sz w:val="24"/>
          <w:szCs w:val="24"/>
        </w:rPr>
        <w:t>Lietuvos Aukščiausiojo Teismo</w:t>
      </w:r>
      <w:r w:rsidR="00B15DC8" w:rsidRPr="00994B98">
        <w:rPr>
          <w:rStyle w:val="Bodytext2Italic"/>
          <w:rFonts w:asciiTheme="majorBidi" w:hAnsiTheme="majorBidi" w:cstheme="majorBidi"/>
          <w:i w:val="0"/>
          <w:iCs w:val="0"/>
          <w:sz w:val="24"/>
          <w:szCs w:val="24"/>
        </w:rPr>
        <w:t xml:space="preserve"> </w:t>
      </w:r>
      <w:r w:rsidRPr="000103E6">
        <w:rPr>
          <w:rFonts w:asciiTheme="majorBidi" w:hAnsiTheme="majorBidi" w:cstheme="majorBidi"/>
          <w:color w:val="000000"/>
          <w:sz w:val="24"/>
          <w:szCs w:val="24"/>
          <w:lang w:bidi="lt-LT"/>
        </w:rPr>
        <w:t>praktika, todėl darytina išvada, kad ji nėra vienoda.</w:t>
      </w:r>
    </w:p>
    <w:p w14:paraId="04949A48" w14:textId="44A846D5" w:rsidR="00176E48" w:rsidRPr="00A56746" w:rsidRDefault="006D38FC" w:rsidP="00A56746">
      <w:pPr>
        <w:pStyle w:val="ListParagraph"/>
        <w:numPr>
          <w:ilvl w:val="1"/>
          <w:numId w:val="1"/>
        </w:numPr>
        <w:shd w:val="clear" w:color="auto" w:fill="FFFFFF"/>
        <w:spacing w:before="120" w:after="120" w:line="240" w:lineRule="auto"/>
        <w:ind w:left="851" w:hanging="567"/>
        <w:contextualSpacing w:val="0"/>
        <w:jc w:val="both"/>
        <w:rPr>
          <w:rFonts w:ascii="Times New Roman" w:hAnsi="Times New Roman"/>
          <w:color w:val="000000"/>
          <w:sz w:val="24"/>
          <w:szCs w:val="24"/>
        </w:rPr>
      </w:pPr>
      <w:r>
        <w:rPr>
          <w:rFonts w:ascii="Times New Roman" w:hAnsi="Times New Roman"/>
          <w:color w:val="000000"/>
          <w:sz w:val="24"/>
          <w:szCs w:val="24"/>
          <w:lang w:bidi="lt-LT"/>
        </w:rPr>
        <w:t>Atsakovė</w:t>
      </w:r>
      <w:r w:rsidR="00A56746" w:rsidRPr="00A56746">
        <w:rPr>
          <w:rFonts w:ascii="Times New Roman" w:hAnsi="Times New Roman"/>
          <w:color w:val="000000"/>
          <w:sz w:val="24"/>
          <w:szCs w:val="24"/>
          <w:lang w:bidi="lt-LT"/>
        </w:rPr>
        <w:t xml:space="preserve"> sutinka su </w:t>
      </w:r>
      <w:r w:rsidR="00CF79AC">
        <w:rPr>
          <w:rFonts w:ascii="Times New Roman" w:hAnsi="Times New Roman"/>
          <w:color w:val="000000"/>
          <w:sz w:val="24"/>
          <w:szCs w:val="24"/>
          <w:lang w:bidi="lt-LT"/>
        </w:rPr>
        <w:t xml:space="preserve">teismų </w:t>
      </w:r>
      <w:r w:rsidR="00A56746" w:rsidRPr="00A56746">
        <w:rPr>
          <w:rFonts w:ascii="Times New Roman" w:hAnsi="Times New Roman"/>
          <w:color w:val="000000"/>
          <w:sz w:val="24"/>
          <w:szCs w:val="24"/>
          <w:lang w:bidi="lt-LT"/>
        </w:rPr>
        <w:t xml:space="preserve">nurodyta </w:t>
      </w:r>
      <w:r w:rsidR="00862EBA">
        <w:rPr>
          <w:rFonts w:ascii="Times New Roman" w:hAnsi="Times New Roman"/>
          <w:color w:val="000000"/>
          <w:sz w:val="24"/>
          <w:szCs w:val="24"/>
          <w:lang w:bidi="lt-LT"/>
        </w:rPr>
        <w:t xml:space="preserve">Lietuvos Aukščiausiojo Teismo </w:t>
      </w:r>
      <w:r w:rsidR="00862EBA" w:rsidRPr="00862EBA">
        <w:rPr>
          <w:rFonts w:ascii="Times New Roman" w:hAnsi="Times New Roman"/>
          <w:color w:val="000000"/>
          <w:sz w:val="24"/>
          <w:szCs w:val="24"/>
          <w:lang w:bidi="lt-LT"/>
        </w:rPr>
        <w:t>20</w:t>
      </w:r>
      <w:r w:rsidR="00862EBA">
        <w:rPr>
          <w:rFonts w:ascii="Times New Roman" w:hAnsi="Times New Roman"/>
          <w:color w:val="000000"/>
          <w:sz w:val="24"/>
          <w:szCs w:val="24"/>
          <w:lang w:bidi="lt-LT"/>
        </w:rPr>
        <w:t xml:space="preserve">22 m. rugsėjo 12 d. nutartyje </w:t>
      </w:r>
      <w:r w:rsidR="00A56746" w:rsidRPr="00A56746">
        <w:rPr>
          <w:rFonts w:ascii="Times New Roman" w:hAnsi="Times New Roman"/>
          <w:color w:val="000000"/>
          <w:sz w:val="24"/>
          <w:szCs w:val="24"/>
          <w:lang w:bidi="lt-LT"/>
        </w:rPr>
        <w:t>c</w:t>
      </w:r>
      <w:r w:rsidR="00CF79AC">
        <w:rPr>
          <w:rFonts w:ascii="Times New Roman" w:hAnsi="Times New Roman"/>
          <w:color w:val="000000"/>
          <w:sz w:val="24"/>
          <w:szCs w:val="24"/>
          <w:lang w:bidi="lt-LT"/>
        </w:rPr>
        <w:t xml:space="preserve">ivilinėje byloje </w:t>
      </w:r>
      <w:r w:rsidR="00A56746" w:rsidRPr="00A56746">
        <w:rPr>
          <w:rFonts w:ascii="Times New Roman" w:hAnsi="Times New Roman"/>
          <w:color w:val="000000"/>
          <w:sz w:val="24"/>
          <w:szCs w:val="24"/>
          <w:lang w:bidi="lt-LT"/>
        </w:rPr>
        <w:t>Nr.</w:t>
      </w:r>
      <w:r w:rsidR="00136730">
        <w:rPr>
          <w:rFonts w:ascii="Times New Roman" w:hAnsi="Times New Roman"/>
          <w:color w:val="000000"/>
          <w:sz w:val="24"/>
          <w:szCs w:val="24"/>
          <w:lang w:bidi="lt-LT"/>
        </w:rPr>
        <w:t> </w:t>
      </w:r>
      <w:r w:rsidR="00A56746" w:rsidRPr="00A56746">
        <w:rPr>
          <w:rFonts w:ascii="Times New Roman" w:hAnsi="Times New Roman"/>
          <w:color w:val="000000"/>
          <w:sz w:val="24"/>
          <w:szCs w:val="24"/>
          <w:lang w:bidi="lt-LT"/>
        </w:rPr>
        <w:t>e3K-3-188-1075/2022</w:t>
      </w:r>
      <w:r w:rsidR="00B33EDB">
        <w:rPr>
          <w:rFonts w:ascii="Times New Roman" w:hAnsi="Times New Roman"/>
          <w:color w:val="000000"/>
          <w:sz w:val="24"/>
          <w:szCs w:val="24"/>
          <w:lang w:bidi="lt-LT"/>
        </w:rPr>
        <w:t xml:space="preserve"> plėtojama praktika</w:t>
      </w:r>
      <w:r w:rsidR="00A56746" w:rsidRPr="00A56746">
        <w:rPr>
          <w:rFonts w:ascii="Times New Roman" w:hAnsi="Times New Roman"/>
          <w:color w:val="000000"/>
          <w:sz w:val="24"/>
          <w:szCs w:val="24"/>
          <w:lang w:bidi="lt-LT"/>
        </w:rPr>
        <w:t xml:space="preserve"> </w:t>
      </w:r>
      <w:r w:rsidR="00136730">
        <w:rPr>
          <w:rFonts w:ascii="Times New Roman" w:hAnsi="Times New Roman"/>
          <w:color w:val="000000"/>
          <w:sz w:val="24"/>
          <w:szCs w:val="24"/>
          <w:lang w:bidi="lt-LT"/>
        </w:rPr>
        <w:t>ir</w:t>
      </w:r>
      <w:r w:rsidR="00A56746" w:rsidRPr="00A56746">
        <w:rPr>
          <w:rFonts w:ascii="Times New Roman" w:hAnsi="Times New Roman"/>
          <w:color w:val="000000"/>
          <w:sz w:val="24"/>
          <w:szCs w:val="24"/>
          <w:lang w:bidi="lt-LT"/>
        </w:rPr>
        <w:t xml:space="preserve"> pripažįsta, kad įstatyme (CK 6.249 str</w:t>
      </w:r>
      <w:r w:rsidR="00CF79AC">
        <w:rPr>
          <w:rFonts w:ascii="Times New Roman" w:hAnsi="Times New Roman"/>
          <w:color w:val="000000"/>
          <w:sz w:val="24"/>
          <w:szCs w:val="24"/>
          <w:lang w:bidi="lt-LT"/>
        </w:rPr>
        <w:t xml:space="preserve">aipsnio </w:t>
      </w:r>
      <w:r w:rsidR="00A56746" w:rsidRPr="00A56746">
        <w:rPr>
          <w:rFonts w:ascii="Times New Roman" w:hAnsi="Times New Roman"/>
          <w:color w:val="000000"/>
          <w:sz w:val="24"/>
          <w:szCs w:val="24"/>
          <w:lang w:bidi="lt-LT"/>
        </w:rPr>
        <w:t>2 d</w:t>
      </w:r>
      <w:r w:rsidR="00CF79AC">
        <w:rPr>
          <w:rFonts w:ascii="Times New Roman" w:hAnsi="Times New Roman"/>
          <w:color w:val="000000"/>
          <w:sz w:val="24"/>
          <w:szCs w:val="24"/>
          <w:lang w:bidi="lt-LT"/>
        </w:rPr>
        <w:t>al</w:t>
      </w:r>
      <w:r w:rsidR="00213094">
        <w:rPr>
          <w:rFonts w:ascii="Times New Roman" w:hAnsi="Times New Roman"/>
          <w:color w:val="000000"/>
          <w:sz w:val="24"/>
          <w:szCs w:val="24"/>
          <w:lang w:bidi="lt-LT"/>
        </w:rPr>
        <w:t>yje</w:t>
      </w:r>
      <w:r w:rsidR="00A56746" w:rsidRPr="00A56746">
        <w:rPr>
          <w:rFonts w:ascii="Times New Roman" w:hAnsi="Times New Roman"/>
          <w:color w:val="000000"/>
          <w:sz w:val="24"/>
          <w:szCs w:val="24"/>
          <w:lang w:bidi="lt-LT"/>
        </w:rPr>
        <w:t xml:space="preserve">) įtvirtintas restitucinis nuostolių atlyginimo metodas galėtų būti taikomas panašioje byloje, </w:t>
      </w:r>
      <w:r w:rsidR="00A56746" w:rsidRPr="00A56746">
        <w:rPr>
          <w:rStyle w:val="Bodytext2BoldItalic"/>
          <w:rFonts w:ascii="Times New Roman" w:hAnsi="Times New Roman" w:cs="Times New Roman"/>
          <w:b w:val="0"/>
          <w:bCs w:val="0"/>
          <w:i w:val="0"/>
          <w:iCs w:val="0"/>
          <w:sz w:val="24"/>
          <w:szCs w:val="24"/>
        </w:rPr>
        <w:t>tačiau tam, kad šis metodas galėtų būti taikomas pardavėj</w:t>
      </w:r>
      <w:r w:rsidR="00F408BA">
        <w:rPr>
          <w:rStyle w:val="Bodytext2BoldItalic"/>
          <w:rFonts w:ascii="Times New Roman" w:hAnsi="Times New Roman" w:cs="Times New Roman"/>
          <w:b w:val="0"/>
          <w:bCs w:val="0"/>
          <w:i w:val="0"/>
          <w:iCs w:val="0"/>
          <w:sz w:val="24"/>
          <w:szCs w:val="24"/>
        </w:rPr>
        <w:t>a</w:t>
      </w:r>
      <w:r w:rsidR="00136730">
        <w:rPr>
          <w:rStyle w:val="Bodytext2BoldItalic"/>
          <w:rFonts w:ascii="Times New Roman" w:hAnsi="Times New Roman" w:cs="Times New Roman"/>
          <w:b w:val="0"/>
          <w:bCs w:val="0"/>
          <w:i w:val="0"/>
          <w:iCs w:val="0"/>
          <w:sz w:val="24"/>
          <w:szCs w:val="24"/>
        </w:rPr>
        <w:t>i</w:t>
      </w:r>
      <w:r w:rsidR="00A56746" w:rsidRPr="00A56746">
        <w:rPr>
          <w:rStyle w:val="Bodytext2BoldItalic"/>
          <w:rFonts w:ascii="Times New Roman" w:hAnsi="Times New Roman" w:cs="Times New Roman"/>
          <w:b w:val="0"/>
          <w:bCs w:val="0"/>
          <w:i w:val="0"/>
          <w:iCs w:val="0"/>
          <w:sz w:val="24"/>
          <w:szCs w:val="24"/>
        </w:rPr>
        <w:t xml:space="preserve"> (</w:t>
      </w:r>
      <w:r w:rsidR="00B33EDB">
        <w:rPr>
          <w:rStyle w:val="Bodytext2BoldItalic"/>
          <w:rFonts w:ascii="Times New Roman" w:hAnsi="Times New Roman" w:cs="Times New Roman"/>
          <w:b w:val="0"/>
          <w:bCs w:val="0"/>
          <w:i w:val="0"/>
          <w:iCs w:val="0"/>
          <w:sz w:val="24"/>
          <w:szCs w:val="24"/>
        </w:rPr>
        <w:t>atsakov</w:t>
      </w:r>
      <w:r w:rsidR="00136730">
        <w:rPr>
          <w:rStyle w:val="Bodytext2BoldItalic"/>
          <w:rFonts w:ascii="Times New Roman" w:hAnsi="Times New Roman" w:cs="Times New Roman"/>
          <w:b w:val="0"/>
          <w:bCs w:val="0"/>
          <w:i w:val="0"/>
          <w:iCs w:val="0"/>
          <w:sz w:val="24"/>
          <w:szCs w:val="24"/>
        </w:rPr>
        <w:t>ei</w:t>
      </w:r>
      <w:r w:rsidR="00A56746" w:rsidRPr="00A56746">
        <w:rPr>
          <w:rStyle w:val="Bodytext2BoldItalic"/>
          <w:rFonts w:ascii="Times New Roman" w:hAnsi="Times New Roman" w:cs="Times New Roman"/>
          <w:b w:val="0"/>
          <w:bCs w:val="0"/>
          <w:i w:val="0"/>
          <w:iCs w:val="0"/>
          <w:sz w:val="24"/>
          <w:szCs w:val="24"/>
        </w:rPr>
        <w:t>) šioje byloje, būtina civilinės atsakomybės kilimo sąlyga yra pardavėjo</w:t>
      </w:r>
      <w:r w:rsidR="00F408BA">
        <w:rPr>
          <w:rStyle w:val="Bodytext2BoldItalic"/>
          <w:rFonts w:ascii="Times New Roman" w:hAnsi="Times New Roman" w:cs="Times New Roman"/>
          <w:b w:val="0"/>
          <w:bCs w:val="0"/>
          <w:i w:val="0"/>
          <w:iCs w:val="0"/>
          <w:sz w:val="24"/>
          <w:szCs w:val="24"/>
        </w:rPr>
        <w:t>s</w:t>
      </w:r>
      <w:r w:rsidR="00A56746" w:rsidRPr="00A56746">
        <w:rPr>
          <w:rStyle w:val="Bodytext2BoldItalic"/>
          <w:rFonts w:ascii="Times New Roman" w:hAnsi="Times New Roman" w:cs="Times New Roman"/>
          <w:b w:val="0"/>
          <w:bCs w:val="0"/>
          <w:i w:val="0"/>
          <w:iCs w:val="0"/>
          <w:sz w:val="24"/>
          <w:szCs w:val="24"/>
        </w:rPr>
        <w:t xml:space="preserve"> kaltė ir neteisėti veiksmai (nesąžiningumas)</w:t>
      </w:r>
      <w:r w:rsidR="00A56746" w:rsidRPr="00A56746">
        <w:rPr>
          <w:rFonts w:ascii="Times New Roman" w:hAnsi="Times New Roman"/>
          <w:color w:val="000000"/>
          <w:sz w:val="24"/>
          <w:szCs w:val="24"/>
          <w:lang w:bidi="lt-LT"/>
        </w:rPr>
        <w:t xml:space="preserve">. </w:t>
      </w:r>
      <w:r w:rsidR="00CF79AC">
        <w:rPr>
          <w:rFonts w:ascii="Times New Roman" w:hAnsi="Times New Roman"/>
          <w:color w:val="000000"/>
          <w:sz w:val="24"/>
          <w:szCs w:val="24"/>
          <w:lang w:bidi="lt-LT"/>
        </w:rPr>
        <w:t>Teigia, kad</w:t>
      </w:r>
      <w:r w:rsidR="00A56746" w:rsidRPr="00A56746">
        <w:rPr>
          <w:rFonts w:ascii="Times New Roman" w:hAnsi="Times New Roman"/>
          <w:color w:val="000000"/>
          <w:sz w:val="24"/>
          <w:szCs w:val="24"/>
          <w:lang w:bidi="lt-LT"/>
        </w:rPr>
        <w:t xml:space="preserve"> buvo įvykdžiusi Sutartį 99 proc.</w:t>
      </w:r>
      <w:r w:rsidR="00A56746">
        <w:rPr>
          <w:rFonts w:ascii="Times New Roman" w:hAnsi="Times New Roman"/>
          <w:color w:val="000000"/>
          <w:sz w:val="24"/>
          <w:szCs w:val="24"/>
          <w:lang w:bidi="lt-LT"/>
        </w:rPr>
        <w:t xml:space="preserve"> </w:t>
      </w:r>
      <w:r w:rsidR="00A56746" w:rsidRPr="00A56746">
        <w:rPr>
          <w:rFonts w:ascii="Times New Roman" w:hAnsi="Times New Roman"/>
          <w:color w:val="000000"/>
          <w:sz w:val="24"/>
          <w:szCs w:val="24"/>
          <w:lang w:bidi="lt-LT"/>
        </w:rPr>
        <w:t xml:space="preserve">iki </w:t>
      </w:r>
      <w:r w:rsidR="00A56746">
        <w:rPr>
          <w:rFonts w:ascii="Times New Roman" w:hAnsi="Times New Roman"/>
          <w:color w:val="000000"/>
          <w:sz w:val="24"/>
          <w:szCs w:val="24"/>
          <w:lang w:bidi="lt-LT"/>
        </w:rPr>
        <w:t>p</w:t>
      </w:r>
      <w:r w:rsidR="00A56746" w:rsidRPr="00A56746">
        <w:rPr>
          <w:rFonts w:ascii="Times New Roman" w:hAnsi="Times New Roman"/>
          <w:color w:val="000000"/>
          <w:sz w:val="24"/>
          <w:szCs w:val="24"/>
          <w:lang w:bidi="lt-LT"/>
        </w:rPr>
        <w:t xml:space="preserve">agrindinės sutarties sudarymo termino dienos, </w:t>
      </w:r>
      <w:r w:rsidR="00A56746" w:rsidRPr="00A56746">
        <w:rPr>
          <w:rStyle w:val="Bodytext2BoldItalic"/>
          <w:rFonts w:ascii="Times New Roman" w:hAnsi="Times New Roman" w:cs="Times New Roman"/>
          <w:b w:val="0"/>
          <w:bCs w:val="0"/>
          <w:i w:val="0"/>
          <w:iCs w:val="0"/>
          <w:sz w:val="24"/>
          <w:szCs w:val="24"/>
        </w:rPr>
        <w:t xml:space="preserve">todėl šis restitucinis nuostolių </w:t>
      </w:r>
      <w:r w:rsidR="00A56746" w:rsidRPr="00A56746">
        <w:rPr>
          <w:rStyle w:val="Bodytext2BoldItalic"/>
          <w:rFonts w:ascii="Times New Roman" w:hAnsi="Times New Roman" w:cs="Times New Roman"/>
          <w:b w:val="0"/>
          <w:bCs w:val="0"/>
          <w:i w:val="0"/>
          <w:iCs w:val="0"/>
          <w:sz w:val="24"/>
          <w:szCs w:val="24"/>
        </w:rPr>
        <w:lastRenderedPageBreak/>
        <w:t xml:space="preserve">atlyginimo metodas negalėjo būti taikomas nepažeidžiant sąžiningumo, teisingumo bei protingumo principų, kadangi pats </w:t>
      </w:r>
      <w:r w:rsidR="00A56746">
        <w:rPr>
          <w:rStyle w:val="Bodytext2BoldItalic"/>
          <w:rFonts w:ascii="Times New Roman" w:hAnsi="Times New Roman" w:cs="Times New Roman"/>
          <w:b w:val="0"/>
          <w:bCs w:val="0"/>
          <w:i w:val="0"/>
          <w:iCs w:val="0"/>
          <w:sz w:val="24"/>
          <w:szCs w:val="24"/>
        </w:rPr>
        <w:t>i</w:t>
      </w:r>
      <w:r w:rsidR="00A56746" w:rsidRPr="00A56746">
        <w:rPr>
          <w:rStyle w:val="Bodytext2BoldItalic"/>
          <w:rFonts w:ascii="Times New Roman" w:hAnsi="Times New Roman" w:cs="Times New Roman"/>
          <w:b w:val="0"/>
          <w:bCs w:val="0"/>
          <w:i w:val="0"/>
          <w:iCs w:val="0"/>
          <w:sz w:val="24"/>
          <w:szCs w:val="24"/>
        </w:rPr>
        <w:t>eškovas neįvykdė pirmesnės savo pareigos pateikti banko garantiją arba sumokėti perkamo turto kainą prieš sudarant pagrindinę notarinę sutartį.</w:t>
      </w:r>
      <w:r w:rsidR="00A56746" w:rsidRPr="00A56746">
        <w:rPr>
          <w:rStyle w:val="Bodytext2Bold"/>
          <w:rFonts w:ascii="Times New Roman" w:hAnsi="Times New Roman" w:cs="Times New Roman"/>
          <w:b w:val="0"/>
          <w:bCs w:val="0"/>
          <w:sz w:val="24"/>
          <w:szCs w:val="24"/>
        </w:rPr>
        <w:t xml:space="preserve"> </w:t>
      </w:r>
    </w:p>
    <w:bookmarkEnd w:id="5"/>
    <w:p w14:paraId="66399A27" w14:textId="5987620A" w:rsidR="00375676" w:rsidRPr="000A39A5" w:rsidRDefault="00A56746" w:rsidP="00AC48DD">
      <w:pPr>
        <w:pStyle w:val="ListParagraph"/>
        <w:numPr>
          <w:ilvl w:val="0"/>
          <w:numId w:val="1"/>
        </w:numPr>
        <w:shd w:val="clear" w:color="auto" w:fill="FFFFFF"/>
        <w:spacing w:after="120" w:line="240" w:lineRule="auto"/>
        <w:contextualSpacing w:val="0"/>
        <w:jc w:val="both"/>
        <w:rPr>
          <w:rFonts w:asciiTheme="majorBidi" w:hAnsiTheme="majorBidi" w:cstheme="majorBidi"/>
          <w:sz w:val="24"/>
          <w:szCs w:val="24"/>
        </w:rPr>
      </w:pPr>
      <w:r>
        <w:rPr>
          <w:rFonts w:asciiTheme="majorBidi" w:hAnsiTheme="majorBidi" w:cstheme="majorBidi"/>
          <w:sz w:val="24"/>
          <w:szCs w:val="24"/>
        </w:rPr>
        <w:t>Ieškovas</w:t>
      </w:r>
      <w:r w:rsidR="00AA6231" w:rsidRPr="000A39A5">
        <w:rPr>
          <w:rFonts w:asciiTheme="majorBidi" w:hAnsiTheme="majorBidi" w:cstheme="majorBidi"/>
          <w:sz w:val="24"/>
          <w:szCs w:val="24"/>
        </w:rPr>
        <w:t xml:space="preserve"> atsiliepime į kasacinį skundą prašo kasacinį </w:t>
      </w:r>
      <w:r w:rsidR="00777DAD" w:rsidRPr="000A39A5">
        <w:rPr>
          <w:rFonts w:asciiTheme="majorBidi" w:hAnsiTheme="majorBidi" w:cstheme="majorBidi"/>
          <w:sz w:val="24"/>
          <w:szCs w:val="24"/>
        </w:rPr>
        <w:t xml:space="preserve">skundą </w:t>
      </w:r>
      <w:r w:rsidR="00AA6231" w:rsidRPr="000A39A5">
        <w:rPr>
          <w:rFonts w:asciiTheme="majorBidi" w:hAnsiTheme="majorBidi" w:cstheme="majorBidi"/>
          <w:sz w:val="24"/>
          <w:szCs w:val="24"/>
        </w:rPr>
        <w:t>atmesti. Atsiliepimas į kasacinį skundą grindžiamas šiais argumentais</w:t>
      </w:r>
      <w:r w:rsidR="00375676" w:rsidRPr="000A39A5">
        <w:rPr>
          <w:rFonts w:asciiTheme="majorBidi" w:hAnsiTheme="majorBidi" w:cstheme="majorBidi"/>
          <w:sz w:val="24"/>
          <w:szCs w:val="24"/>
        </w:rPr>
        <w:t>:</w:t>
      </w:r>
    </w:p>
    <w:p w14:paraId="1D8374D6" w14:textId="42CC0D9E" w:rsidR="00CC77F1" w:rsidRPr="00CC77F1" w:rsidRDefault="00CC77F1" w:rsidP="00CC77F1">
      <w:pPr>
        <w:pStyle w:val="ListParagraph"/>
        <w:numPr>
          <w:ilvl w:val="1"/>
          <w:numId w:val="1"/>
        </w:numPr>
        <w:shd w:val="clear" w:color="auto" w:fill="FFFFFF"/>
        <w:spacing w:after="120" w:line="240" w:lineRule="auto"/>
        <w:ind w:left="851" w:hanging="567"/>
        <w:contextualSpacing w:val="0"/>
        <w:jc w:val="both"/>
        <w:rPr>
          <w:rFonts w:asciiTheme="majorBidi" w:hAnsiTheme="majorBidi" w:cstheme="majorBidi"/>
          <w:sz w:val="24"/>
          <w:szCs w:val="24"/>
        </w:rPr>
      </w:pPr>
      <w:r w:rsidRPr="00CC77F1">
        <w:rPr>
          <w:rFonts w:asciiTheme="majorBidi" w:hAnsiTheme="majorBidi" w:cstheme="majorBidi"/>
          <w:color w:val="000000"/>
          <w:sz w:val="24"/>
          <w:szCs w:val="24"/>
          <w:lang w:bidi="lt-LT"/>
        </w:rPr>
        <w:t>Ieškovo nuostolių apskaičiavimas naudojant restitucinių nuostolių metodą, įtvirtintą CK</w:t>
      </w:r>
      <w:r w:rsidR="007D44A5">
        <w:rPr>
          <w:rFonts w:asciiTheme="majorBidi" w:hAnsiTheme="majorBidi" w:cstheme="majorBidi"/>
          <w:color w:val="000000"/>
          <w:sz w:val="24"/>
          <w:szCs w:val="24"/>
          <w:lang w:bidi="lt-LT"/>
        </w:rPr>
        <w:t> </w:t>
      </w:r>
      <w:r w:rsidRPr="00CC77F1">
        <w:rPr>
          <w:rFonts w:asciiTheme="majorBidi" w:hAnsiTheme="majorBidi" w:cstheme="majorBidi"/>
          <w:color w:val="000000"/>
          <w:sz w:val="24"/>
          <w:szCs w:val="24"/>
          <w:lang w:bidi="lt-LT"/>
        </w:rPr>
        <w:t>6.249 straipsnio 2 dalyje, gali būti laikomas pagrįstu, t. y. pagrindžiančiu ieškovo praradimus, kai: a) šalys preliminariąja sutartimi susitarė dėl esminių ir reikšmingų pagrindinės sutarties sąlygų, sutarties (objekto), kainos, mokėtinos pagal pagrindinę sutartį; b) ginčo turtas trečiajam asmeniui parduotas už didesnę kainą, nei buvo nustatyta preliminariojoje sutartyje; c) šalių derybos dėl pagrindinės sutarties buvo baigtos ir pasiekusios aukščiausią derybų pažangos laipsnį bei pagrįstą šalių tarpusavio pasitikėjimą. Šis aiškinimas atitinka šios bylos situaciją, todėl teismai pagrįstai taikė restitucinių nuostolių atlyginimo metodą.</w:t>
      </w:r>
    </w:p>
    <w:p w14:paraId="75D669C4" w14:textId="7515FB03" w:rsidR="00A12B50" w:rsidRPr="002B6089" w:rsidRDefault="00CC77F1" w:rsidP="002B6089">
      <w:pPr>
        <w:pStyle w:val="ListParagraph"/>
        <w:numPr>
          <w:ilvl w:val="1"/>
          <w:numId w:val="1"/>
        </w:numPr>
        <w:shd w:val="clear" w:color="auto" w:fill="FFFFFF"/>
        <w:spacing w:after="120" w:line="240" w:lineRule="auto"/>
        <w:ind w:left="851" w:hanging="567"/>
        <w:contextualSpacing w:val="0"/>
        <w:jc w:val="both"/>
        <w:rPr>
          <w:rFonts w:asciiTheme="majorBidi" w:hAnsiTheme="majorBidi" w:cstheme="majorBidi"/>
          <w:sz w:val="24"/>
          <w:szCs w:val="24"/>
        </w:rPr>
      </w:pPr>
      <w:r w:rsidRPr="00CC77F1">
        <w:rPr>
          <w:rFonts w:asciiTheme="majorBidi" w:hAnsiTheme="majorBidi" w:cstheme="majorBidi"/>
          <w:color w:val="000000"/>
          <w:sz w:val="24"/>
          <w:szCs w:val="24"/>
          <w:lang w:bidi="lt-LT"/>
        </w:rPr>
        <w:t>Atsakovės aiškinimas, kad šioje byloje negalėjo būti taikytas prarastos galimybės piniginės vertės nuostolių atlyginimo metodas, nes esą tai pažeidžia teisingumo, protingumo principus</w:t>
      </w:r>
      <w:r w:rsidR="00F408BA">
        <w:rPr>
          <w:rFonts w:asciiTheme="majorBidi" w:hAnsiTheme="majorBidi" w:cstheme="majorBidi"/>
          <w:color w:val="000000"/>
          <w:sz w:val="24"/>
          <w:szCs w:val="24"/>
          <w:lang w:bidi="lt-LT"/>
        </w:rPr>
        <w:t>,</w:t>
      </w:r>
      <w:r w:rsidRPr="00CC77F1">
        <w:rPr>
          <w:rFonts w:asciiTheme="majorBidi" w:hAnsiTheme="majorBidi" w:cstheme="majorBidi"/>
          <w:color w:val="000000"/>
          <w:sz w:val="24"/>
          <w:szCs w:val="24"/>
          <w:lang w:bidi="lt-LT"/>
        </w:rPr>
        <w:t xml:space="preserve"> yra prieštaringas. Tokia pat atsakomybė, tačiau galiojanti tik ieškovui, įtraukta į Sutarties 3.8 punktą</w:t>
      </w:r>
      <w:r w:rsidR="008C1563">
        <w:rPr>
          <w:rFonts w:asciiTheme="majorBidi" w:hAnsiTheme="majorBidi" w:cstheme="majorBidi"/>
          <w:color w:val="000000"/>
          <w:sz w:val="24"/>
          <w:szCs w:val="24"/>
          <w:lang w:bidi="lt-LT"/>
        </w:rPr>
        <w:t>:</w:t>
      </w:r>
      <w:r w:rsidRPr="00CC77F1">
        <w:rPr>
          <w:rFonts w:asciiTheme="majorBidi" w:hAnsiTheme="majorBidi" w:cstheme="majorBidi"/>
          <w:color w:val="000000"/>
          <w:sz w:val="24"/>
          <w:szCs w:val="24"/>
          <w:lang w:bidi="lt-LT"/>
        </w:rPr>
        <w:t xml:space="preserve"> </w:t>
      </w:r>
      <w:r w:rsidRPr="00CC77F1">
        <w:rPr>
          <w:rFonts w:asciiTheme="majorBidi" w:hAnsiTheme="majorBidi" w:cstheme="majorBidi"/>
          <w:sz w:val="24"/>
          <w:szCs w:val="24"/>
        </w:rPr>
        <w:t>„Pirkėjas, atsisakęs pirkti Turtą už šioje Sutartyje numatytą Turto kainą, privalo atlyginti Pardavėjui visus nuostolius dėl prarastos galimybės realizuoti turtą už šios Sutarties sudarymo metu buvusią kainą</w:t>
      </w:r>
      <w:r w:rsidR="008C1563">
        <w:rPr>
          <w:rFonts w:asciiTheme="majorBidi" w:hAnsiTheme="majorBidi" w:cstheme="majorBidi"/>
          <w:sz w:val="24"/>
          <w:szCs w:val="24"/>
        </w:rPr>
        <w:t>.</w:t>
      </w:r>
      <w:r w:rsidRPr="00CC77F1">
        <w:rPr>
          <w:rFonts w:asciiTheme="majorBidi" w:hAnsiTheme="majorBidi" w:cstheme="majorBidi"/>
          <w:sz w:val="24"/>
          <w:szCs w:val="24"/>
        </w:rPr>
        <w:t>“</w:t>
      </w:r>
    </w:p>
    <w:p w14:paraId="0CFA8DDC" w14:textId="0DBA3F33" w:rsidR="00696341" w:rsidRPr="000A39A5" w:rsidRDefault="00A80C8A" w:rsidP="007263C6">
      <w:pPr>
        <w:shd w:val="clear" w:color="auto" w:fill="FFFFFF"/>
        <w:spacing w:before="480" w:after="480"/>
        <w:ind w:right="17" w:firstLine="720"/>
        <w:jc w:val="both"/>
        <w:rPr>
          <w:rFonts w:asciiTheme="majorBidi" w:hAnsiTheme="majorBidi" w:cstheme="majorBidi"/>
        </w:rPr>
      </w:pPr>
      <w:r w:rsidRPr="000A39A5">
        <w:rPr>
          <w:rFonts w:asciiTheme="majorBidi" w:hAnsiTheme="majorBidi" w:cstheme="majorBidi"/>
        </w:rPr>
        <w:t>Teisėjų kolegija</w:t>
      </w:r>
    </w:p>
    <w:p w14:paraId="1F9C3217" w14:textId="6491B2AC" w:rsidR="00696341" w:rsidRPr="000A39A5" w:rsidRDefault="00A80C8A" w:rsidP="00696341">
      <w:pPr>
        <w:spacing w:before="120" w:after="120"/>
        <w:rPr>
          <w:rFonts w:asciiTheme="majorBidi" w:hAnsiTheme="majorBidi" w:cstheme="majorBidi"/>
        </w:rPr>
      </w:pPr>
      <w:r w:rsidRPr="000A39A5">
        <w:rPr>
          <w:rFonts w:asciiTheme="majorBidi" w:hAnsiTheme="majorBidi" w:cstheme="majorBidi"/>
        </w:rPr>
        <w:t>k o n s t a t u o j a :</w:t>
      </w:r>
    </w:p>
    <w:p w14:paraId="70CD1093" w14:textId="3CEF2C5D" w:rsidR="0036344D" w:rsidRDefault="00A80C8A" w:rsidP="005B3492">
      <w:pPr>
        <w:pStyle w:val="ListParagraph"/>
        <w:spacing w:after="120" w:line="240" w:lineRule="auto"/>
        <w:ind w:left="0"/>
        <w:contextualSpacing w:val="0"/>
        <w:jc w:val="center"/>
        <w:rPr>
          <w:rFonts w:asciiTheme="majorBidi" w:hAnsiTheme="majorBidi" w:cstheme="majorBidi"/>
          <w:sz w:val="24"/>
          <w:szCs w:val="24"/>
        </w:rPr>
      </w:pPr>
      <w:r w:rsidRPr="000A39A5">
        <w:rPr>
          <w:rFonts w:asciiTheme="majorBidi" w:hAnsiTheme="majorBidi" w:cstheme="majorBidi"/>
          <w:sz w:val="24"/>
          <w:szCs w:val="24"/>
        </w:rPr>
        <w:t>IV. Kasacinio teismo argumentai ir išaiškinimai</w:t>
      </w:r>
      <w:bookmarkStart w:id="7" w:name="_Hlk95289801"/>
    </w:p>
    <w:p w14:paraId="361D7858" w14:textId="77777777" w:rsidR="005B3492" w:rsidRDefault="005B3492" w:rsidP="005B3492">
      <w:pPr>
        <w:pStyle w:val="ListParagraph"/>
        <w:spacing w:after="120" w:line="240" w:lineRule="auto"/>
        <w:ind w:left="0"/>
        <w:contextualSpacing w:val="0"/>
        <w:jc w:val="center"/>
        <w:rPr>
          <w:rFonts w:asciiTheme="majorBidi" w:hAnsiTheme="majorBidi" w:cstheme="majorBidi"/>
          <w:sz w:val="24"/>
          <w:szCs w:val="24"/>
        </w:rPr>
      </w:pPr>
    </w:p>
    <w:p w14:paraId="56120298" w14:textId="77777777" w:rsidR="008D7524" w:rsidRDefault="008D7524" w:rsidP="005B3492">
      <w:pPr>
        <w:spacing w:after="120"/>
        <w:ind w:firstLine="720"/>
        <w:jc w:val="both"/>
        <w:rPr>
          <w:i/>
          <w:iCs/>
        </w:rPr>
      </w:pPr>
    </w:p>
    <w:p w14:paraId="1D47EE59" w14:textId="6290CC8F" w:rsidR="008D7524" w:rsidRDefault="008D7524" w:rsidP="005B3492">
      <w:pPr>
        <w:spacing w:after="120"/>
        <w:ind w:firstLine="720"/>
        <w:jc w:val="both"/>
        <w:rPr>
          <w:i/>
          <w:iCs/>
        </w:rPr>
      </w:pPr>
      <w:r>
        <w:rPr>
          <w:i/>
          <w:iCs/>
        </w:rPr>
        <w:t>Dėl bylos nagrinėjimo kasaciniame teisme ribų</w:t>
      </w:r>
    </w:p>
    <w:p w14:paraId="05321B4B" w14:textId="77777777" w:rsidR="008D7524" w:rsidRDefault="008D7524" w:rsidP="005B3492">
      <w:pPr>
        <w:spacing w:after="120"/>
        <w:ind w:firstLine="720"/>
        <w:jc w:val="both"/>
        <w:rPr>
          <w:i/>
          <w:iCs/>
        </w:rPr>
      </w:pPr>
    </w:p>
    <w:p w14:paraId="38E74C6B" w14:textId="40703062" w:rsidR="008D7524" w:rsidRPr="00CB19E6" w:rsidRDefault="008D7524" w:rsidP="008D7524">
      <w:pPr>
        <w:pStyle w:val="ListParagraph"/>
        <w:numPr>
          <w:ilvl w:val="0"/>
          <w:numId w:val="1"/>
        </w:numPr>
        <w:spacing w:after="120" w:line="240" w:lineRule="auto"/>
        <w:jc w:val="both"/>
        <w:rPr>
          <w:rFonts w:asciiTheme="majorBidi" w:hAnsiTheme="majorBidi" w:cstheme="majorBidi"/>
          <w:sz w:val="24"/>
          <w:szCs w:val="24"/>
        </w:rPr>
      </w:pPr>
      <w:bookmarkStart w:id="8" w:name="n_9"/>
      <w:r w:rsidRPr="00CB19E6">
        <w:rPr>
          <w:rFonts w:asciiTheme="majorBidi" w:hAnsiTheme="majorBidi" w:cstheme="majorBidi"/>
          <w:sz w:val="24"/>
          <w:szCs w:val="24"/>
          <w:lang w:eastAsia="en-US"/>
        </w:rPr>
        <w:t>CPK</w:t>
      </w:r>
      <w:bookmarkEnd w:id="8"/>
      <w:r w:rsidRPr="00CB19E6">
        <w:rPr>
          <w:rFonts w:asciiTheme="majorBidi" w:hAnsiTheme="majorBidi" w:cstheme="majorBidi"/>
          <w:color w:val="000000"/>
          <w:sz w:val="24"/>
          <w:szCs w:val="24"/>
          <w:shd w:val="clear" w:color="auto" w:fill="FFFFFF"/>
          <w:lang w:eastAsia="en-US"/>
        </w:rPr>
        <w:t> </w:t>
      </w:r>
      <w:r w:rsidRPr="00CB19E6">
        <w:rPr>
          <w:rFonts w:asciiTheme="majorBidi" w:hAnsiTheme="majorBidi" w:cstheme="majorBidi"/>
          <w:sz w:val="24"/>
          <w:szCs w:val="24"/>
          <w:lang w:eastAsia="en-US"/>
        </w:rPr>
        <w:t>353 </w:t>
      </w:r>
      <w:r w:rsidRPr="00CB19E6">
        <w:rPr>
          <w:rFonts w:asciiTheme="majorBidi" w:hAnsiTheme="majorBidi" w:cstheme="majorBidi"/>
          <w:color w:val="000000"/>
          <w:sz w:val="24"/>
          <w:szCs w:val="24"/>
          <w:shd w:val="clear" w:color="auto" w:fill="FFFFFF"/>
          <w:lang w:eastAsia="en-US"/>
        </w:rPr>
        <w:t>straipsn</w:t>
      </w:r>
      <w:r>
        <w:rPr>
          <w:rFonts w:asciiTheme="majorBidi" w:hAnsiTheme="majorBidi" w:cstheme="majorBidi"/>
          <w:color w:val="000000"/>
          <w:sz w:val="24"/>
          <w:szCs w:val="24"/>
          <w:shd w:val="clear" w:color="auto" w:fill="FFFFFF"/>
          <w:lang w:eastAsia="en-US"/>
        </w:rPr>
        <w:t>is</w:t>
      </w:r>
      <w:r w:rsidRPr="00CB19E6">
        <w:rPr>
          <w:rFonts w:asciiTheme="majorBidi" w:hAnsiTheme="majorBidi" w:cstheme="majorBidi"/>
          <w:color w:val="000000"/>
          <w:sz w:val="24"/>
          <w:szCs w:val="24"/>
          <w:shd w:val="clear" w:color="auto" w:fill="FFFFFF"/>
          <w:lang w:eastAsia="en-US"/>
        </w:rPr>
        <w:t xml:space="preserve"> apibrėžia b</w:t>
      </w:r>
      <w:r w:rsidRPr="00CB19E6">
        <w:rPr>
          <w:rFonts w:asciiTheme="majorBidi" w:hAnsiTheme="majorBidi" w:cstheme="majorBidi"/>
          <w:sz w:val="24"/>
          <w:szCs w:val="24"/>
          <w:lang w:eastAsia="en-US"/>
        </w:rPr>
        <w:t xml:space="preserve">ylos nagrinėjimo kasaciniame teisme ribas.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(Lietuvos Aukščiausiojo Teismo 2021 m. vasario 24 d. nutartis civilinėje byloje </w:t>
      </w:r>
      <w:bookmarkStart w:id="9" w:name="n_10"/>
      <w:r w:rsidRPr="00CB19E6">
        <w:rPr>
          <w:rFonts w:asciiTheme="majorBidi" w:hAnsiTheme="majorBidi" w:cstheme="majorBidi"/>
          <w:sz w:val="24"/>
          <w:szCs w:val="24"/>
          <w:lang w:eastAsia="en-US"/>
        </w:rPr>
        <w:t>Nr. e3K-3-2-684/2021</w:t>
      </w:r>
      <w:bookmarkEnd w:id="9"/>
      <w:r w:rsidRPr="00CB19E6">
        <w:rPr>
          <w:rFonts w:asciiTheme="majorBidi" w:hAnsiTheme="majorBidi" w:cstheme="majorBidi"/>
          <w:sz w:val="24"/>
          <w:szCs w:val="24"/>
          <w:lang w:eastAsia="en-US"/>
        </w:rPr>
        <w:t xml:space="preserve">, 19 punktas). </w:t>
      </w:r>
      <w:r w:rsidRPr="00CB19E6">
        <w:rPr>
          <w:rFonts w:asciiTheme="majorBidi" w:hAnsiTheme="majorBidi" w:cstheme="majorBidi"/>
          <w:color w:val="000000"/>
          <w:sz w:val="24"/>
          <w:szCs w:val="24"/>
          <w:shd w:val="clear" w:color="auto" w:fill="FFFFFF"/>
          <w:lang w:eastAsia="en-US"/>
        </w:rPr>
        <w:t>Kasacinio nagrinėjimo dalykas yra kasaciniame skunde nurodyti motyvuoti kasacijos pagrindai.</w:t>
      </w:r>
    </w:p>
    <w:p w14:paraId="134167B0" w14:textId="77777777" w:rsidR="008D7524" w:rsidRPr="00CB19E6" w:rsidRDefault="008D7524" w:rsidP="00CB19E6">
      <w:pPr>
        <w:pStyle w:val="ListParagraph"/>
        <w:spacing w:after="120" w:line="240" w:lineRule="auto"/>
        <w:ind w:left="360"/>
        <w:jc w:val="both"/>
        <w:rPr>
          <w:rFonts w:asciiTheme="majorBidi" w:hAnsiTheme="majorBidi" w:cstheme="majorBidi"/>
          <w:sz w:val="24"/>
          <w:szCs w:val="24"/>
        </w:rPr>
      </w:pPr>
    </w:p>
    <w:p w14:paraId="5F8FC5E0" w14:textId="70B5D261" w:rsidR="008D7524" w:rsidRPr="00CB19E6" w:rsidRDefault="00893594" w:rsidP="00CB19E6">
      <w:pPr>
        <w:pStyle w:val="ListParagraph"/>
        <w:numPr>
          <w:ilvl w:val="0"/>
          <w:numId w:val="1"/>
        </w:numPr>
        <w:spacing w:after="120" w:line="240" w:lineRule="auto"/>
        <w:jc w:val="both"/>
        <w:rPr>
          <w:rFonts w:asciiTheme="majorBidi" w:hAnsiTheme="majorBidi" w:cstheme="majorBidi"/>
        </w:rPr>
      </w:pPr>
      <w:r w:rsidRPr="00893594">
        <w:rPr>
          <w:rFonts w:ascii="Times New Roman" w:hAnsi="Times New Roman"/>
          <w:sz w:val="24"/>
          <w:szCs w:val="24"/>
          <w:lang w:eastAsia="en-US"/>
        </w:rPr>
        <w:t>Nagrinėjamoje byloje sprendžiamas ieškovo teisės reikalauti nuostolių atlyginimo atsakovei atsisakius sudaryti pagrindinę sutartį pagal Sutarties sąlygas, t. y. pažeidus preliminariąją sutartį, klausimas.</w:t>
      </w:r>
      <w:r w:rsidR="00CB19E6">
        <w:rPr>
          <w:rFonts w:ascii="Times New Roman" w:hAnsi="Times New Roman"/>
          <w:sz w:val="24"/>
          <w:szCs w:val="24"/>
          <w:lang w:eastAsia="en-US"/>
        </w:rPr>
        <w:t xml:space="preserve"> </w:t>
      </w:r>
      <w:r w:rsidR="008D7524">
        <w:rPr>
          <w:rFonts w:asciiTheme="majorBidi" w:hAnsiTheme="majorBidi" w:cstheme="majorBidi"/>
          <w:color w:val="000000"/>
          <w:sz w:val="24"/>
          <w:szCs w:val="24"/>
          <w:shd w:val="clear" w:color="auto" w:fill="FFFFFF"/>
          <w:lang w:eastAsia="en-US"/>
        </w:rPr>
        <w:t xml:space="preserve">Kasaciniame skunde keliamas klausimas dėl </w:t>
      </w:r>
      <w:r w:rsidR="00F0766D">
        <w:rPr>
          <w:rFonts w:asciiTheme="majorBidi" w:hAnsiTheme="majorBidi" w:cstheme="majorBidi"/>
          <w:color w:val="000000"/>
          <w:sz w:val="24"/>
          <w:szCs w:val="24"/>
          <w:shd w:val="clear" w:color="auto" w:fill="FFFFFF"/>
          <w:lang w:eastAsia="en-US"/>
        </w:rPr>
        <w:t xml:space="preserve">civilinės atsakomybės taikymo nesudarius preliminariosios sutarties bei </w:t>
      </w:r>
      <w:r w:rsidR="008D7524">
        <w:rPr>
          <w:rFonts w:asciiTheme="majorBidi" w:hAnsiTheme="majorBidi" w:cstheme="majorBidi"/>
          <w:color w:val="000000"/>
          <w:sz w:val="24"/>
          <w:szCs w:val="24"/>
          <w:shd w:val="clear" w:color="auto" w:fill="FFFFFF"/>
          <w:lang w:eastAsia="en-US"/>
        </w:rPr>
        <w:t>prarastos galimybės piniginės vertės metodo  ir jo taikymo sąlygų</w:t>
      </w:r>
      <w:r>
        <w:rPr>
          <w:rFonts w:asciiTheme="majorBidi" w:hAnsiTheme="majorBidi" w:cstheme="majorBidi"/>
          <w:color w:val="000000"/>
          <w:sz w:val="24"/>
          <w:szCs w:val="24"/>
          <w:shd w:val="clear" w:color="auto" w:fill="FFFFFF"/>
          <w:lang w:eastAsia="en-US"/>
        </w:rPr>
        <w:t>, todėl teisėjų kolegija nutartyje š</w:t>
      </w:r>
      <w:r w:rsidR="00F0766D">
        <w:rPr>
          <w:rFonts w:asciiTheme="majorBidi" w:hAnsiTheme="majorBidi" w:cstheme="majorBidi"/>
          <w:color w:val="000000"/>
          <w:sz w:val="24"/>
          <w:szCs w:val="24"/>
          <w:shd w:val="clear" w:color="auto" w:fill="FFFFFF"/>
          <w:lang w:eastAsia="en-US"/>
        </w:rPr>
        <w:t>iais</w:t>
      </w:r>
      <w:r>
        <w:rPr>
          <w:rFonts w:asciiTheme="majorBidi" w:hAnsiTheme="majorBidi" w:cstheme="majorBidi"/>
          <w:color w:val="000000"/>
          <w:sz w:val="24"/>
          <w:szCs w:val="24"/>
          <w:shd w:val="clear" w:color="auto" w:fill="FFFFFF"/>
          <w:lang w:eastAsia="en-US"/>
        </w:rPr>
        <w:t xml:space="preserve"> klausim</w:t>
      </w:r>
      <w:r w:rsidR="00F0766D">
        <w:rPr>
          <w:rFonts w:asciiTheme="majorBidi" w:hAnsiTheme="majorBidi" w:cstheme="majorBidi"/>
          <w:color w:val="000000"/>
          <w:sz w:val="24"/>
          <w:szCs w:val="24"/>
          <w:shd w:val="clear" w:color="auto" w:fill="FFFFFF"/>
          <w:lang w:eastAsia="en-US"/>
        </w:rPr>
        <w:t>ais</w:t>
      </w:r>
      <w:r>
        <w:rPr>
          <w:rFonts w:asciiTheme="majorBidi" w:hAnsiTheme="majorBidi" w:cstheme="majorBidi"/>
          <w:color w:val="000000"/>
          <w:sz w:val="24"/>
          <w:szCs w:val="24"/>
          <w:shd w:val="clear" w:color="auto" w:fill="FFFFFF"/>
          <w:lang w:eastAsia="en-US"/>
        </w:rPr>
        <w:t xml:space="preserve"> pasisako. </w:t>
      </w:r>
    </w:p>
    <w:p w14:paraId="2AC343F1" w14:textId="77777777" w:rsidR="008D7524" w:rsidRDefault="008D7524" w:rsidP="005B3492">
      <w:pPr>
        <w:spacing w:after="120"/>
        <w:ind w:firstLine="720"/>
        <w:jc w:val="both"/>
        <w:rPr>
          <w:i/>
          <w:iCs/>
        </w:rPr>
      </w:pPr>
    </w:p>
    <w:p w14:paraId="419800E7" w14:textId="0BFA52D2" w:rsidR="007B599B" w:rsidRDefault="00C0166D" w:rsidP="005B3492">
      <w:pPr>
        <w:spacing w:after="120"/>
        <w:ind w:firstLine="720"/>
        <w:jc w:val="both"/>
        <w:rPr>
          <w:i/>
          <w:iCs/>
        </w:rPr>
      </w:pPr>
      <w:r w:rsidRPr="00C0166D">
        <w:rPr>
          <w:i/>
          <w:iCs/>
        </w:rPr>
        <w:lastRenderedPageBreak/>
        <w:t>Dėl civilinės atsakomybės preliminariosios sutarties šaliai taikymo nesudarius pagrindinės sutarties</w:t>
      </w:r>
    </w:p>
    <w:p w14:paraId="0FEE8AFD" w14:textId="77777777" w:rsidR="00433487" w:rsidRDefault="00433487" w:rsidP="005B3492">
      <w:pPr>
        <w:spacing w:after="120"/>
        <w:ind w:firstLine="720"/>
        <w:jc w:val="both"/>
        <w:rPr>
          <w:i/>
        </w:rPr>
      </w:pPr>
    </w:p>
    <w:p w14:paraId="48ECAF51" w14:textId="77D39C0A" w:rsidR="005E4F5D" w:rsidRPr="005E4F5D" w:rsidRDefault="005E4F5D" w:rsidP="005B349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5E4F5D">
        <w:rPr>
          <w:rFonts w:asciiTheme="majorBidi" w:hAnsiTheme="majorBidi" w:cstheme="majorBidi"/>
          <w:iCs/>
          <w:sz w:val="24"/>
          <w:szCs w:val="24"/>
        </w:rPr>
        <w:t xml:space="preserve">CK 6.249 straipsnio 2 dalyje nustatyta, kad jeigu atsakingas asmuo iš savo neteisėtų veiksmų gavo naudos, tai gauta nauda kreditoriaus reikalavimu gali būti pripažinta nuostoliais (restituciniai nuostoliai). Kasacinio teismo praktikoje ši taisyklė pripažįstama kaip galimas nuostolių apskaičiavimo metodas ir </w:t>
      </w:r>
      <w:r w:rsidR="003A5E0D">
        <w:rPr>
          <w:rFonts w:asciiTheme="majorBidi" w:hAnsiTheme="majorBidi" w:cstheme="majorBidi"/>
          <w:iCs/>
          <w:sz w:val="24"/>
          <w:szCs w:val="24"/>
        </w:rPr>
        <w:t xml:space="preserve">taikant </w:t>
      </w:r>
      <w:r w:rsidRPr="005E4F5D">
        <w:rPr>
          <w:rFonts w:asciiTheme="majorBidi" w:hAnsiTheme="majorBidi" w:cstheme="majorBidi"/>
          <w:iCs/>
          <w:sz w:val="24"/>
          <w:szCs w:val="24"/>
        </w:rPr>
        <w:t>ikisutartin</w:t>
      </w:r>
      <w:r w:rsidR="003A5E0D">
        <w:rPr>
          <w:rFonts w:asciiTheme="majorBidi" w:hAnsiTheme="majorBidi" w:cstheme="majorBidi"/>
          <w:iCs/>
          <w:sz w:val="24"/>
          <w:szCs w:val="24"/>
        </w:rPr>
        <w:t>ę</w:t>
      </w:r>
      <w:r w:rsidRPr="005E4F5D">
        <w:rPr>
          <w:rFonts w:asciiTheme="majorBidi" w:hAnsiTheme="majorBidi" w:cstheme="majorBidi"/>
          <w:iCs/>
          <w:sz w:val="24"/>
          <w:szCs w:val="24"/>
        </w:rPr>
        <w:t xml:space="preserve"> atsakomyb</w:t>
      </w:r>
      <w:r w:rsidR="003A5E0D">
        <w:rPr>
          <w:rFonts w:asciiTheme="majorBidi" w:hAnsiTheme="majorBidi" w:cstheme="majorBidi"/>
          <w:iCs/>
          <w:sz w:val="24"/>
          <w:szCs w:val="24"/>
        </w:rPr>
        <w:t>ę</w:t>
      </w:r>
      <w:r w:rsidRPr="005E4F5D">
        <w:rPr>
          <w:rFonts w:asciiTheme="majorBidi" w:hAnsiTheme="majorBidi" w:cstheme="majorBidi"/>
          <w:iCs/>
          <w:sz w:val="24"/>
          <w:szCs w:val="24"/>
        </w:rPr>
        <w:t xml:space="preserve"> (Lietuvos Aukščiausiojo Teismo 2022</w:t>
      </w:r>
      <w:r w:rsidR="003A5E0D">
        <w:rPr>
          <w:rFonts w:asciiTheme="majorBidi" w:hAnsiTheme="majorBidi" w:cstheme="majorBidi"/>
          <w:iCs/>
          <w:sz w:val="24"/>
          <w:szCs w:val="24"/>
        </w:rPr>
        <w:t> </w:t>
      </w:r>
      <w:r w:rsidRPr="005E4F5D">
        <w:rPr>
          <w:rFonts w:asciiTheme="majorBidi" w:hAnsiTheme="majorBidi" w:cstheme="majorBidi"/>
          <w:iCs/>
          <w:sz w:val="24"/>
          <w:szCs w:val="24"/>
        </w:rPr>
        <w:t>m. rugsėjo 12 d. nutartis civilinėje byloje Nr. e3K-3-188-1075/2022, 46 punktas). Kai nesąžininga ikisutartinių santykių šalis iš savo neteisėto elgesio gauna naudos, sąžininga šių santykių šalis galėtų reikalauti pripažinti šią naudą jos nuostoliais, nes faktiškai nesąžiningos šalies gauta nauda ir yra sąžiningos šalies patirti nuostoliai (Lietuvos Aukščiausiojo Teismo Civilinių bylų skyriaus teisėjų plenarinės sesijos 2006 m. lapkričio 6 d. nutarimas civilinėje byloje Nr. 3K-P-382/2006).</w:t>
      </w:r>
    </w:p>
    <w:p w14:paraId="0B105DFC" w14:textId="33E24102" w:rsidR="0007004B" w:rsidRPr="0007004B" w:rsidRDefault="0007004B" w:rsidP="0007004B">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07004B">
        <w:rPr>
          <w:rFonts w:asciiTheme="majorBidi" w:hAnsiTheme="majorBidi" w:cstheme="majorBidi"/>
          <w:iCs/>
          <w:sz w:val="24"/>
          <w:szCs w:val="24"/>
        </w:rPr>
        <w:t xml:space="preserve">Kasacinio teismo praktikoje civilinės atsakomybės pažeidus pareigą elgtis sąžiningai ikisutartiniuose santykiuose taikymo klausimu laikomasi pozicijos, kad turi būti ginamas tikrumo interesas, o tam tikrais atvejais – ir lūkesčio interesas (Lietuvos Aukščiausiojo Teismo 2022 m. rugsėjo 12 d. nutartis civilinėje byloje Nr. e3K-3-188-1075/2022, 31 punktas). </w:t>
      </w:r>
    </w:p>
    <w:p w14:paraId="0DF232C4" w14:textId="72614459" w:rsidR="0007004B" w:rsidRPr="0007004B" w:rsidRDefault="0007004B" w:rsidP="00E07963">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07004B">
        <w:rPr>
          <w:rFonts w:asciiTheme="majorBidi" w:hAnsiTheme="majorBidi" w:cstheme="majorBidi"/>
          <w:iCs/>
          <w:sz w:val="24"/>
          <w:szCs w:val="24"/>
        </w:rPr>
        <w:t xml:space="preserve">Sprendžiant dėl preliminariosios sutarties nevykdymo pasekmių, neabejotinai pripažįstama nukentėjusios šalies teisė ginti tikrumo interesą ir reikalauti iš nesąžiningos šalies dalyvavimo ikisutartiniuose santykiuose ir pasirengimui sudaryti pagrindinę sutartį realiai patirtų išlaidų, kitaip tariant, derybų išlaidų atlyginimo (pvz., kelionės išlaidų, advokato honoraro, dokumentų parengimo išlaidų ir pan.) (žr., pvz., </w:t>
      </w:r>
      <w:r w:rsidR="00C25714">
        <w:rPr>
          <w:rFonts w:asciiTheme="majorBidi" w:hAnsiTheme="majorBidi" w:cstheme="majorBidi"/>
          <w:iCs/>
          <w:sz w:val="24"/>
          <w:szCs w:val="24"/>
        </w:rPr>
        <w:t xml:space="preserve">pirmiau nurodytą </w:t>
      </w:r>
      <w:r w:rsidRPr="0007004B">
        <w:rPr>
          <w:rFonts w:asciiTheme="majorBidi" w:hAnsiTheme="majorBidi" w:cstheme="majorBidi"/>
          <w:iCs/>
          <w:sz w:val="24"/>
          <w:szCs w:val="24"/>
        </w:rPr>
        <w:t>2006 m. lapkričio 6 d. nutarimą civilinėje byloje Nr. 3K-P-382/2006</w:t>
      </w:r>
      <w:r w:rsidR="00D71547">
        <w:rPr>
          <w:rFonts w:asciiTheme="majorBidi" w:hAnsiTheme="majorBidi" w:cstheme="majorBidi"/>
          <w:iCs/>
          <w:sz w:val="24"/>
          <w:szCs w:val="24"/>
        </w:rPr>
        <w:t xml:space="preserve">; </w:t>
      </w:r>
      <w:r w:rsidR="00D71547" w:rsidRPr="00D71547">
        <w:rPr>
          <w:rFonts w:asciiTheme="majorBidi" w:hAnsiTheme="majorBidi" w:cstheme="majorBidi"/>
          <w:iCs/>
          <w:sz w:val="24"/>
          <w:szCs w:val="24"/>
        </w:rPr>
        <w:t>2021 m. gegužės 12 d. nutarties civilinėje byloje Nr. e3K-3-124-403/2021 42 punktą</w:t>
      </w:r>
      <w:r w:rsidRPr="0007004B">
        <w:rPr>
          <w:rFonts w:asciiTheme="majorBidi" w:hAnsiTheme="majorBidi" w:cstheme="majorBidi"/>
          <w:iCs/>
          <w:sz w:val="24"/>
          <w:szCs w:val="24"/>
        </w:rPr>
        <w:t xml:space="preserve">). </w:t>
      </w:r>
      <w:r w:rsidR="00AB1F74">
        <w:rPr>
          <w:rFonts w:asciiTheme="majorBidi" w:hAnsiTheme="majorBidi" w:cstheme="majorBidi"/>
          <w:iCs/>
          <w:sz w:val="24"/>
          <w:szCs w:val="24"/>
        </w:rPr>
        <w:t>B</w:t>
      </w:r>
      <w:r w:rsidRPr="0007004B">
        <w:rPr>
          <w:rFonts w:asciiTheme="majorBidi" w:hAnsiTheme="majorBidi" w:cstheme="majorBidi"/>
          <w:iCs/>
          <w:sz w:val="24"/>
          <w:szCs w:val="24"/>
        </w:rPr>
        <w:t>ūtent tokie teisiniai šalių lūkesčiai ginami preliminariosios sutarties atveju. Taip apibrėžiamas ir preliminariosios sutarties sukuriamas teisinis tikrumas, nes šalys žino, kad nebus verčiamos sudaryti pagrindinės sutarties (CK 6.165 straipsnio 5 dalis), ir žino galimų nuostolių atlyginimo ribas (CK 6.165 straipsnio 4 dalis). Todėl CK 6.165 straipsnio 5 dalis nustato bendrąją taisyklę, apibrėžiančią preliminariosios sutarties šalių teisėtus lūkesčius ir teisinį tikrumą (Lietuvos Aukščiausiojo Teismo 2021 m. gegužės 12 d. nutartis civilinėje byloje Nr.</w:t>
      </w:r>
      <w:r w:rsidR="0097398F">
        <w:rPr>
          <w:rFonts w:asciiTheme="majorBidi" w:hAnsiTheme="majorBidi" w:cstheme="majorBidi"/>
          <w:iCs/>
          <w:sz w:val="24"/>
          <w:szCs w:val="24"/>
        </w:rPr>
        <w:t> </w:t>
      </w:r>
      <w:r w:rsidRPr="0007004B">
        <w:rPr>
          <w:rFonts w:asciiTheme="majorBidi" w:hAnsiTheme="majorBidi" w:cstheme="majorBidi"/>
          <w:iCs/>
          <w:sz w:val="24"/>
          <w:szCs w:val="24"/>
        </w:rPr>
        <w:t>e3K-3-124-403/2021, 42 punktas; 2022 m. rugsėjo 12 d. nutartis civilinėje byloje</w:t>
      </w:r>
      <w:r w:rsidR="001C3A6D">
        <w:rPr>
          <w:rFonts w:asciiTheme="majorBidi" w:hAnsiTheme="majorBidi" w:cstheme="majorBidi"/>
          <w:iCs/>
          <w:sz w:val="24"/>
          <w:szCs w:val="24"/>
        </w:rPr>
        <w:t xml:space="preserve"> </w:t>
      </w:r>
      <w:r w:rsidRPr="0007004B">
        <w:rPr>
          <w:rFonts w:asciiTheme="majorBidi" w:hAnsiTheme="majorBidi" w:cstheme="majorBidi"/>
          <w:iCs/>
          <w:sz w:val="24"/>
          <w:szCs w:val="24"/>
        </w:rPr>
        <w:t>Nr.</w:t>
      </w:r>
      <w:r w:rsidR="001C3A6D">
        <w:rPr>
          <w:rFonts w:asciiTheme="majorBidi" w:hAnsiTheme="majorBidi" w:cstheme="majorBidi"/>
          <w:iCs/>
          <w:sz w:val="24"/>
          <w:szCs w:val="24"/>
        </w:rPr>
        <w:t xml:space="preserve"> </w:t>
      </w:r>
      <w:r w:rsidRPr="0007004B">
        <w:rPr>
          <w:rFonts w:asciiTheme="majorBidi" w:hAnsiTheme="majorBidi" w:cstheme="majorBidi"/>
          <w:iCs/>
          <w:sz w:val="24"/>
          <w:szCs w:val="24"/>
        </w:rPr>
        <w:t>e3K-3-188-1075/2022, 36 punktas).</w:t>
      </w:r>
      <w:r w:rsidR="00D71547" w:rsidRPr="00D71547">
        <w:t xml:space="preserve"> </w:t>
      </w:r>
    </w:p>
    <w:p w14:paraId="1F922EBF" w14:textId="3A1D5A7B" w:rsidR="0007004B" w:rsidRPr="0007004B" w:rsidRDefault="0007004B" w:rsidP="00E07963">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07004B">
        <w:rPr>
          <w:rFonts w:asciiTheme="majorBidi" w:hAnsiTheme="majorBidi" w:cstheme="majorBidi"/>
          <w:iCs/>
          <w:sz w:val="24"/>
          <w:szCs w:val="24"/>
        </w:rPr>
        <w:t>Kita vertus, kasacinis teismas yra nurodęs, kad tam tikrais ikisutartinių prievolių pažeidimo atvejais gali būti pagrindas spręsti ne tik dėl tiesioginių išlaidų, bet ir dėl prarastos galimybės piniginės vertės, pagrįstos realiomis, įrodytomis, neišvengiamomis, o ne tikėtinomis (hipotetinėmis) pajamomis ar išlaidomis, atlyginimo priteisimo nukentėjusiai sąžiningai preliminariosios sutarties šaliai. Kasacinis teismas yra pažymėjęs, kad</w:t>
      </w:r>
      <w:r w:rsidR="003A5E0D">
        <w:rPr>
          <w:rFonts w:asciiTheme="majorBidi" w:hAnsiTheme="majorBidi" w:cstheme="majorBidi"/>
          <w:iCs/>
          <w:sz w:val="24"/>
          <w:szCs w:val="24"/>
        </w:rPr>
        <w:t>,</w:t>
      </w:r>
      <w:r w:rsidRPr="0007004B">
        <w:rPr>
          <w:rFonts w:asciiTheme="majorBidi" w:hAnsiTheme="majorBidi" w:cstheme="majorBidi"/>
          <w:iCs/>
          <w:sz w:val="24"/>
          <w:szCs w:val="24"/>
        </w:rPr>
        <w:t xml:space="preserve"> </w:t>
      </w:r>
      <w:r w:rsidR="00C25714">
        <w:rPr>
          <w:rFonts w:asciiTheme="majorBidi" w:hAnsiTheme="majorBidi" w:cstheme="majorBidi"/>
          <w:iCs/>
          <w:sz w:val="24"/>
          <w:szCs w:val="24"/>
        </w:rPr>
        <w:t xml:space="preserve">pažeidus </w:t>
      </w:r>
      <w:r w:rsidRPr="0007004B">
        <w:rPr>
          <w:rFonts w:asciiTheme="majorBidi" w:hAnsiTheme="majorBidi" w:cstheme="majorBidi"/>
          <w:iCs/>
          <w:sz w:val="24"/>
          <w:szCs w:val="24"/>
        </w:rPr>
        <w:t>ikisutartin</w:t>
      </w:r>
      <w:r w:rsidR="00C25714">
        <w:rPr>
          <w:rFonts w:asciiTheme="majorBidi" w:hAnsiTheme="majorBidi" w:cstheme="majorBidi"/>
          <w:iCs/>
          <w:sz w:val="24"/>
          <w:szCs w:val="24"/>
        </w:rPr>
        <w:t>es</w:t>
      </w:r>
      <w:r w:rsidRPr="0007004B">
        <w:rPr>
          <w:rFonts w:asciiTheme="majorBidi" w:hAnsiTheme="majorBidi" w:cstheme="majorBidi"/>
          <w:iCs/>
          <w:sz w:val="24"/>
          <w:szCs w:val="24"/>
        </w:rPr>
        <w:t xml:space="preserve"> prievol</w:t>
      </w:r>
      <w:r w:rsidR="00C25714">
        <w:rPr>
          <w:rFonts w:asciiTheme="majorBidi" w:hAnsiTheme="majorBidi" w:cstheme="majorBidi"/>
          <w:iCs/>
          <w:sz w:val="24"/>
          <w:szCs w:val="24"/>
        </w:rPr>
        <w:t>es</w:t>
      </w:r>
      <w:r w:rsidR="003A5E0D">
        <w:rPr>
          <w:rFonts w:asciiTheme="majorBidi" w:hAnsiTheme="majorBidi" w:cstheme="majorBidi"/>
          <w:iCs/>
          <w:sz w:val="24"/>
          <w:szCs w:val="24"/>
        </w:rPr>
        <w:t>,</w:t>
      </w:r>
      <w:r w:rsidRPr="0007004B">
        <w:rPr>
          <w:rFonts w:asciiTheme="majorBidi" w:hAnsiTheme="majorBidi" w:cstheme="majorBidi"/>
          <w:iCs/>
          <w:sz w:val="24"/>
          <w:szCs w:val="24"/>
        </w:rPr>
        <w:t xml:space="preserve"> taip pat galimos tokios faktinės ir teisinės situacijos, kai teisingumo, protingumo ir sąžiningumo principai reikalautų, kad nukentėjusiai sąžiningai ikisutartinių santykių šaliai būtų kompensuotos ne tik tiesioginėse derybose dėl sutarties sudarymo turėtos išlaidos, bet ir prarastos konkrečios galimybės piniginė vertė, kurios realumą ši šalis sugebėtų pagrįsti. Sprendžiant dėl nukentėjusios ikisutartinių santykių šalies teisės reikalauti piniginio atlyginimo už prarastą galimybę, esminę reikšmę turėtų šalies, atsisakančios sudaryti pagrindinę sutartį, veiksmai sąžiningumo požiūriu: jei derybas be pakankamo pagrindo nutraukusi šalis savo elgesiu sukūrė kitai šaliai pagrįstą pasitikėjimą ir įsitikinimą, kad sutartis tikrai bus sudaryta, tai ji, kaip nesąžininga šalis, privalėtų atlyginti kitai šaliai nuostolius už pagrįsto pasitikėjimo sugriovimą – ne tik derybų metu turėtas išlaidas, bet ir prarastos galimybės piniginę vertę (Lietuvos Aukščiausiojo Teismo 2022 m. rugsėjo 12 d. nutartis civilinėje byloje Nr. e3K-3-188-1075/2022, 37 punktas ir jame nurodyta kasacinio teismo praktika).</w:t>
      </w:r>
    </w:p>
    <w:p w14:paraId="51291A80" w14:textId="67CC49E7" w:rsidR="00651ABF" w:rsidRDefault="0000374B" w:rsidP="00E07963">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Pr>
          <w:rFonts w:asciiTheme="majorBidi" w:hAnsiTheme="majorBidi" w:cstheme="majorBidi"/>
          <w:iCs/>
          <w:sz w:val="24"/>
          <w:szCs w:val="24"/>
        </w:rPr>
        <w:t>Jeigu</w:t>
      </w:r>
      <w:r w:rsidR="0007004B" w:rsidRPr="0007004B">
        <w:rPr>
          <w:rFonts w:asciiTheme="majorBidi" w:hAnsiTheme="majorBidi" w:cstheme="majorBidi"/>
          <w:iCs/>
          <w:sz w:val="24"/>
          <w:szCs w:val="24"/>
        </w:rPr>
        <w:t xml:space="preserve"> ikisutartiniai santykiai buvo pasiekę aukščiausią derybų pažangos laipsnį ir dėl to tarp šalių yra atsiradęs pagrįstas šalių tarpusavio pasitikėjimas, kuris iš esmės yra artimas tam lūkesčio </w:t>
      </w:r>
      <w:r w:rsidR="0007004B" w:rsidRPr="0007004B">
        <w:rPr>
          <w:rFonts w:asciiTheme="majorBidi" w:hAnsiTheme="majorBidi" w:cstheme="majorBidi"/>
          <w:iCs/>
          <w:sz w:val="24"/>
          <w:szCs w:val="24"/>
        </w:rPr>
        <w:lastRenderedPageBreak/>
        <w:t xml:space="preserve">interesui, kurį šalys įgyja sudariusios pagrindinę sutartį, o nesąžininga šalis sužlugdė šį pagrįstą tarpusavio pasitikėjimą, taikant nesąžiningos šalies ikisutartinę civilinę atsakomybę galimas ir </w:t>
      </w:r>
      <w:r w:rsidR="0007004B" w:rsidRPr="00651ABF">
        <w:rPr>
          <w:rFonts w:asciiTheme="majorBidi" w:hAnsiTheme="majorBidi" w:cstheme="majorBidi"/>
          <w:iCs/>
          <w:sz w:val="24"/>
          <w:szCs w:val="24"/>
        </w:rPr>
        <w:t>pagrindinės sutarties tinkamo įvykdymo lūkesčio intereso gynimas (Lietuvos Aukščiausiojo Teismo 2022 m. rugsėjo 12 d. nutartis civilinėje byloje Nr. e3K-3-188-1075/2022,</w:t>
      </w:r>
      <w:r w:rsidR="001C3A6D">
        <w:rPr>
          <w:rFonts w:asciiTheme="majorBidi" w:hAnsiTheme="majorBidi" w:cstheme="majorBidi"/>
          <w:iCs/>
          <w:sz w:val="24"/>
          <w:szCs w:val="24"/>
        </w:rPr>
        <w:t> </w:t>
      </w:r>
      <w:r w:rsidR="0007004B" w:rsidRPr="00651ABF">
        <w:rPr>
          <w:rFonts w:asciiTheme="majorBidi" w:hAnsiTheme="majorBidi" w:cstheme="majorBidi"/>
          <w:iCs/>
          <w:sz w:val="24"/>
          <w:szCs w:val="24"/>
        </w:rPr>
        <w:t>40–42</w:t>
      </w:r>
      <w:r w:rsidR="001C3A6D">
        <w:rPr>
          <w:rFonts w:asciiTheme="majorBidi" w:hAnsiTheme="majorBidi" w:cstheme="majorBidi"/>
          <w:iCs/>
          <w:sz w:val="24"/>
          <w:szCs w:val="24"/>
        </w:rPr>
        <w:t> </w:t>
      </w:r>
      <w:r w:rsidR="0007004B" w:rsidRPr="00651ABF">
        <w:rPr>
          <w:rFonts w:asciiTheme="majorBidi" w:hAnsiTheme="majorBidi" w:cstheme="majorBidi"/>
          <w:iCs/>
          <w:sz w:val="24"/>
          <w:szCs w:val="24"/>
        </w:rPr>
        <w:t>punktai).</w:t>
      </w:r>
    </w:p>
    <w:p w14:paraId="7AAAE70A" w14:textId="77777777" w:rsidR="00E07963" w:rsidRPr="0097398F" w:rsidRDefault="00E07963" w:rsidP="00E07963">
      <w:pPr>
        <w:pStyle w:val="ListParagraph"/>
        <w:numPr>
          <w:ilvl w:val="0"/>
          <w:numId w:val="1"/>
        </w:numPr>
        <w:spacing w:before="120" w:after="120" w:line="240" w:lineRule="auto"/>
        <w:contextualSpacing w:val="0"/>
        <w:jc w:val="both"/>
        <w:rPr>
          <w:rFonts w:asciiTheme="majorBidi" w:hAnsiTheme="majorBidi" w:cstheme="majorBidi"/>
          <w:iCs/>
          <w:sz w:val="24"/>
          <w:szCs w:val="24"/>
        </w:rPr>
      </w:pPr>
      <w:r w:rsidRPr="0097398F">
        <w:rPr>
          <w:rFonts w:asciiTheme="majorBidi" w:hAnsiTheme="majorBidi" w:cstheme="majorBidi"/>
          <w:iCs/>
          <w:sz w:val="24"/>
          <w:szCs w:val="24"/>
        </w:rPr>
        <w:t xml:space="preserve">Atsižvelgiant į civiliniame procese galiojantį rungimosi principą, įrodinėjimo civiliniame procese pareiga bendriausia prasme tenka tai bylos šaliai, kuri teigia, kad egzistuoja viena ar kita faktinė aplinkybė (jų daugetas), sudaranti jos reikalavimų ar atsikirtimų pagrindą (Lietuvos Respublikos civilinio proceso kodekso (toliau – ir CPK) 12 ir 178 straipsniai). </w:t>
      </w:r>
    </w:p>
    <w:p w14:paraId="096E696A" w14:textId="299AFEDE" w:rsidR="00E07963" w:rsidRPr="0097398F" w:rsidRDefault="00E07963" w:rsidP="00E07963">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97398F">
        <w:rPr>
          <w:rFonts w:asciiTheme="majorBidi" w:hAnsiTheme="majorBidi" w:cstheme="majorBidi"/>
          <w:iCs/>
          <w:sz w:val="24"/>
          <w:szCs w:val="24"/>
        </w:rPr>
        <w:t>Sprendžiant dėl įrodinėjimo naštos tarp šalių paskirstymo nustatant faktines aplinkybes, sudarančias civilinės atsakomybės taikymo pagal CK 6.165 straipsnio 4 dalį pagrindą, preliminariosios sutarties šalis, teismine tvarka reikalaujanti taikyti civilinę atsakomybę, privalo įrodyti, jog kitos šalies aktyvūs ir (ar) pasyvūs veiksmai nulėmė pagrindinės sutarties nesudarymą, t. y. kad kita šalis atsisakė ar vengė sudaryti pagrindinę sutartį. Vienai preliminariosios sutarties šaliai įrodžius, kad kita sutarties šalis atsisakė ar vengė sudaryti pagrindinę sutartį, įrodinėjimo našta pereina antrajai preliminariosios sutarties šaliai, t. y. ta sutarties šalis, kuri atsisakė ar vengė sudaryti pagrindinę sutartį, siekdama išvengti civilinės atsakomybės jai taikymo, turi įrodyti, kad atsisakymas sudaryti pagrindinę sutartį yra pagrįstas. Toks įrodinėjimo naštos perkėlimas preliminariosios sutarties šaliai, atsisakiusiai sudaryti pagrindinę sutartį, paaiškintinas tais argumentais, kad vis dėlto ta šalis, kuri pasirinko atitinkamą elgesio modelį, geriausiai žino ir gali paaiškinti priežastis (aplinkybes), nulėmusias tokį pasirinkimą, todėl būtent ji turi geresnes galimybes įrodyti sau naudingas aplinkybes nei kita preliminariosios sutarties šalis (Lietuvos Aukščiausiojo Teismo 2020 m. vasario 6 d. nutartis civilinėje byloje Nr. e3K-3-11-469/2020,</w:t>
      </w:r>
      <w:r w:rsidR="00895CDB">
        <w:rPr>
          <w:rFonts w:asciiTheme="majorBidi" w:hAnsiTheme="majorBidi" w:cstheme="majorBidi"/>
          <w:iCs/>
          <w:sz w:val="24"/>
          <w:szCs w:val="24"/>
        </w:rPr>
        <w:t> </w:t>
      </w:r>
      <w:r w:rsidRPr="0097398F">
        <w:rPr>
          <w:rFonts w:asciiTheme="majorBidi" w:hAnsiTheme="majorBidi" w:cstheme="majorBidi"/>
          <w:iCs/>
          <w:sz w:val="24"/>
          <w:szCs w:val="24"/>
        </w:rPr>
        <w:t>23</w:t>
      </w:r>
      <w:r w:rsidR="00895CDB">
        <w:rPr>
          <w:rFonts w:asciiTheme="majorBidi" w:hAnsiTheme="majorBidi" w:cstheme="majorBidi"/>
          <w:iCs/>
          <w:sz w:val="24"/>
          <w:szCs w:val="24"/>
        </w:rPr>
        <w:t> </w:t>
      </w:r>
      <w:r w:rsidRPr="0097398F">
        <w:rPr>
          <w:rFonts w:asciiTheme="majorBidi" w:hAnsiTheme="majorBidi" w:cstheme="majorBidi"/>
          <w:iCs/>
          <w:sz w:val="24"/>
          <w:szCs w:val="24"/>
        </w:rPr>
        <w:t>punktas).</w:t>
      </w:r>
    </w:p>
    <w:p w14:paraId="0690F697" w14:textId="749CC160" w:rsidR="00E07963" w:rsidRPr="0097398F" w:rsidRDefault="00E07963" w:rsidP="00E07963">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97398F">
        <w:rPr>
          <w:rFonts w:asciiTheme="majorBidi" w:hAnsiTheme="majorBidi" w:cstheme="majorBidi"/>
          <w:iCs/>
          <w:sz w:val="24"/>
          <w:szCs w:val="24"/>
        </w:rPr>
        <w:t>Bylą nagrinėję teismai nustatė, kad 2020</w:t>
      </w:r>
      <w:r w:rsidR="00C87307" w:rsidRPr="0097398F">
        <w:rPr>
          <w:rFonts w:asciiTheme="majorBidi" w:hAnsiTheme="majorBidi" w:cstheme="majorBidi"/>
          <w:iCs/>
          <w:sz w:val="24"/>
          <w:szCs w:val="24"/>
        </w:rPr>
        <w:t xml:space="preserve"> m. gruodžio </w:t>
      </w:r>
      <w:r w:rsidRPr="0097398F">
        <w:rPr>
          <w:rFonts w:asciiTheme="majorBidi" w:hAnsiTheme="majorBidi" w:cstheme="majorBidi"/>
          <w:iCs/>
          <w:sz w:val="24"/>
          <w:szCs w:val="24"/>
        </w:rPr>
        <w:t xml:space="preserve">9 </w:t>
      </w:r>
      <w:r w:rsidR="00C87307" w:rsidRPr="0097398F">
        <w:rPr>
          <w:rFonts w:asciiTheme="majorBidi" w:hAnsiTheme="majorBidi" w:cstheme="majorBidi"/>
          <w:iCs/>
          <w:sz w:val="24"/>
          <w:szCs w:val="24"/>
        </w:rPr>
        <w:t xml:space="preserve">d. </w:t>
      </w:r>
      <w:r w:rsidRPr="0097398F">
        <w:rPr>
          <w:rFonts w:asciiTheme="majorBidi" w:hAnsiTheme="majorBidi" w:cstheme="majorBidi"/>
          <w:iCs/>
          <w:sz w:val="24"/>
          <w:szCs w:val="24"/>
        </w:rPr>
        <w:t>sutartimi atsakovė, kaip verslininkė ir pardavėja, įsipareigojo pastatyti ieškovui butą su daline apdaila, atliktą pagal Sutarties priedą Nr. 4 (Sutarties 1.2 punktas). Pardavėja įsipareigojo organizuoti pastato, kuriame yra perkamas butas, statybos darbus norminių teisės aktų ir sutartyje nustatyta tvarka bei pastačius pastatą atlikti perkamo buto įrengimo darbus (Sutarties 5.1. punktas). Šalys susitarė, jog atlik</w:t>
      </w:r>
      <w:r w:rsidR="0097398F">
        <w:rPr>
          <w:rFonts w:asciiTheme="majorBidi" w:hAnsiTheme="majorBidi" w:cstheme="majorBidi"/>
          <w:iCs/>
          <w:sz w:val="24"/>
          <w:szCs w:val="24"/>
        </w:rPr>
        <w:t>u</w:t>
      </w:r>
      <w:r w:rsidRPr="0097398F">
        <w:rPr>
          <w:rFonts w:asciiTheme="majorBidi" w:hAnsiTheme="majorBidi" w:cstheme="majorBidi"/>
          <w:iCs/>
          <w:sz w:val="24"/>
          <w:szCs w:val="24"/>
        </w:rPr>
        <w:t>s</w:t>
      </w:r>
      <w:r w:rsidR="0097398F">
        <w:rPr>
          <w:rFonts w:asciiTheme="majorBidi" w:hAnsiTheme="majorBidi" w:cstheme="majorBidi"/>
          <w:iCs/>
          <w:sz w:val="24"/>
          <w:szCs w:val="24"/>
        </w:rPr>
        <w:t>i</w:t>
      </w:r>
      <w:r w:rsidRPr="0097398F">
        <w:rPr>
          <w:rFonts w:asciiTheme="majorBidi" w:hAnsiTheme="majorBidi" w:cstheme="majorBidi"/>
          <w:iCs/>
          <w:sz w:val="24"/>
          <w:szCs w:val="24"/>
        </w:rPr>
        <w:t xml:space="preserve"> pastato statybos darbus, pardavėja užregistruoja pastatą nekilnojamojo turto registre bei pradeda vykdyti įrengimo darbus pagal dalinės apdailos reikalavimus, numatytus Sutarties priede Nr. 4 ir kitus Sutarties priedus dėl individualaus išplanavimo, jeigu tokie būtų sudaryti (Sutarties 7.1 punktas). Šalių susitarimu pastato, kuriame yra perkamas butas, statybos darbų pabaiga pagal priedą Nr. 1 prie Sutarties numatyta 2022 m. gegužės 31 d. Pirkėjas, šiuo atveju – ieškovas, įsipareigojo butą nupirkti pagal pagrindinę sutartį, kuri turėjo būti sudaryta iki 2022 m. birželio 30 d. (Sutarties 9.1.</w:t>
      </w:r>
      <w:r w:rsidR="005B3492">
        <w:rPr>
          <w:rFonts w:asciiTheme="majorBidi" w:hAnsiTheme="majorBidi" w:cstheme="majorBidi"/>
          <w:iCs/>
          <w:sz w:val="24"/>
          <w:szCs w:val="24"/>
        </w:rPr>
        <w:t> </w:t>
      </w:r>
      <w:r w:rsidRPr="0097398F">
        <w:rPr>
          <w:rFonts w:asciiTheme="majorBidi" w:hAnsiTheme="majorBidi" w:cstheme="majorBidi"/>
          <w:iCs/>
          <w:sz w:val="24"/>
          <w:szCs w:val="24"/>
        </w:rPr>
        <w:t>punktas, priedas Nr. 1 prie Sutarties). Šalys sutarė, kad kai Turtas yra priduodamas valstybinei komisijai ir užregistruojamas Nekilnojamojo turto registre, pardavėjas per 30</w:t>
      </w:r>
      <w:r w:rsidR="005B3492">
        <w:rPr>
          <w:rFonts w:asciiTheme="majorBidi" w:hAnsiTheme="majorBidi" w:cstheme="majorBidi"/>
          <w:iCs/>
          <w:sz w:val="24"/>
          <w:szCs w:val="24"/>
        </w:rPr>
        <w:t> </w:t>
      </w:r>
      <w:r w:rsidRPr="0097398F">
        <w:rPr>
          <w:rFonts w:asciiTheme="majorBidi" w:hAnsiTheme="majorBidi" w:cstheme="majorBidi"/>
          <w:iCs/>
          <w:sz w:val="24"/>
          <w:szCs w:val="24"/>
        </w:rPr>
        <w:t>kalendorinių dienų nuo šių dviejų sąlygų įvykdymo išsiunčia ieškovui, kaip pirkėjui, pranešimą apie pagrindinės sutarties sudarymo laiką ir vietą, nurodydamas notarų biurą (Sutarties 8.6 punktas).</w:t>
      </w:r>
    </w:p>
    <w:p w14:paraId="57247207" w14:textId="33A93760" w:rsidR="00E07963" w:rsidRPr="0097398F" w:rsidRDefault="00E07963" w:rsidP="00C87307">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97398F">
        <w:rPr>
          <w:rFonts w:asciiTheme="majorBidi" w:hAnsiTheme="majorBidi" w:cstheme="majorBidi"/>
          <w:iCs/>
          <w:sz w:val="24"/>
          <w:szCs w:val="24"/>
        </w:rPr>
        <w:t>Sutartyje nekonkretizuotas buto baigtumas, tačiau bylos nagrinėjimo metu ieškovas įrodinėjo, jog Sutartimi atsakovė, kaip pardavėja, įsipareigojo pastatyti ieškovui, kaip pirkėjui, butą su daline apdaila, priduotą 85 proc. baigtumu, atliktą pagal Sutarties priedą Nr. 4; bylos nagrinėjimo metu atsakovė šias aplinkybes pripažino ir jomis vadovavosi, šių aplinkybių neginčijo bei jas paneigiančių duomenų bei įrodymų neteikė, todėl teisma</w:t>
      </w:r>
      <w:r w:rsidR="00895CDB">
        <w:rPr>
          <w:rFonts w:asciiTheme="majorBidi" w:hAnsiTheme="majorBidi" w:cstheme="majorBidi"/>
          <w:iCs/>
          <w:sz w:val="24"/>
          <w:szCs w:val="24"/>
        </w:rPr>
        <w:t>i</w:t>
      </w:r>
      <w:r w:rsidRPr="0097398F">
        <w:rPr>
          <w:rFonts w:asciiTheme="majorBidi" w:hAnsiTheme="majorBidi" w:cstheme="majorBidi"/>
          <w:iCs/>
          <w:sz w:val="24"/>
          <w:szCs w:val="24"/>
        </w:rPr>
        <w:t xml:space="preserve"> šias aplinkybes laik</w:t>
      </w:r>
      <w:r w:rsidR="00895CDB">
        <w:rPr>
          <w:rFonts w:asciiTheme="majorBidi" w:hAnsiTheme="majorBidi" w:cstheme="majorBidi"/>
          <w:iCs/>
          <w:sz w:val="24"/>
          <w:szCs w:val="24"/>
        </w:rPr>
        <w:t>ė</w:t>
      </w:r>
      <w:r w:rsidRPr="0097398F">
        <w:rPr>
          <w:rFonts w:asciiTheme="majorBidi" w:hAnsiTheme="majorBidi" w:cstheme="majorBidi"/>
          <w:iCs/>
          <w:sz w:val="24"/>
          <w:szCs w:val="24"/>
        </w:rPr>
        <w:t xml:space="preserve"> nustatytomis ir jomis vadovau</w:t>
      </w:r>
      <w:r w:rsidR="00895CDB">
        <w:rPr>
          <w:rFonts w:asciiTheme="majorBidi" w:hAnsiTheme="majorBidi" w:cstheme="majorBidi"/>
          <w:iCs/>
          <w:sz w:val="24"/>
          <w:szCs w:val="24"/>
        </w:rPr>
        <w:t>vosi</w:t>
      </w:r>
      <w:r w:rsidRPr="0097398F">
        <w:rPr>
          <w:rFonts w:asciiTheme="majorBidi" w:hAnsiTheme="majorBidi" w:cstheme="majorBidi"/>
          <w:iCs/>
          <w:sz w:val="24"/>
          <w:szCs w:val="24"/>
        </w:rPr>
        <w:t xml:space="preserve"> (CPK 178 straipsnis, 182 straipsnio 5 punktas, 187 straipsnio 1 dalis). Šias aplinkybes teismams patvirtina ir byloje pateiktas atsakovės siųstas elektroninis laiškas, kuriame atsakovė informavo visus pirkėjus jog yra įregistruotas 85 proc. pastato baigtumas (vyksta registracijos procesas). Taigi, iš Sutarties sąlygų bei susitarimo turinio teismai priėjo išvadą, jog šalys susitarė, kad atsakovė Turtą priduos valstybinei komisijai ir užregistruos nekilnojamojo turto registre jo 85 proc. baigtumą – šios aplinkybės bylos nagrinėjimo metu taip pat nebuvo </w:t>
      </w:r>
      <w:r w:rsidRPr="0097398F">
        <w:rPr>
          <w:rFonts w:asciiTheme="majorBidi" w:hAnsiTheme="majorBidi" w:cstheme="majorBidi"/>
          <w:iCs/>
          <w:sz w:val="24"/>
          <w:szCs w:val="24"/>
        </w:rPr>
        <w:lastRenderedPageBreak/>
        <w:t>nustatyta tvarka ginčijamos, paneigtos. Teismai nurodė, kad pareiga informuoti apie pasirengimą sudaryti pagrindinę sutartį ir pasirinkti notarą, o taip pat ir nurodytų šalių aptartų sąlygų tam sudarymas, o būtent, kad Turtas yra priduotas valstybinei komisijai ir užregistruotas nekilnojamojo turto registre, tenka būtent atsakovei</w:t>
      </w:r>
      <w:r w:rsidR="00C87307" w:rsidRPr="0097398F">
        <w:rPr>
          <w:rFonts w:asciiTheme="majorBidi" w:hAnsiTheme="majorBidi" w:cstheme="majorBidi"/>
          <w:iCs/>
          <w:sz w:val="24"/>
          <w:szCs w:val="24"/>
        </w:rPr>
        <w:t>.</w:t>
      </w:r>
    </w:p>
    <w:p w14:paraId="095FBEEF" w14:textId="77777777" w:rsidR="00C87307" w:rsidRPr="0097398F" w:rsidRDefault="00C87307" w:rsidP="00D93943">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97398F">
        <w:rPr>
          <w:rFonts w:asciiTheme="majorBidi" w:hAnsiTheme="majorBidi" w:cstheme="majorBidi"/>
          <w:iCs/>
          <w:sz w:val="24"/>
          <w:szCs w:val="24"/>
        </w:rPr>
        <w:t xml:space="preserve">Bylą nagrinėję teismai nurodė, kad nepateikta duomenų bei įrodymų, jog iki šalių Sutartimi sutarto termino pagrindinei sutarčiai sudaryti pabaigos atsakovė ėmėsi/būtų atlikusi aktyvius konkrečius veiksmus, jog Turtas būtų priduotas valstybinei komisijai ir būtų užregistruotas nekilnojamojo turto registre bei užregistruotas būtent 85 proc. baigtumu. Nors atsakovė ir nurodo, kad 2022 m. birželio 22 d. informavo ieškovą, jog vyksta 85 proc. baigtumo registracijos procesas, tačiau byloje neteikė įrodymų, kad 85 proc. baigtumas buvo įregistruotas nekilnojamojo turto registre iki šalių Sutartimi sutarto termino - 2022 m. birželio 30 d. Iš byloje pateiktų 2022 m. balandžio 11 d. ir 2023 m. sausio 20 d. nekilnojamojo turto registro duomenų bazės išrašų teismai nustatė, kad tuo metu buvo įregistruotas tik 56 proc. buto baigtumas. </w:t>
      </w:r>
    </w:p>
    <w:p w14:paraId="1C9001E5" w14:textId="77777777" w:rsidR="00C87307" w:rsidRPr="0097398F" w:rsidRDefault="00C87307" w:rsidP="00D93943">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97398F">
        <w:rPr>
          <w:rFonts w:asciiTheme="majorBidi" w:hAnsiTheme="majorBidi" w:cstheme="majorBidi"/>
          <w:iCs/>
          <w:sz w:val="24"/>
          <w:szCs w:val="24"/>
        </w:rPr>
        <w:t xml:space="preserve">Teisėjų kolegija pažymi, kad kasacinis teismas yra saistomas pirmosios ir apeliacinės instancijos teismų nustatytų aplinkybių; neperžengdamas kasacinio skundo ribų, kasacinis teismas patikrina apskųstus sprendimus ir (ar) nutartis teisės taikymo aspektu (CPK 353 straipsnio 1 dalis). </w:t>
      </w:r>
    </w:p>
    <w:p w14:paraId="6119A197" w14:textId="02A2CEAA" w:rsidR="00651ABF" w:rsidRPr="00895CDB" w:rsidRDefault="00EA207A" w:rsidP="00C87307">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97398F">
        <w:rPr>
          <w:rFonts w:asciiTheme="majorBidi" w:hAnsiTheme="majorBidi" w:cstheme="majorBidi"/>
          <w:iCs/>
          <w:sz w:val="24"/>
          <w:szCs w:val="24"/>
        </w:rPr>
        <w:t>P</w:t>
      </w:r>
      <w:r w:rsidR="007B599B" w:rsidRPr="0097398F">
        <w:rPr>
          <w:rFonts w:asciiTheme="majorBidi" w:hAnsiTheme="majorBidi" w:cstheme="majorBidi"/>
          <w:iCs/>
          <w:sz w:val="24"/>
          <w:szCs w:val="24"/>
        </w:rPr>
        <w:t xml:space="preserve">irmosios ir apeliacinės instancijos teismai, nustatydami bylos aplinkybes, rėmėsi ne tik byloje </w:t>
      </w:r>
      <w:r w:rsidR="007B599B" w:rsidRPr="00C87307">
        <w:rPr>
          <w:rFonts w:asciiTheme="majorBidi" w:hAnsiTheme="majorBidi" w:cstheme="majorBidi"/>
          <w:iCs/>
          <w:sz w:val="24"/>
          <w:szCs w:val="24"/>
        </w:rPr>
        <w:t>esančiais rašytiniais įrodymais bei šalių paaiškinimais, bet vertino ir kitus bylos įrodymus (pvz.,</w:t>
      </w:r>
      <w:r w:rsidR="001C3A6D" w:rsidRPr="00C87307">
        <w:rPr>
          <w:rFonts w:asciiTheme="majorBidi" w:hAnsiTheme="majorBidi" w:cstheme="majorBidi"/>
          <w:iCs/>
          <w:sz w:val="24"/>
          <w:szCs w:val="24"/>
        </w:rPr>
        <w:t> </w:t>
      </w:r>
      <w:r w:rsidR="007B599B" w:rsidRPr="00C87307">
        <w:rPr>
          <w:rFonts w:asciiTheme="majorBidi" w:hAnsiTheme="majorBidi" w:cstheme="majorBidi"/>
          <w:iCs/>
          <w:sz w:val="24"/>
          <w:szCs w:val="24"/>
        </w:rPr>
        <w:t xml:space="preserve">liudytojo parodymus), turinčius reikšmės nustatant atsakovės nesąžiningą elgesį bei patvirtinančius teismų išvadas dėl civilinės atsakomybės taikymo atsakovei pagrįstumo. Atsakovė byloje nepagrindė, kokias konkrečias įrodinėjimo ir įrodymų vertinimo taisykles pažeidė bylą nagrinėję teismai, todėl kasacinio skundo argumentai dėl </w:t>
      </w:r>
      <w:r w:rsidR="006049F4" w:rsidRPr="00C87307">
        <w:rPr>
          <w:rFonts w:asciiTheme="majorBidi" w:hAnsiTheme="majorBidi" w:cstheme="majorBidi"/>
          <w:iCs/>
          <w:sz w:val="24"/>
          <w:szCs w:val="24"/>
        </w:rPr>
        <w:t xml:space="preserve">Lietuvos Respublikos civilinio proceso kodekso (toliau – ir </w:t>
      </w:r>
      <w:r w:rsidR="007B599B" w:rsidRPr="00C87307">
        <w:rPr>
          <w:rFonts w:asciiTheme="majorBidi" w:hAnsiTheme="majorBidi" w:cstheme="majorBidi"/>
          <w:iCs/>
          <w:sz w:val="24"/>
          <w:szCs w:val="24"/>
        </w:rPr>
        <w:t>CPK</w:t>
      </w:r>
      <w:r w:rsidR="006049F4" w:rsidRPr="00C87307">
        <w:rPr>
          <w:rFonts w:asciiTheme="majorBidi" w:hAnsiTheme="majorBidi" w:cstheme="majorBidi"/>
          <w:iCs/>
          <w:sz w:val="24"/>
          <w:szCs w:val="24"/>
        </w:rPr>
        <w:t>)</w:t>
      </w:r>
      <w:r w:rsidR="007B599B" w:rsidRPr="00C87307">
        <w:rPr>
          <w:rFonts w:asciiTheme="majorBidi" w:hAnsiTheme="majorBidi" w:cstheme="majorBidi"/>
          <w:iCs/>
          <w:sz w:val="24"/>
          <w:szCs w:val="24"/>
        </w:rPr>
        <w:t xml:space="preserve"> 185 straipsnio pažeidimo pripažintini nepagrįstais.</w:t>
      </w:r>
    </w:p>
    <w:p w14:paraId="6187042C" w14:textId="77777777" w:rsidR="00F2043D" w:rsidRPr="00F2043D" w:rsidRDefault="007B599B" w:rsidP="00F2043D">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C87307">
        <w:rPr>
          <w:rFonts w:asciiTheme="majorBidi" w:hAnsiTheme="majorBidi" w:cstheme="majorBidi"/>
          <w:iCs/>
          <w:sz w:val="24"/>
          <w:szCs w:val="24"/>
        </w:rPr>
        <w:t>Atsižvelgiant į bylą nagrinėjusių teismų nustatytas aplinkybes, darytina išvada, kad teismai pagrįstai konstatavo atsakovės nesąžiningą elgesį, nesudarant pagrindinės pirkimo–pardavimo sutarties, įvertinę, jog atsakovė padarė esminį Sutarties pažeidimą, nes įsipareigojimas pirkėjui (ieškovui) buvo parduoti butą</w:t>
      </w:r>
      <w:r w:rsidR="003A5E0D" w:rsidRPr="00C87307">
        <w:rPr>
          <w:rFonts w:asciiTheme="majorBidi" w:hAnsiTheme="majorBidi" w:cstheme="majorBidi"/>
          <w:iCs/>
          <w:sz w:val="24"/>
          <w:szCs w:val="24"/>
        </w:rPr>
        <w:t>, kurio baigtumas –</w:t>
      </w:r>
      <w:r w:rsidRPr="00C87307">
        <w:rPr>
          <w:rFonts w:asciiTheme="majorBidi" w:hAnsiTheme="majorBidi" w:cstheme="majorBidi"/>
          <w:iCs/>
          <w:sz w:val="24"/>
          <w:szCs w:val="24"/>
        </w:rPr>
        <w:t xml:space="preserve"> 85 proc., tačiau Sutartyje nustatytu terminu 2022</w:t>
      </w:r>
      <w:r w:rsidR="003A5E0D" w:rsidRPr="00C87307">
        <w:rPr>
          <w:rFonts w:asciiTheme="majorBidi" w:hAnsiTheme="majorBidi" w:cstheme="majorBidi"/>
          <w:iCs/>
          <w:sz w:val="24"/>
          <w:szCs w:val="24"/>
        </w:rPr>
        <w:t> </w:t>
      </w:r>
      <w:r w:rsidRPr="00C87307">
        <w:rPr>
          <w:rFonts w:asciiTheme="majorBidi" w:hAnsiTheme="majorBidi" w:cstheme="majorBidi"/>
          <w:iCs/>
          <w:sz w:val="24"/>
          <w:szCs w:val="24"/>
        </w:rPr>
        <w:t>m. birželio 30 d. buto baigtumas buvo tik 56 proc., todėl pagrindinė sutartis negalėjo būti sudaryta.</w:t>
      </w:r>
      <w:r w:rsidR="00651ABF" w:rsidRPr="00C87307">
        <w:rPr>
          <w:rFonts w:asciiTheme="majorBidi" w:hAnsiTheme="majorBidi" w:cstheme="majorBidi"/>
          <w:iCs/>
          <w:sz w:val="24"/>
          <w:szCs w:val="24"/>
        </w:rPr>
        <w:t xml:space="preserve"> </w:t>
      </w:r>
      <w:r w:rsidRPr="00C87307">
        <w:rPr>
          <w:rFonts w:asciiTheme="majorBidi" w:hAnsiTheme="majorBidi" w:cstheme="majorBidi"/>
          <w:iCs/>
          <w:sz w:val="24"/>
          <w:szCs w:val="24"/>
        </w:rPr>
        <w:t xml:space="preserve">Taigi šioje byloje yra teisinis pagrindas </w:t>
      </w:r>
      <w:r w:rsidR="00C25714" w:rsidRPr="00C87307">
        <w:rPr>
          <w:rFonts w:asciiTheme="majorBidi" w:hAnsiTheme="majorBidi" w:cstheme="majorBidi"/>
          <w:iCs/>
          <w:sz w:val="24"/>
          <w:szCs w:val="24"/>
        </w:rPr>
        <w:t xml:space="preserve">kilti </w:t>
      </w:r>
      <w:r w:rsidRPr="00C87307">
        <w:rPr>
          <w:rFonts w:asciiTheme="majorBidi" w:hAnsiTheme="majorBidi" w:cstheme="majorBidi"/>
          <w:iCs/>
          <w:sz w:val="24"/>
          <w:szCs w:val="24"/>
        </w:rPr>
        <w:t>atsakovės civilinei atsakomybei CK</w:t>
      </w:r>
      <w:r w:rsidR="00895CDB">
        <w:rPr>
          <w:rFonts w:asciiTheme="majorBidi" w:hAnsiTheme="majorBidi" w:cstheme="majorBidi"/>
          <w:iCs/>
          <w:sz w:val="24"/>
          <w:szCs w:val="24"/>
        </w:rPr>
        <w:t> </w:t>
      </w:r>
      <w:r w:rsidRPr="00C87307">
        <w:rPr>
          <w:rFonts w:asciiTheme="majorBidi" w:hAnsiTheme="majorBidi" w:cstheme="majorBidi"/>
          <w:iCs/>
          <w:sz w:val="24"/>
          <w:szCs w:val="24"/>
        </w:rPr>
        <w:t>6.1</w:t>
      </w:r>
      <w:r w:rsidRPr="00F2043D">
        <w:rPr>
          <w:rFonts w:asciiTheme="majorBidi" w:hAnsiTheme="majorBidi" w:cstheme="majorBidi"/>
          <w:iCs/>
          <w:sz w:val="24"/>
          <w:szCs w:val="24"/>
        </w:rPr>
        <w:t>65</w:t>
      </w:r>
      <w:r w:rsidR="003A5E0D" w:rsidRPr="00F2043D">
        <w:rPr>
          <w:rFonts w:asciiTheme="majorBidi" w:hAnsiTheme="majorBidi" w:cstheme="majorBidi"/>
          <w:iCs/>
          <w:sz w:val="24"/>
          <w:szCs w:val="24"/>
        </w:rPr>
        <w:t> </w:t>
      </w:r>
      <w:r w:rsidRPr="00F2043D">
        <w:rPr>
          <w:rFonts w:asciiTheme="majorBidi" w:hAnsiTheme="majorBidi" w:cstheme="majorBidi"/>
          <w:iCs/>
          <w:sz w:val="24"/>
          <w:szCs w:val="24"/>
        </w:rPr>
        <w:t>straipsnio 4</w:t>
      </w:r>
      <w:r w:rsidR="001C3A6D" w:rsidRPr="00F2043D">
        <w:rPr>
          <w:rFonts w:asciiTheme="majorBidi" w:hAnsiTheme="majorBidi" w:cstheme="majorBidi"/>
          <w:iCs/>
          <w:sz w:val="24"/>
          <w:szCs w:val="24"/>
        </w:rPr>
        <w:t> </w:t>
      </w:r>
      <w:r w:rsidRPr="00F2043D">
        <w:rPr>
          <w:rFonts w:asciiTheme="majorBidi" w:hAnsiTheme="majorBidi" w:cstheme="majorBidi"/>
          <w:iCs/>
          <w:sz w:val="24"/>
          <w:szCs w:val="24"/>
        </w:rPr>
        <w:t xml:space="preserve">dalyje nustatytu pagrindu, nes buvo nepagrįstas </w:t>
      </w:r>
      <w:r w:rsidR="00C25714" w:rsidRPr="00F2043D">
        <w:rPr>
          <w:rFonts w:asciiTheme="majorBidi" w:hAnsiTheme="majorBidi" w:cstheme="majorBidi"/>
          <w:iCs/>
          <w:sz w:val="24"/>
          <w:szCs w:val="24"/>
        </w:rPr>
        <w:t>p</w:t>
      </w:r>
      <w:r w:rsidRPr="00F2043D">
        <w:rPr>
          <w:rFonts w:asciiTheme="majorBidi" w:hAnsiTheme="majorBidi" w:cstheme="majorBidi"/>
          <w:iCs/>
          <w:sz w:val="24"/>
          <w:szCs w:val="24"/>
        </w:rPr>
        <w:t>reliminariosios sutarties šalies (atsakovės) vengimas ar atsisakymas sudaryti pagrindinę sutartį.</w:t>
      </w:r>
    </w:p>
    <w:p w14:paraId="2B22FD3E" w14:textId="6A8A951A" w:rsidR="00F2043D" w:rsidRPr="00F2043D" w:rsidRDefault="00F2043D" w:rsidP="002F394F">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F2043D">
        <w:rPr>
          <w:rFonts w:asciiTheme="majorBidi" w:hAnsiTheme="majorBidi" w:cstheme="majorBidi"/>
          <w:iCs/>
          <w:sz w:val="24"/>
          <w:szCs w:val="24"/>
        </w:rPr>
        <w:t xml:space="preserve">Apibendrinant pabrėžtina, kad būtent šalies nesąžiningas elgesys </w:t>
      </w:r>
      <w:proofErr w:type="spellStart"/>
      <w:r w:rsidRPr="00F2043D">
        <w:rPr>
          <w:rFonts w:asciiTheme="majorBidi" w:hAnsiTheme="majorBidi" w:cstheme="majorBidi"/>
          <w:iCs/>
          <w:sz w:val="24"/>
          <w:szCs w:val="24"/>
        </w:rPr>
        <w:t>ikisutartiniuose</w:t>
      </w:r>
      <w:proofErr w:type="spellEnd"/>
      <w:r w:rsidRPr="00F2043D">
        <w:rPr>
          <w:rFonts w:asciiTheme="majorBidi" w:hAnsiTheme="majorBidi" w:cstheme="majorBidi"/>
          <w:iCs/>
          <w:sz w:val="24"/>
          <w:szCs w:val="24"/>
        </w:rPr>
        <w:t xml:space="preserve"> santykiuose atsisakant sudaryti pagrindinę sutartį yra vertinamas kaip neteisėti veiksmai sprendžiant dėl tokio pobūdžio civilinės atsakomybės taikymo.</w:t>
      </w:r>
    </w:p>
    <w:p w14:paraId="031DA7F8" w14:textId="77777777" w:rsidR="00F2043D" w:rsidRPr="00F2043D" w:rsidRDefault="00F2043D" w:rsidP="002F394F">
      <w:pPr>
        <w:pStyle w:val="ListParagraph"/>
        <w:spacing w:after="120" w:line="240" w:lineRule="auto"/>
        <w:ind w:left="357"/>
        <w:contextualSpacing w:val="0"/>
        <w:jc w:val="both"/>
        <w:rPr>
          <w:rFonts w:asciiTheme="majorBidi" w:hAnsiTheme="majorBidi" w:cstheme="majorBidi"/>
          <w:iCs/>
          <w:sz w:val="24"/>
          <w:szCs w:val="24"/>
        </w:rPr>
      </w:pPr>
    </w:p>
    <w:p w14:paraId="5A9E86B2" w14:textId="6F7FFF9A" w:rsidR="0075044B" w:rsidRDefault="0075044B" w:rsidP="002F394F">
      <w:pPr>
        <w:pStyle w:val="ListParagraph"/>
        <w:spacing w:after="120" w:line="240" w:lineRule="auto"/>
        <w:ind w:left="357" w:firstLine="720"/>
        <w:contextualSpacing w:val="0"/>
        <w:jc w:val="both"/>
        <w:rPr>
          <w:rFonts w:asciiTheme="majorBidi" w:hAnsiTheme="majorBidi" w:cstheme="majorBidi"/>
          <w:i/>
          <w:sz w:val="24"/>
          <w:szCs w:val="24"/>
        </w:rPr>
      </w:pPr>
      <w:r w:rsidRPr="0075044B">
        <w:rPr>
          <w:rFonts w:asciiTheme="majorBidi" w:hAnsiTheme="majorBidi" w:cstheme="majorBidi"/>
          <w:i/>
          <w:sz w:val="24"/>
          <w:szCs w:val="24"/>
        </w:rPr>
        <w:t>Dėl prarastos galimybės piniginės vertės kaip iš ikisutartinių santykių kilusių nuostolių atlyginimo būdo</w:t>
      </w:r>
    </w:p>
    <w:p w14:paraId="72146582" w14:textId="77777777" w:rsidR="0075044B" w:rsidRPr="0075044B" w:rsidRDefault="0075044B" w:rsidP="002F394F">
      <w:pPr>
        <w:pStyle w:val="ListParagraph"/>
        <w:spacing w:after="120" w:line="240" w:lineRule="auto"/>
        <w:ind w:left="357" w:firstLine="720"/>
        <w:contextualSpacing w:val="0"/>
        <w:jc w:val="both"/>
        <w:rPr>
          <w:rFonts w:asciiTheme="majorBidi" w:hAnsiTheme="majorBidi" w:cstheme="majorBidi"/>
          <w:i/>
          <w:sz w:val="24"/>
          <w:szCs w:val="24"/>
        </w:rPr>
      </w:pPr>
    </w:p>
    <w:p w14:paraId="485E295F" w14:textId="66EEA0B2" w:rsidR="009E372C" w:rsidRDefault="009E372C" w:rsidP="002F394F">
      <w:pPr>
        <w:pStyle w:val="ListParagraph"/>
        <w:numPr>
          <w:ilvl w:val="0"/>
          <w:numId w:val="1"/>
        </w:numPr>
        <w:spacing w:after="120" w:line="240" w:lineRule="auto"/>
        <w:contextualSpacing w:val="0"/>
        <w:jc w:val="both"/>
        <w:rPr>
          <w:rFonts w:asciiTheme="majorBidi" w:hAnsiTheme="majorBidi" w:cstheme="majorBidi"/>
          <w:iCs/>
          <w:sz w:val="24"/>
          <w:szCs w:val="24"/>
        </w:rPr>
      </w:pPr>
      <w:r w:rsidRPr="009E372C">
        <w:rPr>
          <w:rFonts w:asciiTheme="majorBidi" w:hAnsiTheme="majorBidi" w:cstheme="majorBidi"/>
          <w:iCs/>
          <w:sz w:val="24"/>
          <w:szCs w:val="24"/>
        </w:rPr>
        <w:t>Lietuvos Aukščiausiojo Teismo 2006 m. lapkričio 6 d. nutarime civilinėje byloje Nr. 3K-P-382/2006 konstatuota, kad prarastos galimybės piniginė vertė galėtų būti nustatoma taikant CK</w:t>
      </w:r>
      <w:r w:rsidR="007D44A5">
        <w:rPr>
          <w:rFonts w:asciiTheme="majorBidi" w:hAnsiTheme="majorBidi" w:cstheme="majorBidi"/>
          <w:iCs/>
          <w:sz w:val="24"/>
          <w:szCs w:val="24"/>
        </w:rPr>
        <w:t> </w:t>
      </w:r>
      <w:r w:rsidRPr="009E372C">
        <w:rPr>
          <w:rFonts w:asciiTheme="majorBidi" w:hAnsiTheme="majorBidi" w:cstheme="majorBidi"/>
          <w:iCs/>
          <w:sz w:val="24"/>
          <w:szCs w:val="24"/>
        </w:rPr>
        <w:t xml:space="preserve">6.258 straipsnio 5 dalyje nurodytą kainų skirtumo principą. CK 6.258 straipsnio 5 dalyje nustatyta, kad jeigu šalis nutraukė sutartį dėl to, </w:t>
      </w:r>
      <w:r w:rsidR="00C25714">
        <w:rPr>
          <w:rFonts w:asciiTheme="majorBidi" w:hAnsiTheme="majorBidi" w:cstheme="majorBidi"/>
          <w:iCs/>
          <w:sz w:val="24"/>
          <w:szCs w:val="24"/>
        </w:rPr>
        <w:t>jog</w:t>
      </w:r>
      <w:r w:rsidRPr="009E372C">
        <w:rPr>
          <w:rFonts w:asciiTheme="majorBidi" w:hAnsiTheme="majorBidi" w:cstheme="majorBidi"/>
          <w:iCs/>
          <w:sz w:val="24"/>
          <w:szCs w:val="24"/>
        </w:rPr>
        <w:t xml:space="preserve"> kita šalis ją pažeidė, ir per protingą terminą sudarė nutrauktą sutartį pakeičiančią sutartį, tai ji turi teisę reikalauti iš sutartį pažeidusios šalies kainų skirtumo. Sąžininga preliminariosios sutarties šalis, besiremianti šiuo principu, turi įrodyti, kad dėl derybų su nesąžininga preliminariosios sutarties šalimi ji prarado galimybę sudaryti pagrindinę sutartį su kitais asmenimis palankesnėmis sąlygomis ir turėjo sudaryti sutartį su trečiuoju asmeniu sau blogesnėmis sąlygomis. Kainų skirtumas (t. y. prarastos konkrečios galimybės piniginė vertė) nustatomas palyginus kainą, kuria pagrindinė sutartis būtų buvusi </w:t>
      </w:r>
      <w:r w:rsidRPr="009E372C">
        <w:rPr>
          <w:rFonts w:asciiTheme="majorBidi" w:hAnsiTheme="majorBidi" w:cstheme="majorBidi"/>
          <w:iCs/>
          <w:sz w:val="24"/>
          <w:szCs w:val="24"/>
        </w:rPr>
        <w:lastRenderedPageBreak/>
        <w:t>sudaryta su trečiaisiais asmenimis, jeigu nebūtų vykusios derybos su nesąžininga preliminariosios sutarties šalimi, ir sudarytos pagrindinės sutarties kainą (Lietuvos Aukščiausiojo Teismo 2009 m. balandžio 3 d. nutartis civilinėje byloje Nr. 3K-3-126/2009; 2011 m. gruodžio 21 d. nutartis civilinėje byloje Nr. 3K-3-530/2011; 2013 m. birželio 27 d. nutartis</w:t>
      </w:r>
      <w:r w:rsidR="001C3A6D">
        <w:rPr>
          <w:rFonts w:asciiTheme="majorBidi" w:hAnsiTheme="majorBidi" w:cstheme="majorBidi"/>
          <w:iCs/>
          <w:sz w:val="24"/>
          <w:szCs w:val="24"/>
        </w:rPr>
        <w:t xml:space="preserve"> </w:t>
      </w:r>
      <w:r w:rsidRPr="009E372C">
        <w:rPr>
          <w:rFonts w:asciiTheme="majorBidi" w:hAnsiTheme="majorBidi" w:cstheme="majorBidi"/>
          <w:iCs/>
          <w:sz w:val="24"/>
          <w:szCs w:val="24"/>
        </w:rPr>
        <w:t>civilinėje</w:t>
      </w:r>
      <w:r w:rsidR="001C3A6D">
        <w:rPr>
          <w:rFonts w:asciiTheme="majorBidi" w:hAnsiTheme="majorBidi" w:cstheme="majorBidi"/>
          <w:iCs/>
          <w:sz w:val="24"/>
          <w:szCs w:val="24"/>
        </w:rPr>
        <w:t xml:space="preserve"> </w:t>
      </w:r>
      <w:r w:rsidRPr="009E372C">
        <w:rPr>
          <w:rFonts w:asciiTheme="majorBidi" w:hAnsiTheme="majorBidi" w:cstheme="majorBidi"/>
          <w:iCs/>
          <w:sz w:val="24"/>
          <w:szCs w:val="24"/>
        </w:rPr>
        <w:t>byloje</w:t>
      </w:r>
      <w:r w:rsidR="001C3A6D">
        <w:rPr>
          <w:rFonts w:asciiTheme="majorBidi" w:hAnsiTheme="majorBidi" w:cstheme="majorBidi"/>
          <w:iCs/>
          <w:sz w:val="24"/>
          <w:szCs w:val="24"/>
        </w:rPr>
        <w:t xml:space="preserve"> </w:t>
      </w:r>
      <w:r w:rsidRPr="009E372C">
        <w:rPr>
          <w:rFonts w:asciiTheme="majorBidi" w:hAnsiTheme="majorBidi" w:cstheme="majorBidi"/>
          <w:iCs/>
          <w:sz w:val="24"/>
          <w:szCs w:val="24"/>
        </w:rPr>
        <w:t>Nr.</w:t>
      </w:r>
      <w:r w:rsidR="001C3A6D">
        <w:rPr>
          <w:rFonts w:asciiTheme="majorBidi" w:hAnsiTheme="majorBidi" w:cstheme="majorBidi"/>
          <w:iCs/>
          <w:sz w:val="24"/>
          <w:szCs w:val="24"/>
        </w:rPr>
        <w:t xml:space="preserve"> </w:t>
      </w:r>
      <w:r w:rsidRPr="009E372C">
        <w:rPr>
          <w:rFonts w:asciiTheme="majorBidi" w:hAnsiTheme="majorBidi" w:cstheme="majorBidi"/>
          <w:iCs/>
          <w:sz w:val="24"/>
          <w:szCs w:val="24"/>
        </w:rPr>
        <w:t>3K-3-375/2013).</w:t>
      </w:r>
    </w:p>
    <w:p w14:paraId="0926BC6F" w14:textId="72E6CDE8" w:rsidR="006B51E8" w:rsidRPr="005A5A3E" w:rsidRDefault="009E372C" w:rsidP="00C579FB">
      <w:pPr>
        <w:pStyle w:val="ListParagraph"/>
        <w:numPr>
          <w:ilvl w:val="0"/>
          <w:numId w:val="1"/>
        </w:numPr>
        <w:spacing w:before="120" w:after="120" w:line="240" w:lineRule="auto"/>
        <w:contextualSpacing w:val="0"/>
        <w:jc w:val="both"/>
        <w:rPr>
          <w:rFonts w:asciiTheme="majorBidi" w:hAnsiTheme="majorBidi" w:cstheme="majorBidi"/>
          <w:iCs/>
          <w:sz w:val="24"/>
          <w:szCs w:val="24"/>
        </w:rPr>
      </w:pPr>
      <w:r w:rsidRPr="00A27427">
        <w:rPr>
          <w:rFonts w:asciiTheme="majorBidi" w:hAnsiTheme="majorBidi" w:cstheme="majorBidi"/>
          <w:iCs/>
          <w:sz w:val="24"/>
          <w:szCs w:val="24"/>
        </w:rPr>
        <w:t>Lietuvos Aukščiausiasis Teismas 2006 m. lapkričio 6 d. nutarime civilinėje byloje Nr. 3K-P-382/2006 kainų skirtumą pateikė tik kaip vieną iš galimų prarastos galimybės piniginės vertės apskaičiavimo būdų. Šią poziciją kasacinis teismas išplėtojo vėliau priimtose nutartyse, nurodydamas, kad įstatyme prarastos galimybės atveju atsiradusių nuostolių atlyginimas taikant kainų skirtumo principą visų pirma siejamas su situacija, kai nukentėjusi šalis vietoje nutrauktos sutarties per protingą terminą sudaro kitą, nutrauktą sutartį pakeičiančią</w:t>
      </w:r>
      <w:r w:rsidR="00C25714">
        <w:rPr>
          <w:rFonts w:asciiTheme="majorBidi" w:hAnsiTheme="majorBidi" w:cstheme="majorBidi"/>
          <w:iCs/>
          <w:sz w:val="24"/>
          <w:szCs w:val="24"/>
        </w:rPr>
        <w:t>,</w:t>
      </w:r>
      <w:r w:rsidRPr="00A27427">
        <w:rPr>
          <w:rFonts w:asciiTheme="majorBidi" w:hAnsiTheme="majorBidi" w:cstheme="majorBidi"/>
          <w:iCs/>
          <w:sz w:val="24"/>
          <w:szCs w:val="24"/>
        </w:rPr>
        <w:t xml:space="preserve"> sutartį (CK</w:t>
      </w:r>
      <w:r w:rsidR="007D44A5">
        <w:rPr>
          <w:rFonts w:asciiTheme="majorBidi" w:hAnsiTheme="majorBidi" w:cstheme="majorBidi"/>
          <w:iCs/>
          <w:sz w:val="24"/>
          <w:szCs w:val="24"/>
        </w:rPr>
        <w:t> </w:t>
      </w:r>
      <w:r w:rsidRPr="00A27427">
        <w:rPr>
          <w:rFonts w:asciiTheme="majorBidi" w:hAnsiTheme="majorBidi" w:cstheme="majorBidi"/>
          <w:iCs/>
          <w:sz w:val="24"/>
          <w:szCs w:val="24"/>
        </w:rPr>
        <w:t>6.258</w:t>
      </w:r>
      <w:r w:rsidR="007D44A5">
        <w:rPr>
          <w:rFonts w:asciiTheme="majorBidi" w:hAnsiTheme="majorBidi" w:cstheme="majorBidi"/>
          <w:iCs/>
          <w:sz w:val="24"/>
          <w:szCs w:val="24"/>
        </w:rPr>
        <w:t> </w:t>
      </w:r>
      <w:r w:rsidRPr="00A27427">
        <w:rPr>
          <w:rFonts w:asciiTheme="majorBidi" w:hAnsiTheme="majorBidi" w:cstheme="majorBidi"/>
          <w:iCs/>
          <w:sz w:val="24"/>
          <w:szCs w:val="24"/>
        </w:rPr>
        <w:t xml:space="preserve">straipsnio 5 dalis). </w:t>
      </w:r>
      <w:r w:rsidRPr="0000374B">
        <w:rPr>
          <w:rFonts w:asciiTheme="majorBidi" w:hAnsiTheme="majorBidi" w:cstheme="majorBidi"/>
          <w:iCs/>
          <w:sz w:val="24"/>
          <w:szCs w:val="24"/>
        </w:rPr>
        <w:t xml:space="preserve">Tais atvejais, kai sąžininga preliminariosios sutarties šalis nesudaro pagrindinės sutarties su trečiuoju asmeniu, kainų skirtumo principas objektyviai negalėtų būti taikomas (Lietuvos Aukščiausiojo Teismo 2010 m. vasario 17 </w:t>
      </w:r>
      <w:r w:rsidRPr="0065335E">
        <w:rPr>
          <w:rFonts w:asciiTheme="majorBidi" w:hAnsiTheme="majorBidi" w:cstheme="majorBidi"/>
          <w:iCs/>
          <w:sz w:val="24"/>
          <w:szCs w:val="24"/>
        </w:rPr>
        <w:t>d. nutartis civilinėje byloje</w:t>
      </w:r>
      <w:r w:rsidR="00895CDB">
        <w:rPr>
          <w:rFonts w:asciiTheme="majorBidi" w:hAnsiTheme="majorBidi" w:cstheme="majorBidi"/>
          <w:iCs/>
          <w:sz w:val="24"/>
          <w:szCs w:val="24"/>
        </w:rPr>
        <w:t xml:space="preserve"> </w:t>
      </w:r>
      <w:r w:rsidRPr="0065335E">
        <w:rPr>
          <w:rFonts w:asciiTheme="majorBidi" w:hAnsiTheme="majorBidi" w:cstheme="majorBidi"/>
          <w:iCs/>
          <w:sz w:val="24"/>
          <w:szCs w:val="24"/>
        </w:rPr>
        <w:t>Nr.</w:t>
      </w:r>
      <w:r w:rsidR="00895CDB">
        <w:rPr>
          <w:rFonts w:asciiTheme="majorBidi" w:hAnsiTheme="majorBidi" w:cstheme="majorBidi"/>
          <w:iCs/>
          <w:sz w:val="24"/>
          <w:szCs w:val="24"/>
        </w:rPr>
        <w:t xml:space="preserve"> </w:t>
      </w:r>
      <w:r w:rsidRPr="0065335E">
        <w:rPr>
          <w:rFonts w:asciiTheme="majorBidi" w:hAnsiTheme="majorBidi" w:cstheme="majorBidi"/>
          <w:iCs/>
          <w:sz w:val="24"/>
          <w:szCs w:val="24"/>
        </w:rPr>
        <w:t>3K-3-82/2010 ir joje nurodyta kasacinio teismo praktika). Šiame kontekste kasacinis teismas pažymėjo, kad kainų skirtumo principas yra tik vienas, bet ne vienintelis iš galimų prarastos galimybės piniginės vertės apskaičiavimo būdų. Prarasta galimybė, priklausomai nuo situacijos, galėtų būti apskaičiuojama kitais būdais, pvz., palūkanų netekimu ar kt. (Lietuvos Aukščiausiojo Teismo 2007 m. liepos 18</w:t>
      </w:r>
      <w:r w:rsidR="007D44A5" w:rsidRPr="0065335E">
        <w:rPr>
          <w:rFonts w:asciiTheme="majorBidi" w:hAnsiTheme="majorBidi" w:cstheme="majorBidi"/>
          <w:iCs/>
          <w:sz w:val="24"/>
          <w:szCs w:val="24"/>
        </w:rPr>
        <w:t> </w:t>
      </w:r>
      <w:r w:rsidRPr="0065335E">
        <w:rPr>
          <w:rFonts w:asciiTheme="majorBidi" w:hAnsiTheme="majorBidi" w:cstheme="majorBidi"/>
          <w:iCs/>
          <w:sz w:val="24"/>
          <w:szCs w:val="24"/>
        </w:rPr>
        <w:t>d. nutartis civilinėje byloje Nr. 3K-3-308/</w:t>
      </w:r>
      <w:r w:rsidRPr="00A27427">
        <w:rPr>
          <w:rFonts w:asciiTheme="majorBidi" w:hAnsiTheme="majorBidi" w:cstheme="majorBidi"/>
          <w:iCs/>
          <w:sz w:val="24"/>
          <w:szCs w:val="24"/>
        </w:rPr>
        <w:t xml:space="preserve">2007; 2009 m. balandžio 3 </w:t>
      </w:r>
      <w:r w:rsidR="002175FC">
        <w:rPr>
          <w:rFonts w:asciiTheme="majorBidi" w:hAnsiTheme="majorBidi" w:cstheme="majorBidi"/>
          <w:iCs/>
          <w:sz w:val="24"/>
          <w:szCs w:val="24"/>
        </w:rPr>
        <w:t> </w:t>
      </w:r>
      <w:r w:rsidRPr="00A27427">
        <w:rPr>
          <w:rFonts w:asciiTheme="majorBidi" w:hAnsiTheme="majorBidi" w:cstheme="majorBidi"/>
          <w:iCs/>
          <w:sz w:val="24"/>
          <w:szCs w:val="24"/>
        </w:rPr>
        <w:t>d. nutartis civilinėje byloje Nr. 3K-3-126/2009; 2010 m. vasario 17 d. nutartis civilinėje byloje Nr.</w:t>
      </w:r>
      <w:r w:rsidR="001C3A6D">
        <w:rPr>
          <w:rFonts w:asciiTheme="majorBidi" w:hAnsiTheme="majorBidi" w:cstheme="majorBidi"/>
          <w:iCs/>
          <w:sz w:val="24"/>
          <w:szCs w:val="24"/>
        </w:rPr>
        <w:t> </w:t>
      </w:r>
      <w:r w:rsidRPr="00A27427">
        <w:rPr>
          <w:rFonts w:asciiTheme="majorBidi" w:hAnsiTheme="majorBidi" w:cstheme="majorBidi"/>
          <w:iCs/>
          <w:sz w:val="24"/>
          <w:szCs w:val="24"/>
        </w:rPr>
        <w:t>3K-3-82/2010; 2010 m. birželio 22 d. nutartis civilinėje byloje Nr. 3K-3-279/2010; 2011</w:t>
      </w:r>
      <w:r w:rsidR="001C3A6D">
        <w:rPr>
          <w:rFonts w:asciiTheme="majorBidi" w:hAnsiTheme="majorBidi" w:cstheme="majorBidi"/>
          <w:iCs/>
          <w:sz w:val="24"/>
          <w:szCs w:val="24"/>
        </w:rPr>
        <w:t> </w:t>
      </w:r>
      <w:r w:rsidRPr="00A27427">
        <w:rPr>
          <w:rFonts w:asciiTheme="majorBidi" w:hAnsiTheme="majorBidi" w:cstheme="majorBidi"/>
          <w:iCs/>
          <w:sz w:val="24"/>
          <w:szCs w:val="24"/>
        </w:rPr>
        <w:t>m.</w:t>
      </w:r>
      <w:r w:rsidR="001C3A6D">
        <w:rPr>
          <w:rFonts w:asciiTheme="majorBidi" w:hAnsiTheme="majorBidi" w:cstheme="majorBidi"/>
          <w:iCs/>
          <w:sz w:val="24"/>
          <w:szCs w:val="24"/>
        </w:rPr>
        <w:t> </w:t>
      </w:r>
      <w:r w:rsidRPr="00A27427">
        <w:rPr>
          <w:rFonts w:asciiTheme="majorBidi" w:hAnsiTheme="majorBidi" w:cstheme="majorBidi"/>
          <w:iCs/>
          <w:sz w:val="24"/>
          <w:szCs w:val="24"/>
        </w:rPr>
        <w:t xml:space="preserve">gruodžio 21 d. nutartis civilinėje byloje Nr. 3K-3-530/2011; 2013 m. birželio 27 d. nutartis </w:t>
      </w:r>
      <w:r w:rsidRPr="006B51E8">
        <w:rPr>
          <w:rFonts w:asciiTheme="majorBidi" w:hAnsiTheme="majorBidi" w:cstheme="majorBidi"/>
          <w:iCs/>
          <w:sz w:val="24"/>
          <w:szCs w:val="24"/>
        </w:rPr>
        <w:t>civilinėje byloje Nr. 3K-3-375/2013).</w:t>
      </w:r>
    </w:p>
    <w:p w14:paraId="1A73D6E8" w14:textId="614196B4" w:rsidR="00055E34" w:rsidRPr="006B51E8" w:rsidRDefault="00C21179" w:rsidP="006B51E8">
      <w:pPr>
        <w:pStyle w:val="ListParagraph"/>
        <w:numPr>
          <w:ilvl w:val="0"/>
          <w:numId w:val="1"/>
        </w:numPr>
        <w:spacing w:before="120" w:after="120" w:line="240" w:lineRule="auto"/>
        <w:contextualSpacing w:val="0"/>
        <w:jc w:val="both"/>
        <w:rPr>
          <w:rFonts w:asciiTheme="majorBidi" w:hAnsiTheme="majorBidi" w:cstheme="majorBidi"/>
          <w:sz w:val="24"/>
          <w:szCs w:val="24"/>
        </w:rPr>
      </w:pPr>
      <w:r w:rsidRPr="006B51E8">
        <w:rPr>
          <w:rFonts w:asciiTheme="majorBidi" w:hAnsiTheme="majorBidi" w:cstheme="majorBidi"/>
          <w:sz w:val="24"/>
          <w:szCs w:val="24"/>
        </w:rPr>
        <w:t>Byloje pateikta 2022 m. rugsėjo 9 d. nekilnojamojo turto pirkimo</w:t>
      </w:r>
      <w:r w:rsidR="002D5180">
        <w:rPr>
          <w:rFonts w:asciiTheme="majorBidi" w:hAnsiTheme="majorBidi" w:cstheme="majorBidi"/>
          <w:sz w:val="24"/>
          <w:szCs w:val="24"/>
        </w:rPr>
        <w:t>–</w:t>
      </w:r>
      <w:r w:rsidRPr="006B51E8">
        <w:rPr>
          <w:rFonts w:asciiTheme="majorBidi" w:hAnsiTheme="majorBidi" w:cstheme="majorBidi"/>
          <w:sz w:val="24"/>
          <w:szCs w:val="24"/>
        </w:rPr>
        <w:t>pardavimo sutartis patvirtina, kad atsakovė ginčo butą adresu</w:t>
      </w:r>
      <w:r w:rsidR="002D5180">
        <w:rPr>
          <w:rFonts w:asciiTheme="majorBidi" w:hAnsiTheme="majorBidi" w:cstheme="majorBidi"/>
          <w:sz w:val="24"/>
          <w:szCs w:val="24"/>
        </w:rPr>
        <w:t>:</w:t>
      </w:r>
      <w:r w:rsidRPr="006B51E8">
        <w:rPr>
          <w:rFonts w:asciiTheme="majorBidi" w:hAnsiTheme="majorBidi" w:cstheme="majorBidi"/>
          <w:sz w:val="24"/>
          <w:szCs w:val="24"/>
        </w:rPr>
        <w:t xml:space="preserve"> </w:t>
      </w:r>
      <w:r w:rsidR="004A5368" w:rsidRPr="004A5368">
        <w:rPr>
          <w:rFonts w:asciiTheme="majorBidi" w:hAnsiTheme="majorBidi" w:cstheme="majorBidi"/>
          <w:sz w:val="24"/>
          <w:szCs w:val="24"/>
        </w:rPr>
        <w:t>(duomenys neskelbtini)</w:t>
      </w:r>
      <w:r w:rsidRPr="006B51E8">
        <w:rPr>
          <w:rFonts w:asciiTheme="majorBidi" w:hAnsiTheme="majorBidi" w:cstheme="majorBidi"/>
          <w:sz w:val="24"/>
          <w:szCs w:val="24"/>
        </w:rPr>
        <w:t>, perdavė trečiajam asmeniui už 95</w:t>
      </w:r>
      <w:r w:rsidR="007D44A5" w:rsidRPr="006B51E8">
        <w:rPr>
          <w:rFonts w:asciiTheme="majorBidi" w:hAnsiTheme="majorBidi" w:cstheme="majorBidi"/>
          <w:sz w:val="24"/>
          <w:szCs w:val="24"/>
        </w:rPr>
        <w:t> </w:t>
      </w:r>
      <w:r w:rsidRPr="006B51E8">
        <w:rPr>
          <w:rFonts w:asciiTheme="majorBidi" w:hAnsiTheme="majorBidi" w:cstheme="majorBidi"/>
          <w:sz w:val="24"/>
          <w:szCs w:val="24"/>
        </w:rPr>
        <w:t>000</w:t>
      </w:r>
      <w:r w:rsidR="007D44A5" w:rsidRPr="006B51E8">
        <w:rPr>
          <w:rFonts w:asciiTheme="majorBidi" w:hAnsiTheme="majorBidi" w:cstheme="majorBidi"/>
          <w:sz w:val="24"/>
          <w:szCs w:val="24"/>
        </w:rPr>
        <w:t> </w:t>
      </w:r>
      <w:r w:rsidRPr="006B51E8">
        <w:rPr>
          <w:rFonts w:asciiTheme="majorBidi" w:hAnsiTheme="majorBidi" w:cstheme="majorBidi"/>
          <w:sz w:val="24"/>
          <w:szCs w:val="24"/>
        </w:rPr>
        <w:t>Eur. Pagal šalių 2020 m. gruodžio 9 d. sudarytą preliminariąją sutartį su paskesniais pakeitimais</w:t>
      </w:r>
      <w:r w:rsidR="00C7198E">
        <w:rPr>
          <w:rFonts w:asciiTheme="majorBidi" w:hAnsiTheme="majorBidi" w:cstheme="majorBidi"/>
          <w:sz w:val="24"/>
          <w:szCs w:val="24"/>
        </w:rPr>
        <w:t>,</w:t>
      </w:r>
      <w:r w:rsidRPr="006B51E8">
        <w:rPr>
          <w:rFonts w:asciiTheme="majorBidi" w:hAnsiTheme="majorBidi" w:cstheme="majorBidi"/>
          <w:sz w:val="24"/>
          <w:szCs w:val="24"/>
        </w:rPr>
        <w:t xml:space="preserve"> minėto buto pardavimo kaina šalių nustatyta 70 670 Eur. Nagrinėjamu atveju ieškovas savo nesudarytos pagrindinės sutarties lūkestį vertina kaip kainų skirtumą tarp atsakovės gautos naudos sudarant sutartį su trečiuoju asmeniu ir nesudarytos tarp ieškovo ir atsakovės sutarties kainos (95 000 Eur – 70 670 Eur – 2000 Eur = 22 330 Eur). </w:t>
      </w:r>
    </w:p>
    <w:p w14:paraId="63916169" w14:textId="679F8C55" w:rsidR="00C21179" w:rsidRPr="00055E34" w:rsidRDefault="00055E34" w:rsidP="00600C09">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6B51E8">
        <w:rPr>
          <w:rFonts w:asciiTheme="majorBidi" w:hAnsiTheme="majorBidi" w:cstheme="majorBidi"/>
          <w:iCs/>
          <w:sz w:val="24"/>
          <w:szCs w:val="24"/>
        </w:rPr>
        <w:t>Pirmosios instancijos teismo vertinimu, atsakovei pardavus negyvenamąsias patalpas trečiajam asmeniui už tam tikrą</w:t>
      </w:r>
      <w:r w:rsidRPr="00055E34">
        <w:rPr>
          <w:rFonts w:asciiTheme="majorBidi" w:hAnsiTheme="majorBidi" w:cstheme="majorBidi"/>
          <w:iCs/>
          <w:sz w:val="24"/>
          <w:szCs w:val="24"/>
        </w:rPr>
        <w:t xml:space="preserve"> kainą, kuri</w:t>
      </w:r>
      <w:r w:rsidR="002D5180">
        <w:rPr>
          <w:rFonts w:asciiTheme="majorBidi" w:hAnsiTheme="majorBidi" w:cstheme="majorBidi"/>
          <w:iCs/>
          <w:sz w:val="24"/>
          <w:szCs w:val="24"/>
        </w:rPr>
        <w:t>,</w:t>
      </w:r>
      <w:r w:rsidRPr="00055E34">
        <w:rPr>
          <w:rFonts w:asciiTheme="majorBidi" w:hAnsiTheme="majorBidi" w:cstheme="majorBidi"/>
          <w:iCs/>
          <w:sz w:val="24"/>
          <w:szCs w:val="24"/>
        </w:rPr>
        <w:t xml:space="preserve"> labiau tikėtina</w:t>
      </w:r>
      <w:r w:rsidR="002D5180">
        <w:rPr>
          <w:rFonts w:asciiTheme="majorBidi" w:hAnsiTheme="majorBidi" w:cstheme="majorBidi"/>
          <w:iCs/>
          <w:sz w:val="24"/>
          <w:szCs w:val="24"/>
        </w:rPr>
        <w:t>,</w:t>
      </w:r>
      <w:r w:rsidRPr="00055E34">
        <w:rPr>
          <w:rFonts w:asciiTheme="majorBidi" w:hAnsiTheme="majorBidi" w:cstheme="majorBidi"/>
          <w:iCs/>
          <w:sz w:val="24"/>
          <w:szCs w:val="24"/>
        </w:rPr>
        <w:t xml:space="preserve"> galimai ir reiškia šio turto rinkos vertę, ieškovas neteko bent jau tokios vertės turto. </w:t>
      </w:r>
      <w:r w:rsidR="00C7103D">
        <w:rPr>
          <w:rFonts w:asciiTheme="majorBidi" w:hAnsiTheme="majorBidi" w:cstheme="majorBidi"/>
          <w:iCs/>
          <w:sz w:val="24"/>
          <w:szCs w:val="24"/>
        </w:rPr>
        <w:t>T</w:t>
      </w:r>
      <w:r w:rsidRPr="00055E34">
        <w:rPr>
          <w:rFonts w:asciiTheme="majorBidi" w:hAnsiTheme="majorBidi" w:cstheme="majorBidi"/>
          <w:iCs/>
          <w:sz w:val="24"/>
          <w:szCs w:val="24"/>
        </w:rPr>
        <w:t xml:space="preserve">eismas </w:t>
      </w:r>
      <w:r w:rsidR="00E36F06">
        <w:rPr>
          <w:rFonts w:asciiTheme="majorBidi" w:hAnsiTheme="majorBidi" w:cstheme="majorBidi"/>
          <w:iCs/>
          <w:sz w:val="24"/>
          <w:szCs w:val="24"/>
        </w:rPr>
        <w:t>konstatavo</w:t>
      </w:r>
      <w:r w:rsidRPr="00055E34">
        <w:rPr>
          <w:rFonts w:asciiTheme="majorBidi" w:hAnsiTheme="majorBidi" w:cstheme="majorBidi"/>
          <w:iCs/>
          <w:sz w:val="24"/>
          <w:szCs w:val="24"/>
        </w:rPr>
        <w:t xml:space="preserve">, kad ieškovo nuostolių apskaičiavimas atliekamas naudojant restitucinių nuostolių metodą, įtvirtintą CK 6.249 straipsnio 2 dalyje, </w:t>
      </w:r>
      <w:r w:rsidR="00C7198E">
        <w:rPr>
          <w:rFonts w:asciiTheme="majorBidi" w:hAnsiTheme="majorBidi" w:cstheme="majorBidi"/>
          <w:iCs/>
          <w:sz w:val="24"/>
          <w:szCs w:val="24"/>
        </w:rPr>
        <w:t xml:space="preserve">ir </w:t>
      </w:r>
      <w:r w:rsidRPr="00055E34">
        <w:rPr>
          <w:rFonts w:asciiTheme="majorBidi" w:hAnsiTheme="majorBidi" w:cstheme="majorBidi"/>
          <w:iCs/>
          <w:sz w:val="24"/>
          <w:szCs w:val="24"/>
        </w:rPr>
        <w:t xml:space="preserve">laikytinas pagrįstu, t. y. pagrindžiančiu ieškovo praradimus. </w:t>
      </w:r>
    </w:p>
    <w:p w14:paraId="1EFA9F45" w14:textId="7C65EC93" w:rsidR="006B51E8" w:rsidRPr="005A5A3E" w:rsidRDefault="00055E34" w:rsidP="006B51E8">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C7103D">
        <w:rPr>
          <w:rFonts w:asciiTheme="majorBidi" w:hAnsiTheme="majorBidi" w:cstheme="majorBidi"/>
          <w:iCs/>
          <w:sz w:val="24"/>
          <w:szCs w:val="24"/>
        </w:rPr>
        <w:t>Apeliacinės instancijos teismas</w:t>
      </w:r>
      <w:r w:rsidR="002D5180">
        <w:rPr>
          <w:rFonts w:asciiTheme="majorBidi" w:hAnsiTheme="majorBidi" w:cstheme="majorBidi"/>
          <w:iCs/>
          <w:sz w:val="24"/>
          <w:szCs w:val="24"/>
        </w:rPr>
        <w:t>,</w:t>
      </w:r>
      <w:r w:rsidRPr="00C7103D">
        <w:rPr>
          <w:rFonts w:asciiTheme="majorBidi" w:hAnsiTheme="majorBidi" w:cstheme="majorBidi"/>
          <w:iCs/>
          <w:sz w:val="24"/>
          <w:szCs w:val="24"/>
        </w:rPr>
        <w:t xml:space="preserve"> </w:t>
      </w:r>
      <w:r w:rsidR="00C7103D" w:rsidRPr="00C7103D">
        <w:rPr>
          <w:rFonts w:asciiTheme="majorBidi" w:hAnsiTheme="majorBidi" w:cstheme="majorBidi"/>
          <w:iCs/>
          <w:sz w:val="24"/>
          <w:szCs w:val="24"/>
        </w:rPr>
        <w:t>palikdamas galioti pirmosios instancijos teismo sprendimą</w:t>
      </w:r>
      <w:r w:rsidR="002D5180">
        <w:rPr>
          <w:rFonts w:asciiTheme="majorBidi" w:hAnsiTheme="majorBidi" w:cstheme="majorBidi"/>
          <w:iCs/>
          <w:sz w:val="24"/>
          <w:szCs w:val="24"/>
        </w:rPr>
        <w:t>,</w:t>
      </w:r>
      <w:r w:rsidR="00C7103D" w:rsidRPr="00C7103D">
        <w:rPr>
          <w:rFonts w:asciiTheme="majorBidi" w:hAnsiTheme="majorBidi" w:cstheme="majorBidi"/>
          <w:iCs/>
          <w:sz w:val="24"/>
          <w:szCs w:val="24"/>
        </w:rPr>
        <w:t xml:space="preserve"> </w:t>
      </w:r>
      <w:r w:rsidR="00C7103D">
        <w:rPr>
          <w:rFonts w:asciiTheme="majorBidi" w:hAnsiTheme="majorBidi" w:cstheme="majorBidi"/>
          <w:iCs/>
          <w:sz w:val="24"/>
          <w:szCs w:val="24"/>
        </w:rPr>
        <w:t>teigė</w:t>
      </w:r>
      <w:r w:rsidR="00C7103D" w:rsidRPr="00C7103D">
        <w:rPr>
          <w:rFonts w:asciiTheme="majorBidi" w:hAnsiTheme="majorBidi" w:cstheme="majorBidi"/>
          <w:iCs/>
          <w:sz w:val="24"/>
          <w:szCs w:val="24"/>
        </w:rPr>
        <w:t>, kad a</w:t>
      </w:r>
      <w:r w:rsidR="002D5180">
        <w:rPr>
          <w:rFonts w:asciiTheme="majorBidi" w:hAnsiTheme="majorBidi" w:cstheme="majorBidi"/>
          <w:iCs/>
          <w:sz w:val="24"/>
          <w:szCs w:val="24"/>
        </w:rPr>
        <w:t>tsakov</w:t>
      </w:r>
      <w:r w:rsidR="00C7103D">
        <w:rPr>
          <w:rFonts w:asciiTheme="majorBidi" w:hAnsiTheme="majorBidi" w:cstheme="majorBidi"/>
          <w:iCs/>
          <w:sz w:val="24"/>
          <w:szCs w:val="24"/>
        </w:rPr>
        <w:t xml:space="preserve">ės </w:t>
      </w:r>
      <w:r w:rsidR="00C7103D" w:rsidRPr="00C7103D">
        <w:rPr>
          <w:rFonts w:asciiTheme="majorBidi" w:hAnsiTheme="majorBidi" w:cstheme="majorBidi"/>
          <w:iCs/>
          <w:sz w:val="24"/>
          <w:szCs w:val="24"/>
        </w:rPr>
        <w:t xml:space="preserve">nurodomos </w:t>
      </w:r>
      <w:r w:rsidR="00224FD7" w:rsidRPr="00224FD7">
        <w:rPr>
          <w:rFonts w:asciiTheme="majorBidi" w:hAnsiTheme="majorBidi" w:cstheme="majorBidi"/>
          <w:iCs/>
          <w:sz w:val="24"/>
          <w:szCs w:val="24"/>
        </w:rPr>
        <w:t>Lietuvos Aukščiausiojo Teismo 2022 m. lapkričio 3 d. nutart</w:t>
      </w:r>
      <w:r w:rsidR="00224FD7">
        <w:rPr>
          <w:rFonts w:asciiTheme="majorBidi" w:hAnsiTheme="majorBidi" w:cstheme="majorBidi"/>
          <w:iCs/>
          <w:sz w:val="24"/>
          <w:szCs w:val="24"/>
        </w:rPr>
        <w:t>ies</w:t>
      </w:r>
      <w:r w:rsidR="00224FD7" w:rsidRPr="00224FD7">
        <w:rPr>
          <w:rFonts w:asciiTheme="majorBidi" w:hAnsiTheme="majorBidi" w:cstheme="majorBidi"/>
          <w:iCs/>
          <w:sz w:val="24"/>
          <w:szCs w:val="24"/>
        </w:rPr>
        <w:t xml:space="preserve"> civilinėje byloje Nr. e3K-3-241-381/2022 </w:t>
      </w:r>
      <w:r w:rsidR="00C7103D" w:rsidRPr="00C7103D">
        <w:rPr>
          <w:rFonts w:asciiTheme="majorBidi" w:hAnsiTheme="majorBidi" w:cstheme="majorBidi"/>
          <w:iCs/>
          <w:sz w:val="24"/>
          <w:szCs w:val="24"/>
        </w:rPr>
        <w:t xml:space="preserve">ir nagrinėjamos bylos </w:t>
      </w:r>
      <w:r w:rsidR="0065335E" w:rsidRPr="0065335E">
        <w:rPr>
          <w:rFonts w:asciiTheme="majorBidi" w:hAnsiTheme="majorBidi" w:cstheme="majorBidi"/>
          <w:i/>
          <w:sz w:val="24"/>
          <w:szCs w:val="24"/>
        </w:rPr>
        <w:t>ratio decidendi</w:t>
      </w:r>
      <w:r w:rsidR="0065335E">
        <w:rPr>
          <w:rFonts w:asciiTheme="majorBidi" w:hAnsiTheme="majorBidi" w:cstheme="majorBidi"/>
          <w:i/>
          <w:sz w:val="24"/>
          <w:szCs w:val="24"/>
        </w:rPr>
        <w:t xml:space="preserve"> </w:t>
      </w:r>
      <w:r w:rsidR="00C7103D" w:rsidRPr="00C7103D">
        <w:rPr>
          <w:rFonts w:asciiTheme="majorBidi" w:hAnsiTheme="majorBidi" w:cstheme="majorBidi"/>
          <w:iCs/>
          <w:sz w:val="24"/>
          <w:szCs w:val="24"/>
        </w:rPr>
        <w:t>iš esmės skiriasi.</w:t>
      </w:r>
      <w:r w:rsidR="00C7103D">
        <w:rPr>
          <w:rFonts w:asciiTheme="majorBidi" w:hAnsiTheme="majorBidi" w:cstheme="majorBidi"/>
          <w:iCs/>
          <w:sz w:val="24"/>
          <w:szCs w:val="24"/>
        </w:rPr>
        <w:t xml:space="preserve"> </w:t>
      </w:r>
      <w:r w:rsidR="00CB19E6">
        <w:rPr>
          <w:rFonts w:asciiTheme="majorBidi" w:hAnsiTheme="majorBidi" w:cstheme="majorBidi"/>
          <w:iCs/>
          <w:sz w:val="24"/>
          <w:szCs w:val="24"/>
        </w:rPr>
        <w:t>Apeliacinės instancijos teismas pažymėjo</w:t>
      </w:r>
      <w:r w:rsidR="00600C09">
        <w:rPr>
          <w:rFonts w:asciiTheme="majorBidi" w:hAnsiTheme="majorBidi" w:cstheme="majorBidi"/>
          <w:iCs/>
          <w:sz w:val="24"/>
          <w:szCs w:val="24"/>
        </w:rPr>
        <w:t>, kad n</w:t>
      </w:r>
      <w:r w:rsidR="00C7103D" w:rsidRPr="00C7103D">
        <w:rPr>
          <w:rFonts w:asciiTheme="majorBidi" w:hAnsiTheme="majorBidi" w:cstheme="majorBidi"/>
          <w:iCs/>
          <w:sz w:val="24"/>
          <w:szCs w:val="24"/>
        </w:rPr>
        <w:t xml:space="preserve">urodomoje </w:t>
      </w:r>
      <w:r w:rsidR="0075044B">
        <w:rPr>
          <w:rFonts w:asciiTheme="majorBidi" w:hAnsiTheme="majorBidi" w:cstheme="majorBidi"/>
          <w:iCs/>
          <w:sz w:val="24"/>
          <w:szCs w:val="24"/>
        </w:rPr>
        <w:t xml:space="preserve">kasacinio teismo </w:t>
      </w:r>
      <w:r w:rsidR="00C7103D" w:rsidRPr="00C7103D">
        <w:rPr>
          <w:rFonts w:asciiTheme="majorBidi" w:hAnsiTheme="majorBidi" w:cstheme="majorBidi"/>
          <w:iCs/>
          <w:sz w:val="24"/>
          <w:szCs w:val="24"/>
        </w:rPr>
        <w:t>byloje nuostolių atlyginimą priteisti reikalavo ne pirkėjas, bet pardavėja. Kainų skirtumas (t.</w:t>
      </w:r>
      <w:r w:rsidR="001C3A6D">
        <w:rPr>
          <w:rFonts w:asciiTheme="majorBidi" w:hAnsiTheme="majorBidi" w:cstheme="majorBidi"/>
          <w:iCs/>
          <w:sz w:val="24"/>
          <w:szCs w:val="24"/>
        </w:rPr>
        <w:t> </w:t>
      </w:r>
      <w:r w:rsidR="00C7103D" w:rsidRPr="00C7103D">
        <w:rPr>
          <w:rFonts w:asciiTheme="majorBidi" w:hAnsiTheme="majorBidi" w:cstheme="majorBidi"/>
          <w:iCs/>
          <w:sz w:val="24"/>
          <w:szCs w:val="24"/>
        </w:rPr>
        <w:t>y.</w:t>
      </w:r>
      <w:r w:rsidR="001C3A6D">
        <w:rPr>
          <w:rFonts w:asciiTheme="majorBidi" w:hAnsiTheme="majorBidi" w:cstheme="majorBidi"/>
          <w:iCs/>
          <w:sz w:val="24"/>
          <w:szCs w:val="24"/>
        </w:rPr>
        <w:t> </w:t>
      </w:r>
      <w:r w:rsidR="00C7103D" w:rsidRPr="00C7103D">
        <w:rPr>
          <w:rFonts w:asciiTheme="majorBidi" w:hAnsiTheme="majorBidi" w:cstheme="majorBidi"/>
          <w:iCs/>
          <w:sz w:val="24"/>
          <w:szCs w:val="24"/>
        </w:rPr>
        <w:t>prarastos konkrečios galimybės piniginė vertė) ieškovo (pardavėjo) buvo nustat</w:t>
      </w:r>
      <w:r w:rsidR="002D5180">
        <w:rPr>
          <w:rFonts w:asciiTheme="majorBidi" w:hAnsiTheme="majorBidi" w:cstheme="majorBidi"/>
          <w:iCs/>
          <w:sz w:val="24"/>
          <w:szCs w:val="24"/>
        </w:rPr>
        <w:t>ytas</w:t>
      </w:r>
      <w:r w:rsidR="00C7103D" w:rsidRPr="00C7103D">
        <w:rPr>
          <w:rFonts w:asciiTheme="majorBidi" w:hAnsiTheme="majorBidi" w:cstheme="majorBidi"/>
          <w:iCs/>
          <w:sz w:val="24"/>
          <w:szCs w:val="24"/>
        </w:rPr>
        <w:t xml:space="preserve"> palyginus preliminariojoje sutartyje nurodytą kainą ir buto rinkos kainą.</w:t>
      </w:r>
      <w:r w:rsidR="00C7103D" w:rsidRPr="00895CDB">
        <w:rPr>
          <w:rFonts w:asciiTheme="majorBidi" w:hAnsiTheme="majorBidi" w:cstheme="majorBidi"/>
          <w:sz w:val="24"/>
          <w:szCs w:val="24"/>
        </w:rPr>
        <w:t xml:space="preserve"> </w:t>
      </w:r>
      <w:r w:rsidR="00E36F06">
        <w:rPr>
          <w:rFonts w:asciiTheme="majorBidi" w:hAnsiTheme="majorBidi" w:cstheme="majorBidi"/>
          <w:iCs/>
          <w:sz w:val="24"/>
          <w:szCs w:val="24"/>
        </w:rPr>
        <w:t>Nagrinėjamoje</w:t>
      </w:r>
      <w:r w:rsidR="00C7103D" w:rsidRPr="00C7103D">
        <w:rPr>
          <w:rFonts w:asciiTheme="majorBidi" w:hAnsiTheme="majorBidi" w:cstheme="majorBidi"/>
          <w:iCs/>
          <w:sz w:val="24"/>
          <w:szCs w:val="24"/>
        </w:rPr>
        <w:t xml:space="preserve"> byloje nuostolių atlyginimas buvo apskaičiuotas kaip skirtumas tarp šalių sudarytos preliminariosios sutarties su jos pakeitime nustatytos buto pardavimo kainos (70</w:t>
      </w:r>
      <w:r w:rsidR="002D5180">
        <w:rPr>
          <w:rFonts w:asciiTheme="majorBidi" w:hAnsiTheme="majorBidi" w:cstheme="majorBidi"/>
          <w:iCs/>
          <w:sz w:val="24"/>
          <w:szCs w:val="24"/>
        </w:rPr>
        <w:t> </w:t>
      </w:r>
      <w:r w:rsidR="00C7103D" w:rsidRPr="00C7103D">
        <w:rPr>
          <w:rFonts w:asciiTheme="majorBidi" w:hAnsiTheme="majorBidi" w:cstheme="majorBidi"/>
          <w:iCs/>
          <w:sz w:val="24"/>
          <w:szCs w:val="24"/>
        </w:rPr>
        <w:t>666 Eur) ir atsakovės 2022 m. rugsėjo 9 d. sudarytoje pirkimo–pardavimo sutartyje nurodytos to paties buto pardavimo trečiajam asmeniui už 95 000 Eur kainos</w:t>
      </w:r>
      <w:r w:rsidR="00C7103D">
        <w:rPr>
          <w:rFonts w:asciiTheme="majorBidi" w:hAnsiTheme="majorBidi" w:cstheme="majorBidi"/>
          <w:iCs/>
          <w:sz w:val="24"/>
          <w:szCs w:val="24"/>
        </w:rPr>
        <w:t>.</w:t>
      </w:r>
      <w:r w:rsidR="00C7103D" w:rsidRPr="00C7103D">
        <w:t xml:space="preserve"> </w:t>
      </w:r>
      <w:r w:rsidR="00C7103D" w:rsidRPr="00C7103D">
        <w:rPr>
          <w:rFonts w:asciiTheme="majorBidi" w:hAnsiTheme="majorBidi" w:cstheme="majorBidi"/>
          <w:iCs/>
          <w:sz w:val="24"/>
          <w:szCs w:val="24"/>
        </w:rPr>
        <w:t>Teisėjų kolegija pabrėž</w:t>
      </w:r>
      <w:r w:rsidR="00600C09">
        <w:rPr>
          <w:rFonts w:asciiTheme="majorBidi" w:hAnsiTheme="majorBidi" w:cstheme="majorBidi"/>
          <w:iCs/>
          <w:sz w:val="24"/>
          <w:szCs w:val="24"/>
        </w:rPr>
        <w:t>ė</w:t>
      </w:r>
      <w:r w:rsidR="00C7103D" w:rsidRPr="00C7103D">
        <w:rPr>
          <w:rFonts w:asciiTheme="majorBidi" w:hAnsiTheme="majorBidi" w:cstheme="majorBidi"/>
          <w:iCs/>
          <w:sz w:val="24"/>
          <w:szCs w:val="24"/>
        </w:rPr>
        <w:t>, kad pirmosios instancijos teismas ginčijamame sprendime iš esmės vadovavosi kita</w:t>
      </w:r>
      <w:r w:rsidR="00224FD7">
        <w:rPr>
          <w:rFonts w:asciiTheme="majorBidi" w:hAnsiTheme="majorBidi" w:cstheme="majorBidi"/>
          <w:iCs/>
          <w:sz w:val="24"/>
          <w:szCs w:val="24"/>
        </w:rPr>
        <w:t>,</w:t>
      </w:r>
      <w:r w:rsidR="00C7198E">
        <w:rPr>
          <w:rFonts w:asciiTheme="majorBidi" w:hAnsiTheme="majorBidi" w:cstheme="majorBidi"/>
          <w:iCs/>
          <w:sz w:val="24"/>
          <w:szCs w:val="24"/>
        </w:rPr>
        <w:t xml:space="preserve"> t. y.</w:t>
      </w:r>
      <w:r w:rsidR="00C7103D" w:rsidRPr="00C7103D">
        <w:rPr>
          <w:rFonts w:asciiTheme="majorBidi" w:hAnsiTheme="majorBidi" w:cstheme="majorBidi"/>
          <w:iCs/>
          <w:sz w:val="24"/>
          <w:szCs w:val="24"/>
        </w:rPr>
        <w:t xml:space="preserve"> </w:t>
      </w:r>
      <w:r w:rsidR="00224FD7" w:rsidRPr="00224FD7">
        <w:rPr>
          <w:rFonts w:asciiTheme="majorBidi" w:hAnsiTheme="majorBidi" w:cstheme="majorBidi"/>
          <w:iCs/>
          <w:sz w:val="24"/>
          <w:szCs w:val="24"/>
        </w:rPr>
        <w:t>Lietuvos Aukščiausiojo Teismo 2022</w:t>
      </w:r>
      <w:r w:rsidR="001C3A6D">
        <w:rPr>
          <w:rFonts w:asciiTheme="majorBidi" w:hAnsiTheme="majorBidi" w:cstheme="majorBidi"/>
          <w:iCs/>
          <w:sz w:val="24"/>
          <w:szCs w:val="24"/>
        </w:rPr>
        <w:t> </w:t>
      </w:r>
      <w:r w:rsidR="00224FD7" w:rsidRPr="00224FD7">
        <w:rPr>
          <w:rFonts w:asciiTheme="majorBidi" w:hAnsiTheme="majorBidi" w:cstheme="majorBidi"/>
          <w:iCs/>
          <w:sz w:val="24"/>
          <w:szCs w:val="24"/>
        </w:rPr>
        <w:t>m. rugsėjo 12 d. nutartyje civilinėje byloje Nr. e3K-3-188-1075/2022</w:t>
      </w:r>
      <w:r w:rsidR="00C7103D" w:rsidRPr="00C7103D">
        <w:rPr>
          <w:rFonts w:asciiTheme="majorBidi" w:hAnsiTheme="majorBidi" w:cstheme="majorBidi"/>
          <w:iCs/>
          <w:sz w:val="24"/>
          <w:szCs w:val="24"/>
        </w:rPr>
        <w:t xml:space="preserve"> suformuota</w:t>
      </w:r>
      <w:r w:rsidR="00C7198E">
        <w:rPr>
          <w:rFonts w:asciiTheme="majorBidi" w:hAnsiTheme="majorBidi" w:cstheme="majorBidi"/>
          <w:iCs/>
          <w:sz w:val="24"/>
          <w:szCs w:val="24"/>
        </w:rPr>
        <w:t>,</w:t>
      </w:r>
      <w:r w:rsidR="00C7103D" w:rsidRPr="00C7103D">
        <w:rPr>
          <w:rFonts w:asciiTheme="majorBidi" w:hAnsiTheme="majorBidi" w:cstheme="majorBidi"/>
          <w:iCs/>
          <w:sz w:val="24"/>
          <w:szCs w:val="24"/>
        </w:rPr>
        <w:t xml:space="preserve"> praktika, kurios, priešingai nei </w:t>
      </w:r>
      <w:r w:rsidR="00C7103D" w:rsidRPr="00600C09">
        <w:rPr>
          <w:rFonts w:asciiTheme="majorBidi" w:hAnsiTheme="majorBidi" w:cstheme="majorBidi"/>
          <w:iCs/>
          <w:sz w:val="24"/>
          <w:szCs w:val="24"/>
        </w:rPr>
        <w:t>a</w:t>
      </w:r>
      <w:r w:rsidR="002D5180">
        <w:rPr>
          <w:rFonts w:asciiTheme="majorBidi" w:hAnsiTheme="majorBidi" w:cstheme="majorBidi"/>
          <w:iCs/>
          <w:sz w:val="24"/>
          <w:szCs w:val="24"/>
        </w:rPr>
        <w:t>tsakov</w:t>
      </w:r>
      <w:r w:rsidR="00C7103D" w:rsidRPr="00600C09">
        <w:rPr>
          <w:rFonts w:asciiTheme="majorBidi" w:hAnsiTheme="majorBidi" w:cstheme="majorBidi"/>
          <w:iCs/>
          <w:sz w:val="24"/>
          <w:szCs w:val="24"/>
        </w:rPr>
        <w:t xml:space="preserve">ės minimos, </w:t>
      </w:r>
      <w:r w:rsidR="0065335E" w:rsidRPr="0065335E">
        <w:rPr>
          <w:rFonts w:asciiTheme="majorBidi" w:hAnsiTheme="majorBidi" w:cstheme="majorBidi"/>
          <w:i/>
          <w:sz w:val="24"/>
          <w:szCs w:val="24"/>
        </w:rPr>
        <w:t>ratio decidendi</w:t>
      </w:r>
      <w:r w:rsidR="0065335E">
        <w:rPr>
          <w:rFonts w:asciiTheme="majorBidi" w:hAnsiTheme="majorBidi" w:cstheme="majorBidi"/>
          <w:i/>
          <w:sz w:val="24"/>
          <w:szCs w:val="24"/>
        </w:rPr>
        <w:t xml:space="preserve"> </w:t>
      </w:r>
      <w:r w:rsidR="00C7103D" w:rsidRPr="00600C09">
        <w:rPr>
          <w:rFonts w:asciiTheme="majorBidi" w:hAnsiTheme="majorBidi" w:cstheme="majorBidi"/>
          <w:iCs/>
          <w:sz w:val="24"/>
          <w:szCs w:val="24"/>
        </w:rPr>
        <w:t>sutampa su nagrinėjama byla.</w:t>
      </w:r>
    </w:p>
    <w:p w14:paraId="0916C338" w14:textId="58CA8AEA" w:rsidR="006B51E8" w:rsidRDefault="002D5180" w:rsidP="006B51E8">
      <w:pPr>
        <w:pStyle w:val="ListParagraph"/>
        <w:numPr>
          <w:ilvl w:val="0"/>
          <w:numId w:val="1"/>
        </w:numPr>
        <w:spacing w:before="120"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lastRenderedPageBreak/>
        <w:t>Atsakov</w:t>
      </w:r>
      <w:r w:rsidR="003E6D5F" w:rsidRPr="006B51E8">
        <w:rPr>
          <w:rFonts w:asciiTheme="majorBidi" w:hAnsiTheme="majorBidi" w:cstheme="majorBidi"/>
          <w:sz w:val="24"/>
          <w:szCs w:val="24"/>
        </w:rPr>
        <w:t>ė</w:t>
      </w:r>
      <w:r w:rsidR="00F0766D">
        <w:rPr>
          <w:rFonts w:asciiTheme="majorBidi" w:hAnsiTheme="majorBidi" w:cstheme="majorBidi"/>
          <w:sz w:val="24"/>
          <w:szCs w:val="24"/>
        </w:rPr>
        <w:t xml:space="preserve"> neginčija, kad pagal </w:t>
      </w:r>
      <w:r w:rsidR="003E6D5F" w:rsidRPr="006B51E8">
        <w:rPr>
          <w:rFonts w:asciiTheme="majorBidi" w:hAnsiTheme="majorBidi" w:cstheme="majorBidi"/>
          <w:sz w:val="24"/>
          <w:szCs w:val="24"/>
        </w:rPr>
        <w:t>pirmos</w:t>
      </w:r>
      <w:r w:rsidR="00600C09" w:rsidRPr="006B51E8">
        <w:rPr>
          <w:rFonts w:asciiTheme="majorBidi" w:hAnsiTheme="majorBidi" w:cstheme="majorBidi"/>
          <w:sz w:val="24"/>
          <w:szCs w:val="24"/>
        </w:rPr>
        <w:t>ios</w:t>
      </w:r>
      <w:r w:rsidR="003E6D5F" w:rsidRPr="006B51E8">
        <w:rPr>
          <w:rFonts w:asciiTheme="majorBidi" w:hAnsiTheme="majorBidi" w:cstheme="majorBidi"/>
          <w:sz w:val="24"/>
          <w:szCs w:val="24"/>
        </w:rPr>
        <w:t xml:space="preserve"> </w:t>
      </w:r>
      <w:r w:rsidRPr="006B51E8">
        <w:rPr>
          <w:rFonts w:asciiTheme="majorBidi" w:hAnsiTheme="majorBidi" w:cstheme="majorBidi"/>
          <w:sz w:val="24"/>
          <w:szCs w:val="24"/>
        </w:rPr>
        <w:t>ir apeliacin</w:t>
      </w:r>
      <w:r>
        <w:rPr>
          <w:rFonts w:asciiTheme="majorBidi" w:hAnsiTheme="majorBidi" w:cstheme="majorBidi"/>
          <w:sz w:val="24"/>
          <w:szCs w:val="24"/>
        </w:rPr>
        <w:t>ės</w:t>
      </w:r>
      <w:r w:rsidRPr="006B51E8">
        <w:rPr>
          <w:rFonts w:asciiTheme="majorBidi" w:hAnsiTheme="majorBidi" w:cstheme="majorBidi"/>
          <w:sz w:val="24"/>
          <w:szCs w:val="24"/>
        </w:rPr>
        <w:t xml:space="preserve"> </w:t>
      </w:r>
      <w:r w:rsidR="003E6D5F" w:rsidRPr="006B51E8">
        <w:rPr>
          <w:rFonts w:asciiTheme="majorBidi" w:hAnsiTheme="majorBidi" w:cstheme="majorBidi"/>
          <w:sz w:val="24"/>
          <w:szCs w:val="24"/>
        </w:rPr>
        <w:t xml:space="preserve">instancijos </w:t>
      </w:r>
      <w:r>
        <w:rPr>
          <w:rFonts w:asciiTheme="majorBidi" w:hAnsiTheme="majorBidi" w:cstheme="majorBidi"/>
          <w:sz w:val="24"/>
          <w:szCs w:val="24"/>
        </w:rPr>
        <w:t xml:space="preserve">teismų </w:t>
      </w:r>
      <w:r w:rsidR="003E6D5F" w:rsidRPr="006B51E8">
        <w:rPr>
          <w:rFonts w:asciiTheme="majorBidi" w:hAnsiTheme="majorBidi" w:cstheme="majorBidi"/>
          <w:sz w:val="24"/>
          <w:szCs w:val="24"/>
        </w:rPr>
        <w:t>nurodyt</w:t>
      </w:r>
      <w:r w:rsidR="00F0766D">
        <w:rPr>
          <w:rFonts w:asciiTheme="majorBidi" w:hAnsiTheme="majorBidi" w:cstheme="majorBidi"/>
          <w:sz w:val="24"/>
          <w:szCs w:val="24"/>
        </w:rPr>
        <w:t>ą</w:t>
      </w:r>
      <w:r w:rsidR="003E6D5F" w:rsidRPr="006B51E8">
        <w:rPr>
          <w:rFonts w:asciiTheme="majorBidi" w:hAnsiTheme="majorBidi" w:cstheme="majorBidi"/>
          <w:sz w:val="24"/>
          <w:szCs w:val="24"/>
        </w:rPr>
        <w:t xml:space="preserve"> kasacinio teismo praktik</w:t>
      </w:r>
      <w:r w:rsidR="00F0766D">
        <w:rPr>
          <w:rFonts w:asciiTheme="majorBidi" w:hAnsiTheme="majorBidi" w:cstheme="majorBidi"/>
          <w:sz w:val="24"/>
          <w:szCs w:val="24"/>
        </w:rPr>
        <w:t>ą</w:t>
      </w:r>
      <w:r w:rsidR="003E6D5F" w:rsidRPr="006B51E8">
        <w:rPr>
          <w:rFonts w:asciiTheme="majorBidi" w:hAnsiTheme="majorBidi" w:cstheme="majorBidi"/>
          <w:sz w:val="24"/>
          <w:szCs w:val="24"/>
        </w:rPr>
        <w:t xml:space="preserve"> Lietuvos Aukščiausiojo Teismo </w:t>
      </w:r>
      <w:r w:rsidR="00515657" w:rsidRPr="00515657">
        <w:rPr>
          <w:rFonts w:asciiTheme="majorBidi" w:hAnsiTheme="majorBidi" w:cstheme="majorBidi"/>
          <w:sz w:val="24"/>
          <w:szCs w:val="24"/>
        </w:rPr>
        <w:t>2022 m. rugsėjo 12 d.</w:t>
      </w:r>
      <w:r w:rsidR="00515657">
        <w:rPr>
          <w:rFonts w:asciiTheme="majorBidi" w:hAnsiTheme="majorBidi" w:cstheme="majorBidi"/>
          <w:sz w:val="24"/>
          <w:szCs w:val="24"/>
        </w:rPr>
        <w:t xml:space="preserve"> nutartyje </w:t>
      </w:r>
      <w:r w:rsidR="003E6D5F" w:rsidRPr="006B51E8">
        <w:rPr>
          <w:rFonts w:asciiTheme="majorBidi" w:hAnsiTheme="majorBidi" w:cstheme="majorBidi"/>
          <w:sz w:val="24"/>
          <w:szCs w:val="24"/>
        </w:rPr>
        <w:t>civilinėje byloje Nr.</w:t>
      </w:r>
      <w:r>
        <w:rPr>
          <w:rFonts w:asciiTheme="majorBidi" w:hAnsiTheme="majorBidi" w:cstheme="majorBidi"/>
          <w:sz w:val="24"/>
          <w:szCs w:val="24"/>
        </w:rPr>
        <w:t> </w:t>
      </w:r>
      <w:r w:rsidR="003E6D5F" w:rsidRPr="006B51E8">
        <w:rPr>
          <w:rFonts w:asciiTheme="majorBidi" w:hAnsiTheme="majorBidi" w:cstheme="majorBidi"/>
          <w:sz w:val="24"/>
          <w:szCs w:val="24"/>
        </w:rPr>
        <w:t>e3K-3-188-1075/2022, kad įstatyme (CK 6.249 str</w:t>
      </w:r>
      <w:r w:rsidR="00600C09" w:rsidRPr="006B51E8">
        <w:rPr>
          <w:rFonts w:asciiTheme="majorBidi" w:hAnsiTheme="majorBidi" w:cstheme="majorBidi"/>
          <w:sz w:val="24"/>
          <w:szCs w:val="24"/>
        </w:rPr>
        <w:t>aipsnio</w:t>
      </w:r>
      <w:r w:rsidR="003E6D5F" w:rsidRPr="006B51E8">
        <w:rPr>
          <w:rFonts w:asciiTheme="majorBidi" w:hAnsiTheme="majorBidi" w:cstheme="majorBidi"/>
          <w:sz w:val="24"/>
          <w:szCs w:val="24"/>
        </w:rPr>
        <w:t xml:space="preserve"> 2 d</w:t>
      </w:r>
      <w:r w:rsidR="00600C09" w:rsidRPr="006B51E8">
        <w:rPr>
          <w:rFonts w:asciiTheme="majorBidi" w:hAnsiTheme="majorBidi" w:cstheme="majorBidi"/>
          <w:sz w:val="24"/>
          <w:szCs w:val="24"/>
        </w:rPr>
        <w:t>alis</w:t>
      </w:r>
      <w:r w:rsidR="003E6D5F" w:rsidRPr="006B51E8">
        <w:rPr>
          <w:rFonts w:asciiTheme="majorBidi" w:hAnsiTheme="majorBidi" w:cstheme="majorBidi"/>
          <w:sz w:val="24"/>
          <w:szCs w:val="24"/>
        </w:rPr>
        <w:t>) įtvirtintas restitucinis nuostolių atlyginimo metodas galėtų būti taikomas panašioje byloje, tačiau tam, kad šis metodas galėtų būti taikomas p</w:t>
      </w:r>
      <w:r w:rsidR="00D71C63">
        <w:rPr>
          <w:rFonts w:asciiTheme="majorBidi" w:hAnsiTheme="majorBidi" w:cstheme="majorBidi"/>
          <w:sz w:val="24"/>
          <w:szCs w:val="24"/>
        </w:rPr>
        <w:t>irkėjui</w:t>
      </w:r>
      <w:r w:rsidR="003E6D5F" w:rsidRPr="006B51E8">
        <w:rPr>
          <w:rFonts w:asciiTheme="majorBidi" w:hAnsiTheme="majorBidi" w:cstheme="majorBidi"/>
          <w:sz w:val="24"/>
          <w:szCs w:val="24"/>
        </w:rPr>
        <w:t xml:space="preserve"> (</w:t>
      </w:r>
      <w:r w:rsidR="00D71C63">
        <w:rPr>
          <w:rFonts w:asciiTheme="majorBidi" w:hAnsiTheme="majorBidi" w:cstheme="majorBidi"/>
          <w:sz w:val="24"/>
          <w:szCs w:val="24"/>
        </w:rPr>
        <w:t>ieškovui</w:t>
      </w:r>
      <w:r w:rsidR="003E6D5F" w:rsidRPr="006B51E8">
        <w:rPr>
          <w:rFonts w:asciiTheme="majorBidi" w:hAnsiTheme="majorBidi" w:cstheme="majorBidi"/>
          <w:sz w:val="24"/>
          <w:szCs w:val="24"/>
        </w:rPr>
        <w:t>) šioje byloje, būtina civilinės atsakomybės kilimo sąlyga yra pardavėjo</w:t>
      </w:r>
      <w:r>
        <w:rPr>
          <w:rFonts w:asciiTheme="majorBidi" w:hAnsiTheme="majorBidi" w:cstheme="majorBidi"/>
          <w:sz w:val="24"/>
          <w:szCs w:val="24"/>
        </w:rPr>
        <w:t>s</w:t>
      </w:r>
      <w:r w:rsidR="003E6D5F" w:rsidRPr="006B51E8">
        <w:rPr>
          <w:rFonts w:asciiTheme="majorBidi" w:hAnsiTheme="majorBidi" w:cstheme="majorBidi"/>
          <w:sz w:val="24"/>
          <w:szCs w:val="24"/>
        </w:rPr>
        <w:t xml:space="preserve"> kaltė ir neteisėti veiksmai. </w:t>
      </w:r>
      <w:r>
        <w:rPr>
          <w:rFonts w:asciiTheme="majorBidi" w:hAnsiTheme="majorBidi" w:cstheme="majorBidi"/>
          <w:sz w:val="24"/>
          <w:szCs w:val="24"/>
        </w:rPr>
        <w:t>Atsakovė</w:t>
      </w:r>
      <w:r w:rsidR="003E6D5F" w:rsidRPr="006B51E8">
        <w:rPr>
          <w:rFonts w:asciiTheme="majorBidi" w:hAnsiTheme="majorBidi" w:cstheme="majorBidi"/>
          <w:sz w:val="24"/>
          <w:szCs w:val="24"/>
        </w:rPr>
        <w:t xml:space="preserve"> taip pat nurodo, kad Lietuvos Aukščiausiojo Teismo </w:t>
      </w:r>
      <w:r w:rsidR="00515657" w:rsidRPr="00515657">
        <w:rPr>
          <w:rFonts w:asciiTheme="majorBidi" w:hAnsiTheme="majorBidi" w:cstheme="majorBidi"/>
          <w:sz w:val="24"/>
          <w:szCs w:val="24"/>
        </w:rPr>
        <w:t>2022 m. lapkričio 3 d.</w:t>
      </w:r>
      <w:r w:rsidR="00515657">
        <w:rPr>
          <w:rFonts w:asciiTheme="majorBidi" w:hAnsiTheme="majorBidi" w:cstheme="majorBidi"/>
          <w:sz w:val="24"/>
          <w:szCs w:val="24"/>
        </w:rPr>
        <w:t xml:space="preserve"> nutartyje </w:t>
      </w:r>
      <w:r w:rsidR="003E6D5F" w:rsidRPr="006B51E8">
        <w:rPr>
          <w:rFonts w:asciiTheme="majorBidi" w:hAnsiTheme="majorBidi" w:cstheme="majorBidi"/>
          <w:sz w:val="24"/>
          <w:szCs w:val="24"/>
        </w:rPr>
        <w:t>civilinėje byloje Nr.</w:t>
      </w:r>
      <w:r w:rsidR="001C3A6D">
        <w:rPr>
          <w:rFonts w:asciiTheme="majorBidi" w:hAnsiTheme="majorBidi" w:cstheme="majorBidi"/>
          <w:sz w:val="24"/>
          <w:szCs w:val="24"/>
        </w:rPr>
        <w:t> </w:t>
      </w:r>
      <w:r w:rsidR="003E6D5F" w:rsidRPr="006B51E8">
        <w:rPr>
          <w:rFonts w:asciiTheme="majorBidi" w:hAnsiTheme="majorBidi" w:cstheme="majorBidi"/>
          <w:sz w:val="24"/>
          <w:szCs w:val="24"/>
        </w:rPr>
        <w:t>e3K-3-241-381/2022 ir nagrinėjamoje byloje ginčai tarp šalių kilo iš preliminariosios sutarties, kuria buvo tariamasi ateityje sudaryti pagrindinę nekilnojamojo turto pirkimo</w:t>
      </w:r>
      <w:r>
        <w:rPr>
          <w:rFonts w:asciiTheme="majorBidi" w:hAnsiTheme="majorBidi" w:cstheme="majorBidi"/>
          <w:sz w:val="24"/>
          <w:szCs w:val="24"/>
        </w:rPr>
        <w:t>–</w:t>
      </w:r>
      <w:r w:rsidR="003E6D5F" w:rsidRPr="006B51E8">
        <w:rPr>
          <w:rFonts w:asciiTheme="majorBidi" w:hAnsiTheme="majorBidi" w:cstheme="majorBidi"/>
          <w:sz w:val="24"/>
          <w:szCs w:val="24"/>
        </w:rPr>
        <w:t>pardavimo sutartį</w:t>
      </w:r>
      <w:r>
        <w:rPr>
          <w:rFonts w:asciiTheme="majorBidi" w:hAnsiTheme="majorBidi" w:cstheme="majorBidi"/>
          <w:sz w:val="24"/>
          <w:szCs w:val="24"/>
        </w:rPr>
        <w:t>,</w:t>
      </w:r>
      <w:r w:rsidR="003E6D5F" w:rsidRPr="006B51E8">
        <w:rPr>
          <w:rFonts w:asciiTheme="majorBidi" w:hAnsiTheme="majorBidi" w:cstheme="majorBidi"/>
          <w:sz w:val="24"/>
          <w:szCs w:val="24"/>
        </w:rPr>
        <w:t xml:space="preserve"> nevykdymo, todėl </w:t>
      </w:r>
      <w:r w:rsidR="0065335E" w:rsidRPr="0065335E">
        <w:rPr>
          <w:rFonts w:asciiTheme="majorBidi" w:hAnsiTheme="majorBidi" w:cstheme="majorBidi"/>
          <w:i/>
          <w:iCs/>
          <w:sz w:val="24"/>
          <w:szCs w:val="24"/>
        </w:rPr>
        <w:t>ratio decidendi</w:t>
      </w:r>
      <w:r w:rsidR="0065335E">
        <w:rPr>
          <w:rFonts w:asciiTheme="majorBidi" w:hAnsiTheme="majorBidi" w:cstheme="majorBidi"/>
          <w:i/>
          <w:iCs/>
          <w:sz w:val="24"/>
          <w:szCs w:val="24"/>
        </w:rPr>
        <w:t xml:space="preserve"> </w:t>
      </w:r>
      <w:r w:rsidR="003E6D5F" w:rsidRPr="006B51E8">
        <w:rPr>
          <w:rFonts w:asciiTheme="majorBidi" w:hAnsiTheme="majorBidi" w:cstheme="majorBidi"/>
          <w:sz w:val="24"/>
          <w:szCs w:val="24"/>
        </w:rPr>
        <w:t>šiose bylose yra visiškai panašūs, išskyrus neesminę aplinkybę, kad atsakovės nurodytoje kasacinio teismo nutartyje ieškovė savo nuostolius skaičiavo kaip skirtumą tarp buto kainos, nurodytos preliminarioj</w:t>
      </w:r>
      <w:r w:rsidR="005275EE">
        <w:rPr>
          <w:rFonts w:asciiTheme="majorBidi" w:hAnsiTheme="majorBidi" w:cstheme="majorBidi"/>
          <w:sz w:val="24"/>
          <w:szCs w:val="24"/>
        </w:rPr>
        <w:t>oj</w:t>
      </w:r>
      <w:r w:rsidR="003E6D5F" w:rsidRPr="006B51E8">
        <w:rPr>
          <w:rFonts w:asciiTheme="majorBidi" w:hAnsiTheme="majorBidi" w:cstheme="majorBidi"/>
          <w:sz w:val="24"/>
          <w:szCs w:val="24"/>
        </w:rPr>
        <w:t>e sutartyje</w:t>
      </w:r>
      <w:r>
        <w:rPr>
          <w:rFonts w:asciiTheme="majorBidi" w:hAnsiTheme="majorBidi" w:cstheme="majorBidi"/>
          <w:sz w:val="24"/>
          <w:szCs w:val="24"/>
        </w:rPr>
        <w:t>,</w:t>
      </w:r>
      <w:r w:rsidR="003E6D5F" w:rsidRPr="006B51E8">
        <w:rPr>
          <w:rFonts w:asciiTheme="majorBidi" w:hAnsiTheme="majorBidi" w:cstheme="majorBidi"/>
          <w:sz w:val="24"/>
          <w:szCs w:val="24"/>
        </w:rPr>
        <w:t xml:space="preserve"> ir rinkos kainos, o šioje byloje ieškovas savo nuostolius grindė preliminarios</w:t>
      </w:r>
      <w:r>
        <w:rPr>
          <w:rFonts w:asciiTheme="majorBidi" w:hAnsiTheme="majorBidi" w:cstheme="majorBidi"/>
          <w:sz w:val="24"/>
          <w:szCs w:val="24"/>
        </w:rPr>
        <w:t>ios</w:t>
      </w:r>
      <w:r w:rsidR="003E6D5F" w:rsidRPr="006B51E8">
        <w:rPr>
          <w:rFonts w:asciiTheme="majorBidi" w:hAnsiTheme="majorBidi" w:cstheme="majorBidi"/>
          <w:sz w:val="24"/>
          <w:szCs w:val="24"/>
        </w:rPr>
        <w:t xml:space="preserve"> sutarties ir pardavimo trečiajam asmeniui sutarčių kainų skirtumu. </w:t>
      </w:r>
      <w:r>
        <w:rPr>
          <w:rFonts w:asciiTheme="majorBidi" w:hAnsiTheme="majorBidi" w:cstheme="majorBidi"/>
          <w:sz w:val="24"/>
          <w:szCs w:val="24"/>
        </w:rPr>
        <w:t>Atsakov</w:t>
      </w:r>
      <w:r w:rsidR="00291978" w:rsidRPr="006B51E8">
        <w:rPr>
          <w:rFonts w:asciiTheme="majorBidi" w:hAnsiTheme="majorBidi" w:cstheme="majorBidi"/>
          <w:sz w:val="24"/>
          <w:szCs w:val="24"/>
        </w:rPr>
        <w:t xml:space="preserve">ė laikosi pozicijos, kad </w:t>
      </w:r>
      <w:r w:rsidR="003E6D5F" w:rsidRPr="006B51E8">
        <w:rPr>
          <w:rFonts w:asciiTheme="majorBidi" w:hAnsiTheme="majorBidi" w:cstheme="majorBidi"/>
          <w:sz w:val="24"/>
          <w:szCs w:val="24"/>
        </w:rPr>
        <w:t>tai yra vienas ir tas pats metodas</w:t>
      </w:r>
      <w:r w:rsidR="00291978" w:rsidRPr="006B51E8">
        <w:rPr>
          <w:rFonts w:asciiTheme="majorBidi" w:hAnsiTheme="majorBidi" w:cstheme="majorBidi"/>
          <w:sz w:val="24"/>
          <w:szCs w:val="24"/>
        </w:rPr>
        <w:t>.</w:t>
      </w:r>
      <w:r w:rsidR="006B51E8">
        <w:rPr>
          <w:rFonts w:asciiTheme="majorBidi" w:hAnsiTheme="majorBidi" w:cstheme="majorBidi"/>
          <w:sz w:val="24"/>
          <w:szCs w:val="24"/>
        </w:rPr>
        <w:t xml:space="preserve"> </w:t>
      </w:r>
      <w:r>
        <w:rPr>
          <w:rFonts w:asciiTheme="majorBidi" w:hAnsiTheme="majorBidi" w:cstheme="majorBidi"/>
          <w:sz w:val="24"/>
          <w:szCs w:val="24"/>
        </w:rPr>
        <w:t>Jo</w:t>
      </w:r>
      <w:r w:rsidR="006B51E8" w:rsidRPr="006B51E8">
        <w:rPr>
          <w:rFonts w:asciiTheme="majorBidi" w:hAnsiTheme="majorBidi" w:cstheme="majorBidi"/>
          <w:sz w:val="24"/>
          <w:szCs w:val="24"/>
        </w:rPr>
        <w:t>s</w:t>
      </w:r>
      <w:r w:rsidR="003E6D5F" w:rsidRPr="006B51E8">
        <w:rPr>
          <w:rFonts w:asciiTheme="majorBidi" w:hAnsiTheme="majorBidi" w:cstheme="majorBidi"/>
          <w:sz w:val="24"/>
          <w:szCs w:val="24"/>
        </w:rPr>
        <w:t xml:space="preserve"> </w:t>
      </w:r>
      <w:r w:rsidR="006B51E8" w:rsidRPr="006B51E8">
        <w:rPr>
          <w:rFonts w:asciiTheme="majorBidi" w:hAnsiTheme="majorBidi" w:cstheme="majorBidi"/>
          <w:sz w:val="24"/>
          <w:szCs w:val="24"/>
        </w:rPr>
        <w:t>manymu</w:t>
      </w:r>
      <w:r w:rsidR="003E6D5F" w:rsidRPr="006B51E8">
        <w:rPr>
          <w:rFonts w:asciiTheme="majorBidi" w:hAnsiTheme="majorBidi" w:cstheme="majorBidi"/>
          <w:sz w:val="24"/>
          <w:szCs w:val="24"/>
        </w:rPr>
        <w:t>, kuri ginčo šalis</w:t>
      </w:r>
      <w:r>
        <w:rPr>
          <w:rFonts w:asciiTheme="majorBidi" w:hAnsiTheme="majorBidi" w:cstheme="majorBidi"/>
          <w:sz w:val="24"/>
          <w:szCs w:val="24"/>
        </w:rPr>
        <w:t xml:space="preserve"> –</w:t>
      </w:r>
      <w:r w:rsidR="003E6D5F" w:rsidRPr="006B51E8">
        <w:rPr>
          <w:rFonts w:asciiTheme="majorBidi" w:hAnsiTheme="majorBidi" w:cstheme="majorBidi"/>
          <w:sz w:val="24"/>
          <w:szCs w:val="24"/>
        </w:rPr>
        <w:t xml:space="preserve"> pirkėjas ar pardavėjas </w:t>
      </w:r>
      <w:r>
        <w:rPr>
          <w:rFonts w:asciiTheme="majorBidi" w:hAnsiTheme="majorBidi" w:cstheme="majorBidi"/>
          <w:sz w:val="24"/>
          <w:szCs w:val="24"/>
        </w:rPr>
        <w:t xml:space="preserve">– </w:t>
      </w:r>
      <w:r w:rsidR="003E6D5F" w:rsidRPr="006B51E8">
        <w:rPr>
          <w:rFonts w:asciiTheme="majorBidi" w:hAnsiTheme="majorBidi" w:cstheme="majorBidi"/>
          <w:sz w:val="24"/>
          <w:szCs w:val="24"/>
        </w:rPr>
        <w:t>minėtu būdu gynė savo pažeistus interesus dėl prarastos galimybės vertės kainų skirtumo metodu</w:t>
      </w:r>
      <w:r>
        <w:rPr>
          <w:rFonts w:asciiTheme="majorBidi" w:hAnsiTheme="majorBidi" w:cstheme="majorBidi"/>
          <w:sz w:val="24"/>
          <w:szCs w:val="24"/>
        </w:rPr>
        <w:t>,</w:t>
      </w:r>
      <w:r w:rsidR="003E6D5F" w:rsidRPr="006B51E8">
        <w:rPr>
          <w:rFonts w:asciiTheme="majorBidi" w:hAnsiTheme="majorBidi" w:cstheme="majorBidi"/>
          <w:sz w:val="24"/>
          <w:szCs w:val="24"/>
        </w:rPr>
        <w:t xml:space="preserve"> nėra esminė</w:t>
      </w:r>
      <w:r>
        <w:rPr>
          <w:rFonts w:asciiTheme="majorBidi" w:hAnsiTheme="majorBidi" w:cstheme="majorBidi"/>
          <w:sz w:val="24"/>
          <w:szCs w:val="24"/>
        </w:rPr>
        <w:t xml:space="preserve"> aplinkybė</w:t>
      </w:r>
      <w:r w:rsidR="003E6D5F" w:rsidRPr="006B51E8">
        <w:rPr>
          <w:rFonts w:asciiTheme="majorBidi" w:hAnsiTheme="majorBidi" w:cstheme="majorBidi"/>
          <w:sz w:val="24"/>
          <w:szCs w:val="24"/>
        </w:rPr>
        <w:t>, nes abiem atvejais ieškovai savo nuostolius grindė piniginės vertės praradimu nesudarius pagrindinės sutarties</w:t>
      </w:r>
      <w:r w:rsidR="00291978" w:rsidRPr="006B51E8">
        <w:rPr>
          <w:rFonts w:asciiTheme="majorBidi" w:hAnsiTheme="majorBidi" w:cstheme="majorBidi"/>
          <w:sz w:val="24"/>
          <w:szCs w:val="24"/>
        </w:rPr>
        <w:t>.</w:t>
      </w:r>
    </w:p>
    <w:p w14:paraId="3E353506" w14:textId="5E7F8207" w:rsidR="006B51E8" w:rsidRPr="006B51E8" w:rsidRDefault="00976B90" w:rsidP="006B51E8">
      <w:pPr>
        <w:pStyle w:val="ListParagraph"/>
        <w:numPr>
          <w:ilvl w:val="0"/>
          <w:numId w:val="1"/>
        </w:numPr>
        <w:spacing w:before="120" w:after="120" w:line="240" w:lineRule="auto"/>
        <w:ind w:left="357" w:hanging="357"/>
        <w:contextualSpacing w:val="0"/>
        <w:jc w:val="both"/>
        <w:rPr>
          <w:rFonts w:asciiTheme="majorBidi" w:hAnsiTheme="majorBidi" w:cstheme="majorBidi"/>
          <w:sz w:val="24"/>
          <w:szCs w:val="24"/>
        </w:rPr>
      </w:pPr>
      <w:r>
        <w:rPr>
          <w:rFonts w:asciiTheme="majorBidi" w:hAnsiTheme="majorBidi" w:cstheme="majorBidi"/>
          <w:sz w:val="24"/>
          <w:szCs w:val="24"/>
        </w:rPr>
        <w:t xml:space="preserve">Pažymėtina, kad </w:t>
      </w:r>
      <w:r w:rsidR="00313643">
        <w:rPr>
          <w:rFonts w:asciiTheme="majorBidi" w:hAnsiTheme="majorBidi" w:cstheme="majorBidi"/>
          <w:sz w:val="24"/>
          <w:szCs w:val="24"/>
        </w:rPr>
        <w:t xml:space="preserve">kasacinis teismas yra išaiškinęs, jog </w:t>
      </w:r>
      <w:r w:rsidR="00313643" w:rsidRPr="00313643">
        <w:rPr>
          <w:rFonts w:asciiTheme="majorBidi" w:hAnsiTheme="majorBidi" w:cstheme="majorBidi"/>
          <w:sz w:val="24"/>
          <w:szCs w:val="24"/>
        </w:rPr>
        <w:t xml:space="preserve">preliminariosios sutarties nevykdymo atveju nukentėjusiai sąžiningai šios sutarties šaliai gali būti kompensuojamos tiesioginės derybų išlaidos ir, atsižvelgiant į visas faktines aplinkybes, prarastos galimybės piniginė vertė. Pastaroji kaip nuostolių rūšis, taikoma ikisutartiniuose santykiuose, priskirtina už pasitikėjimo intereso sužlugdymą atlyginamų nuostolių kategorijai ir apibrėžiama kaip kompensacija už prarastą galimybę sudaryti alternatyvų sandorį su trečiąja šalimi. Vienas iš būdų, kuriuo gali remtis nukentėjusi šalis, siekdama įrodyti prarastos galimybės piniginės vertės nuostolius, yra kainų skirtumo metodas. </w:t>
      </w:r>
      <w:r w:rsidR="00841DA5">
        <w:rPr>
          <w:rFonts w:asciiTheme="majorBidi" w:hAnsiTheme="majorBidi" w:cstheme="majorBidi"/>
          <w:sz w:val="24"/>
          <w:szCs w:val="24"/>
        </w:rPr>
        <w:t>P</w:t>
      </w:r>
      <w:r w:rsidR="00313643" w:rsidRPr="00313643">
        <w:rPr>
          <w:rFonts w:asciiTheme="majorBidi" w:hAnsiTheme="majorBidi" w:cstheme="majorBidi"/>
          <w:sz w:val="24"/>
          <w:szCs w:val="24"/>
        </w:rPr>
        <w:t>rarastos galimybės piniginė vertė dėl preliminariosios sutarties nevykdymo gali būti atlyginama remiantis kainų skirtumo principu tik tais atvejais, kai nustatomos visos šios aplinkybės</w:t>
      </w:r>
      <w:r w:rsidR="006B51E8" w:rsidRPr="006B51E8">
        <w:rPr>
          <w:rFonts w:asciiTheme="majorBidi" w:hAnsiTheme="majorBidi" w:cstheme="majorBidi"/>
          <w:sz w:val="24"/>
          <w:szCs w:val="24"/>
        </w:rPr>
        <w:t>: 1) kaltoji šalis nepagrįstai atsisakė (vengė) sudaryti pagrindinę sutartį; 2) yra priežastinis ryšys tarp neteisėtų kaltosios šalies veiksmų (nepagrįsto atsisakymo ar vengimo sudaryti sutartį) ir nukentėjusios šalies nuostolių; 3) dėl pasitikėjimo nesąžininga šalimi nukentėjusi šalis atsisakė realios galimybės sudaryti sutartį su trečiuoju asmeniu; 4) dėl nesąžiningos šalies kaltės nutrūkus deryboms per protingą terminą buvo sudaryta pakeičiančioji pagrindinė sutartis. Būtina kainų skirtumo principo, sprendžiant dėl pasitikėjimo nuostolių (prarastos galimybės piniginės vertės) atlyginimo priteisimo, taikymo sąlyga yra ne tik tai, kad po nesąžiningo derybų nutraukimo nukentėjusi šalis sudarė pradinę (turėjusią būti sudarytą pagrindinę) sutartį pakeitusią sutartį, bet ir tai, kad derybų metu (iki sudarydama preliminariąją sutartį su kaltąja šalimi) sąžininga šalis turėjo realią, o ne hipotetinę galimybę sudaryti sandorį su konkrečiu trečiuoju asmeniu palankesnėmis sąlygomis (Lietuvos Aukščiausiojo Teismo 2022 m. lapkričio 3 d. nutarti</w:t>
      </w:r>
      <w:r w:rsidR="00E83EF6">
        <w:rPr>
          <w:rFonts w:asciiTheme="majorBidi" w:hAnsiTheme="majorBidi" w:cstheme="majorBidi"/>
          <w:sz w:val="24"/>
          <w:szCs w:val="24"/>
        </w:rPr>
        <w:t>s</w:t>
      </w:r>
      <w:r w:rsidR="006B51E8" w:rsidRPr="006B51E8">
        <w:rPr>
          <w:rFonts w:asciiTheme="majorBidi" w:hAnsiTheme="majorBidi" w:cstheme="majorBidi"/>
          <w:sz w:val="24"/>
          <w:szCs w:val="24"/>
        </w:rPr>
        <w:t xml:space="preserve"> civilinėje byloje Nr. e3K-3-241-381/2022</w:t>
      </w:r>
      <w:r w:rsidR="005275EE">
        <w:rPr>
          <w:rFonts w:asciiTheme="majorBidi" w:hAnsiTheme="majorBidi" w:cstheme="majorBidi"/>
          <w:sz w:val="24"/>
          <w:szCs w:val="24"/>
        </w:rPr>
        <w:t>,</w:t>
      </w:r>
      <w:r w:rsidR="00E83EF6">
        <w:rPr>
          <w:rFonts w:asciiTheme="majorBidi" w:hAnsiTheme="majorBidi" w:cstheme="majorBidi"/>
          <w:sz w:val="24"/>
          <w:szCs w:val="24"/>
        </w:rPr>
        <w:t xml:space="preserve"> 59 punktas</w:t>
      </w:r>
      <w:r w:rsidR="006B51E8">
        <w:rPr>
          <w:rFonts w:asciiTheme="majorBidi" w:hAnsiTheme="majorBidi" w:cstheme="majorBidi"/>
          <w:sz w:val="24"/>
          <w:szCs w:val="24"/>
        </w:rPr>
        <w:t>).</w:t>
      </w:r>
    </w:p>
    <w:p w14:paraId="6D1BB189" w14:textId="2837DA9B" w:rsidR="00C44812" w:rsidRDefault="00C44812" w:rsidP="006B51E8">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6B51E8">
        <w:rPr>
          <w:rFonts w:asciiTheme="majorBidi" w:hAnsiTheme="majorBidi" w:cstheme="majorBidi"/>
          <w:iCs/>
          <w:sz w:val="24"/>
          <w:szCs w:val="24"/>
        </w:rPr>
        <w:t>P</w:t>
      </w:r>
      <w:r w:rsidR="005A5743" w:rsidRPr="006B51E8">
        <w:rPr>
          <w:rFonts w:asciiTheme="majorBidi" w:hAnsiTheme="majorBidi" w:cstheme="majorBidi"/>
          <w:iCs/>
          <w:sz w:val="24"/>
          <w:szCs w:val="24"/>
        </w:rPr>
        <w:t>rarastos galimybės piniginė vertė gali būti apskaičiuojama remiantis kainų skirtumo principu tik tada, kai įrodoma: 1) kad derybų metu sąžininga šalis turėjo realią, o ne hipotetinę galimybę sudaryti sandorį su konkrečiu trečiuoju asmeniu palankesnėmis sąlygomis ir 2) kad po nesąžiningo derybų nutraukimo nukentėjusi šalis per protingą terminą sudarė pradinę (nesudarytą pagrindinę) sutartį pakeitusią sutartį blogesnėmis (nei siūlė trečiasis asmuo) sąlygomis. Byloje nėra duomenų (</w:t>
      </w:r>
      <w:r w:rsidR="0051318D" w:rsidRPr="006B51E8">
        <w:rPr>
          <w:rFonts w:asciiTheme="majorBidi" w:hAnsiTheme="majorBidi" w:cstheme="majorBidi"/>
          <w:iCs/>
          <w:sz w:val="24"/>
          <w:szCs w:val="24"/>
        </w:rPr>
        <w:t>ieškovas</w:t>
      </w:r>
      <w:r w:rsidR="005A5743" w:rsidRPr="006B51E8">
        <w:rPr>
          <w:rFonts w:asciiTheme="majorBidi" w:hAnsiTheme="majorBidi" w:cstheme="majorBidi"/>
          <w:iCs/>
          <w:sz w:val="24"/>
          <w:szCs w:val="24"/>
        </w:rPr>
        <w:t xml:space="preserve"> ir neįrodinėjo), kad </w:t>
      </w:r>
      <w:r w:rsidR="0051318D" w:rsidRPr="006B51E8">
        <w:rPr>
          <w:rFonts w:asciiTheme="majorBidi" w:hAnsiTheme="majorBidi" w:cstheme="majorBidi"/>
          <w:iCs/>
          <w:sz w:val="24"/>
          <w:szCs w:val="24"/>
        </w:rPr>
        <w:t xml:space="preserve">po nesudarytos sutarties su atsakove </w:t>
      </w:r>
      <w:r w:rsidR="006049F4">
        <w:rPr>
          <w:rFonts w:asciiTheme="majorBidi" w:hAnsiTheme="majorBidi" w:cstheme="majorBidi"/>
          <w:iCs/>
          <w:sz w:val="24"/>
          <w:szCs w:val="24"/>
        </w:rPr>
        <w:t>ieškovas</w:t>
      </w:r>
      <w:r w:rsidR="005A5743" w:rsidRPr="006B51E8">
        <w:rPr>
          <w:rFonts w:asciiTheme="majorBidi" w:hAnsiTheme="majorBidi" w:cstheme="majorBidi"/>
          <w:iCs/>
          <w:sz w:val="24"/>
          <w:szCs w:val="24"/>
        </w:rPr>
        <w:t xml:space="preserve"> </w:t>
      </w:r>
      <w:r w:rsidR="0051318D" w:rsidRPr="006B51E8">
        <w:rPr>
          <w:rFonts w:asciiTheme="majorBidi" w:hAnsiTheme="majorBidi" w:cstheme="majorBidi"/>
          <w:iCs/>
          <w:sz w:val="24"/>
          <w:szCs w:val="24"/>
        </w:rPr>
        <w:t xml:space="preserve">būtų </w:t>
      </w:r>
      <w:r w:rsidR="005A5743" w:rsidRPr="006B51E8">
        <w:rPr>
          <w:rFonts w:asciiTheme="majorBidi" w:hAnsiTheme="majorBidi" w:cstheme="majorBidi"/>
          <w:iCs/>
          <w:sz w:val="24"/>
          <w:szCs w:val="24"/>
        </w:rPr>
        <w:t>sudar</w:t>
      </w:r>
      <w:r w:rsidR="0051318D" w:rsidRPr="006B51E8">
        <w:rPr>
          <w:rFonts w:asciiTheme="majorBidi" w:hAnsiTheme="majorBidi" w:cstheme="majorBidi"/>
          <w:iCs/>
          <w:sz w:val="24"/>
          <w:szCs w:val="24"/>
        </w:rPr>
        <w:t>ęs</w:t>
      </w:r>
      <w:r w:rsidR="005A5743" w:rsidRPr="006B51E8">
        <w:rPr>
          <w:rFonts w:asciiTheme="majorBidi" w:hAnsiTheme="majorBidi" w:cstheme="majorBidi"/>
          <w:iCs/>
          <w:sz w:val="24"/>
          <w:szCs w:val="24"/>
        </w:rPr>
        <w:t xml:space="preserve"> pakeičiančiąją pagrindinę sutartį</w:t>
      </w:r>
      <w:r w:rsidR="0051318D" w:rsidRPr="006B51E8">
        <w:rPr>
          <w:rFonts w:asciiTheme="majorBidi" w:hAnsiTheme="majorBidi" w:cstheme="majorBidi"/>
          <w:iCs/>
          <w:sz w:val="24"/>
          <w:szCs w:val="24"/>
        </w:rPr>
        <w:t xml:space="preserve"> dėl kito panašaus būsto </w:t>
      </w:r>
      <w:r w:rsidR="005A5743" w:rsidRPr="006B51E8">
        <w:rPr>
          <w:rFonts w:asciiTheme="majorBidi" w:hAnsiTheme="majorBidi" w:cstheme="majorBidi"/>
          <w:iCs/>
          <w:sz w:val="24"/>
          <w:szCs w:val="24"/>
        </w:rPr>
        <w:t>su kitu p</w:t>
      </w:r>
      <w:r w:rsidR="0051318D" w:rsidRPr="006B51E8">
        <w:rPr>
          <w:rFonts w:asciiTheme="majorBidi" w:hAnsiTheme="majorBidi" w:cstheme="majorBidi"/>
          <w:iCs/>
          <w:sz w:val="24"/>
          <w:szCs w:val="24"/>
        </w:rPr>
        <w:t>ardavėj</w:t>
      </w:r>
      <w:r w:rsidR="00A5311D" w:rsidRPr="006B51E8">
        <w:rPr>
          <w:rFonts w:asciiTheme="majorBidi" w:hAnsiTheme="majorBidi" w:cstheme="majorBidi"/>
          <w:iCs/>
          <w:sz w:val="24"/>
          <w:szCs w:val="24"/>
        </w:rPr>
        <w:t>u</w:t>
      </w:r>
      <w:r w:rsidR="00CB6172" w:rsidRPr="00CB6172">
        <w:t xml:space="preserve"> </w:t>
      </w:r>
      <w:r w:rsidR="00CB6172" w:rsidRPr="00CB6172">
        <w:rPr>
          <w:rFonts w:asciiTheme="majorBidi" w:hAnsiTheme="majorBidi" w:cstheme="majorBidi"/>
          <w:iCs/>
          <w:sz w:val="24"/>
          <w:szCs w:val="24"/>
        </w:rPr>
        <w:t>(Lietuvos Aukščiausiojo Teismo 2022 m. lapkričio 3 d. nutarti</w:t>
      </w:r>
      <w:r w:rsidR="00E83EF6">
        <w:rPr>
          <w:rFonts w:asciiTheme="majorBidi" w:hAnsiTheme="majorBidi" w:cstheme="majorBidi"/>
          <w:iCs/>
          <w:sz w:val="24"/>
          <w:szCs w:val="24"/>
        </w:rPr>
        <w:t>s</w:t>
      </w:r>
      <w:r w:rsidR="00CB6172" w:rsidRPr="00CB6172">
        <w:rPr>
          <w:rFonts w:asciiTheme="majorBidi" w:hAnsiTheme="majorBidi" w:cstheme="majorBidi"/>
          <w:iCs/>
          <w:sz w:val="24"/>
          <w:szCs w:val="24"/>
        </w:rPr>
        <w:t xml:space="preserve"> civilinėje byloje Nr. e3K-3-241-381/2022</w:t>
      </w:r>
      <w:r w:rsidR="005275EE">
        <w:rPr>
          <w:rFonts w:asciiTheme="majorBidi" w:hAnsiTheme="majorBidi" w:cstheme="majorBidi"/>
          <w:iCs/>
          <w:sz w:val="24"/>
          <w:szCs w:val="24"/>
        </w:rPr>
        <w:t>,</w:t>
      </w:r>
      <w:r w:rsidR="001C3A6D">
        <w:rPr>
          <w:rFonts w:asciiTheme="majorBidi" w:hAnsiTheme="majorBidi" w:cstheme="majorBidi"/>
          <w:iCs/>
          <w:sz w:val="24"/>
          <w:szCs w:val="24"/>
        </w:rPr>
        <w:t> </w:t>
      </w:r>
      <w:r w:rsidR="00E83EF6" w:rsidRPr="00E83EF6">
        <w:rPr>
          <w:rFonts w:asciiTheme="majorBidi" w:hAnsiTheme="majorBidi" w:cstheme="majorBidi"/>
          <w:iCs/>
          <w:sz w:val="24"/>
          <w:szCs w:val="24"/>
        </w:rPr>
        <w:t>63 punktas</w:t>
      </w:r>
      <w:r w:rsidR="00CB6172" w:rsidRPr="00CB6172">
        <w:rPr>
          <w:rFonts w:asciiTheme="majorBidi" w:hAnsiTheme="majorBidi" w:cstheme="majorBidi"/>
          <w:iCs/>
          <w:sz w:val="24"/>
          <w:szCs w:val="24"/>
        </w:rPr>
        <w:t>).</w:t>
      </w:r>
    </w:p>
    <w:p w14:paraId="1CE32FA4" w14:textId="1F2F31B0" w:rsidR="005A5743" w:rsidRDefault="0075044B" w:rsidP="0029173E">
      <w:pPr>
        <w:pStyle w:val="ListParagraph"/>
        <w:numPr>
          <w:ilvl w:val="0"/>
          <w:numId w:val="1"/>
        </w:numPr>
        <w:spacing w:before="120" w:after="120" w:line="240" w:lineRule="auto"/>
        <w:ind w:left="357" w:hanging="357"/>
        <w:contextualSpacing w:val="0"/>
        <w:jc w:val="both"/>
        <w:rPr>
          <w:rFonts w:asciiTheme="majorBidi" w:hAnsiTheme="majorBidi" w:cstheme="majorBidi"/>
          <w:sz w:val="24"/>
          <w:szCs w:val="24"/>
        </w:rPr>
      </w:pPr>
      <w:r w:rsidRPr="0075044B">
        <w:rPr>
          <w:rFonts w:asciiTheme="majorBidi" w:hAnsiTheme="majorBidi" w:cstheme="majorBidi"/>
          <w:iCs/>
          <w:sz w:val="24"/>
          <w:szCs w:val="24"/>
        </w:rPr>
        <w:t xml:space="preserve">Teisėjų kolegija </w:t>
      </w:r>
      <w:r w:rsidR="00976B90">
        <w:rPr>
          <w:rFonts w:asciiTheme="majorBidi" w:hAnsiTheme="majorBidi" w:cstheme="majorBidi"/>
          <w:iCs/>
          <w:sz w:val="24"/>
          <w:szCs w:val="24"/>
        </w:rPr>
        <w:t>akcentuoja</w:t>
      </w:r>
      <w:r w:rsidRPr="0075044B">
        <w:rPr>
          <w:rFonts w:asciiTheme="majorBidi" w:hAnsiTheme="majorBidi" w:cstheme="majorBidi"/>
          <w:iCs/>
          <w:sz w:val="24"/>
          <w:szCs w:val="24"/>
        </w:rPr>
        <w:t>, kad</w:t>
      </w:r>
      <w:r w:rsidR="005275EE">
        <w:rPr>
          <w:rFonts w:asciiTheme="majorBidi" w:hAnsiTheme="majorBidi" w:cstheme="majorBidi"/>
          <w:iCs/>
          <w:sz w:val="24"/>
          <w:szCs w:val="24"/>
        </w:rPr>
        <w:t>,</w:t>
      </w:r>
      <w:r w:rsidRPr="0075044B">
        <w:rPr>
          <w:rFonts w:asciiTheme="majorBidi" w:hAnsiTheme="majorBidi" w:cstheme="majorBidi"/>
          <w:iCs/>
          <w:sz w:val="24"/>
          <w:szCs w:val="24"/>
        </w:rPr>
        <w:t xml:space="preserve"> kaip minėta</w:t>
      </w:r>
      <w:r w:rsidR="008E6896">
        <w:rPr>
          <w:rFonts w:asciiTheme="majorBidi" w:hAnsiTheme="majorBidi" w:cstheme="majorBidi"/>
          <w:iCs/>
          <w:sz w:val="24"/>
          <w:szCs w:val="24"/>
        </w:rPr>
        <w:t>,</w:t>
      </w:r>
      <w:r w:rsidRPr="0075044B">
        <w:rPr>
          <w:rFonts w:asciiTheme="majorBidi" w:hAnsiTheme="majorBidi" w:cstheme="majorBidi"/>
          <w:iCs/>
          <w:sz w:val="24"/>
          <w:szCs w:val="24"/>
        </w:rPr>
        <w:t xml:space="preserve"> įstatyme prarastos galimybės atveju atsiradusių nuostolių atlyginimas taikant kainų skirtumo principą visų pirma siejamas su situacija, kai nukentėjusi šalis vietoje nutrauktos sutarties per protingą terminą sudaro kitą, nutrauktą sutartį pakeičiančią</w:t>
      </w:r>
      <w:r w:rsidR="006049F4">
        <w:rPr>
          <w:rFonts w:asciiTheme="majorBidi" w:hAnsiTheme="majorBidi" w:cstheme="majorBidi"/>
          <w:iCs/>
          <w:sz w:val="24"/>
          <w:szCs w:val="24"/>
        </w:rPr>
        <w:t>,</w:t>
      </w:r>
      <w:r w:rsidRPr="0075044B">
        <w:rPr>
          <w:rFonts w:asciiTheme="majorBidi" w:hAnsiTheme="majorBidi" w:cstheme="majorBidi"/>
          <w:iCs/>
          <w:sz w:val="24"/>
          <w:szCs w:val="24"/>
        </w:rPr>
        <w:t xml:space="preserve"> sutartį (CK 6.258 straipsnio 5 dalis). Ieškovas nėra pateikęs duomenų apie </w:t>
      </w:r>
      <w:r w:rsidR="006049F4">
        <w:rPr>
          <w:rFonts w:asciiTheme="majorBidi" w:hAnsiTheme="majorBidi" w:cstheme="majorBidi"/>
          <w:iCs/>
          <w:sz w:val="24"/>
          <w:szCs w:val="24"/>
        </w:rPr>
        <w:t>savo</w:t>
      </w:r>
      <w:r w:rsidRPr="0075044B">
        <w:rPr>
          <w:rFonts w:asciiTheme="majorBidi" w:hAnsiTheme="majorBidi" w:cstheme="majorBidi"/>
          <w:iCs/>
          <w:sz w:val="24"/>
          <w:szCs w:val="24"/>
        </w:rPr>
        <w:t xml:space="preserve"> </w:t>
      </w:r>
      <w:r w:rsidRPr="0075044B">
        <w:rPr>
          <w:rFonts w:asciiTheme="majorBidi" w:hAnsiTheme="majorBidi" w:cstheme="majorBidi"/>
          <w:iCs/>
          <w:sz w:val="24"/>
          <w:szCs w:val="24"/>
        </w:rPr>
        <w:lastRenderedPageBreak/>
        <w:t>sudarytą pagrindinę sutartį pakeičiančią sutartį, tad ieškovo negauta nauda (jo grindžiami nuostoliai netekus tokios vertės turto kaip skirtumas tarp preliminariosios sutarties kainos ir atsakovės sudarytos sutarties su trečiuoju asmeniu kainos, laikant ją rinkos kaina) nagrinėjam</w:t>
      </w:r>
      <w:r w:rsidR="006049F4">
        <w:rPr>
          <w:rFonts w:asciiTheme="majorBidi" w:hAnsiTheme="majorBidi" w:cstheme="majorBidi"/>
          <w:iCs/>
          <w:sz w:val="24"/>
          <w:szCs w:val="24"/>
        </w:rPr>
        <w:t>u</w:t>
      </w:r>
      <w:r w:rsidRPr="0075044B">
        <w:rPr>
          <w:rFonts w:asciiTheme="majorBidi" w:hAnsiTheme="majorBidi" w:cstheme="majorBidi"/>
          <w:iCs/>
          <w:sz w:val="24"/>
          <w:szCs w:val="24"/>
        </w:rPr>
        <w:t xml:space="preserve"> atveju negali būti skaičiuojama pagal kainų skirtumo metodą. </w:t>
      </w:r>
      <w:r>
        <w:rPr>
          <w:rFonts w:asciiTheme="majorBidi" w:hAnsiTheme="majorBidi" w:cstheme="majorBidi"/>
          <w:iCs/>
          <w:sz w:val="24"/>
          <w:szCs w:val="24"/>
        </w:rPr>
        <w:t>Vadinasi</w:t>
      </w:r>
      <w:r w:rsidR="006049F4">
        <w:rPr>
          <w:rFonts w:asciiTheme="majorBidi" w:hAnsiTheme="majorBidi" w:cstheme="majorBidi"/>
          <w:iCs/>
          <w:sz w:val="24"/>
          <w:szCs w:val="24"/>
        </w:rPr>
        <w:t>,</w:t>
      </w:r>
      <w:r>
        <w:rPr>
          <w:rFonts w:asciiTheme="majorBidi" w:hAnsiTheme="majorBidi" w:cstheme="majorBidi"/>
          <w:iCs/>
          <w:sz w:val="24"/>
          <w:szCs w:val="24"/>
        </w:rPr>
        <w:t xml:space="preserve"> nagrinėjamu atveju </w:t>
      </w:r>
      <w:r w:rsidR="005A5743" w:rsidRPr="006520B4">
        <w:rPr>
          <w:rFonts w:asciiTheme="majorBidi" w:hAnsiTheme="majorBidi" w:cstheme="majorBidi"/>
          <w:iCs/>
          <w:sz w:val="24"/>
          <w:szCs w:val="24"/>
        </w:rPr>
        <w:t>nėra tenkinama nė viena iš pirmiau nurodytų kainų skirtumo principo taikymo sąlygų</w:t>
      </w:r>
      <w:r>
        <w:rPr>
          <w:rFonts w:asciiTheme="majorBidi" w:hAnsiTheme="majorBidi" w:cstheme="majorBidi"/>
          <w:iCs/>
          <w:sz w:val="24"/>
          <w:szCs w:val="24"/>
        </w:rPr>
        <w:t xml:space="preserve"> (</w:t>
      </w:r>
      <w:r w:rsidR="0029173E">
        <w:rPr>
          <w:rFonts w:asciiTheme="majorBidi" w:hAnsiTheme="majorBidi" w:cstheme="majorBidi"/>
          <w:iCs/>
          <w:sz w:val="24"/>
          <w:szCs w:val="24"/>
        </w:rPr>
        <w:t>35-36</w:t>
      </w:r>
      <w:r w:rsidR="008E6896">
        <w:rPr>
          <w:rFonts w:asciiTheme="majorBidi" w:hAnsiTheme="majorBidi" w:cstheme="majorBidi"/>
          <w:iCs/>
          <w:sz w:val="24"/>
          <w:szCs w:val="24"/>
        </w:rPr>
        <w:t xml:space="preserve"> punktai) </w:t>
      </w:r>
      <w:r>
        <w:rPr>
          <w:rFonts w:asciiTheme="majorBidi" w:hAnsiTheme="majorBidi" w:cstheme="majorBidi"/>
          <w:iCs/>
          <w:sz w:val="24"/>
          <w:szCs w:val="24"/>
        </w:rPr>
        <w:t>ir</w:t>
      </w:r>
      <w:r w:rsidR="005A5743" w:rsidRPr="006520B4">
        <w:rPr>
          <w:rFonts w:asciiTheme="majorBidi" w:hAnsiTheme="majorBidi" w:cstheme="majorBidi"/>
          <w:iCs/>
          <w:sz w:val="24"/>
          <w:szCs w:val="24"/>
        </w:rPr>
        <w:t xml:space="preserve"> šis metodas nagrinėjamoje byloje </w:t>
      </w:r>
      <w:r w:rsidR="00C44812" w:rsidRPr="006520B4">
        <w:rPr>
          <w:rFonts w:asciiTheme="majorBidi" w:hAnsiTheme="majorBidi" w:cstheme="majorBidi"/>
          <w:iCs/>
          <w:sz w:val="24"/>
          <w:szCs w:val="24"/>
        </w:rPr>
        <w:t>ieškovo</w:t>
      </w:r>
      <w:r w:rsidR="005A5743" w:rsidRPr="006520B4">
        <w:rPr>
          <w:rFonts w:asciiTheme="majorBidi" w:hAnsiTheme="majorBidi" w:cstheme="majorBidi"/>
          <w:iCs/>
          <w:sz w:val="24"/>
          <w:szCs w:val="24"/>
        </w:rPr>
        <w:t xml:space="preserve"> prašomam nuostolių atlyginimui apskaičiuoti negali būti taikomas.</w:t>
      </w:r>
      <w:r w:rsidR="00CB6172" w:rsidRPr="006520B4">
        <w:rPr>
          <w:rFonts w:asciiTheme="majorBidi" w:hAnsiTheme="majorBidi" w:cstheme="majorBidi"/>
          <w:iCs/>
          <w:sz w:val="24"/>
          <w:szCs w:val="24"/>
        </w:rPr>
        <w:t xml:space="preserve"> </w:t>
      </w:r>
      <w:r w:rsidR="00CF4861" w:rsidRPr="00EA207A">
        <w:rPr>
          <w:rFonts w:asciiTheme="majorBidi" w:hAnsiTheme="majorBidi" w:cstheme="majorBidi"/>
          <w:sz w:val="24"/>
          <w:szCs w:val="24"/>
        </w:rPr>
        <w:t>T</w:t>
      </w:r>
      <w:r w:rsidR="002B5A1D" w:rsidRPr="00EA207A">
        <w:rPr>
          <w:rFonts w:asciiTheme="majorBidi" w:hAnsiTheme="majorBidi" w:cstheme="majorBidi"/>
          <w:sz w:val="24"/>
          <w:szCs w:val="24"/>
        </w:rPr>
        <w:t>eismai</w:t>
      </w:r>
      <w:r w:rsidR="006520B4" w:rsidRPr="00EA207A">
        <w:rPr>
          <w:rFonts w:asciiTheme="majorBidi" w:hAnsiTheme="majorBidi" w:cstheme="majorBidi"/>
          <w:sz w:val="24"/>
          <w:szCs w:val="24"/>
        </w:rPr>
        <w:t>,</w:t>
      </w:r>
      <w:r w:rsidR="002B5A1D" w:rsidRPr="00EA207A">
        <w:rPr>
          <w:rFonts w:asciiTheme="majorBidi" w:hAnsiTheme="majorBidi" w:cstheme="majorBidi"/>
          <w:sz w:val="24"/>
          <w:szCs w:val="24"/>
        </w:rPr>
        <w:t xml:space="preserve"> priteisdami</w:t>
      </w:r>
      <w:r w:rsidR="005A5743" w:rsidRPr="00EA207A">
        <w:rPr>
          <w:rFonts w:asciiTheme="majorBidi" w:hAnsiTheme="majorBidi" w:cstheme="majorBidi"/>
          <w:sz w:val="24"/>
          <w:szCs w:val="24"/>
        </w:rPr>
        <w:t xml:space="preserve"> </w:t>
      </w:r>
      <w:r w:rsidR="002B5A1D" w:rsidRPr="00EA207A">
        <w:rPr>
          <w:rFonts w:asciiTheme="majorBidi" w:hAnsiTheme="majorBidi" w:cstheme="majorBidi"/>
          <w:sz w:val="24"/>
          <w:szCs w:val="24"/>
        </w:rPr>
        <w:t xml:space="preserve">ieškovui </w:t>
      </w:r>
      <w:r w:rsidR="005A5743" w:rsidRPr="00EA207A">
        <w:rPr>
          <w:rFonts w:asciiTheme="majorBidi" w:hAnsiTheme="majorBidi" w:cstheme="majorBidi"/>
          <w:sz w:val="24"/>
          <w:szCs w:val="24"/>
        </w:rPr>
        <w:t xml:space="preserve">kaip nuostolių atlyginimą kainų skirtumą tarp preliminariosios sutarties kainos ir </w:t>
      </w:r>
      <w:r w:rsidR="002B5A1D" w:rsidRPr="00EA207A">
        <w:rPr>
          <w:rFonts w:asciiTheme="majorBidi" w:hAnsiTheme="majorBidi" w:cstheme="majorBidi"/>
          <w:sz w:val="24"/>
          <w:szCs w:val="24"/>
        </w:rPr>
        <w:t>atsakovės sudarytos sutarties su trečiuoju asmeniu kainos, laik</w:t>
      </w:r>
      <w:r w:rsidR="00CF4861" w:rsidRPr="00EA207A">
        <w:rPr>
          <w:rFonts w:asciiTheme="majorBidi" w:hAnsiTheme="majorBidi" w:cstheme="majorBidi"/>
          <w:sz w:val="24"/>
          <w:szCs w:val="24"/>
        </w:rPr>
        <w:t>ydami</w:t>
      </w:r>
      <w:r w:rsidR="002B5A1D" w:rsidRPr="00EA207A">
        <w:rPr>
          <w:rFonts w:asciiTheme="majorBidi" w:hAnsiTheme="majorBidi" w:cstheme="majorBidi"/>
          <w:sz w:val="24"/>
          <w:szCs w:val="24"/>
        </w:rPr>
        <w:t xml:space="preserve"> ją rinkos kaina</w:t>
      </w:r>
      <w:r w:rsidR="005A5743" w:rsidRPr="00EA207A">
        <w:rPr>
          <w:rFonts w:asciiTheme="majorBidi" w:hAnsiTheme="majorBidi" w:cstheme="majorBidi"/>
          <w:sz w:val="24"/>
          <w:szCs w:val="24"/>
        </w:rPr>
        <w:t xml:space="preserve">, šiuo atveju netinkamai </w:t>
      </w:r>
      <w:r w:rsidR="00841DA5">
        <w:rPr>
          <w:rFonts w:asciiTheme="majorBidi" w:hAnsiTheme="majorBidi" w:cstheme="majorBidi"/>
          <w:sz w:val="24"/>
          <w:szCs w:val="24"/>
        </w:rPr>
        <w:t>pritaikė</w:t>
      </w:r>
      <w:r w:rsidR="005A5743" w:rsidRPr="00EA207A">
        <w:rPr>
          <w:rFonts w:asciiTheme="majorBidi" w:hAnsiTheme="majorBidi" w:cstheme="majorBidi"/>
          <w:sz w:val="24"/>
          <w:szCs w:val="24"/>
        </w:rPr>
        <w:t xml:space="preserve"> pirmiau aptartą vieną iš galimų prarastos galimybės piniginės vertės apskaičiavimo būdų – kainų skirtumo metodą. </w:t>
      </w:r>
    </w:p>
    <w:p w14:paraId="0B4D50D3" w14:textId="4E8163C3" w:rsidR="005E653B" w:rsidRDefault="00730FBB" w:rsidP="002F394F">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730FBB">
        <w:rPr>
          <w:rFonts w:asciiTheme="majorBidi" w:hAnsiTheme="majorBidi" w:cstheme="majorBidi"/>
          <w:sz w:val="24"/>
          <w:szCs w:val="24"/>
        </w:rPr>
        <w:t>Apibendrindama pirmiau nurodytus argumentus, teisėjų kolegija konstatuoja, kad</w:t>
      </w:r>
      <w:r w:rsidR="005275EE">
        <w:rPr>
          <w:rFonts w:asciiTheme="majorBidi" w:hAnsiTheme="majorBidi" w:cstheme="majorBidi"/>
          <w:sz w:val="24"/>
          <w:szCs w:val="24"/>
        </w:rPr>
        <w:t>,</w:t>
      </w:r>
      <w:r w:rsidRPr="00730FBB">
        <w:rPr>
          <w:rFonts w:asciiTheme="majorBidi" w:hAnsiTheme="majorBidi" w:cstheme="majorBidi"/>
          <w:sz w:val="24"/>
          <w:szCs w:val="24"/>
        </w:rPr>
        <w:t xml:space="preserve"> </w:t>
      </w:r>
      <w:r>
        <w:rPr>
          <w:rFonts w:asciiTheme="majorBidi" w:hAnsiTheme="majorBidi" w:cstheme="majorBidi"/>
          <w:sz w:val="24"/>
          <w:szCs w:val="24"/>
        </w:rPr>
        <w:t>k</w:t>
      </w:r>
      <w:r w:rsidR="0065335E">
        <w:rPr>
          <w:rFonts w:asciiTheme="majorBidi" w:hAnsiTheme="majorBidi" w:cstheme="majorBidi"/>
          <w:sz w:val="24"/>
          <w:szCs w:val="24"/>
        </w:rPr>
        <w:t>aip</w:t>
      </w:r>
      <w:r w:rsidR="005E653B">
        <w:rPr>
          <w:rFonts w:asciiTheme="majorBidi" w:hAnsiTheme="majorBidi" w:cstheme="majorBidi"/>
          <w:sz w:val="24"/>
          <w:szCs w:val="24"/>
        </w:rPr>
        <w:t xml:space="preserve"> minėta,</w:t>
      </w:r>
      <w:r w:rsidR="005E653B" w:rsidRPr="005E653B">
        <w:rPr>
          <w:rFonts w:asciiTheme="majorBidi" w:hAnsiTheme="majorBidi" w:cstheme="majorBidi"/>
          <w:sz w:val="24"/>
          <w:szCs w:val="24"/>
        </w:rPr>
        <w:t xml:space="preserve"> kainų skirtumo </w:t>
      </w:r>
      <w:r w:rsidR="005E653B" w:rsidRPr="00FA2C51">
        <w:rPr>
          <w:rFonts w:asciiTheme="majorBidi" w:hAnsiTheme="majorBidi" w:cstheme="majorBidi"/>
          <w:sz w:val="24"/>
          <w:szCs w:val="24"/>
        </w:rPr>
        <w:t xml:space="preserve">principas yra tik vienas, bet ne vienintelis iš galimų prarastos galimybės piniginės vertės apskaičiavimo būdų. </w:t>
      </w:r>
      <w:r w:rsidR="00FA2C51" w:rsidRPr="00FA2C51">
        <w:rPr>
          <w:rFonts w:asciiTheme="majorBidi" w:hAnsiTheme="majorBidi" w:cstheme="majorBidi"/>
          <w:sz w:val="24"/>
          <w:szCs w:val="24"/>
        </w:rPr>
        <w:t>N</w:t>
      </w:r>
      <w:r w:rsidR="0029173E" w:rsidRPr="00FA2C51">
        <w:rPr>
          <w:rFonts w:asciiTheme="majorBidi" w:hAnsiTheme="majorBidi" w:cstheme="majorBidi"/>
          <w:sz w:val="24"/>
          <w:szCs w:val="24"/>
        </w:rPr>
        <w:t xml:space="preserve">ustatant nuostolių dydį, ne mažiau reikšminga įvertinti, ar byloje nėra kitų duomenų, įrodančių patirtų nuotolių realumą. Ieškovas nuostolius turi teisę įrodinėti ne tik kaip kainų skirtumą pagal nutrauktą (nesudarytą) sutartį pakeičiančią sutartį, jeigu jis tokią būtų sudaręs, o ir kitu būdu, ir atvirkščiai – ne tik kaip nesąžiningos šalies gautą naudą, bet ir kaip kainų skirtumą pagal nutrauktą (nesudarytą) sutartį pakeičiančią sutartį. Restituciniai nuostoliai kaip nukentėjusios šalies nuostolių apskaičiavimo būdas yra galimi, jeigu jie neperžengia saugomo lūkesčio intereso ribos. Saugomo lūkesčio intereso riba būtų peržengta, jei byloje būtų nustatyta, kad turto rinkos vertė preliminariosios sutarties pažeidimo metu būtų mažesnė nei turto pardavimo trečiajam asmeniui kaina. </w:t>
      </w:r>
      <w:r w:rsidR="0065335E" w:rsidRPr="00FA2C51">
        <w:rPr>
          <w:rFonts w:asciiTheme="majorBidi" w:hAnsiTheme="majorBidi" w:cstheme="majorBidi"/>
          <w:sz w:val="24"/>
          <w:szCs w:val="24"/>
        </w:rPr>
        <w:t>Svarbu</w:t>
      </w:r>
      <w:r w:rsidR="00DA6B4C" w:rsidRPr="00FA2C51">
        <w:rPr>
          <w:rFonts w:asciiTheme="majorBidi" w:hAnsiTheme="majorBidi" w:cstheme="majorBidi"/>
          <w:sz w:val="24"/>
          <w:szCs w:val="24"/>
        </w:rPr>
        <w:t xml:space="preserve">, jog </w:t>
      </w:r>
      <w:r w:rsidR="00FA2C51">
        <w:rPr>
          <w:rFonts w:asciiTheme="majorBidi" w:hAnsiTheme="majorBidi" w:cstheme="majorBidi"/>
          <w:sz w:val="24"/>
          <w:szCs w:val="24"/>
        </w:rPr>
        <w:t>nuostolių</w:t>
      </w:r>
      <w:r w:rsidR="00DA6B4C" w:rsidRPr="00FA2C51">
        <w:rPr>
          <w:rFonts w:asciiTheme="majorBidi" w:hAnsiTheme="majorBidi" w:cstheme="majorBidi"/>
          <w:sz w:val="24"/>
          <w:szCs w:val="24"/>
        </w:rPr>
        <w:t xml:space="preserve"> faktas ir dydis turi būti įrodyt</w:t>
      </w:r>
      <w:r w:rsidR="006049F4" w:rsidRPr="00FA2C51">
        <w:rPr>
          <w:rFonts w:asciiTheme="majorBidi" w:hAnsiTheme="majorBidi" w:cstheme="majorBidi"/>
          <w:sz w:val="24"/>
          <w:szCs w:val="24"/>
        </w:rPr>
        <w:t>i</w:t>
      </w:r>
      <w:r w:rsidR="00DA6B4C" w:rsidRPr="00FA2C51">
        <w:rPr>
          <w:rFonts w:asciiTheme="majorBidi" w:hAnsiTheme="majorBidi" w:cstheme="majorBidi"/>
          <w:sz w:val="24"/>
          <w:szCs w:val="24"/>
        </w:rPr>
        <w:t>. Tai turi įrodyti prašanti j</w:t>
      </w:r>
      <w:r w:rsidR="00D71C63" w:rsidRPr="00FA2C51">
        <w:rPr>
          <w:rFonts w:asciiTheme="majorBidi" w:hAnsiTheme="majorBidi" w:cstheme="majorBidi"/>
          <w:sz w:val="24"/>
          <w:szCs w:val="24"/>
        </w:rPr>
        <w:t xml:space="preserve">as </w:t>
      </w:r>
      <w:r w:rsidR="00DA6B4C" w:rsidRPr="00FA2C51">
        <w:rPr>
          <w:rFonts w:asciiTheme="majorBidi" w:hAnsiTheme="majorBidi" w:cstheme="majorBidi"/>
          <w:sz w:val="24"/>
          <w:szCs w:val="24"/>
        </w:rPr>
        <w:t>priteisti šalis, šiuo atveju – ieškovas (CPK 178 straipsnis).</w:t>
      </w:r>
    </w:p>
    <w:p w14:paraId="7C4A64F2" w14:textId="77777777" w:rsidR="00695A07" w:rsidRPr="00FA2C51" w:rsidRDefault="00695A07" w:rsidP="002F394F">
      <w:pPr>
        <w:pStyle w:val="ListParagraph"/>
        <w:spacing w:after="120" w:line="240" w:lineRule="auto"/>
        <w:ind w:left="357"/>
        <w:contextualSpacing w:val="0"/>
        <w:jc w:val="both"/>
        <w:rPr>
          <w:rFonts w:asciiTheme="majorBidi" w:hAnsiTheme="majorBidi" w:cstheme="majorBidi"/>
          <w:sz w:val="24"/>
          <w:szCs w:val="24"/>
        </w:rPr>
      </w:pPr>
    </w:p>
    <w:p w14:paraId="340B63BB" w14:textId="32222B44" w:rsidR="006520B4" w:rsidRDefault="006520B4" w:rsidP="002F394F">
      <w:pPr>
        <w:spacing w:after="120"/>
        <w:ind w:firstLine="720"/>
        <w:jc w:val="both"/>
        <w:rPr>
          <w:rFonts w:asciiTheme="majorBidi" w:hAnsiTheme="majorBidi" w:cstheme="majorBidi"/>
          <w:i/>
        </w:rPr>
      </w:pPr>
      <w:r w:rsidRPr="006520B4">
        <w:rPr>
          <w:rFonts w:asciiTheme="majorBidi" w:hAnsiTheme="majorBidi" w:cstheme="majorBidi"/>
          <w:i/>
        </w:rPr>
        <w:t>Dėl bylos procesinės baigties</w:t>
      </w:r>
    </w:p>
    <w:p w14:paraId="268AF8BB" w14:textId="77777777" w:rsidR="00695A07" w:rsidRPr="006520B4" w:rsidRDefault="00695A07" w:rsidP="002F394F">
      <w:pPr>
        <w:spacing w:after="120"/>
        <w:ind w:firstLine="720"/>
        <w:jc w:val="both"/>
        <w:rPr>
          <w:rFonts w:asciiTheme="majorBidi" w:hAnsiTheme="majorBidi" w:cstheme="majorBidi"/>
          <w:i/>
        </w:rPr>
      </w:pPr>
    </w:p>
    <w:p w14:paraId="713A42FB" w14:textId="51BBFD5E" w:rsidR="00DA6B4C" w:rsidRPr="00695A07" w:rsidRDefault="00DA6B4C" w:rsidP="002F394F">
      <w:pPr>
        <w:pStyle w:val="ListParagraph"/>
        <w:numPr>
          <w:ilvl w:val="0"/>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B</w:t>
      </w:r>
      <w:r w:rsidRPr="00DA6B4C">
        <w:rPr>
          <w:rFonts w:ascii="Times New Roman" w:hAnsi="Times New Roman"/>
          <w:iCs/>
          <w:sz w:val="24"/>
          <w:szCs w:val="24"/>
        </w:rPr>
        <w:t xml:space="preserve">ylą nagrinėję teismai, neatskyrę aptartų nuostolių apskaičiavimo būdų, tinkamai neidentifikavo ieškovo prašomų priteisti nuostolių pobūdžio (rūšies) ir jų </w:t>
      </w:r>
      <w:r w:rsidRPr="00695A07">
        <w:rPr>
          <w:rFonts w:ascii="Times New Roman" w:hAnsi="Times New Roman"/>
          <w:iCs/>
          <w:sz w:val="24"/>
          <w:szCs w:val="24"/>
        </w:rPr>
        <w:t>atlyginimo dydžiui apskaičiuoti pasirinkto taikyti metodo, dėl to netinkamai apibrėžė įrodinėjimo dalyką ir nepagrįstai nukrypo į prarastos galimybės piniginės vertės įvertinimą</w:t>
      </w:r>
      <w:r w:rsidR="00AD5267" w:rsidRPr="00695A07">
        <w:rPr>
          <w:rFonts w:ascii="Times New Roman" w:hAnsi="Times New Roman"/>
          <w:iCs/>
          <w:sz w:val="24"/>
          <w:szCs w:val="24"/>
        </w:rPr>
        <w:t xml:space="preserve"> per kainų skirtumą</w:t>
      </w:r>
      <w:r w:rsidRPr="00695A07">
        <w:rPr>
          <w:rFonts w:ascii="Times New Roman" w:hAnsi="Times New Roman"/>
          <w:iCs/>
          <w:sz w:val="24"/>
          <w:szCs w:val="24"/>
        </w:rPr>
        <w:t xml:space="preserve">. </w:t>
      </w:r>
    </w:p>
    <w:p w14:paraId="470570CF" w14:textId="6EA4355D" w:rsidR="00F95340" w:rsidRPr="00695A07" w:rsidRDefault="006F568F" w:rsidP="005B349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0660FA">
        <w:rPr>
          <w:rFonts w:asciiTheme="majorBidi" w:hAnsiTheme="majorBidi" w:cstheme="majorBidi"/>
          <w:iCs/>
          <w:color w:val="000000" w:themeColor="text1"/>
          <w:sz w:val="24"/>
          <w:szCs w:val="24"/>
        </w:rPr>
        <w:t>Teisėjų kolegija pažymi, kad nuostolių atlyginimo dydžio nustatymas yra fakto klausimas. Pagal CPK 353 straipsnio 1 dalį</w:t>
      </w:r>
      <w:r w:rsidR="006049F4">
        <w:rPr>
          <w:rFonts w:asciiTheme="majorBidi" w:hAnsiTheme="majorBidi" w:cstheme="majorBidi"/>
          <w:iCs/>
          <w:color w:val="000000" w:themeColor="text1"/>
          <w:sz w:val="24"/>
          <w:szCs w:val="24"/>
        </w:rPr>
        <w:t>,</w:t>
      </w:r>
      <w:r w:rsidRPr="000660FA">
        <w:rPr>
          <w:rFonts w:asciiTheme="majorBidi" w:hAnsiTheme="majorBidi" w:cstheme="majorBidi"/>
          <w:iCs/>
          <w:color w:val="000000" w:themeColor="text1"/>
          <w:sz w:val="24"/>
          <w:szCs w:val="24"/>
        </w:rPr>
        <w:t xml:space="preserve"> kasacinis teismas nagrinėja teisės klausimus ir pateikia teisės taikymo išaiškinimus, o faktinių aplinkybių nustatymas, jų vertinimas priklauso pirmosios ir apeliacinės instancijos teismų kompetencijai. Remdamasi </w:t>
      </w:r>
      <w:r w:rsidR="00A34D00">
        <w:rPr>
          <w:rFonts w:asciiTheme="majorBidi" w:hAnsiTheme="majorBidi" w:cstheme="majorBidi"/>
          <w:iCs/>
          <w:color w:val="000000" w:themeColor="text1"/>
          <w:sz w:val="24"/>
          <w:szCs w:val="24"/>
        </w:rPr>
        <w:t>nutartyje</w:t>
      </w:r>
      <w:r w:rsidRPr="000660FA">
        <w:rPr>
          <w:rFonts w:asciiTheme="majorBidi" w:hAnsiTheme="majorBidi" w:cstheme="majorBidi"/>
          <w:iCs/>
          <w:color w:val="000000" w:themeColor="text1"/>
          <w:sz w:val="24"/>
          <w:szCs w:val="24"/>
        </w:rPr>
        <w:t xml:space="preserve"> nurodytais argumentais, teisėjų kolegija </w:t>
      </w:r>
      <w:r w:rsidRPr="00D71C63">
        <w:rPr>
          <w:rFonts w:asciiTheme="majorBidi" w:hAnsiTheme="majorBidi" w:cstheme="majorBidi"/>
          <w:iCs/>
          <w:color w:val="000000" w:themeColor="text1"/>
          <w:sz w:val="24"/>
          <w:szCs w:val="24"/>
        </w:rPr>
        <w:t xml:space="preserve">nusprendžia panaikinti </w:t>
      </w:r>
      <w:r w:rsidR="00BC7AB6" w:rsidRPr="00D71C63">
        <w:rPr>
          <w:rFonts w:asciiTheme="majorBidi" w:hAnsiTheme="majorBidi" w:cstheme="majorBidi"/>
          <w:iCs/>
          <w:color w:val="000000" w:themeColor="text1"/>
          <w:sz w:val="24"/>
          <w:szCs w:val="24"/>
        </w:rPr>
        <w:t>pirmosios ir apeliacinės</w:t>
      </w:r>
      <w:r w:rsidRPr="00D71C63">
        <w:rPr>
          <w:rFonts w:asciiTheme="majorBidi" w:hAnsiTheme="majorBidi" w:cstheme="majorBidi"/>
          <w:iCs/>
          <w:color w:val="000000" w:themeColor="text1"/>
          <w:sz w:val="24"/>
          <w:szCs w:val="24"/>
        </w:rPr>
        <w:t xml:space="preserve"> instancijos teism</w:t>
      </w:r>
      <w:r w:rsidR="00BC7AB6" w:rsidRPr="00D71C63">
        <w:rPr>
          <w:rFonts w:asciiTheme="majorBidi" w:hAnsiTheme="majorBidi" w:cstheme="majorBidi"/>
          <w:iCs/>
          <w:color w:val="000000" w:themeColor="text1"/>
          <w:sz w:val="24"/>
          <w:szCs w:val="24"/>
        </w:rPr>
        <w:t>ų</w:t>
      </w:r>
      <w:r w:rsidRPr="00D71C63">
        <w:rPr>
          <w:rFonts w:asciiTheme="majorBidi" w:hAnsiTheme="majorBidi" w:cstheme="majorBidi"/>
          <w:iCs/>
          <w:color w:val="000000" w:themeColor="text1"/>
          <w:sz w:val="24"/>
          <w:szCs w:val="24"/>
        </w:rPr>
        <w:t xml:space="preserve"> </w:t>
      </w:r>
      <w:r w:rsidR="00BC7AB6" w:rsidRPr="00D71C63">
        <w:rPr>
          <w:rFonts w:asciiTheme="majorBidi" w:hAnsiTheme="majorBidi" w:cstheme="majorBidi"/>
          <w:iCs/>
          <w:color w:val="000000" w:themeColor="text1"/>
          <w:sz w:val="24"/>
          <w:szCs w:val="24"/>
        </w:rPr>
        <w:t>procesinius sprendimus</w:t>
      </w:r>
      <w:r w:rsidRPr="00D71C63">
        <w:rPr>
          <w:rFonts w:asciiTheme="majorBidi" w:hAnsiTheme="majorBidi" w:cstheme="majorBidi"/>
          <w:iCs/>
          <w:color w:val="000000" w:themeColor="text1"/>
          <w:sz w:val="24"/>
          <w:szCs w:val="24"/>
        </w:rPr>
        <w:t xml:space="preserve"> ir bylą grąžinti </w:t>
      </w:r>
      <w:r w:rsidR="00976B90" w:rsidRPr="00D71C63">
        <w:rPr>
          <w:rFonts w:asciiTheme="majorBidi" w:hAnsiTheme="majorBidi" w:cstheme="majorBidi"/>
          <w:iCs/>
          <w:color w:val="000000" w:themeColor="text1"/>
          <w:sz w:val="24"/>
          <w:szCs w:val="24"/>
        </w:rPr>
        <w:t>pirmosios</w:t>
      </w:r>
      <w:r w:rsidR="006520B4" w:rsidRPr="00D71C63">
        <w:rPr>
          <w:rFonts w:asciiTheme="majorBidi" w:hAnsiTheme="majorBidi" w:cstheme="majorBidi"/>
          <w:iCs/>
          <w:color w:val="000000" w:themeColor="text1"/>
          <w:sz w:val="24"/>
          <w:szCs w:val="24"/>
        </w:rPr>
        <w:t xml:space="preserve"> </w:t>
      </w:r>
      <w:r w:rsidRPr="00D71C63">
        <w:rPr>
          <w:rFonts w:asciiTheme="majorBidi" w:hAnsiTheme="majorBidi" w:cstheme="majorBidi"/>
          <w:iCs/>
          <w:color w:val="000000" w:themeColor="text1"/>
          <w:sz w:val="24"/>
          <w:szCs w:val="24"/>
        </w:rPr>
        <w:t xml:space="preserve">instancijos teismui nagrinėti iš naujo (CPK 359 straipsnio 1 dalies 5 punktas). Kasaciniam teismui išaiškinus, kad nagrinėjamoje byloje apskaičiuojant ieškovo nuostolius yra pagrindas taikyti restitucinių nuostolių taisyklę, iš naujo bylą nagrinėsiantis </w:t>
      </w:r>
      <w:r w:rsidR="00976B90" w:rsidRPr="00D71C63">
        <w:rPr>
          <w:rFonts w:asciiTheme="majorBidi" w:hAnsiTheme="majorBidi" w:cstheme="majorBidi"/>
          <w:iCs/>
          <w:color w:val="000000" w:themeColor="text1"/>
          <w:sz w:val="24"/>
          <w:szCs w:val="24"/>
        </w:rPr>
        <w:t>pirmosios</w:t>
      </w:r>
      <w:r w:rsidR="006520B4" w:rsidRPr="00D71C63">
        <w:rPr>
          <w:rFonts w:asciiTheme="majorBidi" w:hAnsiTheme="majorBidi" w:cstheme="majorBidi"/>
          <w:iCs/>
          <w:color w:val="000000" w:themeColor="text1"/>
          <w:sz w:val="24"/>
          <w:szCs w:val="24"/>
        </w:rPr>
        <w:t xml:space="preserve"> </w:t>
      </w:r>
      <w:r w:rsidRPr="00D71C63">
        <w:rPr>
          <w:rFonts w:asciiTheme="majorBidi" w:hAnsiTheme="majorBidi" w:cstheme="majorBidi"/>
          <w:iCs/>
          <w:color w:val="000000" w:themeColor="text1"/>
          <w:sz w:val="24"/>
          <w:szCs w:val="24"/>
        </w:rPr>
        <w:t>instancijos</w:t>
      </w:r>
      <w:r w:rsidRPr="000660FA">
        <w:rPr>
          <w:rFonts w:asciiTheme="majorBidi" w:hAnsiTheme="majorBidi" w:cstheme="majorBidi"/>
          <w:iCs/>
          <w:color w:val="000000" w:themeColor="text1"/>
          <w:sz w:val="24"/>
          <w:szCs w:val="24"/>
        </w:rPr>
        <w:t xml:space="preserve"> teismas</w:t>
      </w:r>
      <w:r w:rsidR="006049F4">
        <w:rPr>
          <w:rFonts w:asciiTheme="majorBidi" w:hAnsiTheme="majorBidi" w:cstheme="majorBidi"/>
          <w:iCs/>
          <w:color w:val="000000" w:themeColor="text1"/>
          <w:sz w:val="24"/>
          <w:szCs w:val="24"/>
        </w:rPr>
        <w:t>,</w:t>
      </w:r>
      <w:r w:rsidRPr="000660FA">
        <w:rPr>
          <w:rFonts w:asciiTheme="majorBidi" w:hAnsiTheme="majorBidi" w:cstheme="majorBidi"/>
          <w:iCs/>
          <w:color w:val="000000" w:themeColor="text1"/>
          <w:sz w:val="24"/>
          <w:szCs w:val="24"/>
        </w:rPr>
        <w:t xml:space="preserve"> </w:t>
      </w:r>
      <w:r w:rsidR="00A34D00">
        <w:rPr>
          <w:rFonts w:asciiTheme="majorBidi" w:hAnsiTheme="majorBidi" w:cstheme="majorBidi"/>
          <w:iCs/>
          <w:color w:val="000000" w:themeColor="text1"/>
          <w:sz w:val="24"/>
          <w:szCs w:val="24"/>
        </w:rPr>
        <w:t>remdamasis</w:t>
      </w:r>
      <w:r w:rsidR="00A34D00" w:rsidRPr="000660FA">
        <w:rPr>
          <w:rFonts w:asciiTheme="majorBidi" w:hAnsiTheme="majorBidi" w:cstheme="majorBidi"/>
          <w:iCs/>
          <w:color w:val="000000" w:themeColor="text1"/>
          <w:sz w:val="24"/>
          <w:szCs w:val="24"/>
        </w:rPr>
        <w:t xml:space="preserve"> </w:t>
      </w:r>
      <w:r w:rsidRPr="000660FA">
        <w:rPr>
          <w:rFonts w:asciiTheme="majorBidi" w:hAnsiTheme="majorBidi" w:cstheme="majorBidi"/>
          <w:iCs/>
          <w:color w:val="000000" w:themeColor="text1"/>
          <w:sz w:val="24"/>
          <w:szCs w:val="24"/>
        </w:rPr>
        <w:t>šioje nutartyje pateiktais išaiškinimais</w:t>
      </w:r>
      <w:r w:rsidR="006049F4">
        <w:rPr>
          <w:rFonts w:asciiTheme="majorBidi" w:hAnsiTheme="majorBidi" w:cstheme="majorBidi"/>
          <w:iCs/>
          <w:color w:val="000000" w:themeColor="text1"/>
          <w:sz w:val="24"/>
          <w:szCs w:val="24"/>
        </w:rPr>
        <w:t>,</w:t>
      </w:r>
      <w:r w:rsidRPr="000660FA">
        <w:rPr>
          <w:rFonts w:asciiTheme="majorBidi" w:hAnsiTheme="majorBidi" w:cstheme="majorBidi"/>
          <w:iCs/>
          <w:color w:val="000000" w:themeColor="text1"/>
          <w:sz w:val="24"/>
          <w:szCs w:val="24"/>
        </w:rPr>
        <w:t xml:space="preserve"> turi įvertinti ir nustatyti dėl nesąžiningų atsakovės veiksmų ieškovui priteistin</w:t>
      </w:r>
      <w:r w:rsidR="001A4259">
        <w:rPr>
          <w:rFonts w:asciiTheme="majorBidi" w:hAnsiTheme="majorBidi" w:cstheme="majorBidi"/>
          <w:iCs/>
          <w:color w:val="000000" w:themeColor="text1"/>
          <w:sz w:val="24"/>
          <w:szCs w:val="24"/>
        </w:rPr>
        <w:t>ą</w:t>
      </w:r>
      <w:r w:rsidRPr="000660FA">
        <w:rPr>
          <w:rFonts w:asciiTheme="majorBidi" w:hAnsiTheme="majorBidi" w:cstheme="majorBidi"/>
          <w:iCs/>
          <w:color w:val="000000" w:themeColor="text1"/>
          <w:sz w:val="24"/>
          <w:szCs w:val="24"/>
        </w:rPr>
        <w:t xml:space="preserve"> jo patirtų nuostolių </w:t>
      </w:r>
      <w:r w:rsidR="001A4259">
        <w:rPr>
          <w:rFonts w:asciiTheme="majorBidi" w:hAnsiTheme="majorBidi" w:cstheme="majorBidi"/>
          <w:iCs/>
          <w:color w:val="000000" w:themeColor="text1"/>
          <w:sz w:val="24"/>
          <w:szCs w:val="24"/>
        </w:rPr>
        <w:t xml:space="preserve">atlyginimo </w:t>
      </w:r>
      <w:r w:rsidRPr="000660FA">
        <w:rPr>
          <w:rFonts w:asciiTheme="majorBidi" w:hAnsiTheme="majorBidi" w:cstheme="majorBidi"/>
          <w:iCs/>
          <w:color w:val="000000" w:themeColor="text1"/>
          <w:sz w:val="24"/>
          <w:szCs w:val="24"/>
        </w:rPr>
        <w:t xml:space="preserve">dydį. </w:t>
      </w:r>
    </w:p>
    <w:p w14:paraId="5BC6A324" w14:textId="3AFCC1E5" w:rsidR="005A5743" w:rsidRPr="00331F0D" w:rsidRDefault="005A5743" w:rsidP="005B3492">
      <w:pPr>
        <w:spacing w:after="120"/>
        <w:jc w:val="both"/>
        <w:rPr>
          <w:rFonts w:asciiTheme="majorBidi" w:hAnsiTheme="majorBidi" w:cstheme="majorBidi"/>
          <w:iCs/>
        </w:rPr>
      </w:pPr>
    </w:p>
    <w:p w14:paraId="6E6D9336" w14:textId="77777777" w:rsidR="005A5743" w:rsidRPr="00695A07" w:rsidRDefault="005A5743" w:rsidP="005B3492">
      <w:pPr>
        <w:spacing w:after="120"/>
        <w:ind w:firstLine="720"/>
        <w:jc w:val="both"/>
        <w:rPr>
          <w:rFonts w:asciiTheme="majorBidi" w:hAnsiTheme="majorBidi" w:cstheme="majorBidi"/>
          <w:i/>
        </w:rPr>
      </w:pPr>
      <w:r w:rsidRPr="00695A07">
        <w:rPr>
          <w:rFonts w:asciiTheme="majorBidi" w:hAnsiTheme="majorBidi" w:cstheme="majorBidi"/>
          <w:i/>
        </w:rPr>
        <w:t>Dėl bylinėjimosi išlaidų</w:t>
      </w:r>
    </w:p>
    <w:p w14:paraId="7CB57779" w14:textId="4519B50E" w:rsidR="005A5743" w:rsidRPr="003015E3" w:rsidRDefault="005A5743" w:rsidP="005B3492">
      <w:pPr>
        <w:pStyle w:val="ListParagraph"/>
        <w:spacing w:after="120" w:line="240" w:lineRule="auto"/>
        <w:ind w:left="357"/>
        <w:contextualSpacing w:val="0"/>
        <w:jc w:val="both"/>
        <w:rPr>
          <w:rFonts w:asciiTheme="majorBidi" w:hAnsiTheme="majorBidi" w:cstheme="majorBidi"/>
          <w:iCs/>
          <w:sz w:val="24"/>
          <w:szCs w:val="24"/>
        </w:rPr>
      </w:pPr>
    </w:p>
    <w:p w14:paraId="730E77B7" w14:textId="77777777" w:rsidR="00B3754C" w:rsidRPr="00B3754C" w:rsidRDefault="00B3754C" w:rsidP="005B3492">
      <w:pPr>
        <w:pStyle w:val="ListParagraph"/>
        <w:numPr>
          <w:ilvl w:val="0"/>
          <w:numId w:val="1"/>
        </w:numPr>
        <w:spacing w:after="120" w:line="240" w:lineRule="auto"/>
        <w:ind w:left="357" w:hanging="357"/>
        <w:contextualSpacing w:val="0"/>
        <w:jc w:val="both"/>
        <w:rPr>
          <w:rFonts w:asciiTheme="majorBidi" w:hAnsiTheme="majorBidi" w:cstheme="majorBidi"/>
          <w:iCs/>
          <w:sz w:val="24"/>
          <w:szCs w:val="24"/>
        </w:rPr>
      </w:pPr>
      <w:r w:rsidRPr="00B3754C">
        <w:rPr>
          <w:rFonts w:asciiTheme="majorBidi" w:hAnsiTheme="majorBidi" w:cstheme="majorBidi"/>
          <w:iCs/>
          <w:sz w:val="24"/>
          <w:szCs w:val="24"/>
        </w:rPr>
        <w:t>Kasaciniame teisme išlaidų, susijusių su procesinių dokumentų įteikimu, nebuvo patirta, todėl jų atlyginimo klausimas nesprendžiamas (CPK 96 straipsnio 6 dalis).</w:t>
      </w:r>
    </w:p>
    <w:p w14:paraId="40B2806B" w14:textId="48A3DCC1" w:rsidR="005A5743" w:rsidRPr="00B3754C" w:rsidRDefault="005A5743" w:rsidP="00B3754C">
      <w:pPr>
        <w:pStyle w:val="ListParagraph"/>
        <w:numPr>
          <w:ilvl w:val="0"/>
          <w:numId w:val="1"/>
        </w:numPr>
        <w:spacing w:before="120" w:after="120" w:line="240" w:lineRule="auto"/>
        <w:ind w:left="357" w:hanging="357"/>
        <w:contextualSpacing w:val="0"/>
        <w:jc w:val="both"/>
        <w:rPr>
          <w:rFonts w:asciiTheme="majorBidi" w:hAnsiTheme="majorBidi" w:cstheme="majorBidi"/>
          <w:iCs/>
          <w:sz w:val="24"/>
          <w:szCs w:val="24"/>
        </w:rPr>
      </w:pPr>
      <w:r w:rsidRPr="00B3754C">
        <w:rPr>
          <w:rFonts w:asciiTheme="majorBidi" w:hAnsiTheme="majorBidi" w:cstheme="majorBidi"/>
          <w:iCs/>
          <w:sz w:val="24"/>
          <w:szCs w:val="24"/>
        </w:rPr>
        <w:t>Kasaciniam teismui nusprendus, kad byla perduotina pirmosios instancijos teismui nagrinėti iš naujo, bylos šalių ir teismo turėtų bylinėjimosi išlaidų paskirstymo klausimas paliktinas spręsti pirmosios instancijos teismui atsižvelgiant į galutinį bylos išnagrinėjimo rezultatą (CPK 93,</w:t>
      </w:r>
      <w:r w:rsidR="00695A07">
        <w:rPr>
          <w:rFonts w:asciiTheme="majorBidi" w:hAnsiTheme="majorBidi" w:cstheme="majorBidi"/>
          <w:iCs/>
          <w:sz w:val="24"/>
          <w:szCs w:val="24"/>
        </w:rPr>
        <w:t xml:space="preserve"> </w:t>
      </w:r>
      <w:r w:rsidRPr="00B3754C">
        <w:rPr>
          <w:rFonts w:asciiTheme="majorBidi" w:hAnsiTheme="majorBidi" w:cstheme="majorBidi"/>
          <w:iCs/>
          <w:sz w:val="24"/>
          <w:szCs w:val="24"/>
        </w:rPr>
        <w:t>96,</w:t>
      </w:r>
      <w:r w:rsidR="001C3A6D">
        <w:rPr>
          <w:rFonts w:asciiTheme="majorBidi" w:hAnsiTheme="majorBidi" w:cstheme="majorBidi"/>
          <w:iCs/>
          <w:sz w:val="24"/>
          <w:szCs w:val="24"/>
        </w:rPr>
        <w:t> </w:t>
      </w:r>
      <w:r w:rsidRPr="00B3754C">
        <w:rPr>
          <w:rFonts w:asciiTheme="majorBidi" w:hAnsiTheme="majorBidi" w:cstheme="majorBidi"/>
          <w:iCs/>
          <w:sz w:val="24"/>
          <w:szCs w:val="24"/>
        </w:rPr>
        <w:t>98 straipsniai).</w:t>
      </w:r>
    </w:p>
    <w:p w14:paraId="172F273E" w14:textId="77777777" w:rsidR="00115DE7" w:rsidRDefault="00115DE7" w:rsidP="00115DE7">
      <w:pPr>
        <w:spacing w:after="120"/>
        <w:ind w:firstLine="720"/>
        <w:jc w:val="both"/>
        <w:rPr>
          <w:i/>
        </w:rPr>
      </w:pPr>
    </w:p>
    <w:p w14:paraId="07014434" w14:textId="20EDB241" w:rsidR="00115DE7" w:rsidRDefault="00115DE7" w:rsidP="00115DE7">
      <w:pPr>
        <w:ind w:firstLine="720"/>
        <w:jc w:val="both"/>
      </w:pPr>
      <w:r>
        <w:t xml:space="preserve">Lietuvos Aukščiausiojo Teismo Civilinių bylų skyriaus teisėjų kolegija, vadovaudamasi Lietuvos Respublikos civilinio proceso kodekso 359 straipsnio 1 dalies </w:t>
      </w:r>
      <w:r w:rsidR="00331F0D" w:rsidRPr="00331F0D">
        <w:t>5</w:t>
      </w:r>
      <w:r>
        <w:t xml:space="preserve"> punktu, </w:t>
      </w:r>
      <w:r w:rsidR="00331F0D">
        <w:t xml:space="preserve">360 ir </w:t>
      </w:r>
      <w:r>
        <w:t>362</w:t>
      </w:r>
      <w:r w:rsidR="007D44A5">
        <w:t> </w:t>
      </w:r>
      <w:r>
        <w:t>straipsni</w:t>
      </w:r>
      <w:r w:rsidR="00331F0D">
        <w:t>ais</w:t>
      </w:r>
      <w:r>
        <w:t>,</w:t>
      </w:r>
    </w:p>
    <w:p w14:paraId="56A227BA" w14:textId="77777777" w:rsidR="00115DE7" w:rsidRDefault="00115DE7" w:rsidP="00115DE7">
      <w:pPr>
        <w:ind w:firstLine="720"/>
        <w:jc w:val="both"/>
      </w:pPr>
    </w:p>
    <w:p w14:paraId="25DAE430" w14:textId="77777777" w:rsidR="00115DE7" w:rsidRDefault="00115DE7" w:rsidP="00115DE7">
      <w:pPr>
        <w:jc w:val="both"/>
        <w:rPr>
          <w:b/>
          <w:bCs/>
        </w:rPr>
      </w:pPr>
      <w:r>
        <w:t>n u t a r i a :</w:t>
      </w:r>
    </w:p>
    <w:p w14:paraId="5970C234" w14:textId="77777777" w:rsidR="00115DE7" w:rsidRDefault="00115DE7" w:rsidP="00115DE7">
      <w:pPr>
        <w:ind w:firstLine="720"/>
        <w:jc w:val="both"/>
      </w:pPr>
    </w:p>
    <w:p w14:paraId="21588646" w14:textId="0D6736D7" w:rsidR="00331F0D" w:rsidRPr="003015E3" w:rsidRDefault="000660FA" w:rsidP="00115DE7">
      <w:pPr>
        <w:ind w:firstLine="720"/>
        <w:jc w:val="both"/>
      </w:pPr>
      <w:r w:rsidRPr="000660FA">
        <w:t xml:space="preserve">Klaipėdos apygardos teismo Civilinių bylų skyriaus teisėjų kolegijos 2023 m. lapkričio 6 d. </w:t>
      </w:r>
      <w:r w:rsidRPr="000660FA">
        <w:rPr>
          <w:color w:val="000000" w:themeColor="text1"/>
        </w:rPr>
        <w:t>nutartį</w:t>
      </w:r>
      <w:r w:rsidR="00331F0D" w:rsidRPr="000660FA">
        <w:rPr>
          <w:color w:val="000000" w:themeColor="text1"/>
        </w:rPr>
        <w:t xml:space="preserve"> ir </w:t>
      </w:r>
      <w:r w:rsidRPr="00D71C63">
        <w:rPr>
          <w:color w:val="000000" w:themeColor="text1"/>
        </w:rPr>
        <w:t xml:space="preserve">Klaipėdos apylinkės teismo 2023 m. birželio 6 d. </w:t>
      </w:r>
      <w:r w:rsidR="00331F0D" w:rsidRPr="00D71C63">
        <w:rPr>
          <w:color w:val="000000" w:themeColor="text1"/>
        </w:rPr>
        <w:t xml:space="preserve">sprendimą </w:t>
      </w:r>
      <w:r w:rsidR="00560720" w:rsidRPr="00D71C63">
        <w:rPr>
          <w:color w:val="000000" w:themeColor="text1"/>
        </w:rPr>
        <w:t xml:space="preserve">panaikinti </w:t>
      </w:r>
      <w:r w:rsidR="00331F0D" w:rsidRPr="00D71C63">
        <w:rPr>
          <w:color w:val="000000" w:themeColor="text1"/>
        </w:rPr>
        <w:t xml:space="preserve">ir perduoti bylą </w:t>
      </w:r>
      <w:r w:rsidRPr="00D71C63">
        <w:rPr>
          <w:color w:val="000000" w:themeColor="text1"/>
        </w:rPr>
        <w:t>Klaipėdos</w:t>
      </w:r>
      <w:r w:rsidR="00331F0D" w:rsidRPr="00D71C63">
        <w:rPr>
          <w:color w:val="000000" w:themeColor="text1"/>
        </w:rPr>
        <w:t xml:space="preserve"> </w:t>
      </w:r>
      <w:r w:rsidR="00976B90" w:rsidRPr="00D71C63">
        <w:rPr>
          <w:color w:val="000000" w:themeColor="text1"/>
        </w:rPr>
        <w:t>apylinkės</w:t>
      </w:r>
      <w:r w:rsidR="006520B4" w:rsidRPr="00D71C63">
        <w:rPr>
          <w:color w:val="000000" w:themeColor="text1"/>
        </w:rPr>
        <w:t xml:space="preserve"> </w:t>
      </w:r>
      <w:r w:rsidR="00331F0D" w:rsidRPr="00D71C63">
        <w:rPr>
          <w:color w:val="000000" w:themeColor="text1"/>
        </w:rPr>
        <w:t>teismui nagrinėti</w:t>
      </w:r>
      <w:r w:rsidR="00331F0D" w:rsidRPr="000660FA">
        <w:rPr>
          <w:color w:val="000000" w:themeColor="text1"/>
        </w:rPr>
        <w:t xml:space="preserve"> iš naujo.</w:t>
      </w:r>
    </w:p>
    <w:p w14:paraId="3A8BC90B" w14:textId="437CAF29" w:rsidR="00115DE7" w:rsidRDefault="00115DE7" w:rsidP="00115DE7">
      <w:pPr>
        <w:ind w:firstLine="720"/>
        <w:jc w:val="both"/>
      </w:pPr>
      <w:r>
        <w:t>Ši Lietuvos Aukščiausiojo Teismo nutartis yra galutinė, neskundžiama ir įsiteisėja nuo priėmimo dienos.</w:t>
      </w:r>
    </w:p>
    <w:p w14:paraId="1FAC8151" w14:textId="77777777" w:rsidR="00115DE7" w:rsidRDefault="00115DE7" w:rsidP="00115DE7">
      <w:pPr>
        <w:jc w:val="both"/>
      </w:pPr>
    </w:p>
    <w:p w14:paraId="37E9BD7E" w14:textId="77777777" w:rsidR="00115DE7" w:rsidRDefault="00115DE7" w:rsidP="00115DE7">
      <w:pPr>
        <w:jc w:val="both"/>
      </w:pPr>
    </w:p>
    <w:p w14:paraId="1D17660A" w14:textId="2CA01F15" w:rsidR="00115DE7" w:rsidRPr="008904D7" w:rsidRDefault="00115DE7" w:rsidP="008904D7">
      <w:pPr>
        <w:tabs>
          <w:tab w:val="left" w:pos="6237"/>
        </w:tabs>
        <w:jc w:val="both"/>
      </w:pPr>
      <w:r>
        <w:t>Teisėj</w:t>
      </w:r>
      <w:r w:rsidR="001A4259">
        <w:t>os</w:t>
      </w:r>
      <w:r>
        <w:tab/>
      </w:r>
      <w:r w:rsidR="008904D7" w:rsidRPr="00C144EA">
        <w:rPr>
          <w:rFonts w:asciiTheme="majorBidi" w:hAnsiTheme="majorBidi" w:cstheme="majorBidi"/>
        </w:rPr>
        <w:t>Gražin</w:t>
      </w:r>
      <w:r w:rsidR="008904D7">
        <w:rPr>
          <w:rFonts w:asciiTheme="majorBidi" w:hAnsiTheme="majorBidi" w:cstheme="majorBidi"/>
        </w:rPr>
        <w:t>a</w:t>
      </w:r>
      <w:r w:rsidR="008904D7" w:rsidRPr="00C144EA">
        <w:rPr>
          <w:rFonts w:asciiTheme="majorBidi" w:hAnsiTheme="majorBidi" w:cstheme="majorBidi"/>
        </w:rPr>
        <w:t xml:space="preserve"> Davidonienė </w:t>
      </w:r>
    </w:p>
    <w:p w14:paraId="25B24A40" w14:textId="77777777" w:rsidR="00115DE7" w:rsidRPr="008904D7" w:rsidRDefault="00115DE7" w:rsidP="00115DE7">
      <w:pPr>
        <w:jc w:val="both"/>
      </w:pPr>
    </w:p>
    <w:p w14:paraId="43D75111" w14:textId="77777777" w:rsidR="00115DE7" w:rsidRPr="008904D7" w:rsidRDefault="00115DE7" w:rsidP="00115DE7">
      <w:pPr>
        <w:jc w:val="both"/>
      </w:pPr>
    </w:p>
    <w:p w14:paraId="364DCE85" w14:textId="4C8B3C32" w:rsidR="00115DE7" w:rsidRPr="008904D7" w:rsidRDefault="00115DE7" w:rsidP="00115DE7">
      <w:pPr>
        <w:tabs>
          <w:tab w:val="left" w:pos="6237"/>
        </w:tabs>
        <w:jc w:val="both"/>
      </w:pPr>
      <w:r w:rsidRPr="008904D7">
        <w:tab/>
      </w:r>
      <w:r w:rsidR="008904D7" w:rsidRPr="00C144EA">
        <w:rPr>
          <w:rFonts w:asciiTheme="majorBidi" w:hAnsiTheme="majorBidi" w:cstheme="majorBidi"/>
        </w:rPr>
        <w:t>Jūratė Varanauskaitė</w:t>
      </w:r>
    </w:p>
    <w:p w14:paraId="61F899E2" w14:textId="77777777" w:rsidR="00115DE7" w:rsidRPr="008904D7" w:rsidRDefault="00115DE7" w:rsidP="00115DE7">
      <w:pPr>
        <w:jc w:val="both"/>
      </w:pPr>
    </w:p>
    <w:p w14:paraId="19345D94" w14:textId="77777777" w:rsidR="00115DE7" w:rsidRPr="008904D7" w:rsidRDefault="00115DE7" w:rsidP="00115DE7">
      <w:pPr>
        <w:jc w:val="both"/>
      </w:pPr>
    </w:p>
    <w:p w14:paraId="08F6AE84" w14:textId="7730B815" w:rsidR="00115DE7" w:rsidRDefault="00115DE7" w:rsidP="00115DE7">
      <w:pPr>
        <w:tabs>
          <w:tab w:val="left" w:pos="6237"/>
        </w:tabs>
        <w:jc w:val="both"/>
      </w:pPr>
      <w:r w:rsidRPr="008904D7">
        <w:tab/>
      </w:r>
      <w:r w:rsidR="008904D7">
        <w:t>Dalia Vasarienė</w:t>
      </w:r>
    </w:p>
    <w:bookmarkEnd w:id="7"/>
    <w:p w14:paraId="0461BA17" w14:textId="77777777" w:rsidR="00115DE7" w:rsidRPr="000A39A5" w:rsidRDefault="00115DE7" w:rsidP="00AF7E42">
      <w:pPr>
        <w:pStyle w:val="ListParagraph"/>
        <w:spacing w:before="480" w:after="480" w:line="240" w:lineRule="auto"/>
        <w:ind w:left="0"/>
        <w:contextualSpacing w:val="0"/>
        <w:jc w:val="center"/>
        <w:rPr>
          <w:rFonts w:asciiTheme="majorBidi" w:hAnsiTheme="majorBidi" w:cstheme="majorBidi"/>
          <w:sz w:val="24"/>
          <w:szCs w:val="24"/>
        </w:rPr>
      </w:pPr>
    </w:p>
    <w:sectPr w:rsidR="00115DE7" w:rsidRPr="000A39A5" w:rsidSect="00BD067C">
      <w:headerReference w:type="even" r:id="rId10"/>
      <w:headerReference w:type="default" r:id="rId11"/>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2597B" w14:textId="77777777" w:rsidR="00595EB2" w:rsidRDefault="00595EB2">
      <w:r>
        <w:separator/>
      </w:r>
    </w:p>
  </w:endnote>
  <w:endnote w:type="continuationSeparator" w:id="0">
    <w:p w14:paraId="3219C0AF" w14:textId="77777777" w:rsidR="00595EB2" w:rsidRDefault="00595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B8FCDE" w14:textId="77777777" w:rsidR="00595EB2" w:rsidRDefault="00595EB2">
      <w:r>
        <w:separator/>
      </w:r>
    </w:p>
  </w:footnote>
  <w:footnote w:type="continuationSeparator" w:id="0">
    <w:p w14:paraId="707FB590" w14:textId="77777777" w:rsidR="00595EB2" w:rsidRDefault="00595E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4CD8F4BA" w14:textId="77777777" w:rsidR="003F0278" w:rsidRDefault="003F02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3F0278" w:rsidRDefault="003F0278">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6B173B">
      <w:rPr>
        <w:rStyle w:val="PageNumber"/>
        <w:noProof/>
      </w:rPr>
      <w:t>3</w:t>
    </w:r>
    <w:r>
      <w:fldChar w:fldCharType="end"/>
    </w:r>
  </w:p>
  <w:p w14:paraId="600C41B9" w14:textId="6AFD196D" w:rsidR="003F0278" w:rsidRDefault="003F0278">
    <w:pPr>
      <w:pStyle w:val="Header"/>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F2BAA"/>
    <w:multiLevelType w:val="hybridMultilevel"/>
    <w:tmpl w:val="CB1A3E36"/>
    <w:lvl w:ilvl="0" w:tplc="19042086">
      <w:start w:val="1"/>
      <w:numFmt w:val="decimal"/>
      <w:lvlText w:val="%1."/>
      <w:lvlJc w:val="left"/>
      <w:pPr>
        <w:ind w:left="360" w:hanging="360"/>
      </w:pPr>
      <w:rPr>
        <w:rFonts w:ascii="Times New Roman" w:hAnsi="Times New Roman" w:cs="Times New Roman" w:hint="default"/>
        <w:b w:val="0"/>
        <w:i w:val="0"/>
        <w:sz w:val="24"/>
        <w:szCs w:val="24"/>
      </w:r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16E44F0A"/>
    <w:multiLevelType w:val="multilevel"/>
    <w:tmpl w:val="E6BA1A44"/>
    <w:styleLink w:val="Nutartis"/>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 w:ilvl="1">
      <w:start w:val="1"/>
      <w:numFmt w:val="decimal"/>
      <w:lvlRestart w:val="0"/>
      <w:lvlText w:val="%2."/>
      <w:lvlJc w:val="left"/>
      <w:pPr>
        <w:tabs>
          <w:tab w:val="num" w:pos="357"/>
        </w:tabs>
        <w:ind w:left="357" w:hanging="357"/>
      </w:pPr>
      <w:rPr>
        <w:rFonts w:ascii="Times New Roman" w:hAnsi="Times New Roman" w:hint="default"/>
        <w:sz w:val="24"/>
      </w:rPr>
    </w:lvl>
    <w:lvl w:ilvl="2">
      <w:start w:val="1"/>
      <w:numFmt w:val="decimal"/>
      <w:suff w:val="space"/>
      <w:lvlText w:val="%2.%3."/>
      <w:lvlJc w:val="left"/>
      <w:pPr>
        <w:ind w:left="920" w:hanging="494"/>
      </w:pPr>
      <w:rPr>
        <w:rFonts w:ascii="Times New Roman" w:hAnsi="Times New Roman" w:hint="default"/>
        <w:sz w:val="24"/>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 w15:restartNumberingAfterBreak="0">
    <w:nsid w:val="1B762254"/>
    <w:multiLevelType w:val="multilevel"/>
    <w:tmpl w:val="6A4084B2"/>
    <w:lvl w:ilvl="0">
      <w:start w:val="7"/>
      <w:numFmt w:val="decimal"/>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start w:val="1"/>
      <w:numFmt w:val="decimal"/>
      <w:lvlText w:val="%1.%2."/>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00059FD"/>
    <w:multiLevelType w:val="multilevel"/>
    <w:tmpl w:val="58D4518A"/>
    <w:lvl w:ilvl="0">
      <w:start w:val="1"/>
      <w:numFmt w:val="decimal"/>
      <w:lvlText w:val="%1."/>
      <w:lvlJc w:val="left"/>
      <w:pPr>
        <w:ind w:left="360" w:hanging="360"/>
      </w:pPr>
      <w:rPr>
        <w:rFonts w:asciiTheme="majorBidi" w:hAnsiTheme="majorBidi" w:cstheme="majorBidi" w:hint="default"/>
        <w:i w:val="0"/>
        <w:iCs/>
        <w:color w:val="auto"/>
        <w:sz w:val="24"/>
        <w:szCs w:val="24"/>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4243BBC"/>
    <w:multiLevelType w:val="multilevel"/>
    <w:tmpl w:val="92C401FE"/>
    <w:lvl w:ilvl="0">
      <w:start w:val="1"/>
      <w:numFmt w:val="decimal"/>
      <w:lvlText w:val="%1."/>
      <w:lvlJc w:val="left"/>
      <w:pPr>
        <w:ind w:left="644" w:hanging="360"/>
      </w:pPr>
      <w:rPr>
        <w:rFonts w:ascii="Times New Roman" w:eastAsia="Times New Roman" w:hAnsi="Times New Roman" w:cs="Times New Roman"/>
        <w:b w:val="0"/>
        <w:i w:val="0"/>
        <w:color w:val="auto"/>
        <w:sz w:val="24"/>
        <w:szCs w:val="24"/>
        <w:u w:val="none"/>
      </w:rPr>
    </w:lvl>
    <w:lvl w:ilvl="1">
      <w:start w:val="1"/>
      <w:numFmt w:val="decimal"/>
      <w:isLgl/>
      <w:lvlText w:val="%1.%2."/>
      <w:lvlJc w:val="left"/>
      <w:pPr>
        <w:ind w:left="1398" w:hanging="405"/>
      </w:pPr>
      <w:rPr>
        <w:rFonts w:hint="default"/>
        <w:b w:val="0"/>
        <w:i w:val="0"/>
        <w:iCs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5"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5A13C9"/>
    <w:multiLevelType w:val="multilevel"/>
    <w:tmpl w:val="6CE655B6"/>
    <w:lvl w:ilvl="0">
      <w:start w:val="2"/>
      <w:numFmt w:val="decimal"/>
      <w:lvlText w:val="%1."/>
      <w:lvlJc w:val="left"/>
      <w:rPr>
        <w:rFonts w:ascii="Calibri" w:eastAsia="Calibri" w:hAnsi="Calibri" w:cs="Calibri"/>
        <w:b/>
        <w:bCs/>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62C0F0C"/>
    <w:multiLevelType w:val="multilevel"/>
    <w:tmpl w:val="E6BA1A44"/>
    <w:numStyleLink w:val="Nutartis"/>
  </w:abstractNum>
  <w:abstractNum w:abstractNumId="8" w15:restartNumberingAfterBreak="0">
    <w:nsid w:val="64265107"/>
    <w:multiLevelType w:val="multilevel"/>
    <w:tmpl w:val="72CC8730"/>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1"/>
        <w:szCs w:val="21"/>
        <w:u w:val="none"/>
        <w:lang w:val="lt-LT" w:eastAsia="lt-LT" w:bidi="lt-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432242B"/>
    <w:multiLevelType w:val="multilevel"/>
    <w:tmpl w:val="0427001F"/>
    <w:lvl w:ilvl="0">
      <w:start w:val="1"/>
      <w:numFmt w:val="decimal"/>
      <w:lvlText w:val="%1."/>
      <w:lvlJc w:val="left"/>
      <w:pPr>
        <w:ind w:left="502"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8EB1CDC"/>
    <w:multiLevelType w:val="multilevel"/>
    <w:tmpl w:val="62D61F7E"/>
    <w:lvl w:ilvl="0">
      <w:start w:val="19"/>
      <w:numFmt w:val="decimal"/>
      <w:lvlText w:val="%1."/>
      <w:lvlJc w:val="left"/>
      <w:pPr>
        <w:ind w:left="360" w:hanging="360"/>
      </w:pPr>
      <w:rPr>
        <w:rFonts w:hint="default"/>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CEC39E9"/>
    <w:multiLevelType w:val="multilevel"/>
    <w:tmpl w:val="DD3855D6"/>
    <w:lvl w:ilvl="0">
      <w:start w:val="100"/>
      <w:numFmt w:val="lowerRoman"/>
      <w:lvlText w:val="%1."/>
      <w:lvlJc w:val="left"/>
      <w:rPr>
        <w:rFonts w:ascii="Calibri" w:eastAsia="Calibri" w:hAnsi="Calibri" w:cs="Calibri"/>
        <w:b w:val="0"/>
        <w:bCs w:val="0"/>
        <w:i w:val="0"/>
        <w:iCs w:val="0"/>
        <w:smallCaps w:val="0"/>
        <w:strike w:val="0"/>
        <w:color w:val="000000"/>
        <w:spacing w:val="0"/>
        <w:w w:val="100"/>
        <w:position w:val="0"/>
        <w:sz w:val="20"/>
        <w:szCs w:val="20"/>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E834966"/>
    <w:multiLevelType w:val="multilevel"/>
    <w:tmpl w:val="2AEE74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63222857">
    <w:abstractNumId w:val="3"/>
  </w:num>
  <w:num w:numId="2" w16cid:durableId="164248556">
    <w:abstractNumId w:val="5"/>
  </w:num>
  <w:num w:numId="3" w16cid:durableId="2115246268">
    <w:abstractNumId w:val="10"/>
  </w:num>
  <w:num w:numId="4" w16cid:durableId="1134635933">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6972211">
    <w:abstractNumId w:val="3"/>
    <w:lvlOverride w:ilvl="0">
      <w:lvl w:ilvl="0">
        <w:start w:val="1"/>
        <w:numFmt w:val="decimal"/>
        <w:lvlText w:val="%1."/>
        <w:lvlJc w:val="left"/>
        <w:pPr>
          <w:ind w:left="360" w:hanging="360"/>
        </w:pPr>
        <w:rPr>
          <w:rFonts w:hint="default"/>
          <w:sz w:val="24"/>
          <w:szCs w:val="24"/>
        </w:rPr>
      </w:lvl>
    </w:lvlOverride>
    <w:lvlOverride w:ilvl="1">
      <w:lvl w:ilvl="1">
        <w:start w:val="1"/>
        <w:numFmt w:val="decimal"/>
        <w:lvlText w:val="%1.%2."/>
        <w:lvlJc w:val="left"/>
        <w:pPr>
          <w:ind w:left="792" w:hanging="432"/>
        </w:pPr>
        <w:rPr>
          <w:rFonts w:hint="default"/>
          <w:sz w:val="24"/>
          <w:szCs w:val="24"/>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1933472836">
    <w:abstractNumId w:val="0"/>
  </w:num>
  <w:num w:numId="7" w16cid:durableId="1542471912">
    <w:abstractNumId w:val="12"/>
  </w:num>
  <w:num w:numId="8" w16cid:durableId="1598976108">
    <w:abstractNumId w:val="9"/>
  </w:num>
  <w:num w:numId="9" w16cid:durableId="11640544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54679458">
    <w:abstractNumId w:val="1"/>
  </w:num>
  <w:num w:numId="11" w16cid:durableId="617642595">
    <w:abstractNumId w:val="7"/>
    <w:lvlOverride w:ilvl="0">
      <w:lvl w:ilvl="0">
        <w:start w:val="1"/>
        <w:numFmt w:val="upperRoman"/>
        <w:suff w:val="space"/>
        <w:lvlText w:val="%1."/>
        <w:lvlJc w:val="left"/>
        <w:pPr>
          <w:ind w:left="284" w:hanging="284"/>
        </w:pPr>
        <w:rPr>
          <w:rFonts w:ascii="Times New Roman" w:hAnsi="Times New Roman" w:hint="default"/>
          <w:color w:val="auto"/>
          <w:spacing w:val="0"/>
          <w:w w:val="100"/>
          <w:position w:val="0"/>
          <w:sz w:val="24"/>
        </w:rPr>
      </w:lvl>
    </w:lvlOverride>
    <w:lvlOverride w:ilvl="1">
      <w:lvl w:ilvl="1">
        <w:start w:val="1"/>
        <w:numFmt w:val="decimal"/>
        <w:lvlRestart w:val="0"/>
        <w:lvlText w:val="%2."/>
        <w:lvlJc w:val="left"/>
        <w:pPr>
          <w:tabs>
            <w:tab w:val="num" w:pos="357"/>
          </w:tabs>
          <w:ind w:left="357" w:hanging="357"/>
        </w:pPr>
        <w:rPr>
          <w:rFonts w:ascii="Times New Roman" w:hAnsi="Times New Roman" w:hint="default"/>
          <w:sz w:val="24"/>
        </w:rPr>
      </w:lvl>
    </w:lvlOverride>
    <w:lvlOverride w:ilvl="2">
      <w:lvl w:ilvl="2">
        <w:start w:val="1"/>
        <w:numFmt w:val="decimal"/>
        <w:suff w:val="space"/>
        <w:lvlText w:val="%2.%3."/>
        <w:lvlJc w:val="left"/>
        <w:pPr>
          <w:ind w:left="920" w:hanging="494"/>
        </w:pPr>
        <w:rPr>
          <w:rFonts w:ascii="Times New Roman" w:hAnsi="Times New Roman" w:hint="default"/>
          <w:sz w:val="24"/>
        </w:rPr>
      </w:lvl>
    </w:lvlOverride>
    <w:lvlOverride w:ilvl="3">
      <w:lvl w:ilvl="3">
        <w:start w:val="1"/>
        <w:numFmt w:val="none"/>
        <w:lvlText w:val=""/>
        <w:lvlJc w:val="left"/>
        <w:pPr>
          <w:ind w:left="1440" w:hanging="360"/>
        </w:pPr>
        <w:rPr>
          <w:rFonts w:hint="default"/>
        </w:rPr>
      </w:lvl>
    </w:lvlOverride>
    <w:lvlOverride w:ilvl="4">
      <w:lvl w:ilvl="4">
        <w:start w:val="1"/>
        <w:numFmt w:val="none"/>
        <w:lvlText w:val=""/>
        <w:lvlJc w:val="left"/>
        <w:pPr>
          <w:ind w:left="1800" w:hanging="360"/>
        </w:pPr>
        <w:rPr>
          <w:rFonts w:hint="default"/>
        </w:rPr>
      </w:lvl>
    </w:lvlOverride>
    <w:lvlOverride w:ilvl="5">
      <w:lvl w:ilvl="5">
        <w:start w:val="1"/>
        <w:numFmt w:val="none"/>
        <w:lvlText w:val=""/>
        <w:lvlJc w:val="left"/>
        <w:pPr>
          <w:ind w:left="2160" w:hanging="360"/>
        </w:pPr>
        <w:rPr>
          <w:rFonts w:hint="default"/>
        </w:rPr>
      </w:lvl>
    </w:lvlOverride>
    <w:lvlOverride w:ilvl="6">
      <w:lvl w:ilvl="6">
        <w:start w:val="1"/>
        <w:numFmt w:val="none"/>
        <w:lvlText w:val=""/>
        <w:lvlJc w:val="left"/>
        <w:pPr>
          <w:ind w:left="2520" w:hanging="360"/>
        </w:pPr>
        <w:rPr>
          <w:rFonts w:hint="default"/>
        </w:rPr>
      </w:lvl>
    </w:lvlOverride>
    <w:lvlOverride w:ilvl="7">
      <w:lvl w:ilvl="7">
        <w:start w:val="1"/>
        <w:numFmt w:val="none"/>
        <w:lvlText w:val=""/>
        <w:lvlJc w:val="left"/>
        <w:pPr>
          <w:ind w:left="2880" w:hanging="360"/>
        </w:pPr>
        <w:rPr>
          <w:rFonts w:hint="default"/>
        </w:rPr>
      </w:lvl>
    </w:lvlOverride>
    <w:lvlOverride w:ilvl="8">
      <w:lvl w:ilvl="8">
        <w:start w:val="1"/>
        <w:numFmt w:val="none"/>
        <w:lvlText w:val=""/>
        <w:lvlJc w:val="left"/>
        <w:pPr>
          <w:ind w:left="3240" w:hanging="360"/>
        </w:pPr>
        <w:rPr>
          <w:rFonts w:hint="default"/>
        </w:rPr>
      </w:lvl>
    </w:lvlOverride>
  </w:num>
  <w:num w:numId="12" w16cid:durableId="159008344">
    <w:abstractNumId w:val="4"/>
  </w:num>
  <w:num w:numId="13" w16cid:durableId="379131435">
    <w:abstractNumId w:val="6"/>
  </w:num>
  <w:num w:numId="14" w16cid:durableId="1827093239">
    <w:abstractNumId w:val="11"/>
  </w:num>
  <w:num w:numId="15" w16cid:durableId="2017078849">
    <w:abstractNumId w:val="2"/>
  </w:num>
  <w:num w:numId="16" w16cid:durableId="53503263">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57"/>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0A0C"/>
    <w:rsid w:val="000010F9"/>
    <w:rsid w:val="000015B0"/>
    <w:rsid w:val="00003069"/>
    <w:rsid w:val="0000374B"/>
    <w:rsid w:val="000039BA"/>
    <w:rsid w:val="00005EBE"/>
    <w:rsid w:val="00006084"/>
    <w:rsid w:val="00006B86"/>
    <w:rsid w:val="000072DB"/>
    <w:rsid w:val="00007840"/>
    <w:rsid w:val="00007D61"/>
    <w:rsid w:val="000103E6"/>
    <w:rsid w:val="0001067D"/>
    <w:rsid w:val="00011F32"/>
    <w:rsid w:val="000128D3"/>
    <w:rsid w:val="00012B78"/>
    <w:rsid w:val="00012E5D"/>
    <w:rsid w:val="00013406"/>
    <w:rsid w:val="000149F2"/>
    <w:rsid w:val="00014CC0"/>
    <w:rsid w:val="00016727"/>
    <w:rsid w:val="0001717F"/>
    <w:rsid w:val="000172F1"/>
    <w:rsid w:val="00017D12"/>
    <w:rsid w:val="00020938"/>
    <w:rsid w:val="00020A3D"/>
    <w:rsid w:val="00022287"/>
    <w:rsid w:val="00022933"/>
    <w:rsid w:val="000229B8"/>
    <w:rsid w:val="00022FD5"/>
    <w:rsid w:val="0002417E"/>
    <w:rsid w:val="0002452D"/>
    <w:rsid w:val="00025B7F"/>
    <w:rsid w:val="000260AA"/>
    <w:rsid w:val="00026BF6"/>
    <w:rsid w:val="00030C59"/>
    <w:rsid w:val="00031909"/>
    <w:rsid w:val="00031B5D"/>
    <w:rsid w:val="00031C9F"/>
    <w:rsid w:val="00032F86"/>
    <w:rsid w:val="000358EF"/>
    <w:rsid w:val="00035915"/>
    <w:rsid w:val="00035E79"/>
    <w:rsid w:val="00036015"/>
    <w:rsid w:val="00036B19"/>
    <w:rsid w:val="00040D3E"/>
    <w:rsid w:val="000412EC"/>
    <w:rsid w:val="00041859"/>
    <w:rsid w:val="000441D7"/>
    <w:rsid w:val="00044D97"/>
    <w:rsid w:val="00045F43"/>
    <w:rsid w:val="000505D3"/>
    <w:rsid w:val="00050763"/>
    <w:rsid w:val="00051CCD"/>
    <w:rsid w:val="00051ED9"/>
    <w:rsid w:val="000524CC"/>
    <w:rsid w:val="00052EE9"/>
    <w:rsid w:val="0005368D"/>
    <w:rsid w:val="00053921"/>
    <w:rsid w:val="00053D6C"/>
    <w:rsid w:val="00053D96"/>
    <w:rsid w:val="00054309"/>
    <w:rsid w:val="00055461"/>
    <w:rsid w:val="00055E34"/>
    <w:rsid w:val="0005742B"/>
    <w:rsid w:val="00057869"/>
    <w:rsid w:val="0006133F"/>
    <w:rsid w:val="00061F64"/>
    <w:rsid w:val="00062FBF"/>
    <w:rsid w:val="000631CB"/>
    <w:rsid w:val="000636D0"/>
    <w:rsid w:val="00064B99"/>
    <w:rsid w:val="000655B3"/>
    <w:rsid w:val="000660FA"/>
    <w:rsid w:val="00067999"/>
    <w:rsid w:val="0007004B"/>
    <w:rsid w:val="00070495"/>
    <w:rsid w:val="00070ECD"/>
    <w:rsid w:val="00070EE4"/>
    <w:rsid w:val="0007137C"/>
    <w:rsid w:val="000715B7"/>
    <w:rsid w:val="000717F0"/>
    <w:rsid w:val="0007472C"/>
    <w:rsid w:val="00074B1E"/>
    <w:rsid w:val="0007609B"/>
    <w:rsid w:val="00077B97"/>
    <w:rsid w:val="0008101A"/>
    <w:rsid w:val="000815FD"/>
    <w:rsid w:val="000828C5"/>
    <w:rsid w:val="00083175"/>
    <w:rsid w:val="000850A5"/>
    <w:rsid w:val="000854A0"/>
    <w:rsid w:val="00085570"/>
    <w:rsid w:val="00085EF8"/>
    <w:rsid w:val="0008625E"/>
    <w:rsid w:val="000867E9"/>
    <w:rsid w:val="00086B11"/>
    <w:rsid w:val="00086EBD"/>
    <w:rsid w:val="00086F72"/>
    <w:rsid w:val="0009115E"/>
    <w:rsid w:val="00091BEA"/>
    <w:rsid w:val="00091F04"/>
    <w:rsid w:val="00092F02"/>
    <w:rsid w:val="00093048"/>
    <w:rsid w:val="00093539"/>
    <w:rsid w:val="0009551E"/>
    <w:rsid w:val="00095EE0"/>
    <w:rsid w:val="00095F45"/>
    <w:rsid w:val="000961F7"/>
    <w:rsid w:val="00096D1D"/>
    <w:rsid w:val="000A0EFB"/>
    <w:rsid w:val="000A1D95"/>
    <w:rsid w:val="000A2C25"/>
    <w:rsid w:val="000A3795"/>
    <w:rsid w:val="000A39A5"/>
    <w:rsid w:val="000A3B7F"/>
    <w:rsid w:val="000A5C85"/>
    <w:rsid w:val="000A6358"/>
    <w:rsid w:val="000A7492"/>
    <w:rsid w:val="000B0819"/>
    <w:rsid w:val="000B1001"/>
    <w:rsid w:val="000B1710"/>
    <w:rsid w:val="000B3607"/>
    <w:rsid w:val="000B44BF"/>
    <w:rsid w:val="000B5E99"/>
    <w:rsid w:val="000B64FF"/>
    <w:rsid w:val="000B6DEF"/>
    <w:rsid w:val="000C2577"/>
    <w:rsid w:val="000C455E"/>
    <w:rsid w:val="000C5505"/>
    <w:rsid w:val="000C55FE"/>
    <w:rsid w:val="000C5B27"/>
    <w:rsid w:val="000C5B83"/>
    <w:rsid w:val="000C5F3F"/>
    <w:rsid w:val="000C5F8E"/>
    <w:rsid w:val="000C721B"/>
    <w:rsid w:val="000C7CCB"/>
    <w:rsid w:val="000D0138"/>
    <w:rsid w:val="000D02E1"/>
    <w:rsid w:val="000D03BE"/>
    <w:rsid w:val="000D2814"/>
    <w:rsid w:val="000D48AB"/>
    <w:rsid w:val="000D5218"/>
    <w:rsid w:val="000D5B46"/>
    <w:rsid w:val="000D6A6E"/>
    <w:rsid w:val="000D76CE"/>
    <w:rsid w:val="000E05F2"/>
    <w:rsid w:val="000E0758"/>
    <w:rsid w:val="000E0B60"/>
    <w:rsid w:val="000E1E90"/>
    <w:rsid w:val="000E2BB3"/>
    <w:rsid w:val="000E364C"/>
    <w:rsid w:val="000E3A9D"/>
    <w:rsid w:val="000E4134"/>
    <w:rsid w:val="000E651C"/>
    <w:rsid w:val="000E65F0"/>
    <w:rsid w:val="000E7E9A"/>
    <w:rsid w:val="000F0223"/>
    <w:rsid w:val="000F06EB"/>
    <w:rsid w:val="000F19C0"/>
    <w:rsid w:val="000F1ADF"/>
    <w:rsid w:val="000F2102"/>
    <w:rsid w:val="000F2108"/>
    <w:rsid w:val="000F2EF6"/>
    <w:rsid w:val="000F3643"/>
    <w:rsid w:val="000F3F7B"/>
    <w:rsid w:val="000F42EC"/>
    <w:rsid w:val="000F4CC7"/>
    <w:rsid w:val="000F4EFD"/>
    <w:rsid w:val="000F515A"/>
    <w:rsid w:val="000F5EC5"/>
    <w:rsid w:val="000F64ED"/>
    <w:rsid w:val="000F6675"/>
    <w:rsid w:val="000F69B3"/>
    <w:rsid w:val="000F708A"/>
    <w:rsid w:val="000F717C"/>
    <w:rsid w:val="000F7802"/>
    <w:rsid w:val="000F7C66"/>
    <w:rsid w:val="000F7F61"/>
    <w:rsid w:val="00100AD1"/>
    <w:rsid w:val="00100E1B"/>
    <w:rsid w:val="00101FF8"/>
    <w:rsid w:val="0010225E"/>
    <w:rsid w:val="001027A6"/>
    <w:rsid w:val="00103B6E"/>
    <w:rsid w:val="001043A1"/>
    <w:rsid w:val="0010449C"/>
    <w:rsid w:val="001046F5"/>
    <w:rsid w:val="0010479C"/>
    <w:rsid w:val="00104CE6"/>
    <w:rsid w:val="00105097"/>
    <w:rsid w:val="001068C0"/>
    <w:rsid w:val="001070B4"/>
    <w:rsid w:val="00107504"/>
    <w:rsid w:val="0011005D"/>
    <w:rsid w:val="001127B7"/>
    <w:rsid w:val="00112A63"/>
    <w:rsid w:val="001145F9"/>
    <w:rsid w:val="00115DE7"/>
    <w:rsid w:val="00115E3E"/>
    <w:rsid w:val="001170BD"/>
    <w:rsid w:val="0011765D"/>
    <w:rsid w:val="00117F4A"/>
    <w:rsid w:val="00120052"/>
    <w:rsid w:val="00120A95"/>
    <w:rsid w:val="0012249A"/>
    <w:rsid w:val="00122D07"/>
    <w:rsid w:val="00123EE2"/>
    <w:rsid w:val="00124E49"/>
    <w:rsid w:val="0012650D"/>
    <w:rsid w:val="001305F7"/>
    <w:rsid w:val="001310D5"/>
    <w:rsid w:val="0013113E"/>
    <w:rsid w:val="0013198E"/>
    <w:rsid w:val="001320DE"/>
    <w:rsid w:val="00132E5E"/>
    <w:rsid w:val="00133099"/>
    <w:rsid w:val="00133AEE"/>
    <w:rsid w:val="0013406D"/>
    <w:rsid w:val="001349F4"/>
    <w:rsid w:val="00134F4C"/>
    <w:rsid w:val="00135118"/>
    <w:rsid w:val="00135666"/>
    <w:rsid w:val="001358BA"/>
    <w:rsid w:val="00135E40"/>
    <w:rsid w:val="001366A3"/>
    <w:rsid w:val="00136730"/>
    <w:rsid w:val="00136E0A"/>
    <w:rsid w:val="0013736B"/>
    <w:rsid w:val="001402C6"/>
    <w:rsid w:val="0014116D"/>
    <w:rsid w:val="0014132A"/>
    <w:rsid w:val="00142ACD"/>
    <w:rsid w:val="00142B59"/>
    <w:rsid w:val="00142E0B"/>
    <w:rsid w:val="00143101"/>
    <w:rsid w:val="00143119"/>
    <w:rsid w:val="00143691"/>
    <w:rsid w:val="00143D05"/>
    <w:rsid w:val="00143D48"/>
    <w:rsid w:val="00143EA5"/>
    <w:rsid w:val="00143F67"/>
    <w:rsid w:val="001448DA"/>
    <w:rsid w:val="00144A53"/>
    <w:rsid w:val="001450B1"/>
    <w:rsid w:val="0014521D"/>
    <w:rsid w:val="00145DF1"/>
    <w:rsid w:val="001466F8"/>
    <w:rsid w:val="00146825"/>
    <w:rsid w:val="001474C8"/>
    <w:rsid w:val="00147502"/>
    <w:rsid w:val="00147793"/>
    <w:rsid w:val="001505A0"/>
    <w:rsid w:val="0015078E"/>
    <w:rsid w:val="00150BE4"/>
    <w:rsid w:val="00150FAD"/>
    <w:rsid w:val="001510FB"/>
    <w:rsid w:val="001516B8"/>
    <w:rsid w:val="00151FB8"/>
    <w:rsid w:val="00152164"/>
    <w:rsid w:val="001524FD"/>
    <w:rsid w:val="001526CC"/>
    <w:rsid w:val="00152B33"/>
    <w:rsid w:val="00152CC2"/>
    <w:rsid w:val="00153F92"/>
    <w:rsid w:val="00154C50"/>
    <w:rsid w:val="00154CBE"/>
    <w:rsid w:val="00154DC4"/>
    <w:rsid w:val="001556CD"/>
    <w:rsid w:val="00155D9C"/>
    <w:rsid w:val="00155F1E"/>
    <w:rsid w:val="00156ECF"/>
    <w:rsid w:val="00157334"/>
    <w:rsid w:val="0016281F"/>
    <w:rsid w:val="00163148"/>
    <w:rsid w:val="00163EA1"/>
    <w:rsid w:val="001641A8"/>
    <w:rsid w:val="001648BE"/>
    <w:rsid w:val="00164946"/>
    <w:rsid w:val="00165313"/>
    <w:rsid w:val="001654D2"/>
    <w:rsid w:val="00165818"/>
    <w:rsid w:val="00165CB7"/>
    <w:rsid w:val="00165E24"/>
    <w:rsid w:val="001662FC"/>
    <w:rsid w:val="001663BD"/>
    <w:rsid w:val="00166E8F"/>
    <w:rsid w:val="00167D61"/>
    <w:rsid w:val="00167DE3"/>
    <w:rsid w:val="00170F45"/>
    <w:rsid w:val="001710C4"/>
    <w:rsid w:val="0017160D"/>
    <w:rsid w:val="00171739"/>
    <w:rsid w:val="001724C4"/>
    <w:rsid w:val="00172CA5"/>
    <w:rsid w:val="00172CBF"/>
    <w:rsid w:val="001754FA"/>
    <w:rsid w:val="001764D3"/>
    <w:rsid w:val="001766B6"/>
    <w:rsid w:val="00176845"/>
    <w:rsid w:val="00176E48"/>
    <w:rsid w:val="00176FC2"/>
    <w:rsid w:val="00180BBB"/>
    <w:rsid w:val="00181D56"/>
    <w:rsid w:val="00181EF9"/>
    <w:rsid w:val="00182004"/>
    <w:rsid w:val="001836A0"/>
    <w:rsid w:val="0018456A"/>
    <w:rsid w:val="00184D0B"/>
    <w:rsid w:val="0018511B"/>
    <w:rsid w:val="001864AD"/>
    <w:rsid w:val="001877C0"/>
    <w:rsid w:val="00190174"/>
    <w:rsid w:val="00190BEC"/>
    <w:rsid w:val="00191605"/>
    <w:rsid w:val="001920F3"/>
    <w:rsid w:val="00192251"/>
    <w:rsid w:val="001950AC"/>
    <w:rsid w:val="001960C9"/>
    <w:rsid w:val="001963E4"/>
    <w:rsid w:val="00196946"/>
    <w:rsid w:val="00196989"/>
    <w:rsid w:val="00197799"/>
    <w:rsid w:val="00197CC1"/>
    <w:rsid w:val="00197E53"/>
    <w:rsid w:val="001A119B"/>
    <w:rsid w:val="001A1777"/>
    <w:rsid w:val="001A1DD2"/>
    <w:rsid w:val="001A1E28"/>
    <w:rsid w:val="001A28DD"/>
    <w:rsid w:val="001A39F0"/>
    <w:rsid w:val="001A4200"/>
    <w:rsid w:val="001A4259"/>
    <w:rsid w:val="001A42CC"/>
    <w:rsid w:val="001A4E2D"/>
    <w:rsid w:val="001A522E"/>
    <w:rsid w:val="001A5513"/>
    <w:rsid w:val="001A601E"/>
    <w:rsid w:val="001A679B"/>
    <w:rsid w:val="001A7662"/>
    <w:rsid w:val="001A7C1C"/>
    <w:rsid w:val="001B053C"/>
    <w:rsid w:val="001B0729"/>
    <w:rsid w:val="001B153A"/>
    <w:rsid w:val="001B19E0"/>
    <w:rsid w:val="001B1C84"/>
    <w:rsid w:val="001B2A91"/>
    <w:rsid w:val="001B4F8C"/>
    <w:rsid w:val="001B5273"/>
    <w:rsid w:val="001B5C7D"/>
    <w:rsid w:val="001B647B"/>
    <w:rsid w:val="001C0EBD"/>
    <w:rsid w:val="001C0F33"/>
    <w:rsid w:val="001C264D"/>
    <w:rsid w:val="001C2B3F"/>
    <w:rsid w:val="001C2C3C"/>
    <w:rsid w:val="001C2C59"/>
    <w:rsid w:val="001C3831"/>
    <w:rsid w:val="001C3A6D"/>
    <w:rsid w:val="001C4AFE"/>
    <w:rsid w:val="001C4E92"/>
    <w:rsid w:val="001C5E57"/>
    <w:rsid w:val="001C7858"/>
    <w:rsid w:val="001D046B"/>
    <w:rsid w:val="001D0722"/>
    <w:rsid w:val="001D1187"/>
    <w:rsid w:val="001D1920"/>
    <w:rsid w:val="001D2134"/>
    <w:rsid w:val="001D4828"/>
    <w:rsid w:val="001D5900"/>
    <w:rsid w:val="001D609C"/>
    <w:rsid w:val="001D7684"/>
    <w:rsid w:val="001D7BE5"/>
    <w:rsid w:val="001E18D6"/>
    <w:rsid w:val="001E218C"/>
    <w:rsid w:val="001E3685"/>
    <w:rsid w:val="001E395D"/>
    <w:rsid w:val="001E4AA4"/>
    <w:rsid w:val="001E4BB8"/>
    <w:rsid w:val="001E6216"/>
    <w:rsid w:val="001E6F2D"/>
    <w:rsid w:val="001E797D"/>
    <w:rsid w:val="001F07A2"/>
    <w:rsid w:val="001F21B1"/>
    <w:rsid w:val="001F41C0"/>
    <w:rsid w:val="001F5847"/>
    <w:rsid w:val="001F60EE"/>
    <w:rsid w:val="001F64E5"/>
    <w:rsid w:val="001F6CC1"/>
    <w:rsid w:val="001F7232"/>
    <w:rsid w:val="001F7401"/>
    <w:rsid w:val="0020125F"/>
    <w:rsid w:val="00201BC0"/>
    <w:rsid w:val="00201DED"/>
    <w:rsid w:val="00202E3A"/>
    <w:rsid w:val="00203A6A"/>
    <w:rsid w:val="00203C22"/>
    <w:rsid w:val="00203FBF"/>
    <w:rsid w:val="00205560"/>
    <w:rsid w:val="00205752"/>
    <w:rsid w:val="00205BD6"/>
    <w:rsid w:val="002062C3"/>
    <w:rsid w:val="00206C89"/>
    <w:rsid w:val="00207BFC"/>
    <w:rsid w:val="00212F8B"/>
    <w:rsid w:val="00213094"/>
    <w:rsid w:val="0021409F"/>
    <w:rsid w:val="0021440B"/>
    <w:rsid w:val="0021473E"/>
    <w:rsid w:val="00214BDE"/>
    <w:rsid w:val="00215E52"/>
    <w:rsid w:val="00215EF8"/>
    <w:rsid w:val="002167DD"/>
    <w:rsid w:val="002175FC"/>
    <w:rsid w:val="00217625"/>
    <w:rsid w:val="00220F42"/>
    <w:rsid w:val="00222066"/>
    <w:rsid w:val="00222237"/>
    <w:rsid w:val="00222DA1"/>
    <w:rsid w:val="00222FFB"/>
    <w:rsid w:val="002239DE"/>
    <w:rsid w:val="002248B5"/>
    <w:rsid w:val="00224FD7"/>
    <w:rsid w:val="00225E1B"/>
    <w:rsid w:val="002275DB"/>
    <w:rsid w:val="00230A85"/>
    <w:rsid w:val="00231384"/>
    <w:rsid w:val="0023143F"/>
    <w:rsid w:val="00231707"/>
    <w:rsid w:val="00231872"/>
    <w:rsid w:val="002318CA"/>
    <w:rsid w:val="002319D7"/>
    <w:rsid w:val="00231AFC"/>
    <w:rsid w:val="00231BC6"/>
    <w:rsid w:val="00231C75"/>
    <w:rsid w:val="00231ED9"/>
    <w:rsid w:val="00232007"/>
    <w:rsid w:val="002322D1"/>
    <w:rsid w:val="0023247F"/>
    <w:rsid w:val="002325CA"/>
    <w:rsid w:val="0023424C"/>
    <w:rsid w:val="00234776"/>
    <w:rsid w:val="00235D43"/>
    <w:rsid w:val="00236F01"/>
    <w:rsid w:val="00240200"/>
    <w:rsid w:val="00240735"/>
    <w:rsid w:val="00240C01"/>
    <w:rsid w:val="00241151"/>
    <w:rsid w:val="00241886"/>
    <w:rsid w:val="00242291"/>
    <w:rsid w:val="00242D91"/>
    <w:rsid w:val="00242EC6"/>
    <w:rsid w:val="00243599"/>
    <w:rsid w:val="00246052"/>
    <w:rsid w:val="0024657E"/>
    <w:rsid w:val="0024663B"/>
    <w:rsid w:val="00246D81"/>
    <w:rsid w:val="00247630"/>
    <w:rsid w:val="00250335"/>
    <w:rsid w:val="00251CB7"/>
    <w:rsid w:val="002524D4"/>
    <w:rsid w:val="00252CE7"/>
    <w:rsid w:val="00252D8D"/>
    <w:rsid w:val="00253807"/>
    <w:rsid w:val="0025394B"/>
    <w:rsid w:val="002549E4"/>
    <w:rsid w:val="00256959"/>
    <w:rsid w:val="00256B75"/>
    <w:rsid w:val="00256E1E"/>
    <w:rsid w:val="002576C5"/>
    <w:rsid w:val="002579D4"/>
    <w:rsid w:val="00257F43"/>
    <w:rsid w:val="0026169A"/>
    <w:rsid w:val="002619B4"/>
    <w:rsid w:val="00263145"/>
    <w:rsid w:val="002634E4"/>
    <w:rsid w:val="002635D9"/>
    <w:rsid w:val="00263CB3"/>
    <w:rsid w:val="00265375"/>
    <w:rsid w:val="00266D9B"/>
    <w:rsid w:val="00267BB2"/>
    <w:rsid w:val="00267C98"/>
    <w:rsid w:val="0027030F"/>
    <w:rsid w:val="00270D5B"/>
    <w:rsid w:val="002723B2"/>
    <w:rsid w:val="00273A5B"/>
    <w:rsid w:val="00273E20"/>
    <w:rsid w:val="002740A1"/>
    <w:rsid w:val="002743BF"/>
    <w:rsid w:val="002747FA"/>
    <w:rsid w:val="00274EBF"/>
    <w:rsid w:val="00275184"/>
    <w:rsid w:val="002751A8"/>
    <w:rsid w:val="0027627D"/>
    <w:rsid w:val="00276A5D"/>
    <w:rsid w:val="00280AC9"/>
    <w:rsid w:val="0028295B"/>
    <w:rsid w:val="00284339"/>
    <w:rsid w:val="00284A2E"/>
    <w:rsid w:val="00284DC1"/>
    <w:rsid w:val="00290CD9"/>
    <w:rsid w:val="0029173E"/>
    <w:rsid w:val="00291978"/>
    <w:rsid w:val="00291B79"/>
    <w:rsid w:val="0029270C"/>
    <w:rsid w:val="002927D5"/>
    <w:rsid w:val="00293222"/>
    <w:rsid w:val="002932FF"/>
    <w:rsid w:val="00293874"/>
    <w:rsid w:val="00294283"/>
    <w:rsid w:val="002943FB"/>
    <w:rsid w:val="00295967"/>
    <w:rsid w:val="00295A0C"/>
    <w:rsid w:val="00295ECB"/>
    <w:rsid w:val="00296447"/>
    <w:rsid w:val="0029695D"/>
    <w:rsid w:val="00296F53"/>
    <w:rsid w:val="00297377"/>
    <w:rsid w:val="00297AE1"/>
    <w:rsid w:val="00297EBF"/>
    <w:rsid w:val="002A022A"/>
    <w:rsid w:val="002A0288"/>
    <w:rsid w:val="002A122F"/>
    <w:rsid w:val="002A1541"/>
    <w:rsid w:val="002A22F7"/>
    <w:rsid w:val="002A243E"/>
    <w:rsid w:val="002A2A16"/>
    <w:rsid w:val="002A3B59"/>
    <w:rsid w:val="002A3CD9"/>
    <w:rsid w:val="002A3D48"/>
    <w:rsid w:val="002A5216"/>
    <w:rsid w:val="002A5746"/>
    <w:rsid w:val="002A5EEF"/>
    <w:rsid w:val="002A7521"/>
    <w:rsid w:val="002A7DF0"/>
    <w:rsid w:val="002B1E8D"/>
    <w:rsid w:val="002B213F"/>
    <w:rsid w:val="002B2FD8"/>
    <w:rsid w:val="002B4E52"/>
    <w:rsid w:val="002B5871"/>
    <w:rsid w:val="002B5A1D"/>
    <w:rsid w:val="002B6089"/>
    <w:rsid w:val="002B62DE"/>
    <w:rsid w:val="002B643A"/>
    <w:rsid w:val="002B6799"/>
    <w:rsid w:val="002B77CF"/>
    <w:rsid w:val="002C0193"/>
    <w:rsid w:val="002C1365"/>
    <w:rsid w:val="002C1B73"/>
    <w:rsid w:val="002C2713"/>
    <w:rsid w:val="002C3B46"/>
    <w:rsid w:val="002C3C34"/>
    <w:rsid w:val="002C4514"/>
    <w:rsid w:val="002C4763"/>
    <w:rsid w:val="002C4EE5"/>
    <w:rsid w:val="002C5AC8"/>
    <w:rsid w:val="002C6221"/>
    <w:rsid w:val="002C65DD"/>
    <w:rsid w:val="002C6785"/>
    <w:rsid w:val="002C6982"/>
    <w:rsid w:val="002C6AB9"/>
    <w:rsid w:val="002C7CBA"/>
    <w:rsid w:val="002D0E0C"/>
    <w:rsid w:val="002D0FB5"/>
    <w:rsid w:val="002D193F"/>
    <w:rsid w:val="002D1C3B"/>
    <w:rsid w:val="002D2445"/>
    <w:rsid w:val="002D2C39"/>
    <w:rsid w:val="002D30C7"/>
    <w:rsid w:val="002D4102"/>
    <w:rsid w:val="002D5180"/>
    <w:rsid w:val="002D5EF1"/>
    <w:rsid w:val="002D6511"/>
    <w:rsid w:val="002D7656"/>
    <w:rsid w:val="002E06F1"/>
    <w:rsid w:val="002E096F"/>
    <w:rsid w:val="002E0CD1"/>
    <w:rsid w:val="002E1C94"/>
    <w:rsid w:val="002E2D5C"/>
    <w:rsid w:val="002E3944"/>
    <w:rsid w:val="002E449F"/>
    <w:rsid w:val="002E5325"/>
    <w:rsid w:val="002E588B"/>
    <w:rsid w:val="002E5CB6"/>
    <w:rsid w:val="002E5F37"/>
    <w:rsid w:val="002E705C"/>
    <w:rsid w:val="002E73F8"/>
    <w:rsid w:val="002E75A7"/>
    <w:rsid w:val="002E782D"/>
    <w:rsid w:val="002F0145"/>
    <w:rsid w:val="002F0270"/>
    <w:rsid w:val="002F082A"/>
    <w:rsid w:val="002F0EF2"/>
    <w:rsid w:val="002F394F"/>
    <w:rsid w:val="002F3C7A"/>
    <w:rsid w:val="002F3D57"/>
    <w:rsid w:val="002F4126"/>
    <w:rsid w:val="002F4CE3"/>
    <w:rsid w:val="002F7929"/>
    <w:rsid w:val="00300342"/>
    <w:rsid w:val="003007E5"/>
    <w:rsid w:val="003015E3"/>
    <w:rsid w:val="00304536"/>
    <w:rsid w:val="00304DE0"/>
    <w:rsid w:val="003061F3"/>
    <w:rsid w:val="00306327"/>
    <w:rsid w:val="0030686A"/>
    <w:rsid w:val="0030711A"/>
    <w:rsid w:val="00307B3F"/>
    <w:rsid w:val="00307C37"/>
    <w:rsid w:val="00311DEC"/>
    <w:rsid w:val="003126CA"/>
    <w:rsid w:val="00312B4E"/>
    <w:rsid w:val="00312F21"/>
    <w:rsid w:val="00313457"/>
    <w:rsid w:val="00313643"/>
    <w:rsid w:val="00313CDB"/>
    <w:rsid w:val="0031408E"/>
    <w:rsid w:val="00315260"/>
    <w:rsid w:val="003153C8"/>
    <w:rsid w:val="00315477"/>
    <w:rsid w:val="0031569B"/>
    <w:rsid w:val="00315C82"/>
    <w:rsid w:val="00316C31"/>
    <w:rsid w:val="00316D2A"/>
    <w:rsid w:val="00316EFA"/>
    <w:rsid w:val="00316FFA"/>
    <w:rsid w:val="003173A4"/>
    <w:rsid w:val="00320DA5"/>
    <w:rsid w:val="003211AF"/>
    <w:rsid w:val="003213B9"/>
    <w:rsid w:val="00321DB4"/>
    <w:rsid w:val="00321F2B"/>
    <w:rsid w:val="00322AE5"/>
    <w:rsid w:val="003235C6"/>
    <w:rsid w:val="0032557C"/>
    <w:rsid w:val="0032660F"/>
    <w:rsid w:val="00330840"/>
    <w:rsid w:val="00330C60"/>
    <w:rsid w:val="00331F0D"/>
    <w:rsid w:val="0033303E"/>
    <w:rsid w:val="003343A8"/>
    <w:rsid w:val="003344D4"/>
    <w:rsid w:val="00334774"/>
    <w:rsid w:val="003350EB"/>
    <w:rsid w:val="00337759"/>
    <w:rsid w:val="00337FD0"/>
    <w:rsid w:val="0034073B"/>
    <w:rsid w:val="00341C2E"/>
    <w:rsid w:val="003434C5"/>
    <w:rsid w:val="00343CD2"/>
    <w:rsid w:val="00344AE1"/>
    <w:rsid w:val="00346A99"/>
    <w:rsid w:val="003474C8"/>
    <w:rsid w:val="00347690"/>
    <w:rsid w:val="00347EE8"/>
    <w:rsid w:val="00350CBA"/>
    <w:rsid w:val="00350E23"/>
    <w:rsid w:val="00352FA6"/>
    <w:rsid w:val="00354104"/>
    <w:rsid w:val="00354CBD"/>
    <w:rsid w:val="003559F6"/>
    <w:rsid w:val="00355EE4"/>
    <w:rsid w:val="0035613F"/>
    <w:rsid w:val="003567F0"/>
    <w:rsid w:val="00357488"/>
    <w:rsid w:val="0035753C"/>
    <w:rsid w:val="0036090A"/>
    <w:rsid w:val="00360AA7"/>
    <w:rsid w:val="003623FB"/>
    <w:rsid w:val="00362870"/>
    <w:rsid w:val="0036344D"/>
    <w:rsid w:val="003634A5"/>
    <w:rsid w:val="00363682"/>
    <w:rsid w:val="00363776"/>
    <w:rsid w:val="00364515"/>
    <w:rsid w:val="003656E7"/>
    <w:rsid w:val="00365911"/>
    <w:rsid w:val="00366601"/>
    <w:rsid w:val="003666F3"/>
    <w:rsid w:val="00366941"/>
    <w:rsid w:val="003704C6"/>
    <w:rsid w:val="00370C55"/>
    <w:rsid w:val="00370F70"/>
    <w:rsid w:val="003716AE"/>
    <w:rsid w:val="00371902"/>
    <w:rsid w:val="00372923"/>
    <w:rsid w:val="003743E4"/>
    <w:rsid w:val="00374822"/>
    <w:rsid w:val="00375676"/>
    <w:rsid w:val="00375BA6"/>
    <w:rsid w:val="00375C6C"/>
    <w:rsid w:val="00375E64"/>
    <w:rsid w:val="00375F90"/>
    <w:rsid w:val="00376A1D"/>
    <w:rsid w:val="00377259"/>
    <w:rsid w:val="00377416"/>
    <w:rsid w:val="00377509"/>
    <w:rsid w:val="00380977"/>
    <w:rsid w:val="003813DC"/>
    <w:rsid w:val="00383758"/>
    <w:rsid w:val="00383D57"/>
    <w:rsid w:val="00384CFF"/>
    <w:rsid w:val="00385288"/>
    <w:rsid w:val="003914EE"/>
    <w:rsid w:val="003921C9"/>
    <w:rsid w:val="00392D9C"/>
    <w:rsid w:val="00393FD4"/>
    <w:rsid w:val="00393FF6"/>
    <w:rsid w:val="00395261"/>
    <w:rsid w:val="003957FF"/>
    <w:rsid w:val="00395C41"/>
    <w:rsid w:val="00395DCC"/>
    <w:rsid w:val="003966BA"/>
    <w:rsid w:val="00396726"/>
    <w:rsid w:val="003A2CBD"/>
    <w:rsid w:val="003A36FF"/>
    <w:rsid w:val="003A432F"/>
    <w:rsid w:val="003A5E0D"/>
    <w:rsid w:val="003A6CFC"/>
    <w:rsid w:val="003A78FF"/>
    <w:rsid w:val="003B098D"/>
    <w:rsid w:val="003B161A"/>
    <w:rsid w:val="003B17D6"/>
    <w:rsid w:val="003B2679"/>
    <w:rsid w:val="003B3AA7"/>
    <w:rsid w:val="003B3CB9"/>
    <w:rsid w:val="003B405D"/>
    <w:rsid w:val="003B48F6"/>
    <w:rsid w:val="003B493D"/>
    <w:rsid w:val="003B57C4"/>
    <w:rsid w:val="003B64D3"/>
    <w:rsid w:val="003B6FB4"/>
    <w:rsid w:val="003C1710"/>
    <w:rsid w:val="003C2B0C"/>
    <w:rsid w:val="003C3132"/>
    <w:rsid w:val="003C3413"/>
    <w:rsid w:val="003C4308"/>
    <w:rsid w:val="003C53C3"/>
    <w:rsid w:val="003C701D"/>
    <w:rsid w:val="003C7093"/>
    <w:rsid w:val="003C7322"/>
    <w:rsid w:val="003C74B4"/>
    <w:rsid w:val="003C7D5E"/>
    <w:rsid w:val="003D3092"/>
    <w:rsid w:val="003D32BB"/>
    <w:rsid w:val="003D33B5"/>
    <w:rsid w:val="003D3723"/>
    <w:rsid w:val="003D37B7"/>
    <w:rsid w:val="003D384E"/>
    <w:rsid w:val="003D5728"/>
    <w:rsid w:val="003D5D2D"/>
    <w:rsid w:val="003E08E0"/>
    <w:rsid w:val="003E13EF"/>
    <w:rsid w:val="003E1630"/>
    <w:rsid w:val="003E1E29"/>
    <w:rsid w:val="003E2E39"/>
    <w:rsid w:val="003E31AE"/>
    <w:rsid w:val="003E3C16"/>
    <w:rsid w:val="003E4334"/>
    <w:rsid w:val="003E4D60"/>
    <w:rsid w:val="003E5E0D"/>
    <w:rsid w:val="003E6D5F"/>
    <w:rsid w:val="003E7222"/>
    <w:rsid w:val="003E7639"/>
    <w:rsid w:val="003E7F06"/>
    <w:rsid w:val="003F0278"/>
    <w:rsid w:val="003F0BA7"/>
    <w:rsid w:val="003F133E"/>
    <w:rsid w:val="003F1524"/>
    <w:rsid w:val="003F23A1"/>
    <w:rsid w:val="003F2A37"/>
    <w:rsid w:val="003F2B3D"/>
    <w:rsid w:val="003F2D25"/>
    <w:rsid w:val="003F33C2"/>
    <w:rsid w:val="003F3782"/>
    <w:rsid w:val="003F381C"/>
    <w:rsid w:val="003F42B7"/>
    <w:rsid w:val="003F45F8"/>
    <w:rsid w:val="003F5355"/>
    <w:rsid w:val="003F5AAC"/>
    <w:rsid w:val="003F5F82"/>
    <w:rsid w:val="003F6512"/>
    <w:rsid w:val="003F6F2E"/>
    <w:rsid w:val="003F6F47"/>
    <w:rsid w:val="003F726E"/>
    <w:rsid w:val="003F73CB"/>
    <w:rsid w:val="004006F0"/>
    <w:rsid w:val="00400895"/>
    <w:rsid w:val="00402F0E"/>
    <w:rsid w:val="00403B98"/>
    <w:rsid w:val="0040402B"/>
    <w:rsid w:val="0040406F"/>
    <w:rsid w:val="00404141"/>
    <w:rsid w:val="00404519"/>
    <w:rsid w:val="00404AAE"/>
    <w:rsid w:val="00404AC1"/>
    <w:rsid w:val="004107E0"/>
    <w:rsid w:val="00411220"/>
    <w:rsid w:val="00411A86"/>
    <w:rsid w:val="00411FF5"/>
    <w:rsid w:val="0041243E"/>
    <w:rsid w:val="004124BD"/>
    <w:rsid w:val="004126CF"/>
    <w:rsid w:val="004137F7"/>
    <w:rsid w:val="00413879"/>
    <w:rsid w:val="00413C25"/>
    <w:rsid w:val="00414A8B"/>
    <w:rsid w:val="00415A79"/>
    <w:rsid w:val="0041677B"/>
    <w:rsid w:val="004168A5"/>
    <w:rsid w:val="00417EBF"/>
    <w:rsid w:val="00420B2C"/>
    <w:rsid w:val="00420C1F"/>
    <w:rsid w:val="00420F58"/>
    <w:rsid w:val="004222B2"/>
    <w:rsid w:val="00422626"/>
    <w:rsid w:val="00422A50"/>
    <w:rsid w:val="004238C2"/>
    <w:rsid w:val="00423C7E"/>
    <w:rsid w:val="00424A1E"/>
    <w:rsid w:val="00425502"/>
    <w:rsid w:val="00427372"/>
    <w:rsid w:val="004274FB"/>
    <w:rsid w:val="00431A46"/>
    <w:rsid w:val="0043266E"/>
    <w:rsid w:val="004331BC"/>
    <w:rsid w:val="00433487"/>
    <w:rsid w:val="004335B5"/>
    <w:rsid w:val="0043432D"/>
    <w:rsid w:val="00434647"/>
    <w:rsid w:val="00434671"/>
    <w:rsid w:val="00435C04"/>
    <w:rsid w:val="0043632D"/>
    <w:rsid w:val="0043787E"/>
    <w:rsid w:val="00437A92"/>
    <w:rsid w:val="00441C7B"/>
    <w:rsid w:val="00442202"/>
    <w:rsid w:val="0044446A"/>
    <w:rsid w:val="0044476E"/>
    <w:rsid w:val="00444DE1"/>
    <w:rsid w:val="004452DB"/>
    <w:rsid w:val="004456F2"/>
    <w:rsid w:val="00446626"/>
    <w:rsid w:val="004470B2"/>
    <w:rsid w:val="004511C5"/>
    <w:rsid w:val="00452DB7"/>
    <w:rsid w:val="00453FA0"/>
    <w:rsid w:val="004546D5"/>
    <w:rsid w:val="00455138"/>
    <w:rsid w:val="004559A7"/>
    <w:rsid w:val="00455B0F"/>
    <w:rsid w:val="0045654C"/>
    <w:rsid w:val="0045727D"/>
    <w:rsid w:val="00457A30"/>
    <w:rsid w:val="00457AA8"/>
    <w:rsid w:val="00457CE0"/>
    <w:rsid w:val="004600ED"/>
    <w:rsid w:val="00460278"/>
    <w:rsid w:val="00461DEB"/>
    <w:rsid w:val="00463E5A"/>
    <w:rsid w:val="00464EA3"/>
    <w:rsid w:val="00464FB5"/>
    <w:rsid w:val="004652FA"/>
    <w:rsid w:val="004657BB"/>
    <w:rsid w:val="00466032"/>
    <w:rsid w:val="0046685B"/>
    <w:rsid w:val="0046785E"/>
    <w:rsid w:val="004678AC"/>
    <w:rsid w:val="00467CB1"/>
    <w:rsid w:val="00467CD1"/>
    <w:rsid w:val="00470136"/>
    <w:rsid w:val="004726C6"/>
    <w:rsid w:val="0047290F"/>
    <w:rsid w:val="00472F0B"/>
    <w:rsid w:val="004731E1"/>
    <w:rsid w:val="00474215"/>
    <w:rsid w:val="004751DE"/>
    <w:rsid w:val="00475F4D"/>
    <w:rsid w:val="00476177"/>
    <w:rsid w:val="00476340"/>
    <w:rsid w:val="004772E3"/>
    <w:rsid w:val="00480BFB"/>
    <w:rsid w:val="004811A4"/>
    <w:rsid w:val="0048320F"/>
    <w:rsid w:val="00483A3B"/>
    <w:rsid w:val="00486BE1"/>
    <w:rsid w:val="00486DBA"/>
    <w:rsid w:val="00487AB4"/>
    <w:rsid w:val="004915E2"/>
    <w:rsid w:val="004917CD"/>
    <w:rsid w:val="00491A0C"/>
    <w:rsid w:val="00492665"/>
    <w:rsid w:val="004939A8"/>
    <w:rsid w:val="00493B48"/>
    <w:rsid w:val="004941DA"/>
    <w:rsid w:val="0049465B"/>
    <w:rsid w:val="00495012"/>
    <w:rsid w:val="00495E41"/>
    <w:rsid w:val="004968DF"/>
    <w:rsid w:val="00497789"/>
    <w:rsid w:val="004A1639"/>
    <w:rsid w:val="004A1753"/>
    <w:rsid w:val="004A17D5"/>
    <w:rsid w:val="004A1FEE"/>
    <w:rsid w:val="004A27A1"/>
    <w:rsid w:val="004A3025"/>
    <w:rsid w:val="004A44C4"/>
    <w:rsid w:val="004A46D2"/>
    <w:rsid w:val="004A47A9"/>
    <w:rsid w:val="004A47C6"/>
    <w:rsid w:val="004A4B9B"/>
    <w:rsid w:val="004A5368"/>
    <w:rsid w:val="004A56A4"/>
    <w:rsid w:val="004A62A5"/>
    <w:rsid w:val="004A6697"/>
    <w:rsid w:val="004A69C1"/>
    <w:rsid w:val="004A6F50"/>
    <w:rsid w:val="004B0CBB"/>
    <w:rsid w:val="004B1C78"/>
    <w:rsid w:val="004B3A29"/>
    <w:rsid w:val="004B40F8"/>
    <w:rsid w:val="004B4459"/>
    <w:rsid w:val="004B4671"/>
    <w:rsid w:val="004B4956"/>
    <w:rsid w:val="004B4DB3"/>
    <w:rsid w:val="004B5109"/>
    <w:rsid w:val="004B586F"/>
    <w:rsid w:val="004B6B41"/>
    <w:rsid w:val="004B745B"/>
    <w:rsid w:val="004B7B86"/>
    <w:rsid w:val="004C0197"/>
    <w:rsid w:val="004C0C3A"/>
    <w:rsid w:val="004C0E6D"/>
    <w:rsid w:val="004C0ECF"/>
    <w:rsid w:val="004C12F6"/>
    <w:rsid w:val="004C1712"/>
    <w:rsid w:val="004C1DF0"/>
    <w:rsid w:val="004C2083"/>
    <w:rsid w:val="004C34DD"/>
    <w:rsid w:val="004C4EC6"/>
    <w:rsid w:val="004C5E84"/>
    <w:rsid w:val="004C64E2"/>
    <w:rsid w:val="004C7270"/>
    <w:rsid w:val="004C74F5"/>
    <w:rsid w:val="004C7913"/>
    <w:rsid w:val="004C7ECE"/>
    <w:rsid w:val="004C7F4E"/>
    <w:rsid w:val="004D05D3"/>
    <w:rsid w:val="004D0927"/>
    <w:rsid w:val="004D10A1"/>
    <w:rsid w:val="004D3A86"/>
    <w:rsid w:val="004D4812"/>
    <w:rsid w:val="004D4B08"/>
    <w:rsid w:val="004D50A4"/>
    <w:rsid w:val="004D6C8F"/>
    <w:rsid w:val="004D706C"/>
    <w:rsid w:val="004D7175"/>
    <w:rsid w:val="004D760B"/>
    <w:rsid w:val="004D7D8F"/>
    <w:rsid w:val="004E077E"/>
    <w:rsid w:val="004E1912"/>
    <w:rsid w:val="004E2281"/>
    <w:rsid w:val="004E2A9F"/>
    <w:rsid w:val="004E66FF"/>
    <w:rsid w:val="004E711D"/>
    <w:rsid w:val="004F01B6"/>
    <w:rsid w:val="004F0263"/>
    <w:rsid w:val="004F0593"/>
    <w:rsid w:val="004F0800"/>
    <w:rsid w:val="004F1420"/>
    <w:rsid w:val="004F1922"/>
    <w:rsid w:val="004F1DEB"/>
    <w:rsid w:val="004F3853"/>
    <w:rsid w:val="004F3951"/>
    <w:rsid w:val="004F3C48"/>
    <w:rsid w:val="004F4178"/>
    <w:rsid w:val="004F6669"/>
    <w:rsid w:val="004F6AE9"/>
    <w:rsid w:val="004F6CD8"/>
    <w:rsid w:val="004F7753"/>
    <w:rsid w:val="005021E5"/>
    <w:rsid w:val="00502C38"/>
    <w:rsid w:val="00502E93"/>
    <w:rsid w:val="00502F1F"/>
    <w:rsid w:val="00504962"/>
    <w:rsid w:val="00504EAA"/>
    <w:rsid w:val="005057EB"/>
    <w:rsid w:val="00506047"/>
    <w:rsid w:val="0050690A"/>
    <w:rsid w:val="00506D0C"/>
    <w:rsid w:val="00510FD6"/>
    <w:rsid w:val="005127A3"/>
    <w:rsid w:val="00512F5F"/>
    <w:rsid w:val="0051318D"/>
    <w:rsid w:val="00514034"/>
    <w:rsid w:val="0051503F"/>
    <w:rsid w:val="005151C2"/>
    <w:rsid w:val="00515657"/>
    <w:rsid w:val="00515994"/>
    <w:rsid w:val="00515A91"/>
    <w:rsid w:val="00515C61"/>
    <w:rsid w:val="0051681A"/>
    <w:rsid w:val="00516B93"/>
    <w:rsid w:val="00517CA3"/>
    <w:rsid w:val="00520A66"/>
    <w:rsid w:val="005215F5"/>
    <w:rsid w:val="0052274E"/>
    <w:rsid w:val="00522E26"/>
    <w:rsid w:val="0052352A"/>
    <w:rsid w:val="00523E4B"/>
    <w:rsid w:val="0052474A"/>
    <w:rsid w:val="00525BFB"/>
    <w:rsid w:val="00525E60"/>
    <w:rsid w:val="00526686"/>
    <w:rsid w:val="005275EE"/>
    <w:rsid w:val="005276BD"/>
    <w:rsid w:val="00527F09"/>
    <w:rsid w:val="005302A2"/>
    <w:rsid w:val="00530EC9"/>
    <w:rsid w:val="0053389A"/>
    <w:rsid w:val="00535243"/>
    <w:rsid w:val="00535BF5"/>
    <w:rsid w:val="00535CCB"/>
    <w:rsid w:val="00535F79"/>
    <w:rsid w:val="00536DF5"/>
    <w:rsid w:val="00541DE6"/>
    <w:rsid w:val="00542E32"/>
    <w:rsid w:val="00543674"/>
    <w:rsid w:val="00543A86"/>
    <w:rsid w:val="00543DBB"/>
    <w:rsid w:val="00544425"/>
    <w:rsid w:val="00544A5B"/>
    <w:rsid w:val="005456B8"/>
    <w:rsid w:val="005470A9"/>
    <w:rsid w:val="0054733C"/>
    <w:rsid w:val="00551643"/>
    <w:rsid w:val="00552456"/>
    <w:rsid w:val="005528F9"/>
    <w:rsid w:val="00555193"/>
    <w:rsid w:val="0055563C"/>
    <w:rsid w:val="0055567E"/>
    <w:rsid w:val="00555CAD"/>
    <w:rsid w:val="0055702D"/>
    <w:rsid w:val="0055763F"/>
    <w:rsid w:val="0056038F"/>
    <w:rsid w:val="005604A2"/>
    <w:rsid w:val="00560720"/>
    <w:rsid w:val="00560B1E"/>
    <w:rsid w:val="00562D48"/>
    <w:rsid w:val="0056326C"/>
    <w:rsid w:val="00563BE0"/>
    <w:rsid w:val="005648DC"/>
    <w:rsid w:val="0056497B"/>
    <w:rsid w:val="00565B94"/>
    <w:rsid w:val="0056608F"/>
    <w:rsid w:val="00566386"/>
    <w:rsid w:val="00566B69"/>
    <w:rsid w:val="00567366"/>
    <w:rsid w:val="00567546"/>
    <w:rsid w:val="00567FB9"/>
    <w:rsid w:val="0057009D"/>
    <w:rsid w:val="005700BD"/>
    <w:rsid w:val="00570B3B"/>
    <w:rsid w:val="00571033"/>
    <w:rsid w:val="00571917"/>
    <w:rsid w:val="005722AE"/>
    <w:rsid w:val="00572C97"/>
    <w:rsid w:val="00572E39"/>
    <w:rsid w:val="00574519"/>
    <w:rsid w:val="00574983"/>
    <w:rsid w:val="00575621"/>
    <w:rsid w:val="00576A06"/>
    <w:rsid w:val="00577822"/>
    <w:rsid w:val="00577BF1"/>
    <w:rsid w:val="0058114B"/>
    <w:rsid w:val="00581160"/>
    <w:rsid w:val="00581278"/>
    <w:rsid w:val="00582EEA"/>
    <w:rsid w:val="0058319B"/>
    <w:rsid w:val="0058488F"/>
    <w:rsid w:val="005849E0"/>
    <w:rsid w:val="00584FDC"/>
    <w:rsid w:val="005851AE"/>
    <w:rsid w:val="00585499"/>
    <w:rsid w:val="005856DC"/>
    <w:rsid w:val="00586412"/>
    <w:rsid w:val="00587BF9"/>
    <w:rsid w:val="00590B97"/>
    <w:rsid w:val="0059162C"/>
    <w:rsid w:val="00592395"/>
    <w:rsid w:val="00592817"/>
    <w:rsid w:val="00594043"/>
    <w:rsid w:val="00594B3C"/>
    <w:rsid w:val="00594E3A"/>
    <w:rsid w:val="00595EB2"/>
    <w:rsid w:val="00596EB7"/>
    <w:rsid w:val="00597294"/>
    <w:rsid w:val="005A0079"/>
    <w:rsid w:val="005A091F"/>
    <w:rsid w:val="005A1169"/>
    <w:rsid w:val="005A120E"/>
    <w:rsid w:val="005A2584"/>
    <w:rsid w:val="005A30E2"/>
    <w:rsid w:val="005A3321"/>
    <w:rsid w:val="005A3F98"/>
    <w:rsid w:val="005A473B"/>
    <w:rsid w:val="005A48D3"/>
    <w:rsid w:val="005A5153"/>
    <w:rsid w:val="005A5743"/>
    <w:rsid w:val="005A6007"/>
    <w:rsid w:val="005A7AF9"/>
    <w:rsid w:val="005B19FB"/>
    <w:rsid w:val="005B275B"/>
    <w:rsid w:val="005B2E11"/>
    <w:rsid w:val="005B3492"/>
    <w:rsid w:val="005B4806"/>
    <w:rsid w:val="005B4D97"/>
    <w:rsid w:val="005B545D"/>
    <w:rsid w:val="005B590D"/>
    <w:rsid w:val="005B68E3"/>
    <w:rsid w:val="005B6D9F"/>
    <w:rsid w:val="005B7DB6"/>
    <w:rsid w:val="005B7DE1"/>
    <w:rsid w:val="005C0168"/>
    <w:rsid w:val="005C0180"/>
    <w:rsid w:val="005C0636"/>
    <w:rsid w:val="005C132D"/>
    <w:rsid w:val="005C239B"/>
    <w:rsid w:val="005C2823"/>
    <w:rsid w:val="005C2E73"/>
    <w:rsid w:val="005C4DDB"/>
    <w:rsid w:val="005C58FB"/>
    <w:rsid w:val="005C599D"/>
    <w:rsid w:val="005C5D4C"/>
    <w:rsid w:val="005C6267"/>
    <w:rsid w:val="005C64CC"/>
    <w:rsid w:val="005C7053"/>
    <w:rsid w:val="005C737B"/>
    <w:rsid w:val="005C7B20"/>
    <w:rsid w:val="005D0056"/>
    <w:rsid w:val="005D1DB7"/>
    <w:rsid w:val="005D2AA3"/>
    <w:rsid w:val="005D341D"/>
    <w:rsid w:val="005D344C"/>
    <w:rsid w:val="005D4762"/>
    <w:rsid w:val="005D50E5"/>
    <w:rsid w:val="005D61B2"/>
    <w:rsid w:val="005E00B8"/>
    <w:rsid w:val="005E0656"/>
    <w:rsid w:val="005E1781"/>
    <w:rsid w:val="005E17B0"/>
    <w:rsid w:val="005E3332"/>
    <w:rsid w:val="005E4A7C"/>
    <w:rsid w:val="005E4E97"/>
    <w:rsid w:val="005E4F5D"/>
    <w:rsid w:val="005E5096"/>
    <w:rsid w:val="005E653B"/>
    <w:rsid w:val="005F412E"/>
    <w:rsid w:val="005F4160"/>
    <w:rsid w:val="005F4FCA"/>
    <w:rsid w:val="005F5EC1"/>
    <w:rsid w:val="005F62FB"/>
    <w:rsid w:val="005F7B9E"/>
    <w:rsid w:val="0060076D"/>
    <w:rsid w:val="00600C09"/>
    <w:rsid w:val="00601626"/>
    <w:rsid w:val="00602BFA"/>
    <w:rsid w:val="00602E4D"/>
    <w:rsid w:val="00602F0A"/>
    <w:rsid w:val="00603D03"/>
    <w:rsid w:val="006049F4"/>
    <w:rsid w:val="006051ED"/>
    <w:rsid w:val="006054A8"/>
    <w:rsid w:val="00607E0B"/>
    <w:rsid w:val="0061164E"/>
    <w:rsid w:val="006117E2"/>
    <w:rsid w:val="00613977"/>
    <w:rsid w:val="00614EBA"/>
    <w:rsid w:val="00615173"/>
    <w:rsid w:val="0061549D"/>
    <w:rsid w:val="00615D70"/>
    <w:rsid w:val="00616168"/>
    <w:rsid w:val="00616C28"/>
    <w:rsid w:val="0061764C"/>
    <w:rsid w:val="00617FDE"/>
    <w:rsid w:val="00620549"/>
    <w:rsid w:val="0062094D"/>
    <w:rsid w:val="00620A01"/>
    <w:rsid w:val="00622D25"/>
    <w:rsid w:val="00623D26"/>
    <w:rsid w:val="0062486A"/>
    <w:rsid w:val="006249B8"/>
    <w:rsid w:val="0062513D"/>
    <w:rsid w:val="00626A4B"/>
    <w:rsid w:val="00626C81"/>
    <w:rsid w:val="006304C2"/>
    <w:rsid w:val="00631394"/>
    <w:rsid w:val="00632F77"/>
    <w:rsid w:val="00633939"/>
    <w:rsid w:val="00633E1F"/>
    <w:rsid w:val="00633F89"/>
    <w:rsid w:val="00634891"/>
    <w:rsid w:val="006358F6"/>
    <w:rsid w:val="00637380"/>
    <w:rsid w:val="006377DA"/>
    <w:rsid w:val="0064031F"/>
    <w:rsid w:val="00640643"/>
    <w:rsid w:val="006437CA"/>
    <w:rsid w:val="006438D3"/>
    <w:rsid w:val="00644E0A"/>
    <w:rsid w:val="00647D4C"/>
    <w:rsid w:val="0065027D"/>
    <w:rsid w:val="00650521"/>
    <w:rsid w:val="00651ABF"/>
    <w:rsid w:val="006520B4"/>
    <w:rsid w:val="006527BA"/>
    <w:rsid w:val="00652BA1"/>
    <w:rsid w:val="00652BA8"/>
    <w:rsid w:val="0065335E"/>
    <w:rsid w:val="00653758"/>
    <w:rsid w:val="006562D2"/>
    <w:rsid w:val="00656E01"/>
    <w:rsid w:val="00656FBD"/>
    <w:rsid w:val="00657133"/>
    <w:rsid w:val="00660C99"/>
    <w:rsid w:val="00662A4E"/>
    <w:rsid w:val="00662D37"/>
    <w:rsid w:val="0066337A"/>
    <w:rsid w:val="006634E0"/>
    <w:rsid w:val="00663E54"/>
    <w:rsid w:val="00663EB7"/>
    <w:rsid w:val="00664169"/>
    <w:rsid w:val="006646A9"/>
    <w:rsid w:val="00664A7D"/>
    <w:rsid w:val="00664F6A"/>
    <w:rsid w:val="006654BA"/>
    <w:rsid w:val="00665AC6"/>
    <w:rsid w:val="00665AF0"/>
    <w:rsid w:val="00666348"/>
    <w:rsid w:val="006663D8"/>
    <w:rsid w:val="00666A70"/>
    <w:rsid w:val="006673B6"/>
    <w:rsid w:val="006675FD"/>
    <w:rsid w:val="00667985"/>
    <w:rsid w:val="00667AE6"/>
    <w:rsid w:val="00670086"/>
    <w:rsid w:val="00670137"/>
    <w:rsid w:val="00670AD7"/>
    <w:rsid w:val="00670D27"/>
    <w:rsid w:val="0067193E"/>
    <w:rsid w:val="00672C68"/>
    <w:rsid w:val="00674444"/>
    <w:rsid w:val="0067529A"/>
    <w:rsid w:val="00675401"/>
    <w:rsid w:val="00676A04"/>
    <w:rsid w:val="00677572"/>
    <w:rsid w:val="00677A65"/>
    <w:rsid w:val="00677B79"/>
    <w:rsid w:val="006819A4"/>
    <w:rsid w:val="006823C6"/>
    <w:rsid w:val="00682A85"/>
    <w:rsid w:val="00682B46"/>
    <w:rsid w:val="00683076"/>
    <w:rsid w:val="00683798"/>
    <w:rsid w:val="00683976"/>
    <w:rsid w:val="00683D2F"/>
    <w:rsid w:val="00684456"/>
    <w:rsid w:val="00684B29"/>
    <w:rsid w:val="006863AF"/>
    <w:rsid w:val="0068687B"/>
    <w:rsid w:val="00686B23"/>
    <w:rsid w:val="00687DF9"/>
    <w:rsid w:val="00690424"/>
    <w:rsid w:val="00690BE4"/>
    <w:rsid w:val="00691DE8"/>
    <w:rsid w:val="00692020"/>
    <w:rsid w:val="00692690"/>
    <w:rsid w:val="006927AD"/>
    <w:rsid w:val="006936CF"/>
    <w:rsid w:val="006941E3"/>
    <w:rsid w:val="0069454D"/>
    <w:rsid w:val="0069478C"/>
    <w:rsid w:val="006947B1"/>
    <w:rsid w:val="00694988"/>
    <w:rsid w:val="00695A07"/>
    <w:rsid w:val="00696341"/>
    <w:rsid w:val="00696975"/>
    <w:rsid w:val="00696D02"/>
    <w:rsid w:val="006A010B"/>
    <w:rsid w:val="006A011A"/>
    <w:rsid w:val="006A030D"/>
    <w:rsid w:val="006A1B5F"/>
    <w:rsid w:val="006A1E40"/>
    <w:rsid w:val="006A2212"/>
    <w:rsid w:val="006A3242"/>
    <w:rsid w:val="006A32A2"/>
    <w:rsid w:val="006A3D3F"/>
    <w:rsid w:val="006A6145"/>
    <w:rsid w:val="006A691D"/>
    <w:rsid w:val="006A6D7E"/>
    <w:rsid w:val="006B0015"/>
    <w:rsid w:val="006B0D9A"/>
    <w:rsid w:val="006B12F7"/>
    <w:rsid w:val="006B131A"/>
    <w:rsid w:val="006B173B"/>
    <w:rsid w:val="006B1780"/>
    <w:rsid w:val="006B22CA"/>
    <w:rsid w:val="006B26B7"/>
    <w:rsid w:val="006B337C"/>
    <w:rsid w:val="006B51E8"/>
    <w:rsid w:val="006B6239"/>
    <w:rsid w:val="006B62E4"/>
    <w:rsid w:val="006C03B6"/>
    <w:rsid w:val="006C16FE"/>
    <w:rsid w:val="006C25C7"/>
    <w:rsid w:val="006C30D8"/>
    <w:rsid w:val="006C32CA"/>
    <w:rsid w:val="006C3487"/>
    <w:rsid w:val="006C34FD"/>
    <w:rsid w:val="006C35E7"/>
    <w:rsid w:val="006C561A"/>
    <w:rsid w:val="006C6069"/>
    <w:rsid w:val="006C6E2B"/>
    <w:rsid w:val="006D02C1"/>
    <w:rsid w:val="006D0988"/>
    <w:rsid w:val="006D331F"/>
    <w:rsid w:val="006D38FC"/>
    <w:rsid w:val="006D474F"/>
    <w:rsid w:val="006D4DBD"/>
    <w:rsid w:val="006D5194"/>
    <w:rsid w:val="006D5B5D"/>
    <w:rsid w:val="006D6021"/>
    <w:rsid w:val="006D62D5"/>
    <w:rsid w:val="006D7765"/>
    <w:rsid w:val="006E0C60"/>
    <w:rsid w:val="006E130D"/>
    <w:rsid w:val="006E15A1"/>
    <w:rsid w:val="006E27BC"/>
    <w:rsid w:val="006E2E29"/>
    <w:rsid w:val="006E38AD"/>
    <w:rsid w:val="006E38C8"/>
    <w:rsid w:val="006E3D69"/>
    <w:rsid w:val="006E3F37"/>
    <w:rsid w:val="006E48E1"/>
    <w:rsid w:val="006E515C"/>
    <w:rsid w:val="006E631C"/>
    <w:rsid w:val="006E6CE7"/>
    <w:rsid w:val="006E7AC9"/>
    <w:rsid w:val="006F3D8B"/>
    <w:rsid w:val="006F3F47"/>
    <w:rsid w:val="006F568F"/>
    <w:rsid w:val="006F5EBA"/>
    <w:rsid w:val="006F5F20"/>
    <w:rsid w:val="006F7F0A"/>
    <w:rsid w:val="007010DC"/>
    <w:rsid w:val="00701309"/>
    <w:rsid w:val="00701762"/>
    <w:rsid w:val="0070356E"/>
    <w:rsid w:val="007040C2"/>
    <w:rsid w:val="007042C6"/>
    <w:rsid w:val="007042D4"/>
    <w:rsid w:val="00704493"/>
    <w:rsid w:val="00704656"/>
    <w:rsid w:val="00704E9A"/>
    <w:rsid w:val="007058C3"/>
    <w:rsid w:val="0070632F"/>
    <w:rsid w:val="007073A6"/>
    <w:rsid w:val="007076E2"/>
    <w:rsid w:val="00707D84"/>
    <w:rsid w:val="00707F77"/>
    <w:rsid w:val="00710561"/>
    <w:rsid w:val="00710BE3"/>
    <w:rsid w:val="00710CFB"/>
    <w:rsid w:val="00710F28"/>
    <w:rsid w:val="00711D67"/>
    <w:rsid w:val="007127AD"/>
    <w:rsid w:val="00713EE8"/>
    <w:rsid w:val="00714AD7"/>
    <w:rsid w:val="007153F3"/>
    <w:rsid w:val="00715408"/>
    <w:rsid w:val="00715A02"/>
    <w:rsid w:val="007168E2"/>
    <w:rsid w:val="00716C61"/>
    <w:rsid w:val="007170D9"/>
    <w:rsid w:val="00717AD3"/>
    <w:rsid w:val="00717CD3"/>
    <w:rsid w:val="0072066B"/>
    <w:rsid w:val="007206EB"/>
    <w:rsid w:val="00720F5E"/>
    <w:rsid w:val="00721AD0"/>
    <w:rsid w:val="00722209"/>
    <w:rsid w:val="00722760"/>
    <w:rsid w:val="00722A6E"/>
    <w:rsid w:val="00722FDE"/>
    <w:rsid w:val="00723BA0"/>
    <w:rsid w:val="00723BA2"/>
    <w:rsid w:val="00723BCD"/>
    <w:rsid w:val="0072408D"/>
    <w:rsid w:val="00725969"/>
    <w:rsid w:val="00725A14"/>
    <w:rsid w:val="00725FC6"/>
    <w:rsid w:val="007263C6"/>
    <w:rsid w:val="007267D8"/>
    <w:rsid w:val="007268BF"/>
    <w:rsid w:val="0072691E"/>
    <w:rsid w:val="007275C1"/>
    <w:rsid w:val="007304B7"/>
    <w:rsid w:val="00730FBB"/>
    <w:rsid w:val="00733892"/>
    <w:rsid w:val="00733B02"/>
    <w:rsid w:val="00733E8E"/>
    <w:rsid w:val="0073636A"/>
    <w:rsid w:val="007371F2"/>
    <w:rsid w:val="00737F43"/>
    <w:rsid w:val="00740BDC"/>
    <w:rsid w:val="00740E32"/>
    <w:rsid w:val="00741062"/>
    <w:rsid w:val="00741B3A"/>
    <w:rsid w:val="00742A1B"/>
    <w:rsid w:val="007440AD"/>
    <w:rsid w:val="00744611"/>
    <w:rsid w:val="007446BC"/>
    <w:rsid w:val="007466A7"/>
    <w:rsid w:val="00746C66"/>
    <w:rsid w:val="0075044B"/>
    <w:rsid w:val="00752680"/>
    <w:rsid w:val="00752937"/>
    <w:rsid w:val="007535B9"/>
    <w:rsid w:val="00753C13"/>
    <w:rsid w:val="00754A67"/>
    <w:rsid w:val="00754FA4"/>
    <w:rsid w:val="007558AE"/>
    <w:rsid w:val="007558DF"/>
    <w:rsid w:val="00756844"/>
    <w:rsid w:val="00757B7D"/>
    <w:rsid w:val="00761660"/>
    <w:rsid w:val="00762806"/>
    <w:rsid w:val="00762A3F"/>
    <w:rsid w:val="00763179"/>
    <w:rsid w:val="00763247"/>
    <w:rsid w:val="0076368B"/>
    <w:rsid w:val="007639EC"/>
    <w:rsid w:val="00763D56"/>
    <w:rsid w:val="00764DC1"/>
    <w:rsid w:val="00764FD6"/>
    <w:rsid w:val="007653FD"/>
    <w:rsid w:val="00765935"/>
    <w:rsid w:val="00765D05"/>
    <w:rsid w:val="00767421"/>
    <w:rsid w:val="00767CA7"/>
    <w:rsid w:val="00767F4B"/>
    <w:rsid w:val="007704FE"/>
    <w:rsid w:val="00770580"/>
    <w:rsid w:val="00771646"/>
    <w:rsid w:val="00771854"/>
    <w:rsid w:val="00772A0C"/>
    <w:rsid w:val="007731C9"/>
    <w:rsid w:val="007733CE"/>
    <w:rsid w:val="0077342A"/>
    <w:rsid w:val="007750C7"/>
    <w:rsid w:val="00775B9B"/>
    <w:rsid w:val="00776E42"/>
    <w:rsid w:val="00777900"/>
    <w:rsid w:val="00777DAD"/>
    <w:rsid w:val="00780A74"/>
    <w:rsid w:val="00780FF9"/>
    <w:rsid w:val="00781734"/>
    <w:rsid w:val="00781754"/>
    <w:rsid w:val="00781833"/>
    <w:rsid w:val="00782345"/>
    <w:rsid w:val="007848E7"/>
    <w:rsid w:val="00785F04"/>
    <w:rsid w:val="00786067"/>
    <w:rsid w:val="007866CA"/>
    <w:rsid w:val="00787BCF"/>
    <w:rsid w:val="007908EC"/>
    <w:rsid w:val="00790E86"/>
    <w:rsid w:val="00791391"/>
    <w:rsid w:val="00792624"/>
    <w:rsid w:val="007943CE"/>
    <w:rsid w:val="007944A0"/>
    <w:rsid w:val="007958AB"/>
    <w:rsid w:val="00795E5F"/>
    <w:rsid w:val="00795F9C"/>
    <w:rsid w:val="00796F14"/>
    <w:rsid w:val="007973AA"/>
    <w:rsid w:val="007974FA"/>
    <w:rsid w:val="00797E03"/>
    <w:rsid w:val="007A0808"/>
    <w:rsid w:val="007A2164"/>
    <w:rsid w:val="007A216A"/>
    <w:rsid w:val="007A2F52"/>
    <w:rsid w:val="007A3C88"/>
    <w:rsid w:val="007A3ECD"/>
    <w:rsid w:val="007A5837"/>
    <w:rsid w:val="007A5862"/>
    <w:rsid w:val="007A6EB0"/>
    <w:rsid w:val="007A771B"/>
    <w:rsid w:val="007A7AE5"/>
    <w:rsid w:val="007A7C36"/>
    <w:rsid w:val="007B027C"/>
    <w:rsid w:val="007B0362"/>
    <w:rsid w:val="007B0385"/>
    <w:rsid w:val="007B12A6"/>
    <w:rsid w:val="007B1525"/>
    <w:rsid w:val="007B29E8"/>
    <w:rsid w:val="007B3A31"/>
    <w:rsid w:val="007B40A7"/>
    <w:rsid w:val="007B4113"/>
    <w:rsid w:val="007B42A5"/>
    <w:rsid w:val="007B485E"/>
    <w:rsid w:val="007B4AF9"/>
    <w:rsid w:val="007B5453"/>
    <w:rsid w:val="007B599B"/>
    <w:rsid w:val="007B6665"/>
    <w:rsid w:val="007B7B0A"/>
    <w:rsid w:val="007C0364"/>
    <w:rsid w:val="007C0366"/>
    <w:rsid w:val="007C0904"/>
    <w:rsid w:val="007C20E3"/>
    <w:rsid w:val="007C4721"/>
    <w:rsid w:val="007C4835"/>
    <w:rsid w:val="007C5663"/>
    <w:rsid w:val="007C5A95"/>
    <w:rsid w:val="007C5DDD"/>
    <w:rsid w:val="007C65C7"/>
    <w:rsid w:val="007D011F"/>
    <w:rsid w:val="007D1018"/>
    <w:rsid w:val="007D1D63"/>
    <w:rsid w:val="007D2312"/>
    <w:rsid w:val="007D3CCB"/>
    <w:rsid w:val="007D44A5"/>
    <w:rsid w:val="007D49CC"/>
    <w:rsid w:val="007D4D9D"/>
    <w:rsid w:val="007D5571"/>
    <w:rsid w:val="007D58FB"/>
    <w:rsid w:val="007D6F0A"/>
    <w:rsid w:val="007D7A9F"/>
    <w:rsid w:val="007E0533"/>
    <w:rsid w:val="007E1E07"/>
    <w:rsid w:val="007E25F7"/>
    <w:rsid w:val="007E357E"/>
    <w:rsid w:val="007E39C4"/>
    <w:rsid w:val="007E3F41"/>
    <w:rsid w:val="007E46F7"/>
    <w:rsid w:val="007E4B57"/>
    <w:rsid w:val="007E4BAB"/>
    <w:rsid w:val="007E6208"/>
    <w:rsid w:val="007E636A"/>
    <w:rsid w:val="007E66F9"/>
    <w:rsid w:val="007E76D0"/>
    <w:rsid w:val="007E7EDD"/>
    <w:rsid w:val="007F02EC"/>
    <w:rsid w:val="007F04BB"/>
    <w:rsid w:val="007F0B23"/>
    <w:rsid w:val="007F1FAE"/>
    <w:rsid w:val="007F3C26"/>
    <w:rsid w:val="007F3EAD"/>
    <w:rsid w:val="007F4C1F"/>
    <w:rsid w:val="007F52EA"/>
    <w:rsid w:val="007F552E"/>
    <w:rsid w:val="007F56BA"/>
    <w:rsid w:val="007F57FF"/>
    <w:rsid w:val="007F5C69"/>
    <w:rsid w:val="007F6937"/>
    <w:rsid w:val="007F77FE"/>
    <w:rsid w:val="008014DB"/>
    <w:rsid w:val="00801837"/>
    <w:rsid w:val="008027B5"/>
    <w:rsid w:val="00802E59"/>
    <w:rsid w:val="00804898"/>
    <w:rsid w:val="0080495E"/>
    <w:rsid w:val="008053B0"/>
    <w:rsid w:val="00806850"/>
    <w:rsid w:val="008069B3"/>
    <w:rsid w:val="00806DC6"/>
    <w:rsid w:val="00807091"/>
    <w:rsid w:val="00807D42"/>
    <w:rsid w:val="008104FC"/>
    <w:rsid w:val="00810B7F"/>
    <w:rsid w:val="008114CB"/>
    <w:rsid w:val="00812116"/>
    <w:rsid w:val="0081213E"/>
    <w:rsid w:val="0081293C"/>
    <w:rsid w:val="00812DA0"/>
    <w:rsid w:val="00813B30"/>
    <w:rsid w:val="008155D2"/>
    <w:rsid w:val="0081617E"/>
    <w:rsid w:val="00816AC5"/>
    <w:rsid w:val="00816FCD"/>
    <w:rsid w:val="00817397"/>
    <w:rsid w:val="0081756E"/>
    <w:rsid w:val="008177CD"/>
    <w:rsid w:val="00817B92"/>
    <w:rsid w:val="00825142"/>
    <w:rsid w:val="00825443"/>
    <w:rsid w:val="00826BE9"/>
    <w:rsid w:val="00826F45"/>
    <w:rsid w:val="0083136B"/>
    <w:rsid w:val="0083141C"/>
    <w:rsid w:val="008338E2"/>
    <w:rsid w:val="00835430"/>
    <w:rsid w:val="00837414"/>
    <w:rsid w:val="00837895"/>
    <w:rsid w:val="0083791C"/>
    <w:rsid w:val="00841DA5"/>
    <w:rsid w:val="00842C29"/>
    <w:rsid w:val="00842DF6"/>
    <w:rsid w:val="00842E6B"/>
    <w:rsid w:val="008447B8"/>
    <w:rsid w:val="00844DE0"/>
    <w:rsid w:val="00845D6F"/>
    <w:rsid w:val="008472DC"/>
    <w:rsid w:val="00850136"/>
    <w:rsid w:val="008507D8"/>
    <w:rsid w:val="00850EFE"/>
    <w:rsid w:val="00851728"/>
    <w:rsid w:val="00851945"/>
    <w:rsid w:val="00851D32"/>
    <w:rsid w:val="008531A9"/>
    <w:rsid w:val="00853454"/>
    <w:rsid w:val="00854B18"/>
    <w:rsid w:val="00855322"/>
    <w:rsid w:val="0085549C"/>
    <w:rsid w:val="00856384"/>
    <w:rsid w:val="0085670E"/>
    <w:rsid w:val="00856EF7"/>
    <w:rsid w:val="008600C6"/>
    <w:rsid w:val="00860748"/>
    <w:rsid w:val="00860845"/>
    <w:rsid w:val="00860900"/>
    <w:rsid w:val="00862EBA"/>
    <w:rsid w:val="00862EBE"/>
    <w:rsid w:val="00863C99"/>
    <w:rsid w:val="00863D30"/>
    <w:rsid w:val="00863D4D"/>
    <w:rsid w:val="00863F0B"/>
    <w:rsid w:val="008649A5"/>
    <w:rsid w:val="00867D05"/>
    <w:rsid w:val="00871B3A"/>
    <w:rsid w:val="00872337"/>
    <w:rsid w:val="00872FB6"/>
    <w:rsid w:val="0087390F"/>
    <w:rsid w:val="008740F4"/>
    <w:rsid w:val="00874128"/>
    <w:rsid w:val="008748BA"/>
    <w:rsid w:val="00876596"/>
    <w:rsid w:val="008768E2"/>
    <w:rsid w:val="00877521"/>
    <w:rsid w:val="00877DBB"/>
    <w:rsid w:val="00880AC3"/>
    <w:rsid w:val="00880BF0"/>
    <w:rsid w:val="00881566"/>
    <w:rsid w:val="00881E2A"/>
    <w:rsid w:val="00881E67"/>
    <w:rsid w:val="00882D07"/>
    <w:rsid w:val="008837D7"/>
    <w:rsid w:val="00883A86"/>
    <w:rsid w:val="008849A1"/>
    <w:rsid w:val="00887187"/>
    <w:rsid w:val="008904D7"/>
    <w:rsid w:val="00890BCF"/>
    <w:rsid w:val="008919CB"/>
    <w:rsid w:val="00891AF8"/>
    <w:rsid w:val="0089217A"/>
    <w:rsid w:val="00892387"/>
    <w:rsid w:val="00893594"/>
    <w:rsid w:val="00893A2E"/>
    <w:rsid w:val="00893C9F"/>
    <w:rsid w:val="008943FE"/>
    <w:rsid w:val="00895CDB"/>
    <w:rsid w:val="00896268"/>
    <w:rsid w:val="0089707A"/>
    <w:rsid w:val="008972B8"/>
    <w:rsid w:val="00897CAB"/>
    <w:rsid w:val="008A04CE"/>
    <w:rsid w:val="008A2B0E"/>
    <w:rsid w:val="008A418A"/>
    <w:rsid w:val="008A52D3"/>
    <w:rsid w:val="008A6B26"/>
    <w:rsid w:val="008A6FEC"/>
    <w:rsid w:val="008A717E"/>
    <w:rsid w:val="008A7E9B"/>
    <w:rsid w:val="008B0382"/>
    <w:rsid w:val="008B1FEB"/>
    <w:rsid w:val="008B2FCD"/>
    <w:rsid w:val="008B3355"/>
    <w:rsid w:val="008B34F7"/>
    <w:rsid w:val="008B3F4F"/>
    <w:rsid w:val="008B40E8"/>
    <w:rsid w:val="008B4467"/>
    <w:rsid w:val="008B4DBF"/>
    <w:rsid w:val="008B4FBA"/>
    <w:rsid w:val="008B5A3B"/>
    <w:rsid w:val="008B719F"/>
    <w:rsid w:val="008B74A3"/>
    <w:rsid w:val="008C00CF"/>
    <w:rsid w:val="008C08A6"/>
    <w:rsid w:val="008C1563"/>
    <w:rsid w:val="008C17EE"/>
    <w:rsid w:val="008C1A16"/>
    <w:rsid w:val="008C221E"/>
    <w:rsid w:val="008C256E"/>
    <w:rsid w:val="008C2C9F"/>
    <w:rsid w:val="008C3338"/>
    <w:rsid w:val="008C4434"/>
    <w:rsid w:val="008C4494"/>
    <w:rsid w:val="008C4AE4"/>
    <w:rsid w:val="008C5FF5"/>
    <w:rsid w:val="008C7D3F"/>
    <w:rsid w:val="008D008D"/>
    <w:rsid w:val="008D0324"/>
    <w:rsid w:val="008D0DF8"/>
    <w:rsid w:val="008D121A"/>
    <w:rsid w:val="008D16C6"/>
    <w:rsid w:val="008D1948"/>
    <w:rsid w:val="008D3568"/>
    <w:rsid w:val="008D56C0"/>
    <w:rsid w:val="008D5D0E"/>
    <w:rsid w:val="008D7524"/>
    <w:rsid w:val="008D7CBF"/>
    <w:rsid w:val="008E06D9"/>
    <w:rsid w:val="008E4EE3"/>
    <w:rsid w:val="008E5505"/>
    <w:rsid w:val="008E57A8"/>
    <w:rsid w:val="008E5990"/>
    <w:rsid w:val="008E6802"/>
    <w:rsid w:val="008E6896"/>
    <w:rsid w:val="008E6A97"/>
    <w:rsid w:val="008E6AC4"/>
    <w:rsid w:val="008E7CB3"/>
    <w:rsid w:val="008F0EAE"/>
    <w:rsid w:val="008F1288"/>
    <w:rsid w:val="008F1AE5"/>
    <w:rsid w:val="008F2724"/>
    <w:rsid w:val="008F2AE5"/>
    <w:rsid w:val="008F2D69"/>
    <w:rsid w:val="008F3057"/>
    <w:rsid w:val="008F4008"/>
    <w:rsid w:val="008F47E8"/>
    <w:rsid w:val="008F4E72"/>
    <w:rsid w:val="008F5C8D"/>
    <w:rsid w:val="008F6CB9"/>
    <w:rsid w:val="008F79BE"/>
    <w:rsid w:val="008F7A51"/>
    <w:rsid w:val="009005DA"/>
    <w:rsid w:val="00900C59"/>
    <w:rsid w:val="0090341D"/>
    <w:rsid w:val="009037BB"/>
    <w:rsid w:val="00904CAF"/>
    <w:rsid w:val="00905C13"/>
    <w:rsid w:val="0090643B"/>
    <w:rsid w:val="00907631"/>
    <w:rsid w:val="0091017C"/>
    <w:rsid w:val="00911E1E"/>
    <w:rsid w:val="00912D7F"/>
    <w:rsid w:val="009137E7"/>
    <w:rsid w:val="00913A3F"/>
    <w:rsid w:val="0091435B"/>
    <w:rsid w:val="00916DBD"/>
    <w:rsid w:val="00917DC9"/>
    <w:rsid w:val="00920841"/>
    <w:rsid w:val="00921446"/>
    <w:rsid w:val="00921E34"/>
    <w:rsid w:val="009221A3"/>
    <w:rsid w:val="00922243"/>
    <w:rsid w:val="0092295A"/>
    <w:rsid w:val="00923D15"/>
    <w:rsid w:val="00923F0D"/>
    <w:rsid w:val="00924167"/>
    <w:rsid w:val="009243C5"/>
    <w:rsid w:val="00924A5F"/>
    <w:rsid w:val="00924D04"/>
    <w:rsid w:val="00926855"/>
    <w:rsid w:val="00926E8D"/>
    <w:rsid w:val="0092718C"/>
    <w:rsid w:val="009275B4"/>
    <w:rsid w:val="00930364"/>
    <w:rsid w:val="00930998"/>
    <w:rsid w:val="0093127C"/>
    <w:rsid w:val="00931B37"/>
    <w:rsid w:val="009323D8"/>
    <w:rsid w:val="00932ACF"/>
    <w:rsid w:val="009336B5"/>
    <w:rsid w:val="00933C07"/>
    <w:rsid w:val="00934ECA"/>
    <w:rsid w:val="0093502F"/>
    <w:rsid w:val="00935A23"/>
    <w:rsid w:val="009365D0"/>
    <w:rsid w:val="00936A80"/>
    <w:rsid w:val="0093713D"/>
    <w:rsid w:val="00937559"/>
    <w:rsid w:val="00937AE0"/>
    <w:rsid w:val="009413AB"/>
    <w:rsid w:val="009424DE"/>
    <w:rsid w:val="00943031"/>
    <w:rsid w:val="0094323D"/>
    <w:rsid w:val="00943460"/>
    <w:rsid w:val="00943C73"/>
    <w:rsid w:val="00943DB0"/>
    <w:rsid w:val="00944296"/>
    <w:rsid w:val="00944B6D"/>
    <w:rsid w:val="009465E3"/>
    <w:rsid w:val="009467F2"/>
    <w:rsid w:val="00950916"/>
    <w:rsid w:val="0095192E"/>
    <w:rsid w:val="00952575"/>
    <w:rsid w:val="00952BF5"/>
    <w:rsid w:val="00952D83"/>
    <w:rsid w:val="009532B6"/>
    <w:rsid w:val="00953558"/>
    <w:rsid w:val="00956692"/>
    <w:rsid w:val="00960355"/>
    <w:rsid w:val="0096087D"/>
    <w:rsid w:val="00961682"/>
    <w:rsid w:val="0096184E"/>
    <w:rsid w:val="009618E0"/>
    <w:rsid w:val="00961B5C"/>
    <w:rsid w:val="00962DEA"/>
    <w:rsid w:val="00963538"/>
    <w:rsid w:val="009642D1"/>
    <w:rsid w:val="00964D82"/>
    <w:rsid w:val="00964FBC"/>
    <w:rsid w:val="00965A2D"/>
    <w:rsid w:val="00965D6D"/>
    <w:rsid w:val="00967346"/>
    <w:rsid w:val="0096735A"/>
    <w:rsid w:val="00967D6B"/>
    <w:rsid w:val="00970188"/>
    <w:rsid w:val="0097053D"/>
    <w:rsid w:val="00970C44"/>
    <w:rsid w:val="00971257"/>
    <w:rsid w:val="00971738"/>
    <w:rsid w:val="00972AE0"/>
    <w:rsid w:val="00972FBC"/>
    <w:rsid w:val="009731DF"/>
    <w:rsid w:val="0097325D"/>
    <w:rsid w:val="009735A6"/>
    <w:rsid w:val="0097398F"/>
    <w:rsid w:val="00974D57"/>
    <w:rsid w:val="00974ED5"/>
    <w:rsid w:val="00976651"/>
    <w:rsid w:val="00976B90"/>
    <w:rsid w:val="009801B6"/>
    <w:rsid w:val="009808F1"/>
    <w:rsid w:val="00980E3E"/>
    <w:rsid w:val="00981E8B"/>
    <w:rsid w:val="00982129"/>
    <w:rsid w:val="00982E32"/>
    <w:rsid w:val="0098649F"/>
    <w:rsid w:val="009865A7"/>
    <w:rsid w:val="00986B83"/>
    <w:rsid w:val="009878F4"/>
    <w:rsid w:val="009878F5"/>
    <w:rsid w:val="00987C77"/>
    <w:rsid w:val="00990FC0"/>
    <w:rsid w:val="009914CC"/>
    <w:rsid w:val="00991EB7"/>
    <w:rsid w:val="0099228D"/>
    <w:rsid w:val="0099245E"/>
    <w:rsid w:val="009949AE"/>
    <w:rsid w:val="00994B98"/>
    <w:rsid w:val="00994FBE"/>
    <w:rsid w:val="009958FC"/>
    <w:rsid w:val="00995A32"/>
    <w:rsid w:val="0099628A"/>
    <w:rsid w:val="00996337"/>
    <w:rsid w:val="009979D7"/>
    <w:rsid w:val="009A007C"/>
    <w:rsid w:val="009A0CDA"/>
    <w:rsid w:val="009A16A8"/>
    <w:rsid w:val="009A3714"/>
    <w:rsid w:val="009A4947"/>
    <w:rsid w:val="009A499C"/>
    <w:rsid w:val="009A5859"/>
    <w:rsid w:val="009A58F4"/>
    <w:rsid w:val="009A61B4"/>
    <w:rsid w:val="009A6D32"/>
    <w:rsid w:val="009B005B"/>
    <w:rsid w:val="009B0657"/>
    <w:rsid w:val="009B0EBF"/>
    <w:rsid w:val="009B0F3A"/>
    <w:rsid w:val="009B1250"/>
    <w:rsid w:val="009B2C26"/>
    <w:rsid w:val="009B2CA0"/>
    <w:rsid w:val="009B317C"/>
    <w:rsid w:val="009B39A9"/>
    <w:rsid w:val="009B413C"/>
    <w:rsid w:val="009B4A32"/>
    <w:rsid w:val="009B4BA2"/>
    <w:rsid w:val="009B5228"/>
    <w:rsid w:val="009B6B1A"/>
    <w:rsid w:val="009C078F"/>
    <w:rsid w:val="009C0EDC"/>
    <w:rsid w:val="009C1378"/>
    <w:rsid w:val="009C17D4"/>
    <w:rsid w:val="009C2396"/>
    <w:rsid w:val="009C33D9"/>
    <w:rsid w:val="009C489F"/>
    <w:rsid w:val="009C5A8C"/>
    <w:rsid w:val="009C5CAB"/>
    <w:rsid w:val="009C64D1"/>
    <w:rsid w:val="009C6E3F"/>
    <w:rsid w:val="009C7584"/>
    <w:rsid w:val="009C7B96"/>
    <w:rsid w:val="009C7EF5"/>
    <w:rsid w:val="009D0119"/>
    <w:rsid w:val="009D146D"/>
    <w:rsid w:val="009D258E"/>
    <w:rsid w:val="009D27A7"/>
    <w:rsid w:val="009D3537"/>
    <w:rsid w:val="009D3CE1"/>
    <w:rsid w:val="009D7F66"/>
    <w:rsid w:val="009E11E2"/>
    <w:rsid w:val="009E1680"/>
    <w:rsid w:val="009E1DAB"/>
    <w:rsid w:val="009E2430"/>
    <w:rsid w:val="009E2E2A"/>
    <w:rsid w:val="009E372C"/>
    <w:rsid w:val="009E5123"/>
    <w:rsid w:val="009E5311"/>
    <w:rsid w:val="009E5467"/>
    <w:rsid w:val="009E57BC"/>
    <w:rsid w:val="009E664F"/>
    <w:rsid w:val="009E69C8"/>
    <w:rsid w:val="009E6C22"/>
    <w:rsid w:val="009E70D8"/>
    <w:rsid w:val="009E74CF"/>
    <w:rsid w:val="009E792D"/>
    <w:rsid w:val="009E7AA5"/>
    <w:rsid w:val="009F036A"/>
    <w:rsid w:val="009F0505"/>
    <w:rsid w:val="009F092B"/>
    <w:rsid w:val="009F2A97"/>
    <w:rsid w:val="009F2E94"/>
    <w:rsid w:val="009F39E7"/>
    <w:rsid w:val="009F4854"/>
    <w:rsid w:val="009F4D31"/>
    <w:rsid w:val="009F4D6C"/>
    <w:rsid w:val="009F6321"/>
    <w:rsid w:val="009F65E5"/>
    <w:rsid w:val="009F6A0B"/>
    <w:rsid w:val="009F6F36"/>
    <w:rsid w:val="009F7320"/>
    <w:rsid w:val="009F7782"/>
    <w:rsid w:val="009F78CB"/>
    <w:rsid w:val="009F7EA2"/>
    <w:rsid w:val="00A007CE"/>
    <w:rsid w:val="00A0144A"/>
    <w:rsid w:val="00A016C6"/>
    <w:rsid w:val="00A01C15"/>
    <w:rsid w:val="00A037FA"/>
    <w:rsid w:val="00A04002"/>
    <w:rsid w:val="00A046C0"/>
    <w:rsid w:val="00A05ED5"/>
    <w:rsid w:val="00A10713"/>
    <w:rsid w:val="00A107BE"/>
    <w:rsid w:val="00A1117C"/>
    <w:rsid w:val="00A11EBB"/>
    <w:rsid w:val="00A1234C"/>
    <w:rsid w:val="00A12B50"/>
    <w:rsid w:val="00A136F3"/>
    <w:rsid w:val="00A1389C"/>
    <w:rsid w:val="00A13990"/>
    <w:rsid w:val="00A13A11"/>
    <w:rsid w:val="00A14EA6"/>
    <w:rsid w:val="00A157FD"/>
    <w:rsid w:val="00A15AC1"/>
    <w:rsid w:val="00A1633D"/>
    <w:rsid w:val="00A167B6"/>
    <w:rsid w:val="00A178CE"/>
    <w:rsid w:val="00A2002B"/>
    <w:rsid w:val="00A2066B"/>
    <w:rsid w:val="00A210A3"/>
    <w:rsid w:val="00A213DD"/>
    <w:rsid w:val="00A21DDC"/>
    <w:rsid w:val="00A221D7"/>
    <w:rsid w:val="00A23322"/>
    <w:rsid w:val="00A2357B"/>
    <w:rsid w:val="00A23B2D"/>
    <w:rsid w:val="00A2660E"/>
    <w:rsid w:val="00A2687C"/>
    <w:rsid w:val="00A26A18"/>
    <w:rsid w:val="00A26A69"/>
    <w:rsid w:val="00A26D5A"/>
    <w:rsid w:val="00A27427"/>
    <w:rsid w:val="00A3047C"/>
    <w:rsid w:val="00A30C15"/>
    <w:rsid w:val="00A31718"/>
    <w:rsid w:val="00A31BFC"/>
    <w:rsid w:val="00A32C93"/>
    <w:rsid w:val="00A332F9"/>
    <w:rsid w:val="00A3394D"/>
    <w:rsid w:val="00A34D00"/>
    <w:rsid w:val="00A34DFF"/>
    <w:rsid w:val="00A3514E"/>
    <w:rsid w:val="00A35202"/>
    <w:rsid w:val="00A35F46"/>
    <w:rsid w:val="00A3611B"/>
    <w:rsid w:val="00A36317"/>
    <w:rsid w:val="00A36DD3"/>
    <w:rsid w:val="00A414AB"/>
    <w:rsid w:val="00A41CFD"/>
    <w:rsid w:val="00A42876"/>
    <w:rsid w:val="00A43F7D"/>
    <w:rsid w:val="00A446AB"/>
    <w:rsid w:val="00A44C4C"/>
    <w:rsid w:val="00A45460"/>
    <w:rsid w:val="00A46402"/>
    <w:rsid w:val="00A47EB9"/>
    <w:rsid w:val="00A47FBB"/>
    <w:rsid w:val="00A50345"/>
    <w:rsid w:val="00A504DD"/>
    <w:rsid w:val="00A50DDD"/>
    <w:rsid w:val="00A5311D"/>
    <w:rsid w:val="00A532E8"/>
    <w:rsid w:val="00A535EC"/>
    <w:rsid w:val="00A539F5"/>
    <w:rsid w:val="00A5595C"/>
    <w:rsid w:val="00A56633"/>
    <w:rsid w:val="00A56746"/>
    <w:rsid w:val="00A572DD"/>
    <w:rsid w:val="00A57545"/>
    <w:rsid w:val="00A57B6D"/>
    <w:rsid w:val="00A607C1"/>
    <w:rsid w:val="00A613F3"/>
    <w:rsid w:val="00A6186E"/>
    <w:rsid w:val="00A619A5"/>
    <w:rsid w:val="00A619C7"/>
    <w:rsid w:val="00A62031"/>
    <w:rsid w:val="00A62491"/>
    <w:rsid w:val="00A624AC"/>
    <w:rsid w:val="00A6271C"/>
    <w:rsid w:val="00A63AD9"/>
    <w:rsid w:val="00A64AD6"/>
    <w:rsid w:val="00A65CCB"/>
    <w:rsid w:val="00A665E4"/>
    <w:rsid w:val="00A6757B"/>
    <w:rsid w:val="00A719D2"/>
    <w:rsid w:val="00A71B70"/>
    <w:rsid w:val="00A72A19"/>
    <w:rsid w:val="00A72C1F"/>
    <w:rsid w:val="00A72C6C"/>
    <w:rsid w:val="00A74ABE"/>
    <w:rsid w:val="00A763BE"/>
    <w:rsid w:val="00A80C59"/>
    <w:rsid w:val="00A80C8A"/>
    <w:rsid w:val="00A81C7E"/>
    <w:rsid w:val="00A8324F"/>
    <w:rsid w:val="00A84E77"/>
    <w:rsid w:val="00A84FB9"/>
    <w:rsid w:val="00A865C3"/>
    <w:rsid w:val="00A86794"/>
    <w:rsid w:val="00A86B69"/>
    <w:rsid w:val="00A8725B"/>
    <w:rsid w:val="00A877BD"/>
    <w:rsid w:val="00A87884"/>
    <w:rsid w:val="00A87B6E"/>
    <w:rsid w:val="00A92004"/>
    <w:rsid w:val="00A93754"/>
    <w:rsid w:val="00A93B3A"/>
    <w:rsid w:val="00A948D8"/>
    <w:rsid w:val="00A94A8A"/>
    <w:rsid w:val="00A950F8"/>
    <w:rsid w:val="00A954D3"/>
    <w:rsid w:val="00A97B0B"/>
    <w:rsid w:val="00A97F31"/>
    <w:rsid w:val="00AA530E"/>
    <w:rsid w:val="00AA618C"/>
    <w:rsid w:val="00AA6231"/>
    <w:rsid w:val="00AA66E7"/>
    <w:rsid w:val="00AA7099"/>
    <w:rsid w:val="00AA73C7"/>
    <w:rsid w:val="00AB047B"/>
    <w:rsid w:val="00AB0F6A"/>
    <w:rsid w:val="00AB0FAC"/>
    <w:rsid w:val="00AB1F74"/>
    <w:rsid w:val="00AB25B2"/>
    <w:rsid w:val="00AB3003"/>
    <w:rsid w:val="00AB3195"/>
    <w:rsid w:val="00AB3712"/>
    <w:rsid w:val="00AB4280"/>
    <w:rsid w:val="00AB47BA"/>
    <w:rsid w:val="00AB4B1D"/>
    <w:rsid w:val="00AB4FC4"/>
    <w:rsid w:val="00AB54CB"/>
    <w:rsid w:val="00AC10F9"/>
    <w:rsid w:val="00AC14C7"/>
    <w:rsid w:val="00AC18BA"/>
    <w:rsid w:val="00AC1CC1"/>
    <w:rsid w:val="00AC2604"/>
    <w:rsid w:val="00AC2904"/>
    <w:rsid w:val="00AC4782"/>
    <w:rsid w:val="00AC4C91"/>
    <w:rsid w:val="00AC57A7"/>
    <w:rsid w:val="00AC5A85"/>
    <w:rsid w:val="00AC64A8"/>
    <w:rsid w:val="00AC7789"/>
    <w:rsid w:val="00AC77A1"/>
    <w:rsid w:val="00AD06BB"/>
    <w:rsid w:val="00AD10C8"/>
    <w:rsid w:val="00AD167A"/>
    <w:rsid w:val="00AD2C43"/>
    <w:rsid w:val="00AD3531"/>
    <w:rsid w:val="00AD3C13"/>
    <w:rsid w:val="00AD4A73"/>
    <w:rsid w:val="00AD4C02"/>
    <w:rsid w:val="00AD5154"/>
    <w:rsid w:val="00AD5267"/>
    <w:rsid w:val="00AD6410"/>
    <w:rsid w:val="00AD74E0"/>
    <w:rsid w:val="00AD7520"/>
    <w:rsid w:val="00AE0017"/>
    <w:rsid w:val="00AE00C4"/>
    <w:rsid w:val="00AE2A69"/>
    <w:rsid w:val="00AE2AA9"/>
    <w:rsid w:val="00AE2F90"/>
    <w:rsid w:val="00AE3587"/>
    <w:rsid w:val="00AE495D"/>
    <w:rsid w:val="00AE52B8"/>
    <w:rsid w:val="00AE5430"/>
    <w:rsid w:val="00AE5A7E"/>
    <w:rsid w:val="00AE6FEF"/>
    <w:rsid w:val="00AE70B7"/>
    <w:rsid w:val="00AE7BFB"/>
    <w:rsid w:val="00AE7E45"/>
    <w:rsid w:val="00AE7FCE"/>
    <w:rsid w:val="00AF1EB0"/>
    <w:rsid w:val="00AF33D1"/>
    <w:rsid w:val="00AF3594"/>
    <w:rsid w:val="00AF50C5"/>
    <w:rsid w:val="00AF59DE"/>
    <w:rsid w:val="00AF5AF5"/>
    <w:rsid w:val="00AF5C81"/>
    <w:rsid w:val="00AF5D89"/>
    <w:rsid w:val="00AF619A"/>
    <w:rsid w:val="00AF7E42"/>
    <w:rsid w:val="00B00997"/>
    <w:rsid w:val="00B00D1F"/>
    <w:rsid w:val="00B01864"/>
    <w:rsid w:val="00B03BB3"/>
    <w:rsid w:val="00B0486C"/>
    <w:rsid w:val="00B07C44"/>
    <w:rsid w:val="00B12011"/>
    <w:rsid w:val="00B131CA"/>
    <w:rsid w:val="00B13E2A"/>
    <w:rsid w:val="00B143FC"/>
    <w:rsid w:val="00B1588B"/>
    <w:rsid w:val="00B15DC8"/>
    <w:rsid w:val="00B16752"/>
    <w:rsid w:val="00B17C04"/>
    <w:rsid w:val="00B17FA4"/>
    <w:rsid w:val="00B211AE"/>
    <w:rsid w:val="00B22915"/>
    <w:rsid w:val="00B23814"/>
    <w:rsid w:val="00B23A21"/>
    <w:rsid w:val="00B246F2"/>
    <w:rsid w:val="00B24EAF"/>
    <w:rsid w:val="00B25F3D"/>
    <w:rsid w:val="00B31624"/>
    <w:rsid w:val="00B31692"/>
    <w:rsid w:val="00B32F17"/>
    <w:rsid w:val="00B33EDB"/>
    <w:rsid w:val="00B345AD"/>
    <w:rsid w:val="00B35ED2"/>
    <w:rsid w:val="00B36799"/>
    <w:rsid w:val="00B36B28"/>
    <w:rsid w:val="00B36CAF"/>
    <w:rsid w:val="00B3754C"/>
    <w:rsid w:val="00B3777B"/>
    <w:rsid w:val="00B37F19"/>
    <w:rsid w:val="00B403A0"/>
    <w:rsid w:val="00B405F1"/>
    <w:rsid w:val="00B406A4"/>
    <w:rsid w:val="00B40AB1"/>
    <w:rsid w:val="00B41158"/>
    <w:rsid w:val="00B414E5"/>
    <w:rsid w:val="00B4277C"/>
    <w:rsid w:val="00B42888"/>
    <w:rsid w:val="00B4533D"/>
    <w:rsid w:val="00B46E2B"/>
    <w:rsid w:val="00B509E4"/>
    <w:rsid w:val="00B50A9B"/>
    <w:rsid w:val="00B51BAE"/>
    <w:rsid w:val="00B51E50"/>
    <w:rsid w:val="00B55069"/>
    <w:rsid w:val="00B55273"/>
    <w:rsid w:val="00B5541B"/>
    <w:rsid w:val="00B55C94"/>
    <w:rsid w:val="00B56DB5"/>
    <w:rsid w:val="00B60121"/>
    <w:rsid w:val="00B602BD"/>
    <w:rsid w:val="00B60582"/>
    <w:rsid w:val="00B60CC9"/>
    <w:rsid w:val="00B61095"/>
    <w:rsid w:val="00B614CF"/>
    <w:rsid w:val="00B61615"/>
    <w:rsid w:val="00B61FC8"/>
    <w:rsid w:val="00B624FE"/>
    <w:rsid w:val="00B62BAD"/>
    <w:rsid w:val="00B62BB3"/>
    <w:rsid w:val="00B62F0A"/>
    <w:rsid w:val="00B63489"/>
    <w:rsid w:val="00B651DC"/>
    <w:rsid w:val="00B652C2"/>
    <w:rsid w:val="00B656BD"/>
    <w:rsid w:val="00B65AE2"/>
    <w:rsid w:val="00B66546"/>
    <w:rsid w:val="00B66C9F"/>
    <w:rsid w:val="00B67DB4"/>
    <w:rsid w:val="00B71C91"/>
    <w:rsid w:val="00B71FA2"/>
    <w:rsid w:val="00B7201B"/>
    <w:rsid w:val="00B73238"/>
    <w:rsid w:val="00B745E6"/>
    <w:rsid w:val="00B74A95"/>
    <w:rsid w:val="00B74B58"/>
    <w:rsid w:val="00B75E23"/>
    <w:rsid w:val="00B76DB4"/>
    <w:rsid w:val="00B76FE1"/>
    <w:rsid w:val="00B778FE"/>
    <w:rsid w:val="00B808DE"/>
    <w:rsid w:val="00B80A30"/>
    <w:rsid w:val="00B80F08"/>
    <w:rsid w:val="00B8101E"/>
    <w:rsid w:val="00B814FE"/>
    <w:rsid w:val="00B8194D"/>
    <w:rsid w:val="00B81B41"/>
    <w:rsid w:val="00B82627"/>
    <w:rsid w:val="00B84966"/>
    <w:rsid w:val="00B8584F"/>
    <w:rsid w:val="00B8699B"/>
    <w:rsid w:val="00B86BE8"/>
    <w:rsid w:val="00B87160"/>
    <w:rsid w:val="00B871DC"/>
    <w:rsid w:val="00B87442"/>
    <w:rsid w:val="00B87B85"/>
    <w:rsid w:val="00B90355"/>
    <w:rsid w:val="00B906D0"/>
    <w:rsid w:val="00B93A5B"/>
    <w:rsid w:val="00B940B0"/>
    <w:rsid w:val="00B943E7"/>
    <w:rsid w:val="00B946AF"/>
    <w:rsid w:val="00B94883"/>
    <w:rsid w:val="00B94EE0"/>
    <w:rsid w:val="00B963B9"/>
    <w:rsid w:val="00B96E04"/>
    <w:rsid w:val="00B96F82"/>
    <w:rsid w:val="00B971B2"/>
    <w:rsid w:val="00B9767A"/>
    <w:rsid w:val="00BA1A95"/>
    <w:rsid w:val="00BA5EA4"/>
    <w:rsid w:val="00BA60CC"/>
    <w:rsid w:val="00BA6821"/>
    <w:rsid w:val="00BA6C65"/>
    <w:rsid w:val="00BB0E5B"/>
    <w:rsid w:val="00BB2773"/>
    <w:rsid w:val="00BB29A7"/>
    <w:rsid w:val="00BB2BD8"/>
    <w:rsid w:val="00BB47F5"/>
    <w:rsid w:val="00BB4CD3"/>
    <w:rsid w:val="00BB4FD2"/>
    <w:rsid w:val="00BB5659"/>
    <w:rsid w:val="00BB67AF"/>
    <w:rsid w:val="00BB6B5E"/>
    <w:rsid w:val="00BB739B"/>
    <w:rsid w:val="00BB7736"/>
    <w:rsid w:val="00BB79E2"/>
    <w:rsid w:val="00BC0C71"/>
    <w:rsid w:val="00BC0D2A"/>
    <w:rsid w:val="00BC1805"/>
    <w:rsid w:val="00BC4661"/>
    <w:rsid w:val="00BC4B02"/>
    <w:rsid w:val="00BC53F5"/>
    <w:rsid w:val="00BC62EB"/>
    <w:rsid w:val="00BC637D"/>
    <w:rsid w:val="00BC6429"/>
    <w:rsid w:val="00BC64B5"/>
    <w:rsid w:val="00BC6BB6"/>
    <w:rsid w:val="00BC6E01"/>
    <w:rsid w:val="00BC79AD"/>
    <w:rsid w:val="00BC7AB6"/>
    <w:rsid w:val="00BC7CB9"/>
    <w:rsid w:val="00BD01EF"/>
    <w:rsid w:val="00BD067C"/>
    <w:rsid w:val="00BD0ED2"/>
    <w:rsid w:val="00BD21EE"/>
    <w:rsid w:val="00BD2BD1"/>
    <w:rsid w:val="00BD34C9"/>
    <w:rsid w:val="00BD46F8"/>
    <w:rsid w:val="00BD5515"/>
    <w:rsid w:val="00BD6BA2"/>
    <w:rsid w:val="00BE1396"/>
    <w:rsid w:val="00BE19A4"/>
    <w:rsid w:val="00BE1A69"/>
    <w:rsid w:val="00BE1C59"/>
    <w:rsid w:val="00BE2255"/>
    <w:rsid w:val="00BE2562"/>
    <w:rsid w:val="00BE3A21"/>
    <w:rsid w:val="00BE45C5"/>
    <w:rsid w:val="00BE496A"/>
    <w:rsid w:val="00BE553D"/>
    <w:rsid w:val="00BE65F6"/>
    <w:rsid w:val="00BE6E31"/>
    <w:rsid w:val="00BE6F73"/>
    <w:rsid w:val="00BE729B"/>
    <w:rsid w:val="00BE7ACD"/>
    <w:rsid w:val="00BF0AA1"/>
    <w:rsid w:val="00BF1CD5"/>
    <w:rsid w:val="00BF2994"/>
    <w:rsid w:val="00BF31A3"/>
    <w:rsid w:val="00BF4F48"/>
    <w:rsid w:val="00BF68F1"/>
    <w:rsid w:val="00BF6A3D"/>
    <w:rsid w:val="00BF6E6B"/>
    <w:rsid w:val="00C00534"/>
    <w:rsid w:val="00C00877"/>
    <w:rsid w:val="00C00DA3"/>
    <w:rsid w:val="00C00E5B"/>
    <w:rsid w:val="00C0166D"/>
    <w:rsid w:val="00C03117"/>
    <w:rsid w:val="00C0493C"/>
    <w:rsid w:val="00C04CB6"/>
    <w:rsid w:val="00C04E25"/>
    <w:rsid w:val="00C056B0"/>
    <w:rsid w:val="00C05FB5"/>
    <w:rsid w:val="00C06CD9"/>
    <w:rsid w:val="00C07472"/>
    <w:rsid w:val="00C07BFF"/>
    <w:rsid w:val="00C106CB"/>
    <w:rsid w:val="00C112E0"/>
    <w:rsid w:val="00C11588"/>
    <w:rsid w:val="00C11609"/>
    <w:rsid w:val="00C128CC"/>
    <w:rsid w:val="00C12AFA"/>
    <w:rsid w:val="00C13AAB"/>
    <w:rsid w:val="00C144EA"/>
    <w:rsid w:val="00C1585B"/>
    <w:rsid w:val="00C15DA3"/>
    <w:rsid w:val="00C15FF9"/>
    <w:rsid w:val="00C160F0"/>
    <w:rsid w:val="00C16457"/>
    <w:rsid w:val="00C17E5C"/>
    <w:rsid w:val="00C21179"/>
    <w:rsid w:val="00C2138D"/>
    <w:rsid w:val="00C232D7"/>
    <w:rsid w:val="00C2349A"/>
    <w:rsid w:val="00C241B4"/>
    <w:rsid w:val="00C24F5E"/>
    <w:rsid w:val="00C25714"/>
    <w:rsid w:val="00C2605F"/>
    <w:rsid w:val="00C26871"/>
    <w:rsid w:val="00C26C34"/>
    <w:rsid w:val="00C26CA6"/>
    <w:rsid w:val="00C26FB4"/>
    <w:rsid w:val="00C305C4"/>
    <w:rsid w:val="00C32066"/>
    <w:rsid w:val="00C33943"/>
    <w:rsid w:val="00C33E54"/>
    <w:rsid w:val="00C349DB"/>
    <w:rsid w:val="00C34B23"/>
    <w:rsid w:val="00C34DBF"/>
    <w:rsid w:val="00C36D1B"/>
    <w:rsid w:val="00C37407"/>
    <w:rsid w:val="00C37623"/>
    <w:rsid w:val="00C37E53"/>
    <w:rsid w:val="00C40566"/>
    <w:rsid w:val="00C41114"/>
    <w:rsid w:val="00C41A5B"/>
    <w:rsid w:val="00C4244D"/>
    <w:rsid w:val="00C433C3"/>
    <w:rsid w:val="00C440F2"/>
    <w:rsid w:val="00C44812"/>
    <w:rsid w:val="00C44890"/>
    <w:rsid w:val="00C450D2"/>
    <w:rsid w:val="00C45B7E"/>
    <w:rsid w:val="00C460CA"/>
    <w:rsid w:val="00C46CFB"/>
    <w:rsid w:val="00C46CFC"/>
    <w:rsid w:val="00C46FF9"/>
    <w:rsid w:val="00C51544"/>
    <w:rsid w:val="00C51AE8"/>
    <w:rsid w:val="00C51B9C"/>
    <w:rsid w:val="00C528EE"/>
    <w:rsid w:val="00C5315D"/>
    <w:rsid w:val="00C5409A"/>
    <w:rsid w:val="00C5483B"/>
    <w:rsid w:val="00C56BEA"/>
    <w:rsid w:val="00C56F25"/>
    <w:rsid w:val="00C5733F"/>
    <w:rsid w:val="00C579FB"/>
    <w:rsid w:val="00C60537"/>
    <w:rsid w:val="00C60DAD"/>
    <w:rsid w:val="00C61E6A"/>
    <w:rsid w:val="00C62784"/>
    <w:rsid w:val="00C62951"/>
    <w:rsid w:val="00C63845"/>
    <w:rsid w:val="00C64C7F"/>
    <w:rsid w:val="00C655CD"/>
    <w:rsid w:val="00C66682"/>
    <w:rsid w:val="00C66741"/>
    <w:rsid w:val="00C668DE"/>
    <w:rsid w:val="00C67203"/>
    <w:rsid w:val="00C707A9"/>
    <w:rsid w:val="00C7092B"/>
    <w:rsid w:val="00C7103D"/>
    <w:rsid w:val="00C71197"/>
    <w:rsid w:val="00C71954"/>
    <w:rsid w:val="00C7198E"/>
    <w:rsid w:val="00C7234C"/>
    <w:rsid w:val="00C72DBC"/>
    <w:rsid w:val="00C73136"/>
    <w:rsid w:val="00C7345E"/>
    <w:rsid w:val="00C7416D"/>
    <w:rsid w:val="00C74264"/>
    <w:rsid w:val="00C74DD7"/>
    <w:rsid w:val="00C75161"/>
    <w:rsid w:val="00C76227"/>
    <w:rsid w:val="00C7690E"/>
    <w:rsid w:val="00C76B9E"/>
    <w:rsid w:val="00C7730E"/>
    <w:rsid w:val="00C8064D"/>
    <w:rsid w:val="00C81260"/>
    <w:rsid w:val="00C8211F"/>
    <w:rsid w:val="00C826D1"/>
    <w:rsid w:val="00C8343D"/>
    <w:rsid w:val="00C834A6"/>
    <w:rsid w:val="00C8500F"/>
    <w:rsid w:val="00C8514D"/>
    <w:rsid w:val="00C861D2"/>
    <w:rsid w:val="00C86C19"/>
    <w:rsid w:val="00C87307"/>
    <w:rsid w:val="00C87579"/>
    <w:rsid w:val="00C878E4"/>
    <w:rsid w:val="00C87F3D"/>
    <w:rsid w:val="00C91F88"/>
    <w:rsid w:val="00C922E5"/>
    <w:rsid w:val="00C92BBB"/>
    <w:rsid w:val="00C92DBB"/>
    <w:rsid w:val="00C9372D"/>
    <w:rsid w:val="00C937E0"/>
    <w:rsid w:val="00C93A56"/>
    <w:rsid w:val="00C93B82"/>
    <w:rsid w:val="00C94373"/>
    <w:rsid w:val="00C95413"/>
    <w:rsid w:val="00C978B3"/>
    <w:rsid w:val="00C97B78"/>
    <w:rsid w:val="00CA2A58"/>
    <w:rsid w:val="00CA30AF"/>
    <w:rsid w:val="00CA38BD"/>
    <w:rsid w:val="00CA4087"/>
    <w:rsid w:val="00CA4568"/>
    <w:rsid w:val="00CA584C"/>
    <w:rsid w:val="00CA5C9E"/>
    <w:rsid w:val="00CA5FC4"/>
    <w:rsid w:val="00CA709E"/>
    <w:rsid w:val="00CA7D89"/>
    <w:rsid w:val="00CB0133"/>
    <w:rsid w:val="00CB137E"/>
    <w:rsid w:val="00CB1539"/>
    <w:rsid w:val="00CB15E6"/>
    <w:rsid w:val="00CB1688"/>
    <w:rsid w:val="00CB19E6"/>
    <w:rsid w:val="00CB263A"/>
    <w:rsid w:val="00CB33AB"/>
    <w:rsid w:val="00CB4C8F"/>
    <w:rsid w:val="00CB5D43"/>
    <w:rsid w:val="00CB6172"/>
    <w:rsid w:val="00CB6452"/>
    <w:rsid w:val="00CC0E88"/>
    <w:rsid w:val="00CC14A6"/>
    <w:rsid w:val="00CC1943"/>
    <w:rsid w:val="00CC30A5"/>
    <w:rsid w:val="00CC32F4"/>
    <w:rsid w:val="00CC3633"/>
    <w:rsid w:val="00CC4884"/>
    <w:rsid w:val="00CC4977"/>
    <w:rsid w:val="00CC4EA3"/>
    <w:rsid w:val="00CC7780"/>
    <w:rsid w:val="00CC77F1"/>
    <w:rsid w:val="00CC7803"/>
    <w:rsid w:val="00CC78C7"/>
    <w:rsid w:val="00CC79D6"/>
    <w:rsid w:val="00CD04F3"/>
    <w:rsid w:val="00CD10F4"/>
    <w:rsid w:val="00CD15FE"/>
    <w:rsid w:val="00CD177B"/>
    <w:rsid w:val="00CD17B7"/>
    <w:rsid w:val="00CD1FF6"/>
    <w:rsid w:val="00CD2571"/>
    <w:rsid w:val="00CD3DDF"/>
    <w:rsid w:val="00CD4AD1"/>
    <w:rsid w:val="00CD4CA0"/>
    <w:rsid w:val="00CD4DEE"/>
    <w:rsid w:val="00CD5DDB"/>
    <w:rsid w:val="00CD603B"/>
    <w:rsid w:val="00CD6731"/>
    <w:rsid w:val="00CD7AA7"/>
    <w:rsid w:val="00CE0A03"/>
    <w:rsid w:val="00CE14D2"/>
    <w:rsid w:val="00CE4665"/>
    <w:rsid w:val="00CE4EC0"/>
    <w:rsid w:val="00CE55A8"/>
    <w:rsid w:val="00CE59F8"/>
    <w:rsid w:val="00CE605E"/>
    <w:rsid w:val="00CE7A4A"/>
    <w:rsid w:val="00CE7FE3"/>
    <w:rsid w:val="00CF0F8A"/>
    <w:rsid w:val="00CF106A"/>
    <w:rsid w:val="00CF2402"/>
    <w:rsid w:val="00CF2DC5"/>
    <w:rsid w:val="00CF4861"/>
    <w:rsid w:val="00CF5C33"/>
    <w:rsid w:val="00CF6857"/>
    <w:rsid w:val="00CF6AF6"/>
    <w:rsid w:val="00CF7571"/>
    <w:rsid w:val="00CF79AC"/>
    <w:rsid w:val="00CF7E6C"/>
    <w:rsid w:val="00D01086"/>
    <w:rsid w:val="00D01D51"/>
    <w:rsid w:val="00D01F03"/>
    <w:rsid w:val="00D01F7A"/>
    <w:rsid w:val="00D03D01"/>
    <w:rsid w:val="00D04F73"/>
    <w:rsid w:val="00D057BF"/>
    <w:rsid w:val="00D06E50"/>
    <w:rsid w:val="00D1032B"/>
    <w:rsid w:val="00D1153B"/>
    <w:rsid w:val="00D11BB0"/>
    <w:rsid w:val="00D1247C"/>
    <w:rsid w:val="00D13489"/>
    <w:rsid w:val="00D13D37"/>
    <w:rsid w:val="00D13F6C"/>
    <w:rsid w:val="00D141F5"/>
    <w:rsid w:val="00D14FBB"/>
    <w:rsid w:val="00D15007"/>
    <w:rsid w:val="00D151A3"/>
    <w:rsid w:val="00D1577C"/>
    <w:rsid w:val="00D164B7"/>
    <w:rsid w:val="00D16A55"/>
    <w:rsid w:val="00D16F2A"/>
    <w:rsid w:val="00D17C7F"/>
    <w:rsid w:val="00D20CFF"/>
    <w:rsid w:val="00D21A6A"/>
    <w:rsid w:val="00D226DF"/>
    <w:rsid w:val="00D22ECF"/>
    <w:rsid w:val="00D236D2"/>
    <w:rsid w:val="00D24C58"/>
    <w:rsid w:val="00D2783E"/>
    <w:rsid w:val="00D30010"/>
    <w:rsid w:val="00D3077F"/>
    <w:rsid w:val="00D307C9"/>
    <w:rsid w:val="00D30938"/>
    <w:rsid w:val="00D3296E"/>
    <w:rsid w:val="00D361D3"/>
    <w:rsid w:val="00D36B7E"/>
    <w:rsid w:val="00D37893"/>
    <w:rsid w:val="00D40A70"/>
    <w:rsid w:val="00D412E8"/>
    <w:rsid w:val="00D41317"/>
    <w:rsid w:val="00D4155F"/>
    <w:rsid w:val="00D41810"/>
    <w:rsid w:val="00D41F38"/>
    <w:rsid w:val="00D41F3B"/>
    <w:rsid w:val="00D42856"/>
    <w:rsid w:val="00D434A6"/>
    <w:rsid w:val="00D43DC1"/>
    <w:rsid w:val="00D4528B"/>
    <w:rsid w:val="00D46253"/>
    <w:rsid w:val="00D46595"/>
    <w:rsid w:val="00D50037"/>
    <w:rsid w:val="00D500D0"/>
    <w:rsid w:val="00D524BE"/>
    <w:rsid w:val="00D529FA"/>
    <w:rsid w:val="00D532BC"/>
    <w:rsid w:val="00D53889"/>
    <w:rsid w:val="00D54F78"/>
    <w:rsid w:val="00D562A2"/>
    <w:rsid w:val="00D56872"/>
    <w:rsid w:val="00D57612"/>
    <w:rsid w:val="00D57697"/>
    <w:rsid w:val="00D577B2"/>
    <w:rsid w:val="00D5790B"/>
    <w:rsid w:val="00D57BBD"/>
    <w:rsid w:val="00D60B32"/>
    <w:rsid w:val="00D6173E"/>
    <w:rsid w:val="00D61F4E"/>
    <w:rsid w:val="00D634F3"/>
    <w:rsid w:val="00D65C57"/>
    <w:rsid w:val="00D662BB"/>
    <w:rsid w:val="00D66E1E"/>
    <w:rsid w:val="00D67078"/>
    <w:rsid w:val="00D70244"/>
    <w:rsid w:val="00D71547"/>
    <w:rsid w:val="00D71C63"/>
    <w:rsid w:val="00D72C35"/>
    <w:rsid w:val="00D7310F"/>
    <w:rsid w:val="00D737EB"/>
    <w:rsid w:val="00D75AB4"/>
    <w:rsid w:val="00D76A91"/>
    <w:rsid w:val="00D8015D"/>
    <w:rsid w:val="00D81016"/>
    <w:rsid w:val="00D81B9C"/>
    <w:rsid w:val="00D82C15"/>
    <w:rsid w:val="00D82C65"/>
    <w:rsid w:val="00D84113"/>
    <w:rsid w:val="00D84181"/>
    <w:rsid w:val="00D8592B"/>
    <w:rsid w:val="00D863D3"/>
    <w:rsid w:val="00D86AC9"/>
    <w:rsid w:val="00D86EF4"/>
    <w:rsid w:val="00D91012"/>
    <w:rsid w:val="00D916D8"/>
    <w:rsid w:val="00D92070"/>
    <w:rsid w:val="00D92B78"/>
    <w:rsid w:val="00D93233"/>
    <w:rsid w:val="00D93583"/>
    <w:rsid w:val="00D93943"/>
    <w:rsid w:val="00D93B8D"/>
    <w:rsid w:val="00D94292"/>
    <w:rsid w:val="00D94330"/>
    <w:rsid w:val="00D9492D"/>
    <w:rsid w:val="00D94D88"/>
    <w:rsid w:val="00D954EB"/>
    <w:rsid w:val="00D97EAD"/>
    <w:rsid w:val="00DA0D18"/>
    <w:rsid w:val="00DA0E66"/>
    <w:rsid w:val="00DA1B7D"/>
    <w:rsid w:val="00DA1FF8"/>
    <w:rsid w:val="00DA2BE8"/>
    <w:rsid w:val="00DA3913"/>
    <w:rsid w:val="00DA3B5E"/>
    <w:rsid w:val="00DA4289"/>
    <w:rsid w:val="00DA4714"/>
    <w:rsid w:val="00DA4D5C"/>
    <w:rsid w:val="00DA5090"/>
    <w:rsid w:val="00DA5885"/>
    <w:rsid w:val="00DA5FCD"/>
    <w:rsid w:val="00DA612E"/>
    <w:rsid w:val="00DA6474"/>
    <w:rsid w:val="00DA6711"/>
    <w:rsid w:val="00DA6B4C"/>
    <w:rsid w:val="00DA7918"/>
    <w:rsid w:val="00DB1C72"/>
    <w:rsid w:val="00DB1E27"/>
    <w:rsid w:val="00DB22A3"/>
    <w:rsid w:val="00DB2896"/>
    <w:rsid w:val="00DB384E"/>
    <w:rsid w:val="00DB5ACE"/>
    <w:rsid w:val="00DB63E7"/>
    <w:rsid w:val="00DC1ACC"/>
    <w:rsid w:val="00DC3C97"/>
    <w:rsid w:val="00DC57E2"/>
    <w:rsid w:val="00DC721D"/>
    <w:rsid w:val="00DC739E"/>
    <w:rsid w:val="00DC77B0"/>
    <w:rsid w:val="00DD02BA"/>
    <w:rsid w:val="00DD0F82"/>
    <w:rsid w:val="00DD2B93"/>
    <w:rsid w:val="00DD36E9"/>
    <w:rsid w:val="00DD38F5"/>
    <w:rsid w:val="00DD4378"/>
    <w:rsid w:val="00DD4694"/>
    <w:rsid w:val="00DD47EA"/>
    <w:rsid w:val="00DD4C50"/>
    <w:rsid w:val="00DD6B1D"/>
    <w:rsid w:val="00DD79AE"/>
    <w:rsid w:val="00DD7D42"/>
    <w:rsid w:val="00DE0817"/>
    <w:rsid w:val="00DE0F45"/>
    <w:rsid w:val="00DE146C"/>
    <w:rsid w:val="00DE2667"/>
    <w:rsid w:val="00DE3409"/>
    <w:rsid w:val="00DE3F1D"/>
    <w:rsid w:val="00DE3F7F"/>
    <w:rsid w:val="00DE4956"/>
    <w:rsid w:val="00DE5B97"/>
    <w:rsid w:val="00DE61BE"/>
    <w:rsid w:val="00DE64F4"/>
    <w:rsid w:val="00DE65F0"/>
    <w:rsid w:val="00DE6C06"/>
    <w:rsid w:val="00DE6C3B"/>
    <w:rsid w:val="00DE754C"/>
    <w:rsid w:val="00DE7A1A"/>
    <w:rsid w:val="00DF281D"/>
    <w:rsid w:val="00DF282B"/>
    <w:rsid w:val="00DF2A32"/>
    <w:rsid w:val="00DF35DA"/>
    <w:rsid w:val="00DF3879"/>
    <w:rsid w:val="00DF56AC"/>
    <w:rsid w:val="00DF56BB"/>
    <w:rsid w:val="00DF65BE"/>
    <w:rsid w:val="00DF6627"/>
    <w:rsid w:val="00DF7971"/>
    <w:rsid w:val="00DF7F9E"/>
    <w:rsid w:val="00E006FE"/>
    <w:rsid w:val="00E018AE"/>
    <w:rsid w:val="00E02D04"/>
    <w:rsid w:val="00E031D2"/>
    <w:rsid w:val="00E03CFA"/>
    <w:rsid w:val="00E047FE"/>
    <w:rsid w:val="00E06786"/>
    <w:rsid w:val="00E07180"/>
    <w:rsid w:val="00E07963"/>
    <w:rsid w:val="00E07BB3"/>
    <w:rsid w:val="00E1145C"/>
    <w:rsid w:val="00E11B10"/>
    <w:rsid w:val="00E134A2"/>
    <w:rsid w:val="00E16038"/>
    <w:rsid w:val="00E16419"/>
    <w:rsid w:val="00E17E2E"/>
    <w:rsid w:val="00E17EE9"/>
    <w:rsid w:val="00E20055"/>
    <w:rsid w:val="00E209FA"/>
    <w:rsid w:val="00E22319"/>
    <w:rsid w:val="00E22BB5"/>
    <w:rsid w:val="00E23B63"/>
    <w:rsid w:val="00E23DA1"/>
    <w:rsid w:val="00E2481C"/>
    <w:rsid w:val="00E24C7C"/>
    <w:rsid w:val="00E25B34"/>
    <w:rsid w:val="00E25B9B"/>
    <w:rsid w:val="00E277A1"/>
    <w:rsid w:val="00E27AA7"/>
    <w:rsid w:val="00E27BFD"/>
    <w:rsid w:val="00E27D3F"/>
    <w:rsid w:val="00E3028E"/>
    <w:rsid w:val="00E3233E"/>
    <w:rsid w:val="00E32412"/>
    <w:rsid w:val="00E32478"/>
    <w:rsid w:val="00E32C54"/>
    <w:rsid w:val="00E33409"/>
    <w:rsid w:val="00E34D37"/>
    <w:rsid w:val="00E369CE"/>
    <w:rsid w:val="00E36F06"/>
    <w:rsid w:val="00E40086"/>
    <w:rsid w:val="00E4104F"/>
    <w:rsid w:val="00E41629"/>
    <w:rsid w:val="00E41A4E"/>
    <w:rsid w:val="00E42532"/>
    <w:rsid w:val="00E42737"/>
    <w:rsid w:val="00E42F09"/>
    <w:rsid w:val="00E42F98"/>
    <w:rsid w:val="00E4468E"/>
    <w:rsid w:val="00E4476E"/>
    <w:rsid w:val="00E44B64"/>
    <w:rsid w:val="00E45311"/>
    <w:rsid w:val="00E50515"/>
    <w:rsid w:val="00E507B7"/>
    <w:rsid w:val="00E51089"/>
    <w:rsid w:val="00E519AA"/>
    <w:rsid w:val="00E51B6A"/>
    <w:rsid w:val="00E52326"/>
    <w:rsid w:val="00E5245D"/>
    <w:rsid w:val="00E52654"/>
    <w:rsid w:val="00E53411"/>
    <w:rsid w:val="00E542AA"/>
    <w:rsid w:val="00E54528"/>
    <w:rsid w:val="00E5545D"/>
    <w:rsid w:val="00E56B66"/>
    <w:rsid w:val="00E56C6D"/>
    <w:rsid w:val="00E57E6C"/>
    <w:rsid w:val="00E60C5C"/>
    <w:rsid w:val="00E60D2F"/>
    <w:rsid w:val="00E60F66"/>
    <w:rsid w:val="00E61F0E"/>
    <w:rsid w:val="00E634FF"/>
    <w:rsid w:val="00E6459B"/>
    <w:rsid w:val="00E6739E"/>
    <w:rsid w:val="00E6750F"/>
    <w:rsid w:val="00E70842"/>
    <w:rsid w:val="00E709C7"/>
    <w:rsid w:val="00E71557"/>
    <w:rsid w:val="00E716DB"/>
    <w:rsid w:val="00E72AF3"/>
    <w:rsid w:val="00E7377D"/>
    <w:rsid w:val="00E74692"/>
    <w:rsid w:val="00E75499"/>
    <w:rsid w:val="00E75C64"/>
    <w:rsid w:val="00E764D7"/>
    <w:rsid w:val="00E8027D"/>
    <w:rsid w:val="00E80A39"/>
    <w:rsid w:val="00E8191A"/>
    <w:rsid w:val="00E81C51"/>
    <w:rsid w:val="00E8234E"/>
    <w:rsid w:val="00E83283"/>
    <w:rsid w:val="00E83EF6"/>
    <w:rsid w:val="00E84422"/>
    <w:rsid w:val="00E84EAA"/>
    <w:rsid w:val="00E8718B"/>
    <w:rsid w:val="00E9024F"/>
    <w:rsid w:val="00E91769"/>
    <w:rsid w:val="00E92788"/>
    <w:rsid w:val="00E93C58"/>
    <w:rsid w:val="00E94FDE"/>
    <w:rsid w:val="00E96168"/>
    <w:rsid w:val="00E96352"/>
    <w:rsid w:val="00E96991"/>
    <w:rsid w:val="00EA0229"/>
    <w:rsid w:val="00EA07D8"/>
    <w:rsid w:val="00EA09AA"/>
    <w:rsid w:val="00EA110D"/>
    <w:rsid w:val="00EA207A"/>
    <w:rsid w:val="00EA24F9"/>
    <w:rsid w:val="00EA284C"/>
    <w:rsid w:val="00EA304B"/>
    <w:rsid w:val="00EA3917"/>
    <w:rsid w:val="00EA3C19"/>
    <w:rsid w:val="00EA4317"/>
    <w:rsid w:val="00EA4BDD"/>
    <w:rsid w:val="00EA5092"/>
    <w:rsid w:val="00EA5281"/>
    <w:rsid w:val="00EA754D"/>
    <w:rsid w:val="00EA7575"/>
    <w:rsid w:val="00EB0162"/>
    <w:rsid w:val="00EB0684"/>
    <w:rsid w:val="00EB08B3"/>
    <w:rsid w:val="00EB0BE1"/>
    <w:rsid w:val="00EB200C"/>
    <w:rsid w:val="00EB35E1"/>
    <w:rsid w:val="00EB3744"/>
    <w:rsid w:val="00EB3F50"/>
    <w:rsid w:val="00EB5DE4"/>
    <w:rsid w:val="00EB5E82"/>
    <w:rsid w:val="00EB60B8"/>
    <w:rsid w:val="00EC1002"/>
    <w:rsid w:val="00EC3E78"/>
    <w:rsid w:val="00EC489F"/>
    <w:rsid w:val="00EC581D"/>
    <w:rsid w:val="00EC60BB"/>
    <w:rsid w:val="00ED02AB"/>
    <w:rsid w:val="00ED037E"/>
    <w:rsid w:val="00ED0506"/>
    <w:rsid w:val="00ED0C08"/>
    <w:rsid w:val="00ED12A4"/>
    <w:rsid w:val="00ED163D"/>
    <w:rsid w:val="00ED203D"/>
    <w:rsid w:val="00ED2852"/>
    <w:rsid w:val="00ED32AF"/>
    <w:rsid w:val="00ED374A"/>
    <w:rsid w:val="00ED44E2"/>
    <w:rsid w:val="00ED55BF"/>
    <w:rsid w:val="00ED5854"/>
    <w:rsid w:val="00ED5CF7"/>
    <w:rsid w:val="00ED61F7"/>
    <w:rsid w:val="00ED6D1C"/>
    <w:rsid w:val="00ED7C66"/>
    <w:rsid w:val="00ED7D71"/>
    <w:rsid w:val="00EE0C07"/>
    <w:rsid w:val="00EE1626"/>
    <w:rsid w:val="00EE1AA9"/>
    <w:rsid w:val="00EE2DD6"/>
    <w:rsid w:val="00EE355C"/>
    <w:rsid w:val="00EE38CF"/>
    <w:rsid w:val="00EE3B1D"/>
    <w:rsid w:val="00EE3E72"/>
    <w:rsid w:val="00EE425D"/>
    <w:rsid w:val="00EE5FFE"/>
    <w:rsid w:val="00EE62F7"/>
    <w:rsid w:val="00EE65F6"/>
    <w:rsid w:val="00EE66FC"/>
    <w:rsid w:val="00EE7F04"/>
    <w:rsid w:val="00EF0C89"/>
    <w:rsid w:val="00EF1112"/>
    <w:rsid w:val="00EF1533"/>
    <w:rsid w:val="00EF25AE"/>
    <w:rsid w:val="00EF26A2"/>
    <w:rsid w:val="00EF401C"/>
    <w:rsid w:val="00EF40B9"/>
    <w:rsid w:val="00EF4A12"/>
    <w:rsid w:val="00EF4D5B"/>
    <w:rsid w:val="00EF6600"/>
    <w:rsid w:val="00EF737C"/>
    <w:rsid w:val="00EF76A9"/>
    <w:rsid w:val="00EF778A"/>
    <w:rsid w:val="00F01300"/>
    <w:rsid w:val="00F01682"/>
    <w:rsid w:val="00F01B33"/>
    <w:rsid w:val="00F01CA3"/>
    <w:rsid w:val="00F020BC"/>
    <w:rsid w:val="00F026A4"/>
    <w:rsid w:val="00F042E8"/>
    <w:rsid w:val="00F06794"/>
    <w:rsid w:val="00F06B5D"/>
    <w:rsid w:val="00F0759E"/>
    <w:rsid w:val="00F0766D"/>
    <w:rsid w:val="00F10AB3"/>
    <w:rsid w:val="00F10E27"/>
    <w:rsid w:val="00F10E63"/>
    <w:rsid w:val="00F117EF"/>
    <w:rsid w:val="00F12AF0"/>
    <w:rsid w:val="00F12C0F"/>
    <w:rsid w:val="00F13074"/>
    <w:rsid w:val="00F1338B"/>
    <w:rsid w:val="00F13656"/>
    <w:rsid w:val="00F152A3"/>
    <w:rsid w:val="00F15B7B"/>
    <w:rsid w:val="00F16210"/>
    <w:rsid w:val="00F16349"/>
    <w:rsid w:val="00F17724"/>
    <w:rsid w:val="00F17AA5"/>
    <w:rsid w:val="00F2043D"/>
    <w:rsid w:val="00F20E36"/>
    <w:rsid w:val="00F2236C"/>
    <w:rsid w:val="00F22B8E"/>
    <w:rsid w:val="00F23A4E"/>
    <w:rsid w:val="00F24ADB"/>
    <w:rsid w:val="00F24D52"/>
    <w:rsid w:val="00F24DAD"/>
    <w:rsid w:val="00F2594C"/>
    <w:rsid w:val="00F25B59"/>
    <w:rsid w:val="00F267BC"/>
    <w:rsid w:val="00F271BB"/>
    <w:rsid w:val="00F27E37"/>
    <w:rsid w:val="00F27FE0"/>
    <w:rsid w:val="00F3025D"/>
    <w:rsid w:val="00F31AD6"/>
    <w:rsid w:val="00F31C86"/>
    <w:rsid w:val="00F32D53"/>
    <w:rsid w:val="00F3504B"/>
    <w:rsid w:val="00F3536D"/>
    <w:rsid w:val="00F35765"/>
    <w:rsid w:val="00F3686E"/>
    <w:rsid w:val="00F40609"/>
    <w:rsid w:val="00F4071F"/>
    <w:rsid w:val="00F408BA"/>
    <w:rsid w:val="00F42228"/>
    <w:rsid w:val="00F4243E"/>
    <w:rsid w:val="00F42496"/>
    <w:rsid w:val="00F42584"/>
    <w:rsid w:val="00F4344F"/>
    <w:rsid w:val="00F43BDB"/>
    <w:rsid w:val="00F442CE"/>
    <w:rsid w:val="00F44ADD"/>
    <w:rsid w:val="00F45112"/>
    <w:rsid w:val="00F4623D"/>
    <w:rsid w:val="00F4720A"/>
    <w:rsid w:val="00F472B8"/>
    <w:rsid w:val="00F47357"/>
    <w:rsid w:val="00F47AC3"/>
    <w:rsid w:val="00F503BE"/>
    <w:rsid w:val="00F505E2"/>
    <w:rsid w:val="00F509C3"/>
    <w:rsid w:val="00F526B2"/>
    <w:rsid w:val="00F529A9"/>
    <w:rsid w:val="00F54266"/>
    <w:rsid w:val="00F56183"/>
    <w:rsid w:val="00F563CF"/>
    <w:rsid w:val="00F56818"/>
    <w:rsid w:val="00F57EB6"/>
    <w:rsid w:val="00F60033"/>
    <w:rsid w:val="00F60C86"/>
    <w:rsid w:val="00F6156D"/>
    <w:rsid w:val="00F625C8"/>
    <w:rsid w:val="00F627C2"/>
    <w:rsid w:val="00F631EF"/>
    <w:rsid w:val="00F632B3"/>
    <w:rsid w:val="00F63809"/>
    <w:rsid w:val="00F63E14"/>
    <w:rsid w:val="00F63E8C"/>
    <w:rsid w:val="00F64A3A"/>
    <w:rsid w:val="00F66308"/>
    <w:rsid w:val="00F66DD0"/>
    <w:rsid w:val="00F7045D"/>
    <w:rsid w:val="00F709DD"/>
    <w:rsid w:val="00F70BD3"/>
    <w:rsid w:val="00F70EE7"/>
    <w:rsid w:val="00F7178A"/>
    <w:rsid w:val="00F71D95"/>
    <w:rsid w:val="00F723FC"/>
    <w:rsid w:val="00F736E7"/>
    <w:rsid w:val="00F7467C"/>
    <w:rsid w:val="00F75083"/>
    <w:rsid w:val="00F758E0"/>
    <w:rsid w:val="00F75BD2"/>
    <w:rsid w:val="00F75E20"/>
    <w:rsid w:val="00F75E81"/>
    <w:rsid w:val="00F76526"/>
    <w:rsid w:val="00F77B0E"/>
    <w:rsid w:val="00F77FAD"/>
    <w:rsid w:val="00F80525"/>
    <w:rsid w:val="00F80BBC"/>
    <w:rsid w:val="00F812CA"/>
    <w:rsid w:val="00F83395"/>
    <w:rsid w:val="00F834B9"/>
    <w:rsid w:val="00F83730"/>
    <w:rsid w:val="00F8457E"/>
    <w:rsid w:val="00F860D0"/>
    <w:rsid w:val="00F86CEE"/>
    <w:rsid w:val="00F91C90"/>
    <w:rsid w:val="00F91F2E"/>
    <w:rsid w:val="00F93BAC"/>
    <w:rsid w:val="00F95340"/>
    <w:rsid w:val="00F96055"/>
    <w:rsid w:val="00F970A6"/>
    <w:rsid w:val="00FA03B3"/>
    <w:rsid w:val="00FA170C"/>
    <w:rsid w:val="00FA1C91"/>
    <w:rsid w:val="00FA28C4"/>
    <w:rsid w:val="00FA2A15"/>
    <w:rsid w:val="00FA2C51"/>
    <w:rsid w:val="00FA3685"/>
    <w:rsid w:val="00FA4F28"/>
    <w:rsid w:val="00FA5113"/>
    <w:rsid w:val="00FA7298"/>
    <w:rsid w:val="00FB06D9"/>
    <w:rsid w:val="00FB0FFA"/>
    <w:rsid w:val="00FB105A"/>
    <w:rsid w:val="00FB16E4"/>
    <w:rsid w:val="00FB1B8A"/>
    <w:rsid w:val="00FB2181"/>
    <w:rsid w:val="00FB2F87"/>
    <w:rsid w:val="00FB46D5"/>
    <w:rsid w:val="00FB6533"/>
    <w:rsid w:val="00FB6E2C"/>
    <w:rsid w:val="00FC0004"/>
    <w:rsid w:val="00FC03EF"/>
    <w:rsid w:val="00FC05B7"/>
    <w:rsid w:val="00FC112F"/>
    <w:rsid w:val="00FC14D2"/>
    <w:rsid w:val="00FC2A40"/>
    <w:rsid w:val="00FC4BC8"/>
    <w:rsid w:val="00FC52D5"/>
    <w:rsid w:val="00FC55E5"/>
    <w:rsid w:val="00FC617D"/>
    <w:rsid w:val="00FD05D4"/>
    <w:rsid w:val="00FD17BB"/>
    <w:rsid w:val="00FD21E4"/>
    <w:rsid w:val="00FD231A"/>
    <w:rsid w:val="00FD2AE3"/>
    <w:rsid w:val="00FD3225"/>
    <w:rsid w:val="00FD32F7"/>
    <w:rsid w:val="00FD41DC"/>
    <w:rsid w:val="00FD42CF"/>
    <w:rsid w:val="00FD532B"/>
    <w:rsid w:val="00FD5C19"/>
    <w:rsid w:val="00FD6162"/>
    <w:rsid w:val="00FD65C5"/>
    <w:rsid w:val="00FD7E12"/>
    <w:rsid w:val="00FE0A9B"/>
    <w:rsid w:val="00FE1685"/>
    <w:rsid w:val="00FE1C42"/>
    <w:rsid w:val="00FE2641"/>
    <w:rsid w:val="00FE2E9F"/>
    <w:rsid w:val="00FE4227"/>
    <w:rsid w:val="00FE457A"/>
    <w:rsid w:val="00FE51D6"/>
    <w:rsid w:val="00FE5D9C"/>
    <w:rsid w:val="00FE6C30"/>
    <w:rsid w:val="00FF03A1"/>
    <w:rsid w:val="00FF043D"/>
    <w:rsid w:val="00FF04A2"/>
    <w:rsid w:val="00FF08AE"/>
    <w:rsid w:val="00FF0A4F"/>
    <w:rsid w:val="00FF1CD0"/>
    <w:rsid w:val="00FF2118"/>
    <w:rsid w:val="00FF254C"/>
    <w:rsid w:val="00FF3A2C"/>
    <w:rsid w:val="00FF46C8"/>
    <w:rsid w:val="00FF4BFE"/>
    <w:rsid w:val="00FF5CDD"/>
    <w:rsid w:val="00FF5E93"/>
    <w:rsid w:val="00FF5FCF"/>
    <w:rsid w:val="00FF6EC2"/>
    <w:rsid w:val="00FF7D1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F4207"/>
  <w15:docId w15:val="{47EF441B-8CE7-41CB-94BF-BA9FF630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7C472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paragraph" w:customStyle="1" w:styleId="Default">
    <w:name w:val="Default"/>
    <w:rsid w:val="00A50345"/>
    <w:pPr>
      <w:autoSpaceDE w:val="0"/>
      <w:autoSpaceDN w:val="0"/>
      <w:adjustRightInd w:val="0"/>
    </w:pPr>
    <w:rPr>
      <w:rFonts w:ascii="Bookman Old Style" w:hAnsi="Bookman Old Style" w:cs="Bookman Old Style"/>
      <w:color w:val="000000"/>
      <w:sz w:val="24"/>
      <w:szCs w:val="24"/>
    </w:rPr>
  </w:style>
  <w:style w:type="paragraph" w:styleId="NormalWeb">
    <w:name w:val="Normal (Web)"/>
    <w:basedOn w:val="Normal"/>
    <w:uiPriority w:val="99"/>
    <w:unhideWhenUsed/>
    <w:rsid w:val="00B62BB3"/>
    <w:pPr>
      <w:spacing w:before="100" w:beforeAutospacing="1" w:after="100" w:afterAutospacing="1"/>
    </w:pPr>
    <w:rPr>
      <w:lang w:eastAsia="en-GB"/>
    </w:rPr>
  </w:style>
  <w:style w:type="character" w:customStyle="1" w:styleId="normal-h">
    <w:name w:val="normal-h"/>
    <w:rsid w:val="00AB0F6A"/>
  </w:style>
  <w:style w:type="paragraph" w:styleId="BodyText">
    <w:name w:val="Body Text"/>
    <w:basedOn w:val="Normal"/>
    <w:link w:val="BodyTextChar"/>
    <w:rsid w:val="00AD4C02"/>
    <w:pPr>
      <w:spacing w:after="120"/>
    </w:pPr>
    <w:rPr>
      <w:sz w:val="20"/>
      <w:szCs w:val="20"/>
      <w:lang w:val="en-US" w:eastAsia="en-US"/>
    </w:rPr>
  </w:style>
  <w:style w:type="character" w:customStyle="1" w:styleId="BodyTextChar">
    <w:name w:val="Body Text Char"/>
    <w:basedOn w:val="DefaultParagraphFont"/>
    <w:link w:val="BodyText"/>
    <w:rsid w:val="00AD4C02"/>
    <w:rPr>
      <w:lang w:val="en-US" w:eastAsia="en-US"/>
    </w:rPr>
  </w:style>
  <w:style w:type="numbering" w:customStyle="1" w:styleId="CurrentList1">
    <w:name w:val="Current List1"/>
    <w:uiPriority w:val="99"/>
    <w:rsid w:val="00ED7D71"/>
    <w:pPr>
      <w:numPr>
        <w:numId w:val="2"/>
      </w:numPr>
    </w:pPr>
  </w:style>
  <w:style w:type="character" w:customStyle="1" w:styleId="Heading1Char">
    <w:name w:val="Heading 1 Char"/>
    <w:basedOn w:val="DefaultParagraphFont"/>
    <w:link w:val="Heading1"/>
    <w:rsid w:val="007C472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rsid w:val="00862EBE"/>
    <w:rPr>
      <w:color w:val="0066CC"/>
      <w:u w:val="single"/>
    </w:rPr>
  </w:style>
  <w:style w:type="character" w:customStyle="1" w:styleId="Bodytext13">
    <w:name w:val="Body text (13)_"/>
    <w:basedOn w:val="DefaultParagraphFont"/>
    <w:link w:val="Bodytext130"/>
    <w:rsid w:val="00862EBE"/>
    <w:rPr>
      <w:shd w:val="clear" w:color="auto" w:fill="FFFFFF"/>
    </w:rPr>
  </w:style>
  <w:style w:type="paragraph" w:customStyle="1" w:styleId="Bodytext130">
    <w:name w:val="Body text (13)"/>
    <w:basedOn w:val="Normal"/>
    <w:link w:val="Bodytext13"/>
    <w:rsid w:val="00862EBE"/>
    <w:pPr>
      <w:widowControl w:val="0"/>
      <w:shd w:val="clear" w:color="auto" w:fill="FFFFFF"/>
      <w:spacing w:before="180" w:after="540" w:line="0" w:lineRule="atLeast"/>
      <w:ind w:hanging="580"/>
    </w:pPr>
    <w:rPr>
      <w:sz w:val="20"/>
      <w:szCs w:val="20"/>
    </w:rPr>
  </w:style>
  <w:style w:type="character" w:customStyle="1" w:styleId="UnresolvedMention1">
    <w:name w:val="Unresolved Mention1"/>
    <w:basedOn w:val="DefaultParagraphFont"/>
    <w:uiPriority w:val="99"/>
    <w:semiHidden/>
    <w:unhideWhenUsed/>
    <w:rsid w:val="00252D8D"/>
    <w:rPr>
      <w:color w:val="605E5C"/>
      <w:shd w:val="clear" w:color="auto" w:fill="E1DFDD"/>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qFormat/>
    <w:rsid w:val="00FD41DC"/>
    <w:rPr>
      <w:rFonts w:ascii="Calibri" w:hAnsi="Calibri"/>
      <w:sz w:val="22"/>
      <w:szCs w:val="22"/>
    </w:rPr>
  </w:style>
  <w:style w:type="numbering" w:customStyle="1" w:styleId="Nutartis">
    <w:name w:val="Nutartis"/>
    <w:uiPriority w:val="99"/>
    <w:rsid w:val="00584FDC"/>
    <w:pPr>
      <w:numPr>
        <w:numId w:val="10"/>
      </w:numPr>
    </w:pPr>
  </w:style>
  <w:style w:type="paragraph" w:customStyle="1" w:styleId="list-paragraph">
    <w:name w:val="list-paragraph"/>
    <w:basedOn w:val="Normal"/>
    <w:rsid w:val="00584FDC"/>
    <w:pPr>
      <w:spacing w:before="100" w:beforeAutospacing="1" w:after="100" w:afterAutospacing="1"/>
    </w:pPr>
    <w:rPr>
      <w:rFonts w:eastAsiaTheme="minorEastAsia"/>
    </w:rPr>
  </w:style>
  <w:style w:type="character" w:customStyle="1" w:styleId="blackcaption">
    <w:name w:val="black_caption"/>
    <w:basedOn w:val="DefaultParagraphFont"/>
    <w:rsid w:val="00E2481C"/>
  </w:style>
  <w:style w:type="character" w:customStyle="1" w:styleId="Bodytext2">
    <w:name w:val="Body text (2)_"/>
    <w:basedOn w:val="DefaultParagraphFont"/>
    <w:link w:val="Bodytext20"/>
    <w:rsid w:val="00176E48"/>
    <w:rPr>
      <w:rFonts w:ascii="Calibri" w:eastAsia="Calibri" w:hAnsi="Calibri" w:cs="Calibri"/>
      <w:shd w:val="clear" w:color="auto" w:fill="FFFFFF"/>
    </w:rPr>
  </w:style>
  <w:style w:type="character" w:customStyle="1" w:styleId="Bodytext5">
    <w:name w:val="Body text (5)_"/>
    <w:basedOn w:val="DefaultParagraphFont"/>
    <w:link w:val="Bodytext50"/>
    <w:rsid w:val="00176E48"/>
    <w:rPr>
      <w:rFonts w:ascii="Calibri" w:eastAsia="Calibri" w:hAnsi="Calibri" w:cs="Calibri"/>
      <w:b/>
      <w:bCs/>
      <w:shd w:val="clear" w:color="auto" w:fill="FFFFFF"/>
    </w:rPr>
  </w:style>
  <w:style w:type="character" w:customStyle="1" w:styleId="Bodytext2Bold">
    <w:name w:val="Body text (2) + Bold"/>
    <w:basedOn w:val="Bodytext2"/>
    <w:rsid w:val="00176E48"/>
    <w:rPr>
      <w:rFonts w:ascii="Calibri" w:eastAsia="Calibri" w:hAnsi="Calibri" w:cs="Calibri"/>
      <w:b/>
      <w:bCs/>
      <w:color w:val="000000"/>
      <w:spacing w:val="0"/>
      <w:w w:val="100"/>
      <w:position w:val="0"/>
      <w:shd w:val="clear" w:color="auto" w:fill="FFFFFF"/>
      <w:lang w:val="lt-LT" w:eastAsia="lt-LT" w:bidi="lt-LT"/>
    </w:rPr>
  </w:style>
  <w:style w:type="character" w:customStyle="1" w:styleId="Bodytext5NotBold">
    <w:name w:val="Body text (5) + Not Bold"/>
    <w:basedOn w:val="Bodytext5"/>
    <w:rsid w:val="00176E48"/>
    <w:rPr>
      <w:rFonts w:ascii="Calibri" w:eastAsia="Calibri" w:hAnsi="Calibri" w:cs="Calibri"/>
      <w:b/>
      <w:bCs/>
      <w:color w:val="000000"/>
      <w:spacing w:val="0"/>
      <w:w w:val="100"/>
      <w:position w:val="0"/>
      <w:shd w:val="clear" w:color="auto" w:fill="FFFFFF"/>
      <w:lang w:val="lt-LT" w:eastAsia="lt-LT" w:bidi="lt-LT"/>
    </w:rPr>
  </w:style>
  <w:style w:type="paragraph" w:customStyle="1" w:styleId="Bodytext50">
    <w:name w:val="Body text (5)"/>
    <w:basedOn w:val="Normal"/>
    <w:link w:val="Bodytext5"/>
    <w:rsid w:val="00176E48"/>
    <w:pPr>
      <w:widowControl w:val="0"/>
      <w:shd w:val="clear" w:color="auto" w:fill="FFFFFF"/>
      <w:spacing w:before="60" w:line="288" w:lineRule="exact"/>
      <w:ind w:hanging="340"/>
      <w:jc w:val="center"/>
    </w:pPr>
    <w:rPr>
      <w:rFonts w:ascii="Calibri" w:eastAsia="Calibri" w:hAnsi="Calibri" w:cs="Calibri"/>
      <w:b/>
      <w:bCs/>
      <w:sz w:val="20"/>
      <w:szCs w:val="20"/>
    </w:rPr>
  </w:style>
  <w:style w:type="paragraph" w:customStyle="1" w:styleId="Bodytext20">
    <w:name w:val="Body text (2)"/>
    <w:basedOn w:val="Normal"/>
    <w:link w:val="Bodytext2"/>
    <w:rsid w:val="00176E48"/>
    <w:pPr>
      <w:widowControl w:val="0"/>
      <w:shd w:val="clear" w:color="auto" w:fill="FFFFFF"/>
      <w:spacing w:before="60" w:after="360" w:line="0" w:lineRule="atLeast"/>
      <w:ind w:hanging="740"/>
    </w:pPr>
    <w:rPr>
      <w:rFonts w:ascii="Calibri" w:eastAsia="Calibri" w:hAnsi="Calibri" w:cs="Calibri"/>
      <w:sz w:val="20"/>
      <w:szCs w:val="20"/>
    </w:rPr>
  </w:style>
  <w:style w:type="character" w:customStyle="1" w:styleId="Bodytext2BoldItalic">
    <w:name w:val="Body text (2) + Bold;Italic"/>
    <w:basedOn w:val="Bodytext2"/>
    <w:rsid w:val="00994B98"/>
    <w:rPr>
      <w:rFonts w:ascii="Calibri" w:eastAsia="Calibri" w:hAnsi="Calibri" w:cs="Calibri"/>
      <w:b/>
      <w:bCs/>
      <w:i/>
      <w:iCs/>
      <w:color w:val="000000"/>
      <w:spacing w:val="0"/>
      <w:w w:val="100"/>
      <w:position w:val="0"/>
      <w:sz w:val="20"/>
      <w:szCs w:val="20"/>
      <w:shd w:val="clear" w:color="auto" w:fill="FFFFFF"/>
      <w:lang w:val="lt-LT" w:eastAsia="lt-LT" w:bidi="lt-LT"/>
    </w:rPr>
  </w:style>
  <w:style w:type="character" w:customStyle="1" w:styleId="Bodytext2Italic">
    <w:name w:val="Body text (2) + Italic"/>
    <w:basedOn w:val="Bodytext2"/>
    <w:rsid w:val="00994B98"/>
    <w:rPr>
      <w:rFonts w:ascii="Calibri" w:eastAsia="Calibri" w:hAnsi="Calibri" w:cs="Calibri"/>
      <w:i/>
      <w:iCs/>
      <w:color w:val="000000"/>
      <w:spacing w:val="0"/>
      <w:w w:val="100"/>
      <w:position w:val="0"/>
      <w:sz w:val="20"/>
      <w:szCs w:val="20"/>
      <w:shd w:val="clear" w:color="auto" w:fill="FFFFFF"/>
      <w:lang w:val="lt-LT" w:eastAsia="lt-LT" w:bidi="lt-LT"/>
    </w:rPr>
  </w:style>
  <w:style w:type="character" w:customStyle="1" w:styleId="Footnote2">
    <w:name w:val="Footnote (2)_"/>
    <w:basedOn w:val="DefaultParagraphFont"/>
    <w:link w:val="Footnote20"/>
    <w:rsid w:val="00C0493C"/>
    <w:rPr>
      <w:rFonts w:ascii="Calibri" w:eastAsia="Calibri" w:hAnsi="Calibri" w:cs="Calibri"/>
      <w:i/>
      <w:iCs/>
      <w:shd w:val="clear" w:color="auto" w:fill="FFFFFF"/>
    </w:rPr>
  </w:style>
  <w:style w:type="character" w:customStyle="1" w:styleId="Footnote2Bold">
    <w:name w:val="Footnote (2) + Bold"/>
    <w:basedOn w:val="Footnote2"/>
    <w:rsid w:val="00C0493C"/>
    <w:rPr>
      <w:rFonts w:ascii="Calibri" w:eastAsia="Calibri" w:hAnsi="Calibri" w:cs="Calibri"/>
      <w:b/>
      <w:bCs/>
      <w:i/>
      <w:iCs/>
      <w:color w:val="000000"/>
      <w:spacing w:val="0"/>
      <w:w w:val="100"/>
      <w:position w:val="0"/>
      <w:shd w:val="clear" w:color="auto" w:fill="FFFFFF"/>
      <w:lang w:val="lt-LT" w:eastAsia="lt-LT" w:bidi="lt-LT"/>
    </w:rPr>
  </w:style>
  <w:style w:type="paragraph" w:customStyle="1" w:styleId="Footnote20">
    <w:name w:val="Footnote (2)"/>
    <w:basedOn w:val="Normal"/>
    <w:link w:val="Footnote2"/>
    <w:rsid w:val="00C0493C"/>
    <w:pPr>
      <w:widowControl w:val="0"/>
      <w:shd w:val="clear" w:color="auto" w:fill="FFFFFF"/>
      <w:spacing w:line="211" w:lineRule="exact"/>
      <w:ind w:hanging="280"/>
      <w:jc w:val="both"/>
    </w:pPr>
    <w:rPr>
      <w:rFonts w:ascii="Calibri" w:eastAsia="Calibri" w:hAnsi="Calibri" w:cs="Calibri"/>
      <w:i/>
      <w:iCs/>
      <w:sz w:val="20"/>
      <w:szCs w:val="20"/>
    </w:rPr>
  </w:style>
  <w:style w:type="character" w:customStyle="1" w:styleId="Footnote5">
    <w:name w:val="Footnote (5)_"/>
    <w:basedOn w:val="DefaultParagraphFont"/>
    <w:link w:val="Footnote50"/>
    <w:rsid w:val="001A4E2D"/>
    <w:rPr>
      <w:rFonts w:ascii="Calibri" w:eastAsia="Calibri" w:hAnsi="Calibri" w:cs="Calibri"/>
      <w:i/>
      <w:iCs/>
      <w:sz w:val="17"/>
      <w:szCs w:val="17"/>
      <w:shd w:val="clear" w:color="auto" w:fill="FFFFFF"/>
    </w:rPr>
  </w:style>
  <w:style w:type="paragraph" w:customStyle="1" w:styleId="Footnote50">
    <w:name w:val="Footnote (5)"/>
    <w:basedOn w:val="Normal"/>
    <w:link w:val="Footnote5"/>
    <w:rsid w:val="001A4E2D"/>
    <w:pPr>
      <w:widowControl w:val="0"/>
      <w:shd w:val="clear" w:color="auto" w:fill="FFFFFF"/>
      <w:spacing w:line="221" w:lineRule="exact"/>
      <w:ind w:hanging="260"/>
      <w:jc w:val="both"/>
    </w:pPr>
    <w:rPr>
      <w:rFonts w:ascii="Calibri" w:eastAsia="Calibri" w:hAnsi="Calibri" w:cs="Calibri"/>
      <w:i/>
      <w:iCs/>
      <w:sz w:val="17"/>
      <w:szCs w:val="17"/>
    </w:rPr>
  </w:style>
  <w:style w:type="character" w:customStyle="1" w:styleId="Footnote">
    <w:name w:val="Footnote_"/>
    <w:basedOn w:val="DefaultParagraphFont"/>
    <w:link w:val="Footnote0"/>
    <w:rsid w:val="00CC77F1"/>
    <w:rPr>
      <w:rFonts w:ascii="Arial" w:eastAsia="Arial" w:hAnsi="Arial" w:cs="Arial"/>
      <w:i/>
      <w:iCs/>
      <w:spacing w:val="-10"/>
      <w:sz w:val="18"/>
      <w:szCs w:val="18"/>
      <w:shd w:val="clear" w:color="auto" w:fill="FFFFFF"/>
    </w:rPr>
  </w:style>
  <w:style w:type="character" w:customStyle="1" w:styleId="FootnoteBookmanOldStyleBoldNotItalicSpacing0pt">
    <w:name w:val="Footnote + Bookman Old Style;Bold;Not Italic;Spacing 0 pt"/>
    <w:basedOn w:val="Footnote"/>
    <w:rsid w:val="00CC77F1"/>
    <w:rPr>
      <w:rFonts w:ascii="Bookman Old Style" w:eastAsia="Bookman Old Style" w:hAnsi="Bookman Old Style" w:cs="Bookman Old Style"/>
      <w:b/>
      <w:bCs/>
      <w:i/>
      <w:iCs/>
      <w:color w:val="000000"/>
      <w:spacing w:val="0"/>
      <w:w w:val="100"/>
      <w:position w:val="0"/>
      <w:sz w:val="18"/>
      <w:szCs w:val="18"/>
      <w:shd w:val="clear" w:color="auto" w:fill="FFFFFF"/>
      <w:lang w:val="lt-LT" w:eastAsia="lt-LT" w:bidi="lt-LT"/>
    </w:rPr>
  </w:style>
  <w:style w:type="character" w:customStyle="1" w:styleId="Bodytext2BoldItalicSpacing0pt">
    <w:name w:val="Body text (2) + Bold;Italic;Spacing 0 pt"/>
    <w:basedOn w:val="Bodytext2"/>
    <w:rsid w:val="00CC77F1"/>
    <w:rPr>
      <w:rFonts w:ascii="Arial" w:eastAsia="Arial" w:hAnsi="Arial" w:cs="Arial"/>
      <w:b/>
      <w:bCs/>
      <w:i/>
      <w:iCs/>
      <w:smallCaps w:val="0"/>
      <w:strike w:val="0"/>
      <w:color w:val="000000"/>
      <w:spacing w:val="-10"/>
      <w:w w:val="100"/>
      <w:position w:val="0"/>
      <w:sz w:val="21"/>
      <w:szCs w:val="21"/>
      <w:u w:val="none"/>
      <w:shd w:val="clear" w:color="auto" w:fill="FFFFFF"/>
      <w:lang w:val="lt-LT" w:eastAsia="lt-LT" w:bidi="lt-LT"/>
    </w:rPr>
  </w:style>
  <w:style w:type="paragraph" w:customStyle="1" w:styleId="Footnote0">
    <w:name w:val="Footnote"/>
    <w:basedOn w:val="Normal"/>
    <w:link w:val="Footnote"/>
    <w:rsid w:val="00CC77F1"/>
    <w:pPr>
      <w:widowControl w:val="0"/>
      <w:shd w:val="clear" w:color="auto" w:fill="FFFFFF"/>
      <w:spacing w:line="245" w:lineRule="exact"/>
      <w:ind w:hanging="180"/>
    </w:pPr>
    <w:rPr>
      <w:rFonts w:ascii="Arial" w:eastAsia="Arial" w:hAnsi="Arial" w:cs="Arial"/>
      <w:i/>
      <w:iCs/>
      <w:spacing w:val="-10"/>
      <w:sz w:val="18"/>
      <w:szCs w:val="18"/>
    </w:rPr>
  </w:style>
  <w:style w:type="paragraph" w:customStyle="1" w:styleId="taltipfb">
    <w:name w:val="taltipfb"/>
    <w:basedOn w:val="Normal"/>
    <w:rsid w:val="00D57697"/>
    <w:pPr>
      <w:spacing w:before="100" w:beforeAutospacing="1" w:after="100" w:afterAutospacing="1"/>
    </w:pPr>
    <w:rPr>
      <w:lang w:val="en-US" w:eastAsia="en-US"/>
    </w:rPr>
  </w:style>
  <w:style w:type="paragraph" w:customStyle="1" w:styleId="tajtip">
    <w:name w:val="tajtip"/>
    <w:basedOn w:val="Normal"/>
    <w:rsid w:val="00D57697"/>
    <w:pPr>
      <w:spacing w:before="100" w:beforeAutospacing="1" w:after="100" w:afterAutospacing="1"/>
    </w:pPr>
    <w:rPr>
      <w:lang w:val="en-US" w:eastAsia="en-US"/>
    </w:rPr>
  </w:style>
  <w:style w:type="character" w:customStyle="1" w:styleId="clear">
    <w:name w:val="clear"/>
    <w:basedOn w:val="DefaultParagraphFont"/>
    <w:rsid w:val="003F2D25"/>
  </w:style>
  <w:style w:type="paragraph" w:customStyle="1" w:styleId="Normal1">
    <w:name w:val="Normal1"/>
    <w:basedOn w:val="Normal"/>
    <w:rsid w:val="00EA4BDD"/>
    <w:pPr>
      <w:spacing w:before="100" w:beforeAutospacing="1" w:after="100" w:afterAutospacing="1"/>
    </w:pPr>
    <w:rPr>
      <w:rFonts w:eastAsiaTheme="minorEastAsi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257">
      <w:bodyDiv w:val="1"/>
      <w:marLeft w:val="0"/>
      <w:marRight w:val="0"/>
      <w:marTop w:val="0"/>
      <w:marBottom w:val="0"/>
      <w:divBdr>
        <w:top w:val="none" w:sz="0" w:space="0" w:color="auto"/>
        <w:left w:val="none" w:sz="0" w:space="0" w:color="auto"/>
        <w:bottom w:val="none" w:sz="0" w:space="0" w:color="auto"/>
        <w:right w:val="none" w:sz="0" w:space="0" w:color="auto"/>
      </w:divBdr>
      <w:divsChild>
        <w:div w:id="1253318224">
          <w:marLeft w:val="0"/>
          <w:marRight w:val="0"/>
          <w:marTop w:val="0"/>
          <w:marBottom w:val="0"/>
          <w:divBdr>
            <w:top w:val="none" w:sz="0" w:space="0" w:color="auto"/>
            <w:left w:val="none" w:sz="0" w:space="0" w:color="auto"/>
            <w:bottom w:val="none" w:sz="0" w:space="0" w:color="auto"/>
            <w:right w:val="none" w:sz="0" w:space="0" w:color="auto"/>
          </w:divBdr>
          <w:divsChild>
            <w:div w:id="225380414">
              <w:marLeft w:val="0"/>
              <w:marRight w:val="0"/>
              <w:marTop w:val="0"/>
              <w:marBottom w:val="0"/>
              <w:divBdr>
                <w:top w:val="none" w:sz="0" w:space="0" w:color="auto"/>
                <w:left w:val="none" w:sz="0" w:space="0" w:color="auto"/>
                <w:bottom w:val="none" w:sz="0" w:space="0" w:color="auto"/>
                <w:right w:val="none" w:sz="0" w:space="0" w:color="auto"/>
              </w:divBdr>
              <w:divsChild>
                <w:div w:id="70290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1626">
      <w:bodyDiv w:val="1"/>
      <w:marLeft w:val="0"/>
      <w:marRight w:val="0"/>
      <w:marTop w:val="0"/>
      <w:marBottom w:val="0"/>
      <w:divBdr>
        <w:top w:val="none" w:sz="0" w:space="0" w:color="auto"/>
        <w:left w:val="none" w:sz="0" w:space="0" w:color="auto"/>
        <w:bottom w:val="none" w:sz="0" w:space="0" w:color="auto"/>
        <w:right w:val="none" w:sz="0" w:space="0" w:color="auto"/>
      </w:divBdr>
      <w:divsChild>
        <w:div w:id="901907193">
          <w:marLeft w:val="0"/>
          <w:marRight w:val="0"/>
          <w:marTop w:val="0"/>
          <w:marBottom w:val="0"/>
          <w:divBdr>
            <w:top w:val="none" w:sz="0" w:space="0" w:color="auto"/>
            <w:left w:val="none" w:sz="0" w:space="0" w:color="auto"/>
            <w:bottom w:val="none" w:sz="0" w:space="0" w:color="auto"/>
            <w:right w:val="none" w:sz="0" w:space="0" w:color="auto"/>
          </w:divBdr>
          <w:divsChild>
            <w:div w:id="295453589">
              <w:marLeft w:val="0"/>
              <w:marRight w:val="0"/>
              <w:marTop w:val="0"/>
              <w:marBottom w:val="0"/>
              <w:divBdr>
                <w:top w:val="none" w:sz="0" w:space="0" w:color="auto"/>
                <w:left w:val="none" w:sz="0" w:space="0" w:color="auto"/>
                <w:bottom w:val="none" w:sz="0" w:space="0" w:color="auto"/>
                <w:right w:val="none" w:sz="0" w:space="0" w:color="auto"/>
              </w:divBdr>
              <w:divsChild>
                <w:div w:id="25324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571715">
      <w:bodyDiv w:val="1"/>
      <w:marLeft w:val="0"/>
      <w:marRight w:val="0"/>
      <w:marTop w:val="0"/>
      <w:marBottom w:val="0"/>
      <w:divBdr>
        <w:top w:val="none" w:sz="0" w:space="0" w:color="auto"/>
        <w:left w:val="none" w:sz="0" w:space="0" w:color="auto"/>
        <w:bottom w:val="none" w:sz="0" w:space="0" w:color="auto"/>
        <w:right w:val="none" w:sz="0" w:space="0" w:color="auto"/>
      </w:divBdr>
    </w:div>
    <w:div w:id="31686496">
      <w:bodyDiv w:val="1"/>
      <w:marLeft w:val="0"/>
      <w:marRight w:val="0"/>
      <w:marTop w:val="0"/>
      <w:marBottom w:val="0"/>
      <w:divBdr>
        <w:top w:val="none" w:sz="0" w:space="0" w:color="auto"/>
        <w:left w:val="none" w:sz="0" w:space="0" w:color="auto"/>
        <w:bottom w:val="none" w:sz="0" w:space="0" w:color="auto"/>
        <w:right w:val="none" w:sz="0" w:space="0" w:color="auto"/>
      </w:divBdr>
      <w:divsChild>
        <w:div w:id="853954776">
          <w:marLeft w:val="0"/>
          <w:marRight w:val="0"/>
          <w:marTop w:val="0"/>
          <w:marBottom w:val="0"/>
          <w:divBdr>
            <w:top w:val="none" w:sz="0" w:space="0" w:color="auto"/>
            <w:left w:val="none" w:sz="0" w:space="0" w:color="auto"/>
            <w:bottom w:val="none" w:sz="0" w:space="0" w:color="auto"/>
            <w:right w:val="none" w:sz="0" w:space="0" w:color="auto"/>
          </w:divBdr>
          <w:divsChild>
            <w:div w:id="817918952">
              <w:marLeft w:val="0"/>
              <w:marRight w:val="0"/>
              <w:marTop w:val="0"/>
              <w:marBottom w:val="0"/>
              <w:divBdr>
                <w:top w:val="none" w:sz="0" w:space="0" w:color="auto"/>
                <w:left w:val="none" w:sz="0" w:space="0" w:color="auto"/>
                <w:bottom w:val="none" w:sz="0" w:space="0" w:color="auto"/>
                <w:right w:val="none" w:sz="0" w:space="0" w:color="auto"/>
              </w:divBdr>
              <w:divsChild>
                <w:div w:id="2424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17049">
      <w:bodyDiv w:val="1"/>
      <w:marLeft w:val="0"/>
      <w:marRight w:val="0"/>
      <w:marTop w:val="0"/>
      <w:marBottom w:val="0"/>
      <w:divBdr>
        <w:top w:val="none" w:sz="0" w:space="0" w:color="auto"/>
        <w:left w:val="none" w:sz="0" w:space="0" w:color="auto"/>
        <w:bottom w:val="none" w:sz="0" w:space="0" w:color="auto"/>
        <w:right w:val="none" w:sz="0" w:space="0" w:color="auto"/>
      </w:divBdr>
      <w:divsChild>
        <w:div w:id="76754473">
          <w:marLeft w:val="0"/>
          <w:marRight w:val="0"/>
          <w:marTop w:val="0"/>
          <w:marBottom w:val="0"/>
          <w:divBdr>
            <w:top w:val="none" w:sz="0" w:space="0" w:color="auto"/>
            <w:left w:val="none" w:sz="0" w:space="0" w:color="auto"/>
            <w:bottom w:val="none" w:sz="0" w:space="0" w:color="auto"/>
            <w:right w:val="none" w:sz="0" w:space="0" w:color="auto"/>
          </w:divBdr>
          <w:divsChild>
            <w:div w:id="2060283038">
              <w:marLeft w:val="0"/>
              <w:marRight w:val="0"/>
              <w:marTop w:val="0"/>
              <w:marBottom w:val="0"/>
              <w:divBdr>
                <w:top w:val="none" w:sz="0" w:space="0" w:color="auto"/>
                <w:left w:val="none" w:sz="0" w:space="0" w:color="auto"/>
                <w:bottom w:val="none" w:sz="0" w:space="0" w:color="auto"/>
                <w:right w:val="none" w:sz="0" w:space="0" w:color="auto"/>
              </w:divBdr>
              <w:divsChild>
                <w:div w:id="7403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1230">
      <w:bodyDiv w:val="1"/>
      <w:marLeft w:val="0"/>
      <w:marRight w:val="0"/>
      <w:marTop w:val="0"/>
      <w:marBottom w:val="0"/>
      <w:divBdr>
        <w:top w:val="none" w:sz="0" w:space="0" w:color="auto"/>
        <w:left w:val="none" w:sz="0" w:space="0" w:color="auto"/>
        <w:bottom w:val="none" w:sz="0" w:space="0" w:color="auto"/>
        <w:right w:val="none" w:sz="0" w:space="0" w:color="auto"/>
      </w:divBdr>
      <w:divsChild>
        <w:div w:id="1068725493">
          <w:marLeft w:val="0"/>
          <w:marRight w:val="0"/>
          <w:marTop w:val="0"/>
          <w:marBottom w:val="0"/>
          <w:divBdr>
            <w:top w:val="none" w:sz="0" w:space="0" w:color="auto"/>
            <w:left w:val="none" w:sz="0" w:space="0" w:color="auto"/>
            <w:bottom w:val="none" w:sz="0" w:space="0" w:color="auto"/>
            <w:right w:val="none" w:sz="0" w:space="0" w:color="auto"/>
          </w:divBdr>
          <w:divsChild>
            <w:div w:id="1257667608">
              <w:marLeft w:val="0"/>
              <w:marRight w:val="0"/>
              <w:marTop w:val="0"/>
              <w:marBottom w:val="0"/>
              <w:divBdr>
                <w:top w:val="none" w:sz="0" w:space="0" w:color="auto"/>
                <w:left w:val="none" w:sz="0" w:space="0" w:color="auto"/>
                <w:bottom w:val="none" w:sz="0" w:space="0" w:color="auto"/>
                <w:right w:val="none" w:sz="0" w:space="0" w:color="auto"/>
              </w:divBdr>
              <w:divsChild>
                <w:div w:id="16571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3891">
      <w:bodyDiv w:val="1"/>
      <w:marLeft w:val="0"/>
      <w:marRight w:val="0"/>
      <w:marTop w:val="0"/>
      <w:marBottom w:val="0"/>
      <w:divBdr>
        <w:top w:val="none" w:sz="0" w:space="0" w:color="auto"/>
        <w:left w:val="none" w:sz="0" w:space="0" w:color="auto"/>
        <w:bottom w:val="none" w:sz="0" w:space="0" w:color="auto"/>
        <w:right w:val="none" w:sz="0" w:space="0" w:color="auto"/>
      </w:divBdr>
    </w:div>
    <w:div w:id="42757745">
      <w:bodyDiv w:val="1"/>
      <w:marLeft w:val="0"/>
      <w:marRight w:val="0"/>
      <w:marTop w:val="0"/>
      <w:marBottom w:val="0"/>
      <w:divBdr>
        <w:top w:val="none" w:sz="0" w:space="0" w:color="auto"/>
        <w:left w:val="none" w:sz="0" w:space="0" w:color="auto"/>
        <w:bottom w:val="none" w:sz="0" w:space="0" w:color="auto"/>
        <w:right w:val="none" w:sz="0" w:space="0" w:color="auto"/>
      </w:divBdr>
      <w:divsChild>
        <w:div w:id="195894818">
          <w:marLeft w:val="0"/>
          <w:marRight w:val="0"/>
          <w:marTop w:val="0"/>
          <w:marBottom w:val="0"/>
          <w:divBdr>
            <w:top w:val="none" w:sz="0" w:space="0" w:color="auto"/>
            <w:left w:val="none" w:sz="0" w:space="0" w:color="auto"/>
            <w:bottom w:val="none" w:sz="0" w:space="0" w:color="auto"/>
            <w:right w:val="none" w:sz="0" w:space="0" w:color="auto"/>
          </w:divBdr>
          <w:divsChild>
            <w:div w:id="1309165893">
              <w:marLeft w:val="0"/>
              <w:marRight w:val="0"/>
              <w:marTop w:val="0"/>
              <w:marBottom w:val="0"/>
              <w:divBdr>
                <w:top w:val="none" w:sz="0" w:space="0" w:color="auto"/>
                <w:left w:val="none" w:sz="0" w:space="0" w:color="auto"/>
                <w:bottom w:val="none" w:sz="0" w:space="0" w:color="auto"/>
                <w:right w:val="none" w:sz="0" w:space="0" w:color="auto"/>
              </w:divBdr>
              <w:divsChild>
                <w:div w:id="206209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86891">
      <w:bodyDiv w:val="1"/>
      <w:marLeft w:val="0"/>
      <w:marRight w:val="0"/>
      <w:marTop w:val="0"/>
      <w:marBottom w:val="0"/>
      <w:divBdr>
        <w:top w:val="none" w:sz="0" w:space="0" w:color="auto"/>
        <w:left w:val="none" w:sz="0" w:space="0" w:color="auto"/>
        <w:bottom w:val="none" w:sz="0" w:space="0" w:color="auto"/>
        <w:right w:val="none" w:sz="0" w:space="0" w:color="auto"/>
      </w:divBdr>
    </w:div>
    <w:div w:id="53355812">
      <w:bodyDiv w:val="1"/>
      <w:marLeft w:val="0"/>
      <w:marRight w:val="0"/>
      <w:marTop w:val="0"/>
      <w:marBottom w:val="0"/>
      <w:divBdr>
        <w:top w:val="none" w:sz="0" w:space="0" w:color="auto"/>
        <w:left w:val="none" w:sz="0" w:space="0" w:color="auto"/>
        <w:bottom w:val="none" w:sz="0" w:space="0" w:color="auto"/>
        <w:right w:val="none" w:sz="0" w:space="0" w:color="auto"/>
      </w:divBdr>
      <w:divsChild>
        <w:div w:id="952593429">
          <w:marLeft w:val="0"/>
          <w:marRight w:val="0"/>
          <w:marTop w:val="0"/>
          <w:marBottom w:val="0"/>
          <w:divBdr>
            <w:top w:val="none" w:sz="0" w:space="0" w:color="auto"/>
            <w:left w:val="none" w:sz="0" w:space="0" w:color="auto"/>
            <w:bottom w:val="none" w:sz="0" w:space="0" w:color="auto"/>
            <w:right w:val="none" w:sz="0" w:space="0" w:color="auto"/>
          </w:divBdr>
          <w:divsChild>
            <w:div w:id="1564219982">
              <w:marLeft w:val="0"/>
              <w:marRight w:val="0"/>
              <w:marTop w:val="0"/>
              <w:marBottom w:val="0"/>
              <w:divBdr>
                <w:top w:val="none" w:sz="0" w:space="0" w:color="auto"/>
                <w:left w:val="none" w:sz="0" w:space="0" w:color="auto"/>
                <w:bottom w:val="none" w:sz="0" w:space="0" w:color="auto"/>
                <w:right w:val="none" w:sz="0" w:space="0" w:color="auto"/>
              </w:divBdr>
              <w:divsChild>
                <w:div w:id="1393771424">
                  <w:marLeft w:val="0"/>
                  <w:marRight w:val="0"/>
                  <w:marTop w:val="0"/>
                  <w:marBottom w:val="0"/>
                  <w:divBdr>
                    <w:top w:val="none" w:sz="0" w:space="0" w:color="auto"/>
                    <w:left w:val="none" w:sz="0" w:space="0" w:color="auto"/>
                    <w:bottom w:val="none" w:sz="0" w:space="0" w:color="auto"/>
                    <w:right w:val="none" w:sz="0" w:space="0" w:color="auto"/>
                  </w:divBdr>
                  <w:divsChild>
                    <w:div w:id="548147397">
                      <w:marLeft w:val="0"/>
                      <w:marRight w:val="0"/>
                      <w:marTop w:val="0"/>
                      <w:marBottom w:val="0"/>
                      <w:divBdr>
                        <w:top w:val="none" w:sz="0" w:space="0" w:color="auto"/>
                        <w:left w:val="none" w:sz="0" w:space="0" w:color="auto"/>
                        <w:bottom w:val="none" w:sz="0" w:space="0" w:color="auto"/>
                        <w:right w:val="none" w:sz="0" w:space="0" w:color="auto"/>
                      </w:divBdr>
                    </w:div>
                  </w:divsChild>
                </w:div>
                <w:div w:id="2017491841">
                  <w:marLeft w:val="0"/>
                  <w:marRight w:val="0"/>
                  <w:marTop w:val="0"/>
                  <w:marBottom w:val="0"/>
                  <w:divBdr>
                    <w:top w:val="none" w:sz="0" w:space="0" w:color="auto"/>
                    <w:left w:val="none" w:sz="0" w:space="0" w:color="auto"/>
                    <w:bottom w:val="none" w:sz="0" w:space="0" w:color="auto"/>
                    <w:right w:val="none" w:sz="0" w:space="0" w:color="auto"/>
                  </w:divBdr>
                  <w:divsChild>
                    <w:div w:id="4486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933066">
      <w:bodyDiv w:val="1"/>
      <w:marLeft w:val="0"/>
      <w:marRight w:val="0"/>
      <w:marTop w:val="0"/>
      <w:marBottom w:val="0"/>
      <w:divBdr>
        <w:top w:val="none" w:sz="0" w:space="0" w:color="auto"/>
        <w:left w:val="none" w:sz="0" w:space="0" w:color="auto"/>
        <w:bottom w:val="none" w:sz="0" w:space="0" w:color="auto"/>
        <w:right w:val="none" w:sz="0" w:space="0" w:color="auto"/>
      </w:divBdr>
      <w:divsChild>
        <w:div w:id="969289391">
          <w:marLeft w:val="0"/>
          <w:marRight w:val="0"/>
          <w:marTop w:val="0"/>
          <w:marBottom w:val="0"/>
          <w:divBdr>
            <w:top w:val="none" w:sz="0" w:space="0" w:color="auto"/>
            <w:left w:val="none" w:sz="0" w:space="0" w:color="auto"/>
            <w:bottom w:val="none" w:sz="0" w:space="0" w:color="auto"/>
            <w:right w:val="none" w:sz="0" w:space="0" w:color="auto"/>
          </w:divBdr>
          <w:divsChild>
            <w:div w:id="336930607">
              <w:marLeft w:val="0"/>
              <w:marRight w:val="0"/>
              <w:marTop w:val="0"/>
              <w:marBottom w:val="0"/>
              <w:divBdr>
                <w:top w:val="none" w:sz="0" w:space="0" w:color="auto"/>
                <w:left w:val="none" w:sz="0" w:space="0" w:color="auto"/>
                <w:bottom w:val="none" w:sz="0" w:space="0" w:color="auto"/>
                <w:right w:val="none" w:sz="0" w:space="0" w:color="auto"/>
              </w:divBdr>
              <w:divsChild>
                <w:div w:id="93101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3391">
      <w:bodyDiv w:val="1"/>
      <w:marLeft w:val="0"/>
      <w:marRight w:val="0"/>
      <w:marTop w:val="0"/>
      <w:marBottom w:val="0"/>
      <w:divBdr>
        <w:top w:val="none" w:sz="0" w:space="0" w:color="auto"/>
        <w:left w:val="none" w:sz="0" w:space="0" w:color="auto"/>
        <w:bottom w:val="none" w:sz="0" w:space="0" w:color="auto"/>
        <w:right w:val="none" w:sz="0" w:space="0" w:color="auto"/>
      </w:divBdr>
      <w:divsChild>
        <w:div w:id="25757830">
          <w:marLeft w:val="0"/>
          <w:marRight w:val="0"/>
          <w:marTop w:val="0"/>
          <w:marBottom w:val="0"/>
          <w:divBdr>
            <w:top w:val="none" w:sz="0" w:space="0" w:color="auto"/>
            <w:left w:val="none" w:sz="0" w:space="0" w:color="auto"/>
            <w:bottom w:val="none" w:sz="0" w:space="0" w:color="auto"/>
            <w:right w:val="none" w:sz="0" w:space="0" w:color="auto"/>
          </w:divBdr>
          <w:divsChild>
            <w:div w:id="929774833">
              <w:marLeft w:val="0"/>
              <w:marRight w:val="0"/>
              <w:marTop w:val="0"/>
              <w:marBottom w:val="0"/>
              <w:divBdr>
                <w:top w:val="none" w:sz="0" w:space="0" w:color="auto"/>
                <w:left w:val="none" w:sz="0" w:space="0" w:color="auto"/>
                <w:bottom w:val="none" w:sz="0" w:space="0" w:color="auto"/>
                <w:right w:val="none" w:sz="0" w:space="0" w:color="auto"/>
              </w:divBdr>
              <w:divsChild>
                <w:div w:id="2147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72993">
      <w:bodyDiv w:val="1"/>
      <w:marLeft w:val="0"/>
      <w:marRight w:val="0"/>
      <w:marTop w:val="0"/>
      <w:marBottom w:val="0"/>
      <w:divBdr>
        <w:top w:val="none" w:sz="0" w:space="0" w:color="auto"/>
        <w:left w:val="none" w:sz="0" w:space="0" w:color="auto"/>
        <w:bottom w:val="none" w:sz="0" w:space="0" w:color="auto"/>
        <w:right w:val="none" w:sz="0" w:space="0" w:color="auto"/>
      </w:divBdr>
      <w:divsChild>
        <w:div w:id="1675299310">
          <w:marLeft w:val="0"/>
          <w:marRight w:val="0"/>
          <w:marTop w:val="0"/>
          <w:marBottom w:val="0"/>
          <w:divBdr>
            <w:top w:val="none" w:sz="0" w:space="0" w:color="auto"/>
            <w:left w:val="none" w:sz="0" w:space="0" w:color="auto"/>
            <w:bottom w:val="none" w:sz="0" w:space="0" w:color="auto"/>
            <w:right w:val="none" w:sz="0" w:space="0" w:color="auto"/>
          </w:divBdr>
          <w:divsChild>
            <w:div w:id="726106013">
              <w:marLeft w:val="0"/>
              <w:marRight w:val="0"/>
              <w:marTop w:val="0"/>
              <w:marBottom w:val="0"/>
              <w:divBdr>
                <w:top w:val="none" w:sz="0" w:space="0" w:color="auto"/>
                <w:left w:val="none" w:sz="0" w:space="0" w:color="auto"/>
                <w:bottom w:val="none" w:sz="0" w:space="0" w:color="auto"/>
                <w:right w:val="none" w:sz="0" w:space="0" w:color="auto"/>
              </w:divBdr>
              <w:divsChild>
                <w:div w:id="67896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23277">
      <w:bodyDiv w:val="1"/>
      <w:marLeft w:val="0"/>
      <w:marRight w:val="0"/>
      <w:marTop w:val="0"/>
      <w:marBottom w:val="0"/>
      <w:divBdr>
        <w:top w:val="none" w:sz="0" w:space="0" w:color="auto"/>
        <w:left w:val="none" w:sz="0" w:space="0" w:color="auto"/>
        <w:bottom w:val="none" w:sz="0" w:space="0" w:color="auto"/>
        <w:right w:val="none" w:sz="0" w:space="0" w:color="auto"/>
      </w:divBdr>
      <w:divsChild>
        <w:div w:id="1469081387">
          <w:marLeft w:val="0"/>
          <w:marRight w:val="0"/>
          <w:marTop w:val="0"/>
          <w:marBottom w:val="0"/>
          <w:divBdr>
            <w:top w:val="none" w:sz="0" w:space="0" w:color="auto"/>
            <w:left w:val="none" w:sz="0" w:space="0" w:color="auto"/>
            <w:bottom w:val="none" w:sz="0" w:space="0" w:color="auto"/>
            <w:right w:val="none" w:sz="0" w:space="0" w:color="auto"/>
          </w:divBdr>
          <w:divsChild>
            <w:div w:id="1141533315">
              <w:marLeft w:val="0"/>
              <w:marRight w:val="0"/>
              <w:marTop w:val="0"/>
              <w:marBottom w:val="0"/>
              <w:divBdr>
                <w:top w:val="none" w:sz="0" w:space="0" w:color="auto"/>
                <w:left w:val="none" w:sz="0" w:space="0" w:color="auto"/>
                <w:bottom w:val="none" w:sz="0" w:space="0" w:color="auto"/>
                <w:right w:val="none" w:sz="0" w:space="0" w:color="auto"/>
              </w:divBdr>
              <w:divsChild>
                <w:div w:id="3167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40845">
      <w:bodyDiv w:val="1"/>
      <w:marLeft w:val="0"/>
      <w:marRight w:val="0"/>
      <w:marTop w:val="0"/>
      <w:marBottom w:val="0"/>
      <w:divBdr>
        <w:top w:val="none" w:sz="0" w:space="0" w:color="auto"/>
        <w:left w:val="none" w:sz="0" w:space="0" w:color="auto"/>
        <w:bottom w:val="none" w:sz="0" w:space="0" w:color="auto"/>
        <w:right w:val="none" w:sz="0" w:space="0" w:color="auto"/>
      </w:divBdr>
      <w:divsChild>
        <w:div w:id="1593970606">
          <w:marLeft w:val="0"/>
          <w:marRight w:val="0"/>
          <w:marTop w:val="0"/>
          <w:marBottom w:val="0"/>
          <w:divBdr>
            <w:top w:val="none" w:sz="0" w:space="0" w:color="auto"/>
            <w:left w:val="none" w:sz="0" w:space="0" w:color="auto"/>
            <w:bottom w:val="none" w:sz="0" w:space="0" w:color="auto"/>
            <w:right w:val="none" w:sz="0" w:space="0" w:color="auto"/>
          </w:divBdr>
          <w:divsChild>
            <w:div w:id="1948268006">
              <w:marLeft w:val="0"/>
              <w:marRight w:val="0"/>
              <w:marTop w:val="0"/>
              <w:marBottom w:val="0"/>
              <w:divBdr>
                <w:top w:val="none" w:sz="0" w:space="0" w:color="auto"/>
                <w:left w:val="none" w:sz="0" w:space="0" w:color="auto"/>
                <w:bottom w:val="none" w:sz="0" w:space="0" w:color="auto"/>
                <w:right w:val="none" w:sz="0" w:space="0" w:color="auto"/>
              </w:divBdr>
              <w:divsChild>
                <w:div w:id="745304640">
                  <w:marLeft w:val="0"/>
                  <w:marRight w:val="0"/>
                  <w:marTop w:val="0"/>
                  <w:marBottom w:val="0"/>
                  <w:divBdr>
                    <w:top w:val="none" w:sz="0" w:space="0" w:color="auto"/>
                    <w:left w:val="none" w:sz="0" w:space="0" w:color="auto"/>
                    <w:bottom w:val="none" w:sz="0" w:space="0" w:color="auto"/>
                    <w:right w:val="none" w:sz="0" w:space="0" w:color="auto"/>
                  </w:divBdr>
                  <w:divsChild>
                    <w:div w:id="946083302">
                      <w:marLeft w:val="0"/>
                      <w:marRight w:val="0"/>
                      <w:marTop w:val="0"/>
                      <w:marBottom w:val="0"/>
                      <w:divBdr>
                        <w:top w:val="none" w:sz="0" w:space="0" w:color="auto"/>
                        <w:left w:val="none" w:sz="0" w:space="0" w:color="auto"/>
                        <w:bottom w:val="none" w:sz="0" w:space="0" w:color="auto"/>
                        <w:right w:val="none" w:sz="0" w:space="0" w:color="auto"/>
                      </w:divBdr>
                    </w:div>
                  </w:divsChild>
                </w:div>
                <w:div w:id="1290237606">
                  <w:marLeft w:val="0"/>
                  <w:marRight w:val="0"/>
                  <w:marTop w:val="0"/>
                  <w:marBottom w:val="0"/>
                  <w:divBdr>
                    <w:top w:val="none" w:sz="0" w:space="0" w:color="auto"/>
                    <w:left w:val="none" w:sz="0" w:space="0" w:color="auto"/>
                    <w:bottom w:val="none" w:sz="0" w:space="0" w:color="auto"/>
                    <w:right w:val="none" w:sz="0" w:space="0" w:color="auto"/>
                  </w:divBdr>
                  <w:divsChild>
                    <w:div w:id="87072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149147">
      <w:bodyDiv w:val="1"/>
      <w:marLeft w:val="0"/>
      <w:marRight w:val="0"/>
      <w:marTop w:val="0"/>
      <w:marBottom w:val="0"/>
      <w:divBdr>
        <w:top w:val="none" w:sz="0" w:space="0" w:color="auto"/>
        <w:left w:val="none" w:sz="0" w:space="0" w:color="auto"/>
        <w:bottom w:val="none" w:sz="0" w:space="0" w:color="auto"/>
        <w:right w:val="none" w:sz="0" w:space="0" w:color="auto"/>
      </w:divBdr>
      <w:divsChild>
        <w:div w:id="81727482">
          <w:marLeft w:val="0"/>
          <w:marRight w:val="0"/>
          <w:marTop w:val="0"/>
          <w:marBottom w:val="0"/>
          <w:divBdr>
            <w:top w:val="none" w:sz="0" w:space="0" w:color="auto"/>
            <w:left w:val="none" w:sz="0" w:space="0" w:color="auto"/>
            <w:bottom w:val="none" w:sz="0" w:space="0" w:color="auto"/>
            <w:right w:val="none" w:sz="0" w:space="0" w:color="auto"/>
          </w:divBdr>
          <w:divsChild>
            <w:div w:id="1134980974">
              <w:marLeft w:val="0"/>
              <w:marRight w:val="0"/>
              <w:marTop w:val="0"/>
              <w:marBottom w:val="0"/>
              <w:divBdr>
                <w:top w:val="none" w:sz="0" w:space="0" w:color="auto"/>
                <w:left w:val="none" w:sz="0" w:space="0" w:color="auto"/>
                <w:bottom w:val="none" w:sz="0" w:space="0" w:color="auto"/>
                <w:right w:val="none" w:sz="0" w:space="0" w:color="auto"/>
              </w:divBdr>
              <w:divsChild>
                <w:div w:id="17932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855036">
      <w:bodyDiv w:val="1"/>
      <w:marLeft w:val="0"/>
      <w:marRight w:val="0"/>
      <w:marTop w:val="0"/>
      <w:marBottom w:val="0"/>
      <w:divBdr>
        <w:top w:val="none" w:sz="0" w:space="0" w:color="auto"/>
        <w:left w:val="none" w:sz="0" w:space="0" w:color="auto"/>
        <w:bottom w:val="none" w:sz="0" w:space="0" w:color="auto"/>
        <w:right w:val="none" w:sz="0" w:space="0" w:color="auto"/>
      </w:divBdr>
      <w:divsChild>
        <w:div w:id="1811171597">
          <w:marLeft w:val="0"/>
          <w:marRight w:val="0"/>
          <w:marTop w:val="0"/>
          <w:marBottom w:val="0"/>
          <w:divBdr>
            <w:top w:val="none" w:sz="0" w:space="0" w:color="auto"/>
            <w:left w:val="none" w:sz="0" w:space="0" w:color="auto"/>
            <w:bottom w:val="none" w:sz="0" w:space="0" w:color="auto"/>
            <w:right w:val="none" w:sz="0" w:space="0" w:color="auto"/>
          </w:divBdr>
          <w:divsChild>
            <w:div w:id="1385789368">
              <w:marLeft w:val="0"/>
              <w:marRight w:val="0"/>
              <w:marTop w:val="0"/>
              <w:marBottom w:val="0"/>
              <w:divBdr>
                <w:top w:val="none" w:sz="0" w:space="0" w:color="auto"/>
                <w:left w:val="none" w:sz="0" w:space="0" w:color="auto"/>
                <w:bottom w:val="none" w:sz="0" w:space="0" w:color="auto"/>
                <w:right w:val="none" w:sz="0" w:space="0" w:color="auto"/>
              </w:divBdr>
              <w:divsChild>
                <w:div w:id="34375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5498">
      <w:bodyDiv w:val="1"/>
      <w:marLeft w:val="0"/>
      <w:marRight w:val="0"/>
      <w:marTop w:val="0"/>
      <w:marBottom w:val="0"/>
      <w:divBdr>
        <w:top w:val="none" w:sz="0" w:space="0" w:color="auto"/>
        <w:left w:val="none" w:sz="0" w:space="0" w:color="auto"/>
        <w:bottom w:val="none" w:sz="0" w:space="0" w:color="auto"/>
        <w:right w:val="none" w:sz="0" w:space="0" w:color="auto"/>
      </w:divBdr>
      <w:divsChild>
        <w:div w:id="1512181931">
          <w:marLeft w:val="0"/>
          <w:marRight w:val="0"/>
          <w:marTop w:val="0"/>
          <w:marBottom w:val="0"/>
          <w:divBdr>
            <w:top w:val="none" w:sz="0" w:space="0" w:color="auto"/>
            <w:left w:val="none" w:sz="0" w:space="0" w:color="auto"/>
            <w:bottom w:val="none" w:sz="0" w:space="0" w:color="auto"/>
            <w:right w:val="none" w:sz="0" w:space="0" w:color="auto"/>
          </w:divBdr>
          <w:divsChild>
            <w:div w:id="236478870">
              <w:marLeft w:val="0"/>
              <w:marRight w:val="0"/>
              <w:marTop w:val="0"/>
              <w:marBottom w:val="0"/>
              <w:divBdr>
                <w:top w:val="none" w:sz="0" w:space="0" w:color="auto"/>
                <w:left w:val="none" w:sz="0" w:space="0" w:color="auto"/>
                <w:bottom w:val="none" w:sz="0" w:space="0" w:color="auto"/>
                <w:right w:val="none" w:sz="0" w:space="0" w:color="auto"/>
              </w:divBdr>
              <w:divsChild>
                <w:div w:id="154632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30940">
      <w:bodyDiv w:val="1"/>
      <w:marLeft w:val="0"/>
      <w:marRight w:val="0"/>
      <w:marTop w:val="0"/>
      <w:marBottom w:val="0"/>
      <w:divBdr>
        <w:top w:val="none" w:sz="0" w:space="0" w:color="auto"/>
        <w:left w:val="none" w:sz="0" w:space="0" w:color="auto"/>
        <w:bottom w:val="none" w:sz="0" w:space="0" w:color="auto"/>
        <w:right w:val="none" w:sz="0" w:space="0" w:color="auto"/>
      </w:divBdr>
    </w:div>
    <w:div w:id="149643429">
      <w:bodyDiv w:val="1"/>
      <w:marLeft w:val="0"/>
      <w:marRight w:val="0"/>
      <w:marTop w:val="0"/>
      <w:marBottom w:val="0"/>
      <w:divBdr>
        <w:top w:val="none" w:sz="0" w:space="0" w:color="auto"/>
        <w:left w:val="none" w:sz="0" w:space="0" w:color="auto"/>
        <w:bottom w:val="none" w:sz="0" w:space="0" w:color="auto"/>
        <w:right w:val="none" w:sz="0" w:space="0" w:color="auto"/>
      </w:divBdr>
      <w:divsChild>
        <w:div w:id="1746682444">
          <w:marLeft w:val="0"/>
          <w:marRight w:val="0"/>
          <w:marTop w:val="0"/>
          <w:marBottom w:val="0"/>
          <w:divBdr>
            <w:top w:val="none" w:sz="0" w:space="0" w:color="auto"/>
            <w:left w:val="none" w:sz="0" w:space="0" w:color="auto"/>
            <w:bottom w:val="none" w:sz="0" w:space="0" w:color="auto"/>
            <w:right w:val="none" w:sz="0" w:space="0" w:color="auto"/>
          </w:divBdr>
          <w:divsChild>
            <w:div w:id="1572276844">
              <w:marLeft w:val="0"/>
              <w:marRight w:val="0"/>
              <w:marTop w:val="0"/>
              <w:marBottom w:val="0"/>
              <w:divBdr>
                <w:top w:val="none" w:sz="0" w:space="0" w:color="auto"/>
                <w:left w:val="none" w:sz="0" w:space="0" w:color="auto"/>
                <w:bottom w:val="none" w:sz="0" w:space="0" w:color="auto"/>
                <w:right w:val="none" w:sz="0" w:space="0" w:color="auto"/>
              </w:divBdr>
              <w:divsChild>
                <w:div w:id="11156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1735">
      <w:bodyDiv w:val="1"/>
      <w:marLeft w:val="0"/>
      <w:marRight w:val="0"/>
      <w:marTop w:val="0"/>
      <w:marBottom w:val="0"/>
      <w:divBdr>
        <w:top w:val="none" w:sz="0" w:space="0" w:color="auto"/>
        <w:left w:val="none" w:sz="0" w:space="0" w:color="auto"/>
        <w:bottom w:val="none" w:sz="0" w:space="0" w:color="auto"/>
        <w:right w:val="none" w:sz="0" w:space="0" w:color="auto"/>
      </w:divBdr>
      <w:divsChild>
        <w:div w:id="1768696985">
          <w:marLeft w:val="0"/>
          <w:marRight w:val="0"/>
          <w:marTop w:val="0"/>
          <w:marBottom w:val="0"/>
          <w:divBdr>
            <w:top w:val="none" w:sz="0" w:space="0" w:color="auto"/>
            <w:left w:val="none" w:sz="0" w:space="0" w:color="auto"/>
            <w:bottom w:val="none" w:sz="0" w:space="0" w:color="auto"/>
            <w:right w:val="none" w:sz="0" w:space="0" w:color="auto"/>
          </w:divBdr>
          <w:divsChild>
            <w:div w:id="1406147972">
              <w:marLeft w:val="0"/>
              <w:marRight w:val="0"/>
              <w:marTop w:val="0"/>
              <w:marBottom w:val="0"/>
              <w:divBdr>
                <w:top w:val="none" w:sz="0" w:space="0" w:color="auto"/>
                <w:left w:val="none" w:sz="0" w:space="0" w:color="auto"/>
                <w:bottom w:val="none" w:sz="0" w:space="0" w:color="auto"/>
                <w:right w:val="none" w:sz="0" w:space="0" w:color="auto"/>
              </w:divBdr>
              <w:divsChild>
                <w:div w:id="796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80611">
      <w:bodyDiv w:val="1"/>
      <w:marLeft w:val="0"/>
      <w:marRight w:val="0"/>
      <w:marTop w:val="0"/>
      <w:marBottom w:val="0"/>
      <w:divBdr>
        <w:top w:val="none" w:sz="0" w:space="0" w:color="auto"/>
        <w:left w:val="none" w:sz="0" w:space="0" w:color="auto"/>
        <w:bottom w:val="none" w:sz="0" w:space="0" w:color="auto"/>
        <w:right w:val="none" w:sz="0" w:space="0" w:color="auto"/>
      </w:divBdr>
      <w:divsChild>
        <w:div w:id="1612975675">
          <w:marLeft w:val="0"/>
          <w:marRight w:val="0"/>
          <w:marTop w:val="0"/>
          <w:marBottom w:val="0"/>
          <w:divBdr>
            <w:top w:val="none" w:sz="0" w:space="0" w:color="auto"/>
            <w:left w:val="none" w:sz="0" w:space="0" w:color="auto"/>
            <w:bottom w:val="none" w:sz="0" w:space="0" w:color="auto"/>
            <w:right w:val="none" w:sz="0" w:space="0" w:color="auto"/>
          </w:divBdr>
          <w:divsChild>
            <w:div w:id="1064065143">
              <w:marLeft w:val="0"/>
              <w:marRight w:val="0"/>
              <w:marTop w:val="0"/>
              <w:marBottom w:val="0"/>
              <w:divBdr>
                <w:top w:val="none" w:sz="0" w:space="0" w:color="auto"/>
                <w:left w:val="none" w:sz="0" w:space="0" w:color="auto"/>
                <w:bottom w:val="none" w:sz="0" w:space="0" w:color="auto"/>
                <w:right w:val="none" w:sz="0" w:space="0" w:color="auto"/>
              </w:divBdr>
              <w:divsChild>
                <w:div w:id="80539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964492">
      <w:bodyDiv w:val="1"/>
      <w:marLeft w:val="0"/>
      <w:marRight w:val="0"/>
      <w:marTop w:val="0"/>
      <w:marBottom w:val="0"/>
      <w:divBdr>
        <w:top w:val="none" w:sz="0" w:space="0" w:color="auto"/>
        <w:left w:val="none" w:sz="0" w:space="0" w:color="auto"/>
        <w:bottom w:val="none" w:sz="0" w:space="0" w:color="auto"/>
        <w:right w:val="none" w:sz="0" w:space="0" w:color="auto"/>
      </w:divBdr>
      <w:divsChild>
        <w:div w:id="1091049147">
          <w:marLeft w:val="0"/>
          <w:marRight w:val="0"/>
          <w:marTop w:val="0"/>
          <w:marBottom w:val="0"/>
          <w:divBdr>
            <w:top w:val="none" w:sz="0" w:space="0" w:color="auto"/>
            <w:left w:val="none" w:sz="0" w:space="0" w:color="auto"/>
            <w:bottom w:val="none" w:sz="0" w:space="0" w:color="auto"/>
            <w:right w:val="none" w:sz="0" w:space="0" w:color="auto"/>
          </w:divBdr>
          <w:divsChild>
            <w:div w:id="164133391">
              <w:marLeft w:val="0"/>
              <w:marRight w:val="0"/>
              <w:marTop w:val="0"/>
              <w:marBottom w:val="0"/>
              <w:divBdr>
                <w:top w:val="none" w:sz="0" w:space="0" w:color="auto"/>
                <w:left w:val="none" w:sz="0" w:space="0" w:color="auto"/>
                <w:bottom w:val="none" w:sz="0" w:space="0" w:color="auto"/>
                <w:right w:val="none" w:sz="0" w:space="0" w:color="auto"/>
              </w:divBdr>
              <w:divsChild>
                <w:div w:id="12176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6241">
      <w:bodyDiv w:val="1"/>
      <w:marLeft w:val="0"/>
      <w:marRight w:val="0"/>
      <w:marTop w:val="0"/>
      <w:marBottom w:val="0"/>
      <w:divBdr>
        <w:top w:val="none" w:sz="0" w:space="0" w:color="auto"/>
        <w:left w:val="none" w:sz="0" w:space="0" w:color="auto"/>
        <w:bottom w:val="none" w:sz="0" w:space="0" w:color="auto"/>
        <w:right w:val="none" w:sz="0" w:space="0" w:color="auto"/>
      </w:divBdr>
      <w:divsChild>
        <w:div w:id="2008165196">
          <w:marLeft w:val="0"/>
          <w:marRight w:val="0"/>
          <w:marTop w:val="0"/>
          <w:marBottom w:val="0"/>
          <w:divBdr>
            <w:top w:val="none" w:sz="0" w:space="0" w:color="auto"/>
            <w:left w:val="none" w:sz="0" w:space="0" w:color="auto"/>
            <w:bottom w:val="none" w:sz="0" w:space="0" w:color="auto"/>
            <w:right w:val="none" w:sz="0" w:space="0" w:color="auto"/>
          </w:divBdr>
          <w:divsChild>
            <w:div w:id="605230545">
              <w:marLeft w:val="0"/>
              <w:marRight w:val="0"/>
              <w:marTop w:val="0"/>
              <w:marBottom w:val="0"/>
              <w:divBdr>
                <w:top w:val="none" w:sz="0" w:space="0" w:color="auto"/>
                <w:left w:val="none" w:sz="0" w:space="0" w:color="auto"/>
                <w:bottom w:val="none" w:sz="0" w:space="0" w:color="auto"/>
                <w:right w:val="none" w:sz="0" w:space="0" w:color="auto"/>
              </w:divBdr>
              <w:divsChild>
                <w:div w:id="78770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75069">
      <w:bodyDiv w:val="1"/>
      <w:marLeft w:val="0"/>
      <w:marRight w:val="0"/>
      <w:marTop w:val="0"/>
      <w:marBottom w:val="0"/>
      <w:divBdr>
        <w:top w:val="none" w:sz="0" w:space="0" w:color="auto"/>
        <w:left w:val="none" w:sz="0" w:space="0" w:color="auto"/>
        <w:bottom w:val="none" w:sz="0" w:space="0" w:color="auto"/>
        <w:right w:val="none" w:sz="0" w:space="0" w:color="auto"/>
      </w:divBdr>
    </w:div>
    <w:div w:id="172230750">
      <w:bodyDiv w:val="1"/>
      <w:marLeft w:val="0"/>
      <w:marRight w:val="0"/>
      <w:marTop w:val="0"/>
      <w:marBottom w:val="0"/>
      <w:divBdr>
        <w:top w:val="none" w:sz="0" w:space="0" w:color="auto"/>
        <w:left w:val="none" w:sz="0" w:space="0" w:color="auto"/>
        <w:bottom w:val="none" w:sz="0" w:space="0" w:color="auto"/>
        <w:right w:val="none" w:sz="0" w:space="0" w:color="auto"/>
      </w:divBdr>
      <w:divsChild>
        <w:div w:id="927273198">
          <w:marLeft w:val="0"/>
          <w:marRight w:val="0"/>
          <w:marTop w:val="0"/>
          <w:marBottom w:val="0"/>
          <w:divBdr>
            <w:top w:val="none" w:sz="0" w:space="0" w:color="auto"/>
            <w:left w:val="none" w:sz="0" w:space="0" w:color="auto"/>
            <w:bottom w:val="none" w:sz="0" w:space="0" w:color="auto"/>
            <w:right w:val="none" w:sz="0" w:space="0" w:color="auto"/>
          </w:divBdr>
          <w:divsChild>
            <w:div w:id="1499692673">
              <w:marLeft w:val="0"/>
              <w:marRight w:val="0"/>
              <w:marTop w:val="0"/>
              <w:marBottom w:val="0"/>
              <w:divBdr>
                <w:top w:val="none" w:sz="0" w:space="0" w:color="auto"/>
                <w:left w:val="none" w:sz="0" w:space="0" w:color="auto"/>
                <w:bottom w:val="none" w:sz="0" w:space="0" w:color="auto"/>
                <w:right w:val="none" w:sz="0" w:space="0" w:color="auto"/>
              </w:divBdr>
              <w:divsChild>
                <w:div w:id="1892383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35604">
      <w:bodyDiv w:val="1"/>
      <w:marLeft w:val="0"/>
      <w:marRight w:val="0"/>
      <w:marTop w:val="0"/>
      <w:marBottom w:val="0"/>
      <w:divBdr>
        <w:top w:val="none" w:sz="0" w:space="0" w:color="auto"/>
        <w:left w:val="none" w:sz="0" w:space="0" w:color="auto"/>
        <w:bottom w:val="none" w:sz="0" w:space="0" w:color="auto"/>
        <w:right w:val="none" w:sz="0" w:space="0" w:color="auto"/>
      </w:divBdr>
      <w:divsChild>
        <w:div w:id="772827183">
          <w:marLeft w:val="0"/>
          <w:marRight w:val="0"/>
          <w:marTop w:val="0"/>
          <w:marBottom w:val="0"/>
          <w:divBdr>
            <w:top w:val="none" w:sz="0" w:space="0" w:color="auto"/>
            <w:left w:val="none" w:sz="0" w:space="0" w:color="auto"/>
            <w:bottom w:val="none" w:sz="0" w:space="0" w:color="auto"/>
            <w:right w:val="none" w:sz="0" w:space="0" w:color="auto"/>
          </w:divBdr>
          <w:divsChild>
            <w:div w:id="1688870845">
              <w:marLeft w:val="0"/>
              <w:marRight w:val="0"/>
              <w:marTop w:val="0"/>
              <w:marBottom w:val="0"/>
              <w:divBdr>
                <w:top w:val="none" w:sz="0" w:space="0" w:color="auto"/>
                <w:left w:val="none" w:sz="0" w:space="0" w:color="auto"/>
                <w:bottom w:val="none" w:sz="0" w:space="0" w:color="auto"/>
                <w:right w:val="none" w:sz="0" w:space="0" w:color="auto"/>
              </w:divBdr>
              <w:divsChild>
                <w:div w:id="107482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2067">
      <w:bodyDiv w:val="1"/>
      <w:marLeft w:val="0"/>
      <w:marRight w:val="0"/>
      <w:marTop w:val="0"/>
      <w:marBottom w:val="0"/>
      <w:divBdr>
        <w:top w:val="none" w:sz="0" w:space="0" w:color="auto"/>
        <w:left w:val="none" w:sz="0" w:space="0" w:color="auto"/>
        <w:bottom w:val="none" w:sz="0" w:space="0" w:color="auto"/>
        <w:right w:val="none" w:sz="0" w:space="0" w:color="auto"/>
      </w:divBdr>
      <w:divsChild>
        <w:div w:id="582838833">
          <w:marLeft w:val="0"/>
          <w:marRight w:val="0"/>
          <w:marTop w:val="0"/>
          <w:marBottom w:val="0"/>
          <w:divBdr>
            <w:top w:val="none" w:sz="0" w:space="0" w:color="auto"/>
            <w:left w:val="none" w:sz="0" w:space="0" w:color="auto"/>
            <w:bottom w:val="none" w:sz="0" w:space="0" w:color="auto"/>
            <w:right w:val="none" w:sz="0" w:space="0" w:color="auto"/>
          </w:divBdr>
          <w:divsChild>
            <w:div w:id="1575778250">
              <w:marLeft w:val="0"/>
              <w:marRight w:val="0"/>
              <w:marTop w:val="0"/>
              <w:marBottom w:val="0"/>
              <w:divBdr>
                <w:top w:val="none" w:sz="0" w:space="0" w:color="auto"/>
                <w:left w:val="none" w:sz="0" w:space="0" w:color="auto"/>
                <w:bottom w:val="none" w:sz="0" w:space="0" w:color="auto"/>
                <w:right w:val="none" w:sz="0" w:space="0" w:color="auto"/>
              </w:divBdr>
              <w:divsChild>
                <w:div w:id="1376275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5698">
      <w:bodyDiv w:val="1"/>
      <w:marLeft w:val="0"/>
      <w:marRight w:val="0"/>
      <w:marTop w:val="0"/>
      <w:marBottom w:val="0"/>
      <w:divBdr>
        <w:top w:val="none" w:sz="0" w:space="0" w:color="auto"/>
        <w:left w:val="none" w:sz="0" w:space="0" w:color="auto"/>
        <w:bottom w:val="none" w:sz="0" w:space="0" w:color="auto"/>
        <w:right w:val="none" w:sz="0" w:space="0" w:color="auto"/>
      </w:divBdr>
      <w:divsChild>
        <w:div w:id="2127574367">
          <w:marLeft w:val="0"/>
          <w:marRight w:val="0"/>
          <w:marTop w:val="0"/>
          <w:marBottom w:val="0"/>
          <w:divBdr>
            <w:top w:val="none" w:sz="0" w:space="0" w:color="auto"/>
            <w:left w:val="none" w:sz="0" w:space="0" w:color="auto"/>
            <w:bottom w:val="none" w:sz="0" w:space="0" w:color="auto"/>
            <w:right w:val="none" w:sz="0" w:space="0" w:color="auto"/>
          </w:divBdr>
          <w:divsChild>
            <w:div w:id="16201018">
              <w:marLeft w:val="0"/>
              <w:marRight w:val="0"/>
              <w:marTop w:val="0"/>
              <w:marBottom w:val="0"/>
              <w:divBdr>
                <w:top w:val="none" w:sz="0" w:space="0" w:color="auto"/>
                <w:left w:val="none" w:sz="0" w:space="0" w:color="auto"/>
                <w:bottom w:val="none" w:sz="0" w:space="0" w:color="auto"/>
                <w:right w:val="none" w:sz="0" w:space="0" w:color="auto"/>
              </w:divBdr>
              <w:divsChild>
                <w:div w:id="102540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90640">
      <w:bodyDiv w:val="1"/>
      <w:marLeft w:val="0"/>
      <w:marRight w:val="0"/>
      <w:marTop w:val="0"/>
      <w:marBottom w:val="0"/>
      <w:divBdr>
        <w:top w:val="none" w:sz="0" w:space="0" w:color="auto"/>
        <w:left w:val="none" w:sz="0" w:space="0" w:color="auto"/>
        <w:bottom w:val="none" w:sz="0" w:space="0" w:color="auto"/>
        <w:right w:val="none" w:sz="0" w:space="0" w:color="auto"/>
      </w:divBdr>
      <w:divsChild>
        <w:div w:id="1946031386">
          <w:marLeft w:val="0"/>
          <w:marRight w:val="0"/>
          <w:marTop w:val="0"/>
          <w:marBottom w:val="0"/>
          <w:divBdr>
            <w:top w:val="none" w:sz="0" w:space="0" w:color="auto"/>
            <w:left w:val="none" w:sz="0" w:space="0" w:color="auto"/>
            <w:bottom w:val="none" w:sz="0" w:space="0" w:color="auto"/>
            <w:right w:val="none" w:sz="0" w:space="0" w:color="auto"/>
          </w:divBdr>
          <w:divsChild>
            <w:div w:id="470051670">
              <w:marLeft w:val="0"/>
              <w:marRight w:val="0"/>
              <w:marTop w:val="0"/>
              <w:marBottom w:val="0"/>
              <w:divBdr>
                <w:top w:val="none" w:sz="0" w:space="0" w:color="auto"/>
                <w:left w:val="none" w:sz="0" w:space="0" w:color="auto"/>
                <w:bottom w:val="none" w:sz="0" w:space="0" w:color="auto"/>
                <w:right w:val="none" w:sz="0" w:space="0" w:color="auto"/>
              </w:divBdr>
              <w:divsChild>
                <w:div w:id="30790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7901">
      <w:bodyDiv w:val="1"/>
      <w:marLeft w:val="0"/>
      <w:marRight w:val="0"/>
      <w:marTop w:val="0"/>
      <w:marBottom w:val="0"/>
      <w:divBdr>
        <w:top w:val="none" w:sz="0" w:space="0" w:color="auto"/>
        <w:left w:val="none" w:sz="0" w:space="0" w:color="auto"/>
        <w:bottom w:val="none" w:sz="0" w:space="0" w:color="auto"/>
        <w:right w:val="none" w:sz="0" w:space="0" w:color="auto"/>
      </w:divBdr>
      <w:divsChild>
        <w:div w:id="1288245870">
          <w:marLeft w:val="0"/>
          <w:marRight w:val="0"/>
          <w:marTop w:val="0"/>
          <w:marBottom w:val="0"/>
          <w:divBdr>
            <w:top w:val="none" w:sz="0" w:space="0" w:color="auto"/>
            <w:left w:val="none" w:sz="0" w:space="0" w:color="auto"/>
            <w:bottom w:val="none" w:sz="0" w:space="0" w:color="auto"/>
            <w:right w:val="none" w:sz="0" w:space="0" w:color="auto"/>
          </w:divBdr>
          <w:divsChild>
            <w:div w:id="1886981930">
              <w:marLeft w:val="0"/>
              <w:marRight w:val="0"/>
              <w:marTop w:val="0"/>
              <w:marBottom w:val="0"/>
              <w:divBdr>
                <w:top w:val="none" w:sz="0" w:space="0" w:color="auto"/>
                <w:left w:val="none" w:sz="0" w:space="0" w:color="auto"/>
                <w:bottom w:val="none" w:sz="0" w:space="0" w:color="auto"/>
                <w:right w:val="none" w:sz="0" w:space="0" w:color="auto"/>
              </w:divBdr>
              <w:divsChild>
                <w:div w:id="12246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61895">
      <w:bodyDiv w:val="1"/>
      <w:marLeft w:val="0"/>
      <w:marRight w:val="0"/>
      <w:marTop w:val="0"/>
      <w:marBottom w:val="0"/>
      <w:divBdr>
        <w:top w:val="none" w:sz="0" w:space="0" w:color="auto"/>
        <w:left w:val="none" w:sz="0" w:space="0" w:color="auto"/>
        <w:bottom w:val="none" w:sz="0" w:space="0" w:color="auto"/>
        <w:right w:val="none" w:sz="0" w:space="0" w:color="auto"/>
      </w:divBdr>
      <w:divsChild>
        <w:div w:id="1332175302">
          <w:marLeft w:val="0"/>
          <w:marRight w:val="0"/>
          <w:marTop w:val="0"/>
          <w:marBottom w:val="0"/>
          <w:divBdr>
            <w:top w:val="none" w:sz="0" w:space="0" w:color="auto"/>
            <w:left w:val="none" w:sz="0" w:space="0" w:color="auto"/>
            <w:bottom w:val="none" w:sz="0" w:space="0" w:color="auto"/>
            <w:right w:val="none" w:sz="0" w:space="0" w:color="auto"/>
          </w:divBdr>
          <w:divsChild>
            <w:div w:id="112796933">
              <w:marLeft w:val="0"/>
              <w:marRight w:val="0"/>
              <w:marTop w:val="0"/>
              <w:marBottom w:val="0"/>
              <w:divBdr>
                <w:top w:val="none" w:sz="0" w:space="0" w:color="auto"/>
                <w:left w:val="none" w:sz="0" w:space="0" w:color="auto"/>
                <w:bottom w:val="none" w:sz="0" w:space="0" w:color="auto"/>
                <w:right w:val="none" w:sz="0" w:space="0" w:color="auto"/>
              </w:divBdr>
              <w:divsChild>
                <w:div w:id="1563441012">
                  <w:marLeft w:val="0"/>
                  <w:marRight w:val="0"/>
                  <w:marTop w:val="0"/>
                  <w:marBottom w:val="0"/>
                  <w:divBdr>
                    <w:top w:val="none" w:sz="0" w:space="0" w:color="auto"/>
                    <w:left w:val="none" w:sz="0" w:space="0" w:color="auto"/>
                    <w:bottom w:val="none" w:sz="0" w:space="0" w:color="auto"/>
                    <w:right w:val="none" w:sz="0" w:space="0" w:color="auto"/>
                  </w:divBdr>
                </w:div>
                <w:div w:id="195035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746">
          <w:marLeft w:val="0"/>
          <w:marRight w:val="0"/>
          <w:marTop w:val="0"/>
          <w:marBottom w:val="0"/>
          <w:divBdr>
            <w:top w:val="none" w:sz="0" w:space="0" w:color="auto"/>
            <w:left w:val="none" w:sz="0" w:space="0" w:color="auto"/>
            <w:bottom w:val="none" w:sz="0" w:space="0" w:color="auto"/>
            <w:right w:val="none" w:sz="0" w:space="0" w:color="auto"/>
          </w:divBdr>
          <w:divsChild>
            <w:div w:id="2139764822">
              <w:marLeft w:val="0"/>
              <w:marRight w:val="0"/>
              <w:marTop w:val="0"/>
              <w:marBottom w:val="0"/>
              <w:divBdr>
                <w:top w:val="none" w:sz="0" w:space="0" w:color="auto"/>
                <w:left w:val="none" w:sz="0" w:space="0" w:color="auto"/>
                <w:bottom w:val="none" w:sz="0" w:space="0" w:color="auto"/>
                <w:right w:val="none" w:sz="0" w:space="0" w:color="auto"/>
              </w:divBdr>
              <w:divsChild>
                <w:div w:id="1276407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1221">
      <w:bodyDiv w:val="1"/>
      <w:marLeft w:val="0"/>
      <w:marRight w:val="0"/>
      <w:marTop w:val="0"/>
      <w:marBottom w:val="0"/>
      <w:divBdr>
        <w:top w:val="none" w:sz="0" w:space="0" w:color="auto"/>
        <w:left w:val="none" w:sz="0" w:space="0" w:color="auto"/>
        <w:bottom w:val="none" w:sz="0" w:space="0" w:color="auto"/>
        <w:right w:val="none" w:sz="0" w:space="0" w:color="auto"/>
      </w:divBdr>
      <w:divsChild>
        <w:div w:id="1545211538">
          <w:marLeft w:val="0"/>
          <w:marRight w:val="0"/>
          <w:marTop w:val="0"/>
          <w:marBottom w:val="0"/>
          <w:divBdr>
            <w:top w:val="none" w:sz="0" w:space="0" w:color="auto"/>
            <w:left w:val="none" w:sz="0" w:space="0" w:color="auto"/>
            <w:bottom w:val="none" w:sz="0" w:space="0" w:color="auto"/>
            <w:right w:val="none" w:sz="0" w:space="0" w:color="auto"/>
          </w:divBdr>
          <w:divsChild>
            <w:div w:id="1406106435">
              <w:marLeft w:val="0"/>
              <w:marRight w:val="0"/>
              <w:marTop w:val="0"/>
              <w:marBottom w:val="0"/>
              <w:divBdr>
                <w:top w:val="none" w:sz="0" w:space="0" w:color="auto"/>
                <w:left w:val="none" w:sz="0" w:space="0" w:color="auto"/>
                <w:bottom w:val="none" w:sz="0" w:space="0" w:color="auto"/>
                <w:right w:val="none" w:sz="0" w:space="0" w:color="auto"/>
              </w:divBdr>
              <w:divsChild>
                <w:div w:id="65222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39745">
      <w:bodyDiv w:val="1"/>
      <w:marLeft w:val="0"/>
      <w:marRight w:val="0"/>
      <w:marTop w:val="0"/>
      <w:marBottom w:val="0"/>
      <w:divBdr>
        <w:top w:val="none" w:sz="0" w:space="0" w:color="auto"/>
        <w:left w:val="none" w:sz="0" w:space="0" w:color="auto"/>
        <w:bottom w:val="none" w:sz="0" w:space="0" w:color="auto"/>
        <w:right w:val="none" w:sz="0" w:space="0" w:color="auto"/>
      </w:divBdr>
      <w:divsChild>
        <w:div w:id="1433621910">
          <w:marLeft w:val="0"/>
          <w:marRight w:val="0"/>
          <w:marTop w:val="0"/>
          <w:marBottom w:val="0"/>
          <w:divBdr>
            <w:top w:val="none" w:sz="0" w:space="0" w:color="auto"/>
            <w:left w:val="none" w:sz="0" w:space="0" w:color="auto"/>
            <w:bottom w:val="none" w:sz="0" w:space="0" w:color="auto"/>
            <w:right w:val="none" w:sz="0" w:space="0" w:color="auto"/>
          </w:divBdr>
          <w:divsChild>
            <w:div w:id="1557201802">
              <w:marLeft w:val="0"/>
              <w:marRight w:val="0"/>
              <w:marTop w:val="0"/>
              <w:marBottom w:val="0"/>
              <w:divBdr>
                <w:top w:val="none" w:sz="0" w:space="0" w:color="auto"/>
                <w:left w:val="none" w:sz="0" w:space="0" w:color="auto"/>
                <w:bottom w:val="none" w:sz="0" w:space="0" w:color="auto"/>
                <w:right w:val="none" w:sz="0" w:space="0" w:color="auto"/>
              </w:divBdr>
              <w:divsChild>
                <w:div w:id="439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75496">
      <w:bodyDiv w:val="1"/>
      <w:marLeft w:val="0"/>
      <w:marRight w:val="0"/>
      <w:marTop w:val="0"/>
      <w:marBottom w:val="0"/>
      <w:divBdr>
        <w:top w:val="none" w:sz="0" w:space="0" w:color="auto"/>
        <w:left w:val="none" w:sz="0" w:space="0" w:color="auto"/>
        <w:bottom w:val="none" w:sz="0" w:space="0" w:color="auto"/>
        <w:right w:val="none" w:sz="0" w:space="0" w:color="auto"/>
      </w:divBdr>
      <w:divsChild>
        <w:div w:id="1198738945">
          <w:marLeft w:val="0"/>
          <w:marRight w:val="0"/>
          <w:marTop w:val="0"/>
          <w:marBottom w:val="0"/>
          <w:divBdr>
            <w:top w:val="none" w:sz="0" w:space="0" w:color="auto"/>
            <w:left w:val="none" w:sz="0" w:space="0" w:color="auto"/>
            <w:bottom w:val="none" w:sz="0" w:space="0" w:color="auto"/>
            <w:right w:val="none" w:sz="0" w:space="0" w:color="auto"/>
          </w:divBdr>
          <w:divsChild>
            <w:div w:id="476067806">
              <w:marLeft w:val="0"/>
              <w:marRight w:val="0"/>
              <w:marTop w:val="0"/>
              <w:marBottom w:val="0"/>
              <w:divBdr>
                <w:top w:val="none" w:sz="0" w:space="0" w:color="auto"/>
                <w:left w:val="none" w:sz="0" w:space="0" w:color="auto"/>
                <w:bottom w:val="none" w:sz="0" w:space="0" w:color="auto"/>
                <w:right w:val="none" w:sz="0" w:space="0" w:color="auto"/>
              </w:divBdr>
              <w:divsChild>
                <w:div w:id="1905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49483">
      <w:bodyDiv w:val="1"/>
      <w:marLeft w:val="0"/>
      <w:marRight w:val="0"/>
      <w:marTop w:val="0"/>
      <w:marBottom w:val="0"/>
      <w:divBdr>
        <w:top w:val="none" w:sz="0" w:space="0" w:color="auto"/>
        <w:left w:val="none" w:sz="0" w:space="0" w:color="auto"/>
        <w:bottom w:val="none" w:sz="0" w:space="0" w:color="auto"/>
        <w:right w:val="none" w:sz="0" w:space="0" w:color="auto"/>
      </w:divBdr>
      <w:divsChild>
        <w:div w:id="2093089215">
          <w:marLeft w:val="0"/>
          <w:marRight w:val="0"/>
          <w:marTop w:val="0"/>
          <w:marBottom w:val="0"/>
          <w:divBdr>
            <w:top w:val="none" w:sz="0" w:space="0" w:color="auto"/>
            <w:left w:val="none" w:sz="0" w:space="0" w:color="auto"/>
            <w:bottom w:val="none" w:sz="0" w:space="0" w:color="auto"/>
            <w:right w:val="none" w:sz="0" w:space="0" w:color="auto"/>
          </w:divBdr>
          <w:divsChild>
            <w:div w:id="431055071">
              <w:marLeft w:val="0"/>
              <w:marRight w:val="0"/>
              <w:marTop w:val="0"/>
              <w:marBottom w:val="0"/>
              <w:divBdr>
                <w:top w:val="none" w:sz="0" w:space="0" w:color="auto"/>
                <w:left w:val="none" w:sz="0" w:space="0" w:color="auto"/>
                <w:bottom w:val="none" w:sz="0" w:space="0" w:color="auto"/>
                <w:right w:val="none" w:sz="0" w:space="0" w:color="auto"/>
              </w:divBdr>
              <w:divsChild>
                <w:div w:id="105331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4663">
      <w:bodyDiv w:val="1"/>
      <w:marLeft w:val="0"/>
      <w:marRight w:val="0"/>
      <w:marTop w:val="0"/>
      <w:marBottom w:val="0"/>
      <w:divBdr>
        <w:top w:val="none" w:sz="0" w:space="0" w:color="auto"/>
        <w:left w:val="none" w:sz="0" w:space="0" w:color="auto"/>
        <w:bottom w:val="none" w:sz="0" w:space="0" w:color="auto"/>
        <w:right w:val="none" w:sz="0" w:space="0" w:color="auto"/>
      </w:divBdr>
      <w:divsChild>
        <w:div w:id="828987392">
          <w:marLeft w:val="0"/>
          <w:marRight w:val="0"/>
          <w:marTop w:val="0"/>
          <w:marBottom w:val="0"/>
          <w:divBdr>
            <w:top w:val="none" w:sz="0" w:space="0" w:color="auto"/>
            <w:left w:val="none" w:sz="0" w:space="0" w:color="auto"/>
            <w:bottom w:val="none" w:sz="0" w:space="0" w:color="auto"/>
            <w:right w:val="none" w:sz="0" w:space="0" w:color="auto"/>
          </w:divBdr>
          <w:divsChild>
            <w:div w:id="1850176174">
              <w:marLeft w:val="0"/>
              <w:marRight w:val="0"/>
              <w:marTop w:val="0"/>
              <w:marBottom w:val="0"/>
              <w:divBdr>
                <w:top w:val="none" w:sz="0" w:space="0" w:color="auto"/>
                <w:left w:val="none" w:sz="0" w:space="0" w:color="auto"/>
                <w:bottom w:val="none" w:sz="0" w:space="0" w:color="auto"/>
                <w:right w:val="none" w:sz="0" w:space="0" w:color="auto"/>
              </w:divBdr>
              <w:divsChild>
                <w:div w:id="165799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7574">
      <w:bodyDiv w:val="1"/>
      <w:marLeft w:val="0"/>
      <w:marRight w:val="0"/>
      <w:marTop w:val="0"/>
      <w:marBottom w:val="0"/>
      <w:divBdr>
        <w:top w:val="none" w:sz="0" w:space="0" w:color="auto"/>
        <w:left w:val="none" w:sz="0" w:space="0" w:color="auto"/>
        <w:bottom w:val="none" w:sz="0" w:space="0" w:color="auto"/>
        <w:right w:val="none" w:sz="0" w:space="0" w:color="auto"/>
      </w:divBdr>
      <w:divsChild>
        <w:div w:id="342250452">
          <w:marLeft w:val="0"/>
          <w:marRight w:val="0"/>
          <w:marTop w:val="0"/>
          <w:marBottom w:val="0"/>
          <w:divBdr>
            <w:top w:val="none" w:sz="0" w:space="0" w:color="auto"/>
            <w:left w:val="none" w:sz="0" w:space="0" w:color="auto"/>
            <w:bottom w:val="none" w:sz="0" w:space="0" w:color="auto"/>
            <w:right w:val="none" w:sz="0" w:space="0" w:color="auto"/>
          </w:divBdr>
          <w:divsChild>
            <w:div w:id="2017537865">
              <w:marLeft w:val="0"/>
              <w:marRight w:val="0"/>
              <w:marTop w:val="0"/>
              <w:marBottom w:val="0"/>
              <w:divBdr>
                <w:top w:val="none" w:sz="0" w:space="0" w:color="auto"/>
                <w:left w:val="none" w:sz="0" w:space="0" w:color="auto"/>
                <w:bottom w:val="none" w:sz="0" w:space="0" w:color="auto"/>
                <w:right w:val="none" w:sz="0" w:space="0" w:color="auto"/>
              </w:divBdr>
              <w:divsChild>
                <w:div w:id="17815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02139">
      <w:bodyDiv w:val="1"/>
      <w:marLeft w:val="0"/>
      <w:marRight w:val="0"/>
      <w:marTop w:val="0"/>
      <w:marBottom w:val="0"/>
      <w:divBdr>
        <w:top w:val="none" w:sz="0" w:space="0" w:color="auto"/>
        <w:left w:val="none" w:sz="0" w:space="0" w:color="auto"/>
        <w:bottom w:val="none" w:sz="0" w:space="0" w:color="auto"/>
        <w:right w:val="none" w:sz="0" w:space="0" w:color="auto"/>
      </w:divBdr>
      <w:divsChild>
        <w:div w:id="1416199390">
          <w:marLeft w:val="0"/>
          <w:marRight w:val="0"/>
          <w:marTop w:val="0"/>
          <w:marBottom w:val="0"/>
          <w:divBdr>
            <w:top w:val="none" w:sz="0" w:space="0" w:color="auto"/>
            <w:left w:val="none" w:sz="0" w:space="0" w:color="auto"/>
            <w:bottom w:val="none" w:sz="0" w:space="0" w:color="auto"/>
            <w:right w:val="none" w:sz="0" w:space="0" w:color="auto"/>
          </w:divBdr>
          <w:divsChild>
            <w:div w:id="1718237454">
              <w:marLeft w:val="0"/>
              <w:marRight w:val="0"/>
              <w:marTop w:val="0"/>
              <w:marBottom w:val="0"/>
              <w:divBdr>
                <w:top w:val="none" w:sz="0" w:space="0" w:color="auto"/>
                <w:left w:val="none" w:sz="0" w:space="0" w:color="auto"/>
                <w:bottom w:val="none" w:sz="0" w:space="0" w:color="auto"/>
                <w:right w:val="none" w:sz="0" w:space="0" w:color="auto"/>
              </w:divBdr>
              <w:divsChild>
                <w:div w:id="33295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021470">
      <w:bodyDiv w:val="1"/>
      <w:marLeft w:val="0"/>
      <w:marRight w:val="0"/>
      <w:marTop w:val="0"/>
      <w:marBottom w:val="0"/>
      <w:divBdr>
        <w:top w:val="none" w:sz="0" w:space="0" w:color="auto"/>
        <w:left w:val="none" w:sz="0" w:space="0" w:color="auto"/>
        <w:bottom w:val="none" w:sz="0" w:space="0" w:color="auto"/>
        <w:right w:val="none" w:sz="0" w:space="0" w:color="auto"/>
      </w:divBdr>
      <w:divsChild>
        <w:div w:id="156268256">
          <w:marLeft w:val="0"/>
          <w:marRight w:val="0"/>
          <w:marTop w:val="0"/>
          <w:marBottom w:val="0"/>
          <w:divBdr>
            <w:top w:val="none" w:sz="0" w:space="0" w:color="auto"/>
            <w:left w:val="none" w:sz="0" w:space="0" w:color="auto"/>
            <w:bottom w:val="none" w:sz="0" w:space="0" w:color="auto"/>
            <w:right w:val="none" w:sz="0" w:space="0" w:color="auto"/>
          </w:divBdr>
          <w:divsChild>
            <w:div w:id="1554852510">
              <w:marLeft w:val="0"/>
              <w:marRight w:val="0"/>
              <w:marTop w:val="0"/>
              <w:marBottom w:val="0"/>
              <w:divBdr>
                <w:top w:val="none" w:sz="0" w:space="0" w:color="auto"/>
                <w:left w:val="none" w:sz="0" w:space="0" w:color="auto"/>
                <w:bottom w:val="none" w:sz="0" w:space="0" w:color="auto"/>
                <w:right w:val="none" w:sz="0" w:space="0" w:color="auto"/>
              </w:divBdr>
              <w:divsChild>
                <w:div w:id="147097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558436">
      <w:bodyDiv w:val="1"/>
      <w:marLeft w:val="0"/>
      <w:marRight w:val="0"/>
      <w:marTop w:val="0"/>
      <w:marBottom w:val="0"/>
      <w:divBdr>
        <w:top w:val="none" w:sz="0" w:space="0" w:color="auto"/>
        <w:left w:val="none" w:sz="0" w:space="0" w:color="auto"/>
        <w:bottom w:val="none" w:sz="0" w:space="0" w:color="auto"/>
        <w:right w:val="none" w:sz="0" w:space="0" w:color="auto"/>
      </w:divBdr>
      <w:divsChild>
        <w:div w:id="288980327">
          <w:marLeft w:val="0"/>
          <w:marRight w:val="0"/>
          <w:marTop w:val="0"/>
          <w:marBottom w:val="0"/>
          <w:divBdr>
            <w:top w:val="none" w:sz="0" w:space="0" w:color="auto"/>
            <w:left w:val="none" w:sz="0" w:space="0" w:color="auto"/>
            <w:bottom w:val="none" w:sz="0" w:space="0" w:color="auto"/>
            <w:right w:val="none" w:sz="0" w:space="0" w:color="auto"/>
          </w:divBdr>
          <w:divsChild>
            <w:div w:id="1076784550">
              <w:marLeft w:val="0"/>
              <w:marRight w:val="0"/>
              <w:marTop w:val="0"/>
              <w:marBottom w:val="0"/>
              <w:divBdr>
                <w:top w:val="none" w:sz="0" w:space="0" w:color="auto"/>
                <w:left w:val="none" w:sz="0" w:space="0" w:color="auto"/>
                <w:bottom w:val="none" w:sz="0" w:space="0" w:color="auto"/>
                <w:right w:val="none" w:sz="0" w:space="0" w:color="auto"/>
              </w:divBdr>
              <w:divsChild>
                <w:div w:id="1265764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882106">
      <w:bodyDiv w:val="1"/>
      <w:marLeft w:val="0"/>
      <w:marRight w:val="0"/>
      <w:marTop w:val="0"/>
      <w:marBottom w:val="0"/>
      <w:divBdr>
        <w:top w:val="none" w:sz="0" w:space="0" w:color="auto"/>
        <w:left w:val="none" w:sz="0" w:space="0" w:color="auto"/>
        <w:bottom w:val="none" w:sz="0" w:space="0" w:color="auto"/>
        <w:right w:val="none" w:sz="0" w:space="0" w:color="auto"/>
      </w:divBdr>
      <w:divsChild>
        <w:div w:id="1757095946">
          <w:marLeft w:val="0"/>
          <w:marRight w:val="0"/>
          <w:marTop w:val="0"/>
          <w:marBottom w:val="0"/>
          <w:divBdr>
            <w:top w:val="none" w:sz="0" w:space="0" w:color="auto"/>
            <w:left w:val="none" w:sz="0" w:space="0" w:color="auto"/>
            <w:bottom w:val="none" w:sz="0" w:space="0" w:color="auto"/>
            <w:right w:val="none" w:sz="0" w:space="0" w:color="auto"/>
          </w:divBdr>
          <w:divsChild>
            <w:div w:id="1808278403">
              <w:marLeft w:val="0"/>
              <w:marRight w:val="0"/>
              <w:marTop w:val="0"/>
              <w:marBottom w:val="0"/>
              <w:divBdr>
                <w:top w:val="none" w:sz="0" w:space="0" w:color="auto"/>
                <w:left w:val="none" w:sz="0" w:space="0" w:color="auto"/>
                <w:bottom w:val="none" w:sz="0" w:space="0" w:color="auto"/>
                <w:right w:val="none" w:sz="0" w:space="0" w:color="auto"/>
              </w:divBdr>
              <w:divsChild>
                <w:div w:id="207323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938118">
      <w:bodyDiv w:val="1"/>
      <w:marLeft w:val="0"/>
      <w:marRight w:val="0"/>
      <w:marTop w:val="0"/>
      <w:marBottom w:val="0"/>
      <w:divBdr>
        <w:top w:val="none" w:sz="0" w:space="0" w:color="auto"/>
        <w:left w:val="none" w:sz="0" w:space="0" w:color="auto"/>
        <w:bottom w:val="none" w:sz="0" w:space="0" w:color="auto"/>
        <w:right w:val="none" w:sz="0" w:space="0" w:color="auto"/>
      </w:divBdr>
      <w:divsChild>
        <w:div w:id="18967740">
          <w:marLeft w:val="0"/>
          <w:marRight w:val="0"/>
          <w:marTop w:val="0"/>
          <w:marBottom w:val="0"/>
          <w:divBdr>
            <w:top w:val="none" w:sz="0" w:space="0" w:color="auto"/>
            <w:left w:val="none" w:sz="0" w:space="0" w:color="auto"/>
            <w:bottom w:val="none" w:sz="0" w:space="0" w:color="auto"/>
            <w:right w:val="none" w:sz="0" w:space="0" w:color="auto"/>
          </w:divBdr>
          <w:divsChild>
            <w:div w:id="2066024121">
              <w:marLeft w:val="0"/>
              <w:marRight w:val="0"/>
              <w:marTop w:val="0"/>
              <w:marBottom w:val="0"/>
              <w:divBdr>
                <w:top w:val="none" w:sz="0" w:space="0" w:color="auto"/>
                <w:left w:val="none" w:sz="0" w:space="0" w:color="auto"/>
                <w:bottom w:val="none" w:sz="0" w:space="0" w:color="auto"/>
                <w:right w:val="none" w:sz="0" w:space="0" w:color="auto"/>
              </w:divBdr>
              <w:divsChild>
                <w:div w:id="6344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369235">
      <w:bodyDiv w:val="1"/>
      <w:marLeft w:val="0"/>
      <w:marRight w:val="0"/>
      <w:marTop w:val="0"/>
      <w:marBottom w:val="0"/>
      <w:divBdr>
        <w:top w:val="none" w:sz="0" w:space="0" w:color="auto"/>
        <w:left w:val="none" w:sz="0" w:space="0" w:color="auto"/>
        <w:bottom w:val="none" w:sz="0" w:space="0" w:color="auto"/>
        <w:right w:val="none" w:sz="0" w:space="0" w:color="auto"/>
      </w:divBdr>
      <w:divsChild>
        <w:div w:id="792864878">
          <w:marLeft w:val="0"/>
          <w:marRight w:val="0"/>
          <w:marTop w:val="0"/>
          <w:marBottom w:val="0"/>
          <w:divBdr>
            <w:top w:val="none" w:sz="0" w:space="0" w:color="auto"/>
            <w:left w:val="none" w:sz="0" w:space="0" w:color="auto"/>
            <w:bottom w:val="none" w:sz="0" w:space="0" w:color="auto"/>
            <w:right w:val="none" w:sz="0" w:space="0" w:color="auto"/>
          </w:divBdr>
          <w:divsChild>
            <w:div w:id="907955000">
              <w:marLeft w:val="0"/>
              <w:marRight w:val="0"/>
              <w:marTop w:val="0"/>
              <w:marBottom w:val="0"/>
              <w:divBdr>
                <w:top w:val="none" w:sz="0" w:space="0" w:color="auto"/>
                <w:left w:val="none" w:sz="0" w:space="0" w:color="auto"/>
                <w:bottom w:val="none" w:sz="0" w:space="0" w:color="auto"/>
                <w:right w:val="none" w:sz="0" w:space="0" w:color="auto"/>
              </w:divBdr>
              <w:divsChild>
                <w:div w:id="129001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121833">
      <w:bodyDiv w:val="1"/>
      <w:marLeft w:val="0"/>
      <w:marRight w:val="0"/>
      <w:marTop w:val="0"/>
      <w:marBottom w:val="0"/>
      <w:divBdr>
        <w:top w:val="none" w:sz="0" w:space="0" w:color="auto"/>
        <w:left w:val="none" w:sz="0" w:space="0" w:color="auto"/>
        <w:bottom w:val="none" w:sz="0" w:space="0" w:color="auto"/>
        <w:right w:val="none" w:sz="0" w:space="0" w:color="auto"/>
      </w:divBdr>
      <w:divsChild>
        <w:div w:id="1774011944">
          <w:marLeft w:val="0"/>
          <w:marRight w:val="0"/>
          <w:marTop w:val="0"/>
          <w:marBottom w:val="0"/>
          <w:divBdr>
            <w:top w:val="none" w:sz="0" w:space="0" w:color="auto"/>
            <w:left w:val="none" w:sz="0" w:space="0" w:color="auto"/>
            <w:bottom w:val="none" w:sz="0" w:space="0" w:color="auto"/>
            <w:right w:val="none" w:sz="0" w:space="0" w:color="auto"/>
          </w:divBdr>
          <w:divsChild>
            <w:div w:id="1197741944">
              <w:marLeft w:val="0"/>
              <w:marRight w:val="0"/>
              <w:marTop w:val="0"/>
              <w:marBottom w:val="0"/>
              <w:divBdr>
                <w:top w:val="none" w:sz="0" w:space="0" w:color="auto"/>
                <w:left w:val="none" w:sz="0" w:space="0" w:color="auto"/>
                <w:bottom w:val="none" w:sz="0" w:space="0" w:color="auto"/>
                <w:right w:val="none" w:sz="0" w:space="0" w:color="auto"/>
              </w:divBdr>
              <w:divsChild>
                <w:div w:id="53111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442212">
      <w:bodyDiv w:val="1"/>
      <w:marLeft w:val="0"/>
      <w:marRight w:val="0"/>
      <w:marTop w:val="0"/>
      <w:marBottom w:val="0"/>
      <w:divBdr>
        <w:top w:val="none" w:sz="0" w:space="0" w:color="auto"/>
        <w:left w:val="none" w:sz="0" w:space="0" w:color="auto"/>
        <w:bottom w:val="none" w:sz="0" w:space="0" w:color="auto"/>
        <w:right w:val="none" w:sz="0" w:space="0" w:color="auto"/>
      </w:divBdr>
      <w:divsChild>
        <w:div w:id="698355393">
          <w:marLeft w:val="0"/>
          <w:marRight w:val="0"/>
          <w:marTop w:val="0"/>
          <w:marBottom w:val="0"/>
          <w:divBdr>
            <w:top w:val="none" w:sz="0" w:space="0" w:color="auto"/>
            <w:left w:val="none" w:sz="0" w:space="0" w:color="auto"/>
            <w:bottom w:val="none" w:sz="0" w:space="0" w:color="auto"/>
            <w:right w:val="none" w:sz="0" w:space="0" w:color="auto"/>
          </w:divBdr>
          <w:divsChild>
            <w:div w:id="1069041750">
              <w:marLeft w:val="0"/>
              <w:marRight w:val="0"/>
              <w:marTop w:val="0"/>
              <w:marBottom w:val="0"/>
              <w:divBdr>
                <w:top w:val="none" w:sz="0" w:space="0" w:color="auto"/>
                <w:left w:val="none" w:sz="0" w:space="0" w:color="auto"/>
                <w:bottom w:val="none" w:sz="0" w:space="0" w:color="auto"/>
                <w:right w:val="none" w:sz="0" w:space="0" w:color="auto"/>
              </w:divBdr>
              <w:divsChild>
                <w:div w:id="7898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722672">
      <w:bodyDiv w:val="1"/>
      <w:marLeft w:val="0"/>
      <w:marRight w:val="0"/>
      <w:marTop w:val="0"/>
      <w:marBottom w:val="0"/>
      <w:divBdr>
        <w:top w:val="none" w:sz="0" w:space="0" w:color="auto"/>
        <w:left w:val="none" w:sz="0" w:space="0" w:color="auto"/>
        <w:bottom w:val="none" w:sz="0" w:space="0" w:color="auto"/>
        <w:right w:val="none" w:sz="0" w:space="0" w:color="auto"/>
      </w:divBdr>
      <w:divsChild>
        <w:div w:id="954361253">
          <w:marLeft w:val="0"/>
          <w:marRight w:val="0"/>
          <w:marTop w:val="0"/>
          <w:marBottom w:val="0"/>
          <w:divBdr>
            <w:top w:val="none" w:sz="0" w:space="0" w:color="auto"/>
            <w:left w:val="none" w:sz="0" w:space="0" w:color="auto"/>
            <w:bottom w:val="none" w:sz="0" w:space="0" w:color="auto"/>
            <w:right w:val="none" w:sz="0" w:space="0" w:color="auto"/>
          </w:divBdr>
          <w:divsChild>
            <w:div w:id="691348214">
              <w:marLeft w:val="0"/>
              <w:marRight w:val="0"/>
              <w:marTop w:val="0"/>
              <w:marBottom w:val="0"/>
              <w:divBdr>
                <w:top w:val="none" w:sz="0" w:space="0" w:color="auto"/>
                <w:left w:val="none" w:sz="0" w:space="0" w:color="auto"/>
                <w:bottom w:val="none" w:sz="0" w:space="0" w:color="auto"/>
                <w:right w:val="none" w:sz="0" w:space="0" w:color="auto"/>
              </w:divBdr>
              <w:divsChild>
                <w:div w:id="183575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8500">
      <w:bodyDiv w:val="1"/>
      <w:marLeft w:val="0"/>
      <w:marRight w:val="0"/>
      <w:marTop w:val="0"/>
      <w:marBottom w:val="0"/>
      <w:divBdr>
        <w:top w:val="none" w:sz="0" w:space="0" w:color="auto"/>
        <w:left w:val="none" w:sz="0" w:space="0" w:color="auto"/>
        <w:bottom w:val="none" w:sz="0" w:space="0" w:color="auto"/>
        <w:right w:val="none" w:sz="0" w:space="0" w:color="auto"/>
      </w:divBdr>
      <w:divsChild>
        <w:div w:id="1846245501">
          <w:marLeft w:val="0"/>
          <w:marRight w:val="0"/>
          <w:marTop w:val="0"/>
          <w:marBottom w:val="0"/>
          <w:divBdr>
            <w:top w:val="none" w:sz="0" w:space="0" w:color="auto"/>
            <w:left w:val="none" w:sz="0" w:space="0" w:color="auto"/>
            <w:bottom w:val="none" w:sz="0" w:space="0" w:color="auto"/>
            <w:right w:val="none" w:sz="0" w:space="0" w:color="auto"/>
          </w:divBdr>
          <w:divsChild>
            <w:div w:id="1709063852">
              <w:marLeft w:val="0"/>
              <w:marRight w:val="0"/>
              <w:marTop w:val="0"/>
              <w:marBottom w:val="0"/>
              <w:divBdr>
                <w:top w:val="none" w:sz="0" w:space="0" w:color="auto"/>
                <w:left w:val="none" w:sz="0" w:space="0" w:color="auto"/>
                <w:bottom w:val="none" w:sz="0" w:space="0" w:color="auto"/>
                <w:right w:val="none" w:sz="0" w:space="0" w:color="auto"/>
              </w:divBdr>
              <w:divsChild>
                <w:div w:id="195409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455501">
      <w:bodyDiv w:val="1"/>
      <w:marLeft w:val="0"/>
      <w:marRight w:val="0"/>
      <w:marTop w:val="0"/>
      <w:marBottom w:val="0"/>
      <w:divBdr>
        <w:top w:val="none" w:sz="0" w:space="0" w:color="auto"/>
        <w:left w:val="none" w:sz="0" w:space="0" w:color="auto"/>
        <w:bottom w:val="none" w:sz="0" w:space="0" w:color="auto"/>
        <w:right w:val="none" w:sz="0" w:space="0" w:color="auto"/>
      </w:divBdr>
    </w:div>
    <w:div w:id="299581720">
      <w:bodyDiv w:val="1"/>
      <w:marLeft w:val="0"/>
      <w:marRight w:val="0"/>
      <w:marTop w:val="0"/>
      <w:marBottom w:val="0"/>
      <w:divBdr>
        <w:top w:val="none" w:sz="0" w:space="0" w:color="auto"/>
        <w:left w:val="none" w:sz="0" w:space="0" w:color="auto"/>
        <w:bottom w:val="none" w:sz="0" w:space="0" w:color="auto"/>
        <w:right w:val="none" w:sz="0" w:space="0" w:color="auto"/>
      </w:divBdr>
      <w:divsChild>
        <w:div w:id="935023248">
          <w:marLeft w:val="0"/>
          <w:marRight w:val="0"/>
          <w:marTop w:val="0"/>
          <w:marBottom w:val="0"/>
          <w:divBdr>
            <w:top w:val="none" w:sz="0" w:space="0" w:color="auto"/>
            <w:left w:val="none" w:sz="0" w:space="0" w:color="auto"/>
            <w:bottom w:val="none" w:sz="0" w:space="0" w:color="auto"/>
            <w:right w:val="none" w:sz="0" w:space="0" w:color="auto"/>
          </w:divBdr>
          <w:divsChild>
            <w:div w:id="1643726791">
              <w:marLeft w:val="0"/>
              <w:marRight w:val="0"/>
              <w:marTop w:val="0"/>
              <w:marBottom w:val="0"/>
              <w:divBdr>
                <w:top w:val="none" w:sz="0" w:space="0" w:color="auto"/>
                <w:left w:val="none" w:sz="0" w:space="0" w:color="auto"/>
                <w:bottom w:val="none" w:sz="0" w:space="0" w:color="auto"/>
                <w:right w:val="none" w:sz="0" w:space="0" w:color="auto"/>
              </w:divBdr>
              <w:divsChild>
                <w:div w:id="99460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694757">
      <w:bodyDiv w:val="1"/>
      <w:marLeft w:val="0"/>
      <w:marRight w:val="0"/>
      <w:marTop w:val="0"/>
      <w:marBottom w:val="0"/>
      <w:divBdr>
        <w:top w:val="none" w:sz="0" w:space="0" w:color="auto"/>
        <w:left w:val="none" w:sz="0" w:space="0" w:color="auto"/>
        <w:bottom w:val="none" w:sz="0" w:space="0" w:color="auto"/>
        <w:right w:val="none" w:sz="0" w:space="0" w:color="auto"/>
      </w:divBdr>
      <w:divsChild>
        <w:div w:id="841090756">
          <w:marLeft w:val="0"/>
          <w:marRight w:val="0"/>
          <w:marTop w:val="0"/>
          <w:marBottom w:val="0"/>
          <w:divBdr>
            <w:top w:val="none" w:sz="0" w:space="0" w:color="auto"/>
            <w:left w:val="none" w:sz="0" w:space="0" w:color="auto"/>
            <w:bottom w:val="none" w:sz="0" w:space="0" w:color="auto"/>
            <w:right w:val="none" w:sz="0" w:space="0" w:color="auto"/>
          </w:divBdr>
          <w:divsChild>
            <w:div w:id="2108773617">
              <w:marLeft w:val="0"/>
              <w:marRight w:val="0"/>
              <w:marTop w:val="0"/>
              <w:marBottom w:val="0"/>
              <w:divBdr>
                <w:top w:val="none" w:sz="0" w:space="0" w:color="auto"/>
                <w:left w:val="none" w:sz="0" w:space="0" w:color="auto"/>
                <w:bottom w:val="none" w:sz="0" w:space="0" w:color="auto"/>
                <w:right w:val="none" w:sz="0" w:space="0" w:color="auto"/>
              </w:divBdr>
              <w:divsChild>
                <w:div w:id="1059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199320">
      <w:bodyDiv w:val="1"/>
      <w:marLeft w:val="0"/>
      <w:marRight w:val="0"/>
      <w:marTop w:val="0"/>
      <w:marBottom w:val="0"/>
      <w:divBdr>
        <w:top w:val="none" w:sz="0" w:space="0" w:color="auto"/>
        <w:left w:val="none" w:sz="0" w:space="0" w:color="auto"/>
        <w:bottom w:val="none" w:sz="0" w:space="0" w:color="auto"/>
        <w:right w:val="none" w:sz="0" w:space="0" w:color="auto"/>
      </w:divBdr>
      <w:divsChild>
        <w:div w:id="2016112244">
          <w:marLeft w:val="0"/>
          <w:marRight w:val="0"/>
          <w:marTop w:val="0"/>
          <w:marBottom w:val="0"/>
          <w:divBdr>
            <w:top w:val="none" w:sz="0" w:space="0" w:color="auto"/>
            <w:left w:val="none" w:sz="0" w:space="0" w:color="auto"/>
            <w:bottom w:val="none" w:sz="0" w:space="0" w:color="auto"/>
            <w:right w:val="none" w:sz="0" w:space="0" w:color="auto"/>
          </w:divBdr>
          <w:divsChild>
            <w:div w:id="1976522174">
              <w:marLeft w:val="0"/>
              <w:marRight w:val="0"/>
              <w:marTop w:val="0"/>
              <w:marBottom w:val="0"/>
              <w:divBdr>
                <w:top w:val="none" w:sz="0" w:space="0" w:color="auto"/>
                <w:left w:val="none" w:sz="0" w:space="0" w:color="auto"/>
                <w:bottom w:val="none" w:sz="0" w:space="0" w:color="auto"/>
                <w:right w:val="none" w:sz="0" w:space="0" w:color="auto"/>
              </w:divBdr>
              <w:divsChild>
                <w:div w:id="20879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891265">
      <w:bodyDiv w:val="1"/>
      <w:marLeft w:val="0"/>
      <w:marRight w:val="0"/>
      <w:marTop w:val="0"/>
      <w:marBottom w:val="0"/>
      <w:divBdr>
        <w:top w:val="none" w:sz="0" w:space="0" w:color="auto"/>
        <w:left w:val="none" w:sz="0" w:space="0" w:color="auto"/>
        <w:bottom w:val="none" w:sz="0" w:space="0" w:color="auto"/>
        <w:right w:val="none" w:sz="0" w:space="0" w:color="auto"/>
      </w:divBdr>
      <w:divsChild>
        <w:div w:id="2003894910">
          <w:marLeft w:val="0"/>
          <w:marRight w:val="0"/>
          <w:marTop w:val="0"/>
          <w:marBottom w:val="0"/>
          <w:divBdr>
            <w:top w:val="none" w:sz="0" w:space="0" w:color="auto"/>
            <w:left w:val="none" w:sz="0" w:space="0" w:color="auto"/>
            <w:bottom w:val="none" w:sz="0" w:space="0" w:color="auto"/>
            <w:right w:val="none" w:sz="0" w:space="0" w:color="auto"/>
          </w:divBdr>
          <w:divsChild>
            <w:div w:id="96758056">
              <w:marLeft w:val="0"/>
              <w:marRight w:val="0"/>
              <w:marTop w:val="0"/>
              <w:marBottom w:val="0"/>
              <w:divBdr>
                <w:top w:val="none" w:sz="0" w:space="0" w:color="auto"/>
                <w:left w:val="none" w:sz="0" w:space="0" w:color="auto"/>
                <w:bottom w:val="none" w:sz="0" w:space="0" w:color="auto"/>
                <w:right w:val="none" w:sz="0" w:space="0" w:color="auto"/>
              </w:divBdr>
              <w:divsChild>
                <w:div w:id="836767832">
                  <w:marLeft w:val="0"/>
                  <w:marRight w:val="0"/>
                  <w:marTop w:val="0"/>
                  <w:marBottom w:val="0"/>
                  <w:divBdr>
                    <w:top w:val="none" w:sz="0" w:space="0" w:color="auto"/>
                    <w:left w:val="none" w:sz="0" w:space="0" w:color="auto"/>
                    <w:bottom w:val="none" w:sz="0" w:space="0" w:color="auto"/>
                    <w:right w:val="none" w:sz="0" w:space="0" w:color="auto"/>
                  </w:divBdr>
                </w:div>
              </w:divsChild>
            </w:div>
            <w:div w:id="783040438">
              <w:marLeft w:val="0"/>
              <w:marRight w:val="0"/>
              <w:marTop w:val="0"/>
              <w:marBottom w:val="0"/>
              <w:divBdr>
                <w:top w:val="none" w:sz="0" w:space="0" w:color="auto"/>
                <w:left w:val="none" w:sz="0" w:space="0" w:color="auto"/>
                <w:bottom w:val="none" w:sz="0" w:space="0" w:color="auto"/>
                <w:right w:val="none" w:sz="0" w:space="0" w:color="auto"/>
              </w:divBdr>
              <w:divsChild>
                <w:div w:id="1143891706">
                  <w:marLeft w:val="0"/>
                  <w:marRight w:val="0"/>
                  <w:marTop w:val="0"/>
                  <w:marBottom w:val="0"/>
                  <w:divBdr>
                    <w:top w:val="none" w:sz="0" w:space="0" w:color="auto"/>
                    <w:left w:val="none" w:sz="0" w:space="0" w:color="auto"/>
                    <w:bottom w:val="none" w:sz="0" w:space="0" w:color="auto"/>
                    <w:right w:val="none" w:sz="0" w:space="0" w:color="auto"/>
                  </w:divBdr>
                </w:div>
              </w:divsChild>
            </w:div>
            <w:div w:id="1126317626">
              <w:marLeft w:val="0"/>
              <w:marRight w:val="0"/>
              <w:marTop w:val="0"/>
              <w:marBottom w:val="0"/>
              <w:divBdr>
                <w:top w:val="none" w:sz="0" w:space="0" w:color="auto"/>
                <w:left w:val="none" w:sz="0" w:space="0" w:color="auto"/>
                <w:bottom w:val="none" w:sz="0" w:space="0" w:color="auto"/>
                <w:right w:val="none" w:sz="0" w:space="0" w:color="auto"/>
              </w:divBdr>
              <w:divsChild>
                <w:div w:id="1151603064">
                  <w:marLeft w:val="0"/>
                  <w:marRight w:val="0"/>
                  <w:marTop w:val="0"/>
                  <w:marBottom w:val="0"/>
                  <w:divBdr>
                    <w:top w:val="none" w:sz="0" w:space="0" w:color="auto"/>
                    <w:left w:val="none" w:sz="0" w:space="0" w:color="auto"/>
                    <w:bottom w:val="none" w:sz="0" w:space="0" w:color="auto"/>
                    <w:right w:val="none" w:sz="0" w:space="0" w:color="auto"/>
                  </w:divBdr>
                </w:div>
              </w:divsChild>
            </w:div>
            <w:div w:id="1139223720">
              <w:marLeft w:val="0"/>
              <w:marRight w:val="0"/>
              <w:marTop w:val="0"/>
              <w:marBottom w:val="0"/>
              <w:divBdr>
                <w:top w:val="none" w:sz="0" w:space="0" w:color="auto"/>
                <w:left w:val="none" w:sz="0" w:space="0" w:color="auto"/>
                <w:bottom w:val="none" w:sz="0" w:space="0" w:color="auto"/>
                <w:right w:val="none" w:sz="0" w:space="0" w:color="auto"/>
              </w:divBdr>
              <w:divsChild>
                <w:div w:id="1917132373">
                  <w:marLeft w:val="0"/>
                  <w:marRight w:val="0"/>
                  <w:marTop w:val="0"/>
                  <w:marBottom w:val="0"/>
                  <w:divBdr>
                    <w:top w:val="none" w:sz="0" w:space="0" w:color="auto"/>
                    <w:left w:val="none" w:sz="0" w:space="0" w:color="auto"/>
                    <w:bottom w:val="none" w:sz="0" w:space="0" w:color="auto"/>
                    <w:right w:val="none" w:sz="0" w:space="0" w:color="auto"/>
                  </w:divBdr>
                  <w:divsChild>
                    <w:div w:id="15414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31125">
              <w:marLeft w:val="0"/>
              <w:marRight w:val="0"/>
              <w:marTop w:val="0"/>
              <w:marBottom w:val="0"/>
              <w:divBdr>
                <w:top w:val="none" w:sz="0" w:space="0" w:color="auto"/>
                <w:left w:val="none" w:sz="0" w:space="0" w:color="auto"/>
                <w:bottom w:val="none" w:sz="0" w:space="0" w:color="auto"/>
                <w:right w:val="none" w:sz="0" w:space="0" w:color="auto"/>
              </w:divBdr>
              <w:divsChild>
                <w:div w:id="98862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6483">
      <w:bodyDiv w:val="1"/>
      <w:marLeft w:val="0"/>
      <w:marRight w:val="0"/>
      <w:marTop w:val="0"/>
      <w:marBottom w:val="0"/>
      <w:divBdr>
        <w:top w:val="none" w:sz="0" w:space="0" w:color="auto"/>
        <w:left w:val="none" w:sz="0" w:space="0" w:color="auto"/>
        <w:bottom w:val="none" w:sz="0" w:space="0" w:color="auto"/>
        <w:right w:val="none" w:sz="0" w:space="0" w:color="auto"/>
      </w:divBdr>
      <w:divsChild>
        <w:div w:id="1597202926">
          <w:marLeft w:val="0"/>
          <w:marRight w:val="0"/>
          <w:marTop w:val="0"/>
          <w:marBottom w:val="0"/>
          <w:divBdr>
            <w:top w:val="none" w:sz="0" w:space="0" w:color="auto"/>
            <w:left w:val="none" w:sz="0" w:space="0" w:color="auto"/>
            <w:bottom w:val="none" w:sz="0" w:space="0" w:color="auto"/>
            <w:right w:val="none" w:sz="0" w:space="0" w:color="auto"/>
          </w:divBdr>
          <w:divsChild>
            <w:div w:id="575284376">
              <w:marLeft w:val="0"/>
              <w:marRight w:val="0"/>
              <w:marTop w:val="0"/>
              <w:marBottom w:val="0"/>
              <w:divBdr>
                <w:top w:val="none" w:sz="0" w:space="0" w:color="auto"/>
                <w:left w:val="none" w:sz="0" w:space="0" w:color="auto"/>
                <w:bottom w:val="none" w:sz="0" w:space="0" w:color="auto"/>
                <w:right w:val="none" w:sz="0" w:space="0" w:color="auto"/>
              </w:divBdr>
              <w:divsChild>
                <w:div w:id="1974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064158">
      <w:bodyDiv w:val="1"/>
      <w:marLeft w:val="0"/>
      <w:marRight w:val="0"/>
      <w:marTop w:val="0"/>
      <w:marBottom w:val="0"/>
      <w:divBdr>
        <w:top w:val="none" w:sz="0" w:space="0" w:color="auto"/>
        <w:left w:val="none" w:sz="0" w:space="0" w:color="auto"/>
        <w:bottom w:val="none" w:sz="0" w:space="0" w:color="auto"/>
        <w:right w:val="none" w:sz="0" w:space="0" w:color="auto"/>
      </w:divBdr>
      <w:divsChild>
        <w:div w:id="649134784">
          <w:marLeft w:val="0"/>
          <w:marRight w:val="0"/>
          <w:marTop w:val="0"/>
          <w:marBottom w:val="0"/>
          <w:divBdr>
            <w:top w:val="none" w:sz="0" w:space="0" w:color="auto"/>
            <w:left w:val="none" w:sz="0" w:space="0" w:color="auto"/>
            <w:bottom w:val="none" w:sz="0" w:space="0" w:color="auto"/>
            <w:right w:val="none" w:sz="0" w:space="0" w:color="auto"/>
          </w:divBdr>
          <w:divsChild>
            <w:div w:id="1489437577">
              <w:marLeft w:val="0"/>
              <w:marRight w:val="0"/>
              <w:marTop w:val="0"/>
              <w:marBottom w:val="0"/>
              <w:divBdr>
                <w:top w:val="none" w:sz="0" w:space="0" w:color="auto"/>
                <w:left w:val="none" w:sz="0" w:space="0" w:color="auto"/>
                <w:bottom w:val="none" w:sz="0" w:space="0" w:color="auto"/>
                <w:right w:val="none" w:sz="0" w:space="0" w:color="auto"/>
              </w:divBdr>
              <w:divsChild>
                <w:div w:id="19722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890484">
      <w:bodyDiv w:val="1"/>
      <w:marLeft w:val="0"/>
      <w:marRight w:val="0"/>
      <w:marTop w:val="0"/>
      <w:marBottom w:val="0"/>
      <w:divBdr>
        <w:top w:val="none" w:sz="0" w:space="0" w:color="auto"/>
        <w:left w:val="none" w:sz="0" w:space="0" w:color="auto"/>
        <w:bottom w:val="none" w:sz="0" w:space="0" w:color="auto"/>
        <w:right w:val="none" w:sz="0" w:space="0" w:color="auto"/>
      </w:divBdr>
      <w:divsChild>
        <w:div w:id="1221482846">
          <w:marLeft w:val="0"/>
          <w:marRight w:val="0"/>
          <w:marTop w:val="0"/>
          <w:marBottom w:val="0"/>
          <w:divBdr>
            <w:top w:val="none" w:sz="0" w:space="0" w:color="auto"/>
            <w:left w:val="none" w:sz="0" w:space="0" w:color="auto"/>
            <w:bottom w:val="none" w:sz="0" w:space="0" w:color="auto"/>
            <w:right w:val="none" w:sz="0" w:space="0" w:color="auto"/>
          </w:divBdr>
          <w:divsChild>
            <w:div w:id="267085619">
              <w:marLeft w:val="0"/>
              <w:marRight w:val="0"/>
              <w:marTop w:val="0"/>
              <w:marBottom w:val="0"/>
              <w:divBdr>
                <w:top w:val="none" w:sz="0" w:space="0" w:color="auto"/>
                <w:left w:val="none" w:sz="0" w:space="0" w:color="auto"/>
                <w:bottom w:val="none" w:sz="0" w:space="0" w:color="auto"/>
                <w:right w:val="none" w:sz="0" w:space="0" w:color="auto"/>
              </w:divBdr>
              <w:divsChild>
                <w:div w:id="135083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80275">
      <w:bodyDiv w:val="1"/>
      <w:marLeft w:val="0"/>
      <w:marRight w:val="0"/>
      <w:marTop w:val="0"/>
      <w:marBottom w:val="0"/>
      <w:divBdr>
        <w:top w:val="none" w:sz="0" w:space="0" w:color="auto"/>
        <w:left w:val="none" w:sz="0" w:space="0" w:color="auto"/>
        <w:bottom w:val="none" w:sz="0" w:space="0" w:color="auto"/>
        <w:right w:val="none" w:sz="0" w:space="0" w:color="auto"/>
      </w:divBdr>
      <w:divsChild>
        <w:div w:id="1256867185">
          <w:marLeft w:val="0"/>
          <w:marRight w:val="0"/>
          <w:marTop w:val="0"/>
          <w:marBottom w:val="0"/>
          <w:divBdr>
            <w:top w:val="none" w:sz="0" w:space="0" w:color="auto"/>
            <w:left w:val="none" w:sz="0" w:space="0" w:color="auto"/>
            <w:bottom w:val="none" w:sz="0" w:space="0" w:color="auto"/>
            <w:right w:val="none" w:sz="0" w:space="0" w:color="auto"/>
          </w:divBdr>
          <w:divsChild>
            <w:div w:id="1880897695">
              <w:marLeft w:val="0"/>
              <w:marRight w:val="0"/>
              <w:marTop w:val="0"/>
              <w:marBottom w:val="0"/>
              <w:divBdr>
                <w:top w:val="none" w:sz="0" w:space="0" w:color="auto"/>
                <w:left w:val="none" w:sz="0" w:space="0" w:color="auto"/>
                <w:bottom w:val="none" w:sz="0" w:space="0" w:color="auto"/>
                <w:right w:val="none" w:sz="0" w:space="0" w:color="auto"/>
              </w:divBdr>
              <w:divsChild>
                <w:div w:id="1565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8354">
      <w:bodyDiv w:val="1"/>
      <w:marLeft w:val="0"/>
      <w:marRight w:val="0"/>
      <w:marTop w:val="0"/>
      <w:marBottom w:val="0"/>
      <w:divBdr>
        <w:top w:val="none" w:sz="0" w:space="0" w:color="auto"/>
        <w:left w:val="none" w:sz="0" w:space="0" w:color="auto"/>
        <w:bottom w:val="none" w:sz="0" w:space="0" w:color="auto"/>
        <w:right w:val="none" w:sz="0" w:space="0" w:color="auto"/>
      </w:divBdr>
      <w:divsChild>
        <w:div w:id="1778988967">
          <w:marLeft w:val="0"/>
          <w:marRight w:val="0"/>
          <w:marTop w:val="0"/>
          <w:marBottom w:val="0"/>
          <w:divBdr>
            <w:top w:val="none" w:sz="0" w:space="0" w:color="auto"/>
            <w:left w:val="none" w:sz="0" w:space="0" w:color="auto"/>
            <w:bottom w:val="none" w:sz="0" w:space="0" w:color="auto"/>
            <w:right w:val="none" w:sz="0" w:space="0" w:color="auto"/>
          </w:divBdr>
          <w:divsChild>
            <w:div w:id="1679893693">
              <w:marLeft w:val="0"/>
              <w:marRight w:val="0"/>
              <w:marTop w:val="0"/>
              <w:marBottom w:val="0"/>
              <w:divBdr>
                <w:top w:val="none" w:sz="0" w:space="0" w:color="auto"/>
                <w:left w:val="none" w:sz="0" w:space="0" w:color="auto"/>
                <w:bottom w:val="none" w:sz="0" w:space="0" w:color="auto"/>
                <w:right w:val="none" w:sz="0" w:space="0" w:color="auto"/>
              </w:divBdr>
              <w:divsChild>
                <w:div w:id="9735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2135">
      <w:bodyDiv w:val="1"/>
      <w:marLeft w:val="0"/>
      <w:marRight w:val="0"/>
      <w:marTop w:val="0"/>
      <w:marBottom w:val="0"/>
      <w:divBdr>
        <w:top w:val="none" w:sz="0" w:space="0" w:color="auto"/>
        <w:left w:val="none" w:sz="0" w:space="0" w:color="auto"/>
        <w:bottom w:val="none" w:sz="0" w:space="0" w:color="auto"/>
        <w:right w:val="none" w:sz="0" w:space="0" w:color="auto"/>
      </w:divBdr>
      <w:divsChild>
        <w:div w:id="1620142812">
          <w:marLeft w:val="0"/>
          <w:marRight w:val="0"/>
          <w:marTop w:val="0"/>
          <w:marBottom w:val="0"/>
          <w:divBdr>
            <w:top w:val="none" w:sz="0" w:space="0" w:color="auto"/>
            <w:left w:val="none" w:sz="0" w:space="0" w:color="auto"/>
            <w:bottom w:val="none" w:sz="0" w:space="0" w:color="auto"/>
            <w:right w:val="none" w:sz="0" w:space="0" w:color="auto"/>
          </w:divBdr>
          <w:divsChild>
            <w:div w:id="1064061332">
              <w:marLeft w:val="0"/>
              <w:marRight w:val="0"/>
              <w:marTop w:val="0"/>
              <w:marBottom w:val="0"/>
              <w:divBdr>
                <w:top w:val="none" w:sz="0" w:space="0" w:color="auto"/>
                <w:left w:val="none" w:sz="0" w:space="0" w:color="auto"/>
                <w:bottom w:val="none" w:sz="0" w:space="0" w:color="auto"/>
                <w:right w:val="none" w:sz="0" w:space="0" w:color="auto"/>
              </w:divBdr>
              <w:divsChild>
                <w:div w:id="688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098943">
      <w:bodyDiv w:val="1"/>
      <w:marLeft w:val="0"/>
      <w:marRight w:val="0"/>
      <w:marTop w:val="0"/>
      <w:marBottom w:val="0"/>
      <w:divBdr>
        <w:top w:val="none" w:sz="0" w:space="0" w:color="auto"/>
        <w:left w:val="none" w:sz="0" w:space="0" w:color="auto"/>
        <w:bottom w:val="none" w:sz="0" w:space="0" w:color="auto"/>
        <w:right w:val="none" w:sz="0" w:space="0" w:color="auto"/>
      </w:divBdr>
      <w:divsChild>
        <w:div w:id="1668635632">
          <w:marLeft w:val="0"/>
          <w:marRight w:val="0"/>
          <w:marTop w:val="0"/>
          <w:marBottom w:val="0"/>
          <w:divBdr>
            <w:top w:val="none" w:sz="0" w:space="0" w:color="auto"/>
            <w:left w:val="none" w:sz="0" w:space="0" w:color="auto"/>
            <w:bottom w:val="none" w:sz="0" w:space="0" w:color="auto"/>
            <w:right w:val="none" w:sz="0" w:space="0" w:color="auto"/>
          </w:divBdr>
          <w:divsChild>
            <w:div w:id="917137601">
              <w:marLeft w:val="0"/>
              <w:marRight w:val="0"/>
              <w:marTop w:val="0"/>
              <w:marBottom w:val="0"/>
              <w:divBdr>
                <w:top w:val="none" w:sz="0" w:space="0" w:color="auto"/>
                <w:left w:val="none" w:sz="0" w:space="0" w:color="auto"/>
                <w:bottom w:val="none" w:sz="0" w:space="0" w:color="auto"/>
                <w:right w:val="none" w:sz="0" w:space="0" w:color="auto"/>
              </w:divBdr>
              <w:divsChild>
                <w:div w:id="87570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10148">
      <w:bodyDiv w:val="1"/>
      <w:marLeft w:val="0"/>
      <w:marRight w:val="0"/>
      <w:marTop w:val="0"/>
      <w:marBottom w:val="0"/>
      <w:divBdr>
        <w:top w:val="none" w:sz="0" w:space="0" w:color="auto"/>
        <w:left w:val="none" w:sz="0" w:space="0" w:color="auto"/>
        <w:bottom w:val="none" w:sz="0" w:space="0" w:color="auto"/>
        <w:right w:val="none" w:sz="0" w:space="0" w:color="auto"/>
      </w:divBdr>
      <w:divsChild>
        <w:div w:id="1561482874">
          <w:marLeft w:val="0"/>
          <w:marRight w:val="0"/>
          <w:marTop w:val="0"/>
          <w:marBottom w:val="0"/>
          <w:divBdr>
            <w:top w:val="none" w:sz="0" w:space="0" w:color="auto"/>
            <w:left w:val="none" w:sz="0" w:space="0" w:color="auto"/>
            <w:bottom w:val="none" w:sz="0" w:space="0" w:color="auto"/>
            <w:right w:val="none" w:sz="0" w:space="0" w:color="auto"/>
          </w:divBdr>
          <w:divsChild>
            <w:div w:id="1612469373">
              <w:marLeft w:val="0"/>
              <w:marRight w:val="0"/>
              <w:marTop w:val="0"/>
              <w:marBottom w:val="0"/>
              <w:divBdr>
                <w:top w:val="none" w:sz="0" w:space="0" w:color="auto"/>
                <w:left w:val="none" w:sz="0" w:space="0" w:color="auto"/>
                <w:bottom w:val="none" w:sz="0" w:space="0" w:color="auto"/>
                <w:right w:val="none" w:sz="0" w:space="0" w:color="auto"/>
              </w:divBdr>
              <w:divsChild>
                <w:div w:id="147653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336709">
      <w:bodyDiv w:val="1"/>
      <w:marLeft w:val="0"/>
      <w:marRight w:val="0"/>
      <w:marTop w:val="0"/>
      <w:marBottom w:val="0"/>
      <w:divBdr>
        <w:top w:val="none" w:sz="0" w:space="0" w:color="auto"/>
        <w:left w:val="none" w:sz="0" w:space="0" w:color="auto"/>
        <w:bottom w:val="none" w:sz="0" w:space="0" w:color="auto"/>
        <w:right w:val="none" w:sz="0" w:space="0" w:color="auto"/>
      </w:divBdr>
      <w:divsChild>
        <w:div w:id="1412190291">
          <w:marLeft w:val="0"/>
          <w:marRight w:val="0"/>
          <w:marTop w:val="0"/>
          <w:marBottom w:val="0"/>
          <w:divBdr>
            <w:top w:val="none" w:sz="0" w:space="0" w:color="auto"/>
            <w:left w:val="none" w:sz="0" w:space="0" w:color="auto"/>
            <w:bottom w:val="none" w:sz="0" w:space="0" w:color="auto"/>
            <w:right w:val="none" w:sz="0" w:space="0" w:color="auto"/>
          </w:divBdr>
          <w:divsChild>
            <w:div w:id="1558710415">
              <w:marLeft w:val="0"/>
              <w:marRight w:val="0"/>
              <w:marTop w:val="0"/>
              <w:marBottom w:val="0"/>
              <w:divBdr>
                <w:top w:val="none" w:sz="0" w:space="0" w:color="auto"/>
                <w:left w:val="none" w:sz="0" w:space="0" w:color="auto"/>
                <w:bottom w:val="none" w:sz="0" w:space="0" w:color="auto"/>
                <w:right w:val="none" w:sz="0" w:space="0" w:color="auto"/>
              </w:divBdr>
              <w:divsChild>
                <w:div w:id="8034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228346">
      <w:bodyDiv w:val="1"/>
      <w:marLeft w:val="0"/>
      <w:marRight w:val="0"/>
      <w:marTop w:val="0"/>
      <w:marBottom w:val="0"/>
      <w:divBdr>
        <w:top w:val="none" w:sz="0" w:space="0" w:color="auto"/>
        <w:left w:val="none" w:sz="0" w:space="0" w:color="auto"/>
        <w:bottom w:val="none" w:sz="0" w:space="0" w:color="auto"/>
        <w:right w:val="none" w:sz="0" w:space="0" w:color="auto"/>
      </w:divBdr>
      <w:divsChild>
        <w:div w:id="1131751240">
          <w:marLeft w:val="0"/>
          <w:marRight w:val="0"/>
          <w:marTop w:val="0"/>
          <w:marBottom w:val="0"/>
          <w:divBdr>
            <w:top w:val="none" w:sz="0" w:space="0" w:color="auto"/>
            <w:left w:val="none" w:sz="0" w:space="0" w:color="auto"/>
            <w:bottom w:val="none" w:sz="0" w:space="0" w:color="auto"/>
            <w:right w:val="none" w:sz="0" w:space="0" w:color="auto"/>
          </w:divBdr>
          <w:divsChild>
            <w:div w:id="1283226544">
              <w:marLeft w:val="0"/>
              <w:marRight w:val="0"/>
              <w:marTop w:val="0"/>
              <w:marBottom w:val="0"/>
              <w:divBdr>
                <w:top w:val="none" w:sz="0" w:space="0" w:color="auto"/>
                <w:left w:val="none" w:sz="0" w:space="0" w:color="auto"/>
                <w:bottom w:val="none" w:sz="0" w:space="0" w:color="auto"/>
                <w:right w:val="none" w:sz="0" w:space="0" w:color="auto"/>
              </w:divBdr>
              <w:divsChild>
                <w:div w:id="161713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740506">
      <w:bodyDiv w:val="1"/>
      <w:marLeft w:val="0"/>
      <w:marRight w:val="0"/>
      <w:marTop w:val="0"/>
      <w:marBottom w:val="0"/>
      <w:divBdr>
        <w:top w:val="none" w:sz="0" w:space="0" w:color="auto"/>
        <w:left w:val="none" w:sz="0" w:space="0" w:color="auto"/>
        <w:bottom w:val="none" w:sz="0" w:space="0" w:color="auto"/>
        <w:right w:val="none" w:sz="0" w:space="0" w:color="auto"/>
      </w:divBdr>
      <w:divsChild>
        <w:div w:id="2123380237">
          <w:marLeft w:val="0"/>
          <w:marRight w:val="0"/>
          <w:marTop w:val="0"/>
          <w:marBottom w:val="0"/>
          <w:divBdr>
            <w:top w:val="none" w:sz="0" w:space="0" w:color="auto"/>
            <w:left w:val="none" w:sz="0" w:space="0" w:color="auto"/>
            <w:bottom w:val="none" w:sz="0" w:space="0" w:color="auto"/>
            <w:right w:val="none" w:sz="0" w:space="0" w:color="auto"/>
          </w:divBdr>
          <w:divsChild>
            <w:div w:id="793063334">
              <w:marLeft w:val="0"/>
              <w:marRight w:val="0"/>
              <w:marTop w:val="0"/>
              <w:marBottom w:val="0"/>
              <w:divBdr>
                <w:top w:val="none" w:sz="0" w:space="0" w:color="auto"/>
                <w:left w:val="none" w:sz="0" w:space="0" w:color="auto"/>
                <w:bottom w:val="none" w:sz="0" w:space="0" w:color="auto"/>
                <w:right w:val="none" w:sz="0" w:space="0" w:color="auto"/>
              </w:divBdr>
              <w:divsChild>
                <w:div w:id="131965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770934">
      <w:bodyDiv w:val="1"/>
      <w:marLeft w:val="0"/>
      <w:marRight w:val="0"/>
      <w:marTop w:val="0"/>
      <w:marBottom w:val="0"/>
      <w:divBdr>
        <w:top w:val="none" w:sz="0" w:space="0" w:color="auto"/>
        <w:left w:val="none" w:sz="0" w:space="0" w:color="auto"/>
        <w:bottom w:val="none" w:sz="0" w:space="0" w:color="auto"/>
        <w:right w:val="none" w:sz="0" w:space="0" w:color="auto"/>
      </w:divBdr>
      <w:divsChild>
        <w:div w:id="1280794338">
          <w:marLeft w:val="0"/>
          <w:marRight w:val="0"/>
          <w:marTop w:val="0"/>
          <w:marBottom w:val="0"/>
          <w:divBdr>
            <w:top w:val="none" w:sz="0" w:space="0" w:color="auto"/>
            <w:left w:val="none" w:sz="0" w:space="0" w:color="auto"/>
            <w:bottom w:val="none" w:sz="0" w:space="0" w:color="auto"/>
            <w:right w:val="none" w:sz="0" w:space="0" w:color="auto"/>
          </w:divBdr>
          <w:divsChild>
            <w:div w:id="1870987626">
              <w:marLeft w:val="0"/>
              <w:marRight w:val="0"/>
              <w:marTop w:val="0"/>
              <w:marBottom w:val="0"/>
              <w:divBdr>
                <w:top w:val="none" w:sz="0" w:space="0" w:color="auto"/>
                <w:left w:val="none" w:sz="0" w:space="0" w:color="auto"/>
                <w:bottom w:val="none" w:sz="0" w:space="0" w:color="auto"/>
                <w:right w:val="none" w:sz="0" w:space="0" w:color="auto"/>
              </w:divBdr>
              <w:divsChild>
                <w:div w:id="99275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369307">
      <w:bodyDiv w:val="1"/>
      <w:marLeft w:val="0"/>
      <w:marRight w:val="0"/>
      <w:marTop w:val="0"/>
      <w:marBottom w:val="0"/>
      <w:divBdr>
        <w:top w:val="none" w:sz="0" w:space="0" w:color="auto"/>
        <w:left w:val="none" w:sz="0" w:space="0" w:color="auto"/>
        <w:bottom w:val="none" w:sz="0" w:space="0" w:color="auto"/>
        <w:right w:val="none" w:sz="0" w:space="0" w:color="auto"/>
      </w:divBdr>
    </w:div>
    <w:div w:id="465244824">
      <w:bodyDiv w:val="1"/>
      <w:marLeft w:val="0"/>
      <w:marRight w:val="0"/>
      <w:marTop w:val="0"/>
      <w:marBottom w:val="0"/>
      <w:divBdr>
        <w:top w:val="none" w:sz="0" w:space="0" w:color="auto"/>
        <w:left w:val="none" w:sz="0" w:space="0" w:color="auto"/>
        <w:bottom w:val="none" w:sz="0" w:space="0" w:color="auto"/>
        <w:right w:val="none" w:sz="0" w:space="0" w:color="auto"/>
      </w:divBdr>
      <w:divsChild>
        <w:div w:id="1777825708">
          <w:marLeft w:val="0"/>
          <w:marRight w:val="0"/>
          <w:marTop w:val="0"/>
          <w:marBottom w:val="0"/>
          <w:divBdr>
            <w:top w:val="none" w:sz="0" w:space="0" w:color="auto"/>
            <w:left w:val="none" w:sz="0" w:space="0" w:color="auto"/>
            <w:bottom w:val="none" w:sz="0" w:space="0" w:color="auto"/>
            <w:right w:val="none" w:sz="0" w:space="0" w:color="auto"/>
          </w:divBdr>
          <w:divsChild>
            <w:div w:id="1561551802">
              <w:marLeft w:val="0"/>
              <w:marRight w:val="0"/>
              <w:marTop w:val="0"/>
              <w:marBottom w:val="0"/>
              <w:divBdr>
                <w:top w:val="none" w:sz="0" w:space="0" w:color="auto"/>
                <w:left w:val="none" w:sz="0" w:space="0" w:color="auto"/>
                <w:bottom w:val="none" w:sz="0" w:space="0" w:color="auto"/>
                <w:right w:val="none" w:sz="0" w:space="0" w:color="auto"/>
              </w:divBdr>
              <w:divsChild>
                <w:div w:id="202598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62915">
      <w:bodyDiv w:val="1"/>
      <w:marLeft w:val="0"/>
      <w:marRight w:val="0"/>
      <w:marTop w:val="0"/>
      <w:marBottom w:val="0"/>
      <w:divBdr>
        <w:top w:val="none" w:sz="0" w:space="0" w:color="auto"/>
        <w:left w:val="none" w:sz="0" w:space="0" w:color="auto"/>
        <w:bottom w:val="none" w:sz="0" w:space="0" w:color="auto"/>
        <w:right w:val="none" w:sz="0" w:space="0" w:color="auto"/>
      </w:divBdr>
      <w:divsChild>
        <w:div w:id="1902784015">
          <w:marLeft w:val="0"/>
          <w:marRight w:val="0"/>
          <w:marTop w:val="0"/>
          <w:marBottom w:val="0"/>
          <w:divBdr>
            <w:top w:val="none" w:sz="0" w:space="0" w:color="auto"/>
            <w:left w:val="none" w:sz="0" w:space="0" w:color="auto"/>
            <w:bottom w:val="none" w:sz="0" w:space="0" w:color="auto"/>
            <w:right w:val="none" w:sz="0" w:space="0" w:color="auto"/>
          </w:divBdr>
          <w:divsChild>
            <w:div w:id="1923222418">
              <w:marLeft w:val="0"/>
              <w:marRight w:val="0"/>
              <w:marTop w:val="0"/>
              <w:marBottom w:val="0"/>
              <w:divBdr>
                <w:top w:val="none" w:sz="0" w:space="0" w:color="auto"/>
                <w:left w:val="none" w:sz="0" w:space="0" w:color="auto"/>
                <w:bottom w:val="none" w:sz="0" w:space="0" w:color="auto"/>
                <w:right w:val="none" w:sz="0" w:space="0" w:color="auto"/>
              </w:divBdr>
              <w:divsChild>
                <w:div w:id="454056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85557">
      <w:bodyDiv w:val="1"/>
      <w:marLeft w:val="0"/>
      <w:marRight w:val="0"/>
      <w:marTop w:val="0"/>
      <w:marBottom w:val="0"/>
      <w:divBdr>
        <w:top w:val="none" w:sz="0" w:space="0" w:color="auto"/>
        <w:left w:val="none" w:sz="0" w:space="0" w:color="auto"/>
        <w:bottom w:val="none" w:sz="0" w:space="0" w:color="auto"/>
        <w:right w:val="none" w:sz="0" w:space="0" w:color="auto"/>
      </w:divBdr>
      <w:divsChild>
        <w:div w:id="1138033378">
          <w:marLeft w:val="0"/>
          <w:marRight w:val="0"/>
          <w:marTop w:val="0"/>
          <w:marBottom w:val="0"/>
          <w:divBdr>
            <w:top w:val="none" w:sz="0" w:space="0" w:color="auto"/>
            <w:left w:val="none" w:sz="0" w:space="0" w:color="auto"/>
            <w:bottom w:val="none" w:sz="0" w:space="0" w:color="auto"/>
            <w:right w:val="none" w:sz="0" w:space="0" w:color="auto"/>
          </w:divBdr>
          <w:divsChild>
            <w:div w:id="1630816146">
              <w:marLeft w:val="0"/>
              <w:marRight w:val="0"/>
              <w:marTop w:val="0"/>
              <w:marBottom w:val="0"/>
              <w:divBdr>
                <w:top w:val="none" w:sz="0" w:space="0" w:color="auto"/>
                <w:left w:val="none" w:sz="0" w:space="0" w:color="auto"/>
                <w:bottom w:val="none" w:sz="0" w:space="0" w:color="auto"/>
                <w:right w:val="none" w:sz="0" w:space="0" w:color="auto"/>
              </w:divBdr>
              <w:divsChild>
                <w:div w:id="8426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628418">
      <w:bodyDiv w:val="1"/>
      <w:marLeft w:val="0"/>
      <w:marRight w:val="0"/>
      <w:marTop w:val="0"/>
      <w:marBottom w:val="0"/>
      <w:divBdr>
        <w:top w:val="none" w:sz="0" w:space="0" w:color="auto"/>
        <w:left w:val="none" w:sz="0" w:space="0" w:color="auto"/>
        <w:bottom w:val="none" w:sz="0" w:space="0" w:color="auto"/>
        <w:right w:val="none" w:sz="0" w:space="0" w:color="auto"/>
      </w:divBdr>
      <w:divsChild>
        <w:div w:id="425419730">
          <w:marLeft w:val="0"/>
          <w:marRight w:val="0"/>
          <w:marTop w:val="0"/>
          <w:marBottom w:val="0"/>
          <w:divBdr>
            <w:top w:val="none" w:sz="0" w:space="0" w:color="auto"/>
            <w:left w:val="none" w:sz="0" w:space="0" w:color="auto"/>
            <w:bottom w:val="none" w:sz="0" w:space="0" w:color="auto"/>
            <w:right w:val="none" w:sz="0" w:space="0" w:color="auto"/>
          </w:divBdr>
          <w:divsChild>
            <w:div w:id="692271666">
              <w:marLeft w:val="0"/>
              <w:marRight w:val="0"/>
              <w:marTop w:val="0"/>
              <w:marBottom w:val="0"/>
              <w:divBdr>
                <w:top w:val="none" w:sz="0" w:space="0" w:color="auto"/>
                <w:left w:val="none" w:sz="0" w:space="0" w:color="auto"/>
                <w:bottom w:val="none" w:sz="0" w:space="0" w:color="auto"/>
                <w:right w:val="none" w:sz="0" w:space="0" w:color="auto"/>
              </w:divBdr>
              <w:divsChild>
                <w:div w:id="94717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135863">
      <w:bodyDiv w:val="1"/>
      <w:marLeft w:val="0"/>
      <w:marRight w:val="0"/>
      <w:marTop w:val="0"/>
      <w:marBottom w:val="0"/>
      <w:divBdr>
        <w:top w:val="none" w:sz="0" w:space="0" w:color="auto"/>
        <w:left w:val="none" w:sz="0" w:space="0" w:color="auto"/>
        <w:bottom w:val="none" w:sz="0" w:space="0" w:color="auto"/>
        <w:right w:val="none" w:sz="0" w:space="0" w:color="auto"/>
      </w:divBdr>
      <w:divsChild>
        <w:div w:id="884292736">
          <w:marLeft w:val="0"/>
          <w:marRight w:val="0"/>
          <w:marTop w:val="0"/>
          <w:marBottom w:val="0"/>
          <w:divBdr>
            <w:top w:val="none" w:sz="0" w:space="0" w:color="auto"/>
            <w:left w:val="none" w:sz="0" w:space="0" w:color="auto"/>
            <w:bottom w:val="none" w:sz="0" w:space="0" w:color="auto"/>
            <w:right w:val="none" w:sz="0" w:space="0" w:color="auto"/>
          </w:divBdr>
          <w:divsChild>
            <w:div w:id="1989045714">
              <w:marLeft w:val="0"/>
              <w:marRight w:val="0"/>
              <w:marTop w:val="0"/>
              <w:marBottom w:val="0"/>
              <w:divBdr>
                <w:top w:val="none" w:sz="0" w:space="0" w:color="auto"/>
                <w:left w:val="none" w:sz="0" w:space="0" w:color="auto"/>
                <w:bottom w:val="none" w:sz="0" w:space="0" w:color="auto"/>
                <w:right w:val="none" w:sz="0" w:space="0" w:color="auto"/>
              </w:divBdr>
              <w:divsChild>
                <w:div w:id="194341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383631">
      <w:bodyDiv w:val="1"/>
      <w:marLeft w:val="0"/>
      <w:marRight w:val="0"/>
      <w:marTop w:val="0"/>
      <w:marBottom w:val="0"/>
      <w:divBdr>
        <w:top w:val="none" w:sz="0" w:space="0" w:color="auto"/>
        <w:left w:val="none" w:sz="0" w:space="0" w:color="auto"/>
        <w:bottom w:val="none" w:sz="0" w:space="0" w:color="auto"/>
        <w:right w:val="none" w:sz="0" w:space="0" w:color="auto"/>
      </w:divBdr>
      <w:divsChild>
        <w:div w:id="2048873128">
          <w:marLeft w:val="0"/>
          <w:marRight w:val="0"/>
          <w:marTop w:val="0"/>
          <w:marBottom w:val="0"/>
          <w:divBdr>
            <w:top w:val="none" w:sz="0" w:space="0" w:color="auto"/>
            <w:left w:val="none" w:sz="0" w:space="0" w:color="auto"/>
            <w:bottom w:val="none" w:sz="0" w:space="0" w:color="auto"/>
            <w:right w:val="none" w:sz="0" w:space="0" w:color="auto"/>
          </w:divBdr>
          <w:divsChild>
            <w:div w:id="1829396550">
              <w:marLeft w:val="0"/>
              <w:marRight w:val="0"/>
              <w:marTop w:val="0"/>
              <w:marBottom w:val="0"/>
              <w:divBdr>
                <w:top w:val="none" w:sz="0" w:space="0" w:color="auto"/>
                <w:left w:val="none" w:sz="0" w:space="0" w:color="auto"/>
                <w:bottom w:val="none" w:sz="0" w:space="0" w:color="auto"/>
                <w:right w:val="none" w:sz="0" w:space="0" w:color="auto"/>
              </w:divBdr>
              <w:divsChild>
                <w:div w:id="28385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68653">
      <w:bodyDiv w:val="1"/>
      <w:marLeft w:val="0"/>
      <w:marRight w:val="0"/>
      <w:marTop w:val="0"/>
      <w:marBottom w:val="0"/>
      <w:divBdr>
        <w:top w:val="none" w:sz="0" w:space="0" w:color="auto"/>
        <w:left w:val="none" w:sz="0" w:space="0" w:color="auto"/>
        <w:bottom w:val="none" w:sz="0" w:space="0" w:color="auto"/>
        <w:right w:val="none" w:sz="0" w:space="0" w:color="auto"/>
      </w:divBdr>
      <w:divsChild>
        <w:div w:id="1294169450">
          <w:marLeft w:val="0"/>
          <w:marRight w:val="0"/>
          <w:marTop w:val="0"/>
          <w:marBottom w:val="0"/>
          <w:divBdr>
            <w:top w:val="none" w:sz="0" w:space="0" w:color="auto"/>
            <w:left w:val="none" w:sz="0" w:space="0" w:color="auto"/>
            <w:bottom w:val="none" w:sz="0" w:space="0" w:color="auto"/>
            <w:right w:val="none" w:sz="0" w:space="0" w:color="auto"/>
          </w:divBdr>
          <w:divsChild>
            <w:div w:id="466556084">
              <w:marLeft w:val="0"/>
              <w:marRight w:val="0"/>
              <w:marTop w:val="0"/>
              <w:marBottom w:val="0"/>
              <w:divBdr>
                <w:top w:val="none" w:sz="0" w:space="0" w:color="auto"/>
                <w:left w:val="none" w:sz="0" w:space="0" w:color="auto"/>
                <w:bottom w:val="none" w:sz="0" w:space="0" w:color="auto"/>
                <w:right w:val="none" w:sz="0" w:space="0" w:color="auto"/>
              </w:divBdr>
              <w:divsChild>
                <w:div w:id="19316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5458668">
      <w:bodyDiv w:val="1"/>
      <w:marLeft w:val="0"/>
      <w:marRight w:val="0"/>
      <w:marTop w:val="0"/>
      <w:marBottom w:val="0"/>
      <w:divBdr>
        <w:top w:val="none" w:sz="0" w:space="0" w:color="auto"/>
        <w:left w:val="none" w:sz="0" w:space="0" w:color="auto"/>
        <w:bottom w:val="none" w:sz="0" w:space="0" w:color="auto"/>
        <w:right w:val="none" w:sz="0" w:space="0" w:color="auto"/>
      </w:divBdr>
      <w:divsChild>
        <w:div w:id="1220436616">
          <w:marLeft w:val="0"/>
          <w:marRight w:val="0"/>
          <w:marTop w:val="0"/>
          <w:marBottom w:val="0"/>
          <w:divBdr>
            <w:top w:val="none" w:sz="0" w:space="0" w:color="auto"/>
            <w:left w:val="none" w:sz="0" w:space="0" w:color="auto"/>
            <w:bottom w:val="none" w:sz="0" w:space="0" w:color="auto"/>
            <w:right w:val="none" w:sz="0" w:space="0" w:color="auto"/>
          </w:divBdr>
          <w:divsChild>
            <w:div w:id="1137146687">
              <w:marLeft w:val="0"/>
              <w:marRight w:val="0"/>
              <w:marTop w:val="0"/>
              <w:marBottom w:val="0"/>
              <w:divBdr>
                <w:top w:val="none" w:sz="0" w:space="0" w:color="auto"/>
                <w:left w:val="none" w:sz="0" w:space="0" w:color="auto"/>
                <w:bottom w:val="none" w:sz="0" w:space="0" w:color="auto"/>
                <w:right w:val="none" w:sz="0" w:space="0" w:color="auto"/>
              </w:divBdr>
              <w:divsChild>
                <w:div w:id="1908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978287">
      <w:bodyDiv w:val="1"/>
      <w:marLeft w:val="0"/>
      <w:marRight w:val="0"/>
      <w:marTop w:val="0"/>
      <w:marBottom w:val="0"/>
      <w:divBdr>
        <w:top w:val="none" w:sz="0" w:space="0" w:color="auto"/>
        <w:left w:val="none" w:sz="0" w:space="0" w:color="auto"/>
        <w:bottom w:val="none" w:sz="0" w:space="0" w:color="auto"/>
        <w:right w:val="none" w:sz="0" w:space="0" w:color="auto"/>
      </w:divBdr>
    </w:div>
    <w:div w:id="522132129">
      <w:bodyDiv w:val="1"/>
      <w:marLeft w:val="0"/>
      <w:marRight w:val="0"/>
      <w:marTop w:val="0"/>
      <w:marBottom w:val="0"/>
      <w:divBdr>
        <w:top w:val="none" w:sz="0" w:space="0" w:color="auto"/>
        <w:left w:val="none" w:sz="0" w:space="0" w:color="auto"/>
        <w:bottom w:val="none" w:sz="0" w:space="0" w:color="auto"/>
        <w:right w:val="none" w:sz="0" w:space="0" w:color="auto"/>
      </w:divBdr>
      <w:divsChild>
        <w:div w:id="1573395756">
          <w:marLeft w:val="0"/>
          <w:marRight w:val="0"/>
          <w:marTop w:val="0"/>
          <w:marBottom w:val="0"/>
          <w:divBdr>
            <w:top w:val="none" w:sz="0" w:space="0" w:color="auto"/>
            <w:left w:val="none" w:sz="0" w:space="0" w:color="auto"/>
            <w:bottom w:val="none" w:sz="0" w:space="0" w:color="auto"/>
            <w:right w:val="none" w:sz="0" w:space="0" w:color="auto"/>
          </w:divBdr>
          <w:divsChild>
            <w:div w:id="1206256012">
              <w:marLeft w:val="0"/>
              <w:marRight w:val="0"/>
              <w:marTop w:val="0"/>
              <w:marBottom w:val="0"/>
              <w:divBdr>
                <w:top w:val="none" w:sz="0" w:space="0" w:color="auto"/>
                <w:left w:val="none" w:sz="0" w:space="0" w:color="auto"/>
                <w:bottom w:val="none" w:sz="0" w:space="0" w:color="auto"/>
                <w:right w:val="none" w:sz="0" w:space="0" w:color="auto"/>
              </w:divBdr>
              <w:divsChild>
                <w:div w:id="81221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487483">
      <w:bodyDiv w:val="1"/>
      <w:marLeft w:val="0"/>
      <w:marRight w:val="0"/>
      <w:marTop w:val="0"/>
      <w:marBottom w:val="0"/>
      <w:divBdr>
        <w:top w:val="none" w:sz="0" w:space="0" w:color="auto"/>
        <w:left w:val="none" w:sz="0" w:space="0" w:color="auto"/>
        <w:bottom w:val="none" w:sz="0" w:space="0" w:color="auto"/>
        <w:right w:val="none" w:sz="0" w:space="0" w:color="auto"/>
      </w:divBdr>
      <w:divsChild>
        <w:div w:id="47386482">
          <w:marLeft w:val="0"/>
          <w:marRight w:val="0"/>
          <w:marTop w:val="0"/>
          <w:marBottom w:val="0"/>
          <w:divBdr>
            <w:top w:val="none" w:sz="0" w:space="0" w:color="auto"/>
            <w:left w:val="none" w:sz="0" w:space="0" w:color="auto"/>
            <w:bottom w:val="none" w:sz="0" w:space="0" w:color="auto"/>
            <w:right w:val="none" w:sz="0" w:space="0" w:color="auto"/>
          </w:divBdr>
          <w:divsChild>
            <w:div w:id="2053461225">
              <w:marLeft w:val="0"/>
              <w:marRight w:val="0"/>
              <w:marTop w:val="0"/>
              <w:marBottom w:val="0"/>
              <w:divBdr>
                <w:top w:val="none" w:sz="0" w:space="0" w:color="auto"/>
                <w:left w:val="none" w:sz="0" w:space="0" w:color="auto"/>
                <w:bottom w:val="none" w:sz="0" w:space="0" w:color="auto"/>
                <w:right w:val="none" w:sz="0" w:space="0" w:color="auto"/>
              </w:divBdr>
              <w:divsChild>
                <w:div w:id="36949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376658">
      <w:bodyDiv w:val="1"/>
      <w:marLeft w:val="0"/>
      <w:marRight w:val="0"/>
      <w:marTop w:val="0"/>
      <w:marBottom w:val="0"/>
      <w:divBdr>
        <w:top w:val="none" w:sz="0" w:space="0" w:color="auto"/>
        <w:left w:val="none" w:sz="0" w:space="0" w:color="auto"/>
        <w:bottom w:val="none" w:sz="0" w:space="0" w:color="auto"/>
        <w:right w:val="none" w:sz="0" w:space="0" w:color="auto"/>
      </w:divBdr>
      <w:divsChild>
        <w:div w:id="1500385682">
          <w:marLeft w:val="0"/>
          <w:marRight w:val="0"/>
          <w:marTop w:val="0"/>
          <w:marBottom w:val="0"/>
          <w:divBdr>
            <w:top w:val="none" w:sz="0" w:space="0" w:color="auto"/>
            <w:left w:val="none" w:sz="0" w:space="0" w:color="auto"/>
            <w:bottom w:val="none" w:sz="0" w:space="0" w:color="auto"/>
            <w:right w:val="none" w:sz="0" w:space="0" w:color="auto"/>
          </w:divBdr>
          <w:divsChild>
            <w:div w:id="1341085891">
              <w:marLeft w:val="0"/>
              <w:marRight w:val="0"/>
              <w:marTop w:val="0"/>
              <w:marBottom w:val="0"/>
              <w:divBdr>
                <w:top w:val="none" w:sz="0" w:space="0" w:color="auto"/>
                <w:left w:val="none" w:sz="0" w:space="0" w:color="auto"/>
                <w:bottom w:val="none" w:sz="0" w:space="0" w:color="auto"/>
                <w:right w:val="none" w:sz="0" w:space="0" w:color="auto"/>
              </w:divBdr>
              <w:divsChild>
                <w:div w:id="735203693">
                  <w:marLeft w:val="0"/>
                  <w:marRight w:val="0"/>
                  <w:marTop w:val="0"/>
                  <w:marBottom w:val="0"/>
                  <w:divBdr>
                    <w:top w:val="none" w:sz="0" w:space="0" w:color="auto"/>
                    <w:left w:val="none" w:sz="0" w:space="0" w:color="auto"/>
                    <w:bottom w:val="none" w:sz="0" w:space="0" w:color="auto"/>
                    <w:right w:val="none" w:sz="0" w:space="0" w:color="auto"/>
                  </w:divBdr>
                </w:div>
                <w:div w:id="8575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688635">
          <w:marLeft w:val="0"/>
          <w:marRight w:val="0"/>
          <w:marTop w:val="0"/>
          <w:marBottom w:val="0"/>
          <w:divBdr>
            <w:top w:val="none" w:sz="0" w:space="0" w:color="auto"/>
            <w:left w:val="none" w:sz="0" w:space="0" w:color="auto"/>
            <w:bottom w:val="none" w:sz="0" w:space="0" w:color="auto"/>
            <w:right w:val="none" w:sz="0" w:space="0" w:color="auto"/>
          </w:divBdr>
          <w:divsChild>
            <w:div w:id="56129020">
              <w:marLeft w:val="0"/>
              <w:marRight w:val="0"/>
              <w:marTop w:val="0"/>
              <w:marBottom w:val="0"/>
              <w:divBdr>
                <w:top w:val="none" w:sz="0" w:space="0" w:color="auto"/>
                <w:left w:val="none" w:sz="0" w:space="0" w:color="auto"/>
                <w:bottom w:val="none" w:sz="0" w:space="0" w:color="auto"/>
                <w:right w:val="none" w:sz="0" w:space="0" w:color="auto"/>
              </w:divBdr>
              <w:divsChild>
                <w:div w:id="557205165">
                  <w:marLeft w:val="0"/>
                  <w:marRight w:val="0"/>
                  <w:marTop w:val="0"/>
                  <w:marBottom w:val="0"/>
                  <w:divBdr>
                    <w:top w:val="none" w:sz="0" w:space="0" w:color="auto"/>
                    <w:left w:val="none" w:sz="0" w:space="0" w:color="auto"/>
                    <w:bottom w:val="none" w:sz="0" w:space="0" w:color="auto"/>
                    <w:right w:val="none" w:sz="0" w:space="0" w:color="auto"/>
                  </w:divBdr>
                </w:div>
              </w:divsChild>
            </w:div>
            <w:div w:id="2079282303">
              <w:marLeft w:val="0"/>
              <w:marRight w:val="0"/>
              <w:marTop w:val="0"/>
              <w:marBottom w:val="0"/>
              <w:divBdr>
                <w:top w:val="none" w:sz="0" w:space="0" w:color="auto"/>
                <w:left w:val="none" w:sz="0" w:space="0" w:color="auto"/>
                <w:bottom w:val="none" w:sz="0" w:space="0" w:color="auto"/>
                <w:right w:val="none" w:sz="0" w:space="0" w:color="auto"/>
              </w:divBdr>
              <w:divsChild>
                <w:div w:id="2102413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775570">
      <w:bodyDiv w:val="1"/>
      <w:marLeft w:val="0"/>
      <w:marRight w:val="0"/>
      <w:marTop w:val="0"/>
      <w:marBottom w:val="0"/>
      <w:divBdr>
        <w:top w:val="none" w:sz="0" w:space="0" w:color="auto"/>
        <w:left w:val="none" w:sz="0" w:space="0" w:color="auto"/>
        <w:bottom w:val="none" w:sz="0" w:space="0" w:color="auto"/>
        <w:right w:val="none" w:sz="0" w:space="0" w:color="auto"/>
      </w:divBdr>
      <w:divsChild>
        <w:div w:id="1133599010">
          <w:marLeft w:val="0"/>
          <w:marRight w:val="0"/>
          <w:marTop w:val="0"/>
          <w:marBottom w:val="0"/>
          <w:divBdr>
            <w:top w:val="none" w:sz="0" w:space="0" w:color="auto"/>
            <w:left w:val="none" w:sz="0" w:space="0" w:color="auto"/>
            <w:bottom w:val="none" w:sz="0" w:space="0" w:color="auto"/>
            <w:right w:val="none" w:sz="0" w:space="0" w:color="auto"/>
          </w:divBdr>
          <w:divsChild>
            <w:div w:id="1253851689">
              <w:marLeft w:val="0"/>
              <w:marRight w:val="0"/>
              <w:marTop w:val="0"/>
              <w:marBottom w:val="0"/>
              <w:divBdr>
                <w:top w:val="none" w:sz="0" w:space="0" w:color="auto"/>
                <w:left w:val="none" w:sz="0" w:space="0" w:color="auto"/>
                <w:bottom w:val="none" w:sz="0" w:space="0" w:color="auto"/>
                <w:right w:val="none" w:sz="0" w:space="0" w:color="auto"/>
              </w:divBdr>
              <w:divsChild>
                <w:div w:id="8489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288086">
      <w:bodyDiv w:val="1"/>
      <w:marLeft w:val="0"/>
      <w:marRight w:val="0"/>
      <w:marTop w:val="0"/>
      <w:marBottom w:val="0"/>
      <w:divBdr>
        <w:top w:val="none" w:sz="0" w:space="0" w:color="auto"/>
        <w:left w:val="none" w:sz="0" w:space="0" w:color="auto"/>
        <w:bottom w:val="none" w:sz="0" w:space="0" w:color="auto"/>
        <w:right w:val="none" w:sz="0" w:space="0" w:color="auto"/>
      </w:divBdr>
      <w:divsChild>
        <w:div w:id="257951492">
          <w:marLeft w:val="0"/>
          <w:marRight w:val="0"/>
          <w:marTop w:val="0"/>
          <w:marBottom w:val="0"/>
          <w:divBdr>
            <w:top w:val="none" w:sz="0" w:space="0" w:color="auto"/>
            <w:left w:val="none" w:sz="0" w:space="0" w:color="auto"/>
            <w:bottom w:val="none" w:sz="0" w:space="0" w:color="auto"/>
            <w:right w:val="none" w:sz="0" w:space="0" w:color="auto"/>
          </w:divBdr>
          <w:divsChild>
            <w:div w:id="459227091">
              <w:marLeft w:val="0"/>
              <w:marRight w:val="0"/>
              <w:marTop w:val="0"/>
              <w:marBottom w:val="0"/>
              <w:divBdr>
                <w:top w:val="none" w:sz="0" w:space="0" w:color="auto"/>
                <w:left w:val="none" w:sz="0" w:space="0" w:color="auto"/>
                <w:bottom w:val="none" w:sz="0" w:space="0" w:color="auto"/>
                <w:right w:val="none" w:sz="0" w:space="0" w:color="auto"/>
              </w:divBdr>
              <w:divsChild>
                <w:div w:id="91200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520190">
      <w:bodyDiv w:val="1"/>
      <w:marLeft w:val="0"/>
      <w:marRight w:val="0"/>
      <w:marTop w:val="0"/>
      <w:marBottom w:val="0"/>
      <w:divBdr>
        <w:top w:val="none" w:sz="0" w:space="0" w:color="auto"/>
        <w:left w:val="none" w:sz="0" w:space="0" w:color="auto"/>
        <w:bottom w:val="none" w:sz="0" w:space="0" w:color="auto"/>
        <w:right w:val="none" w:sz="0" w:space="0" w:color="auto"/>
      </w:divBdr>
      <w:divsChild>
        <w:div w:id="1324548741">
          <w:marLeft w:val="0"/>
          <w:marRight w:val="0"/>
          <w:marTop w:val="0"/>
          <w:marBottom w:val="0"/>
          <w:divBdr>
            <w:top w:val="none" w:sz="0" w:space="0" w:color="auto"/>
            <w:left w:val="none" w:sz="0" w:space="0" w:color="auto"/>
            <w:bottom w:val="none" w:sz="0" w:space="0" w:color="auto"/>
            <w:right w:val="none" w:sz="0" w:space="0" w:color="auto"/>
          </w:divBdr>
          <w:divsChild>
            <w:div w:id="1856379874">
              <w:marLeft w:val="0"/>
              <w:marRight w:val="0"/>
              <w:marTop w:val="0"/>
              <w:marBottom w:val="0"/>
              <w:divBdr>
                <w:top w:val="none" w:sz="0" w:space="0" w:color="auto"/>
                <w:left w:val="none" w:sz="0" w:space="0" w:color="auto"/>
                <w:bottom w:val="none" w:sz="0" w:space="0" w:color="auto"/>
                <w:right w:val="none" w:sz="0" w:space="0" w:color="auto"/>
              </w:divBdr>
              <w:divsChild>
                <w:div w:id="1428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115139">
      <w:bodyDiv w:val="1"/>
      <w:marLeft w:val="0"/>
      <w:marRight w:val="0"/>
      <w:marTop w:val="0"/>
      <w:marBottom w:val="0"/>
      <w:divBdr>
        <w:top w:val="none" w:sz="0" w:space="0" w:color="auto"/>
        <w:left w:val="none" w:sz="0" w:space="0" w:color="auto"/>
        <w:bottom w:val="none" w:sz="0" w:space="0" w:color="auto"/>
        <w:right w:val="none" w:sz="0" w:space="0" w:color="auto"/>
      </w:divBdr>
      <w:divsChild>
        <w:div w:id="2014141107">
          <w:marLeft w:val="0"/>
          <w:marRight w:val="0"/>
          <w:marTop w:val="0"/>
          <w:marBottom w:val="0"/>
          <w:divBdr>
            <w:top w:val="none" w:sz="0" w:space="0" w:color="auto"/>
            <w:left w:val="none" w:sz="0" w:space="0" w:color="auto"/>
            <w:bottom w:val="none" w:sz="0" w:space="0" w:color="auto"/>
            <w:right w:val="none" w:sz="0" w:space="0" w:color="auto"/>
          </w:divBdr>
          <w:divsChild>
            <w:div w:id="1145858595">
              <w:marLeft w:val="0"/>
              <w:marRight w:val="0"/>
              <w:marTop w:val="0"/>
              <w:marBottom w:val="0"/>
              <w:divBdr>
                <w:top w:val="none" w:sz="0" w:space="0" w:color="auto"/>
                <w:left w:val="none" w:sz="0" w:space="0" w:color="auto"/>
                <w:bottom w:val="none" w:sz="0" w:space="0" w:color="auto"/>
                <w:right w:val="none" w:sz="0" w:space="0" w:color="auto"/>
              </w:divBdr>
              <w:divsChild>
                <w:div w:id="142136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513157">
      <w:bodyDiv w:val="1"/>
      <w:marLeft w:val="0"/>
      <w:marRight w:val="0"/>
      <w:marTop w:val="0"/>
      <w:marBottom w:val="0"/>
      <w:divBdr>
        <w:top w:val="none" w:sz="0" w:space="0" w:color="auto"/>
        <w:left w:val="none" w:sz="0" w:space="0" w:color="auto"/>
        <w:bottom w:val="none" w:sz="0" w:space="0" w:color="auto"/>
        <w:right w:val="none" w:sz="0" w:space="0" w:color="auto"/>
      </w:divBdr>
      <w:divsChild>
        <w:div w:id="1384213712">
          <w:marLeft w:val="0"/>
          <w:marRight w:val="0"/>
          <w:marTop w:val="0"/>
          <w:marBottom w:val="0"/>
          <w:divBdr>
            <w:top w:val="none" w:sz="0" w:space="0" w:color="auto"/>
            <w:left w:val="none" w:sz="0" w:space="0" w:color="auto"/>
            <w:bottom w:val="none" w:sz="0" w:space="0" w:color="auto"/>
            <w:right w:val="none" w:sz="0" w:space="0" w:color="auto"/>
          </w:divBdr>
          <w:divsChild>
            <w:div w:id="2085104228">
              <w:marLeft w:val="0"/>
              <w:marRight w:val="0"/>
              <w:marTop w:val="0"/>
              <w:marBottom w:val="0"/>
              <w:divBdr>
                <w:top w:val="none" w:sz="0" w:space="0" w:color="auto"/>
                <w:left w:val="none" w:sz="0" w:space="0" w:color="auto"/>
                <w:bottom w:val="none" w:sz="0" w:space="0" w:color="auto"/>
                <w:right w:val="none" w:sz="0" w:space="0" w:color="auto"/>
              </w:divBdr>
              <w:divsChild>
                <w:div w:id="67183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108554">
      <w:bodyDiv w:val="1"/>
      <w:marLeft w:val="0"/>
      <w:marRight w:val="0"/>
      <w:marTop w:val="0"/>
      <w:marBottom w:val="0"/>
      <w:divBdr>
        <w:top w:val="none" w:sz="0" w:space="0" w:color="auto"/>
        <w:left w:val="none" w:sz="0" w:space="0" w:color="auto"/>
        <w:bottom w:val="none" w:sz="0" w:space="0" w:color="auto"/>
        <w:right w:val="none" w:sz="0" w:space="0" w:color="auto"/>
      </w:divBdr>
      <w:divsChild>
        <w:div w:id="204760199">
          <w:marLeft w:val="0"/>
          <w:marRight w:val="0"/>
          <w:marTop w:val="0"/>
          <w:marBottom w:val="0"/>
          <w:divBdr>
            <w:top w:val="none" w:sz="0" w:space="0" w:color="auto"/>
            <w:left w:val="none" w:sz="0" w:space="0" w:color="auto"/>
            <w:bottom w:val="none" w:sz="0" w:space="0" w:color="auto"/>
            <w:right w:val="none" w:sz="0" w:space="0" w:color="auto"/>
          </w:divBdr>
          <w:divsChild>
            <w:div w:id="1442190641">
              <w:marLeft w:val="0"/>
              <w:marRight w:val="0"/>
              <w:marTop w:val="0"/>
              <w:marBottom w:val="0"/>
              <w:divBdr>
                <w:top w:val="none" w:sz="0" w:space="0" w:color="auto"/>
                <w:left w:val="none" w:sz="0" w:space="0" w:color="auto"/>
                <w:bottom w:val="none" w:sz="0" w:space="0" w:color="auto"/>
                <w:right w:val="none" w:sz="0" w:space="0" w:color="auto"/>
              </w:divBdr>
              <w:divsChild>
                <w:div w:id="173835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139470">
      <w:bodyDiv w:val="1"/>
      <w:marLeft w:val="0"/>
      <w:marRight w:val="0"/>
      <w:marTop w:val="0"/>
      <w:marBottom w:val="0"/>
      <w:divBdr>
        <w:top w:val="none" w:sz="0" w:space="0" w:color="auto"/>
        <w:left w:val="none" w:sz="0" w:space="0" w:color="auto"/>
        <w:bottom w:val="none" w:sz="0" w:space="0" w:color="auto"/>
        <w:right w:val="none" w:sz="0" w:space="0" w:color="auto"/>
      </w:divBdr>
      <w:divsChild>
        <w:div w:id="2070228225">
          <w:marLeft w:val="0"/>
          <w:marRight w:val="0"/>
          <w:marTop w:val="0"/>
          <w:marBottom w:val="0"/>
          <w:divBdr>
            <w:top w:val="none" w:sz="0" w:space="0" w:color="auto"/>
            <w:left w:val="none" w:sz="0" w:space="0" w:color="auto"/>
            <w:bottom w:val="none" w:sz="0" w:space="0" w:color="auto"/>
            <w:right w:val="none" w:sz="0" w:space="0" w:color="auto"/>
          </w:divBdr>
          <w:divsChild>
            <w:div w:id="1730153910">
              <w:marLeft w:val="0"/>
              <w:marRight w:val="0"/>
              <w:marTop w:val="0"/>
              <w:marBottom w:val="0"/>
              <w:divBdr>
                <w:top w:val="none" w:sz="0" w:space="0" w:color="auto"/>
                <w:left w:val="none" w:sz="0" w:space="0" w:color="auto"/>
                <w:bottom w:val="none" w:sz="0" w:space="0" w:color="auto"/>
                <w:right w:val="none" w:sz="0" w:space="0" w:color="auto"/>
              </w:divBdr>
              <w:divsChild>
                <w:div w:id="131610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1984">
      <w:bodyDiv w:val="1"/>
      <w:marLeft w:val="0"/>
      <w:marRight w:val="0"/>
      <w:marTop w:val="0"/>
      <w:marBottom w:val="0"/>
      <w:divBdr>
        <w:top w:val="none" w:sz="0" w:space="0" w:color="auto"/>
        <w:left w:val="none" w:sz="0" w:space="0" w:color="auto"/>
        <w:bottom w:val="none" w:sz="0" w:space="0" w:color="auto"/>
        <w:right w:val="none" w:sz="0" w:space="0" w:color="auto"/>
      </w:divBdr>
      <w:divsChild>
        <w:div w:id="738752651">
          <w:marLeft w:val="0"/>
          <w:marRight w:val="0"/>
          <w:marTop w:val="0"/>
          <w:marBottom w:val="0"/>
          <w:divBdr>
            <w:top w:val="none" w:sz="0" w:space="0" w:color="auto"/>
            <w:left w:val="none" w:sz="0" w:space="0" w:color="auto"/>
            <w:bottom w:val="none" w:sz="0" w:space="0" w:color="auto"/>
            <w:right w:val="none" w:sz="0" w:space="0" w:color="auto"/>
          </w:divBdr>
          <w:divsChild>
            <w:div w:id="1522433140">
              <w:marLeft w:val="0"/>
              <w:marRight w:val="0"/>
              <w:marTop w:val="0"/>
              <w:marBottom w:val="0"/>
              <w:divBdr>
                <w:top w:val="none" w:sz="0" w:space="0" w:color="auto"/>
                <w:left w:val="none" w:sz="0" w:space="0" w:color="auto"/>
                <w:bottom w:val="none" w:sz="0" w:space="0" w:color="auto"/>
                <w:right w:val="none" w:sz="0" w:space="0" w:color="auto"/>
              </w:divBdr>
              <w:divsChild>
                <w:div w:id="80925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378011">
      <w:bodyDiv w:val="1"/>
      <w:marLeft w:val="0"/>
      <w:marRight w:val="0"/>
      <w:marTop w:val="0"/>
      <w:marBottom w:val="0"/>
      <w:divBdr>
        <w:top w:val="none" w:sz="0" w:space="0" w:color="auto"/>
        <w:left w:val="none" w:sz="0" w:space="0" w:color="auto"/>
        <w:bottom w:val="none" w:sz="0" w:space="0" w:color="auto"/>
        <w:right w:val="none" w:sz="0" w:space="0" w:color="auto"/>
      </w:divBdr>
      <w:divsChild>
        <w:div w:id="1145125306">
          <w:marLeft w:val="0"/>
          <w:marRight w:val="0"/>
          <w:marTop w:val="0"/>
          <w:marBottom w:val="0"/>
          <w:divBdr>
            <w:top w:val="none" w:sz="0" w:space="0" w:color="auto"/>
            <w:left w:val="none" w:sz="0" w:space="0" w:color="auto"/>
            <w:bottom w:val="none" w:sz="0" w:space="0" w:color="auto"/>
            <w:right w:val="none" w:sz="0" w:space="0" w:color="auto"/>
          </w:divBdr>
          <w:divsChild>
            <w:div w:id="1876573400">
              <w:marLeft w:val="0"/>
              <w:marRight w:val="0"/>
              <w:marTop w:val="0"/>
              <w:marBottom w:val="0"/>
              <w:divBdr>
                <w:top w:val="none" w:sz="0" w:space="0" w:color="auto"/>
                <w:left w:val="none" w:sz="0" w:space="0" w:color="auto"/>
                <w:bottom w:val="none" w:sz="0" w:space="0" w:color="auto"/>
                <w:right w:val="none" w:sz="0" w:space="0" w:color="auto"/>
              </w:divBdr>
              <w:divsChild>
                <w:div w:id="1880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333899">
      <w:bodyDiv w:val="1"/>
      <w:marLeft w:val="0"/>
      <w:marRight w:val="0"/>
      <w:marTop w:val="0"/>
      <w:marBottom w:val="0"/>
      <w:divBdr>
        <w:top w:val="none" w:sz="0" w:space="0" w:color="auto"/>
        <w:left w:val="none" w:sz="0" w:space="0" w:color="auto"/>
        <w:bottom w:val="none" w:sz="0" w:space="0" w:color="auto"/>
        <w:right w:val="none" w:sz="0" w:space="0" w:color="auto"/>
      </w:divBdr>
    </w:div>
    <w:div w:id="694231372">
      <w:bodyDiv w:val="1"/>
      <w:marLeft w:val="0"/>
      <w:marRight w:val="0"/>
      <w:marTop w:val="0"/>
      <w:marBottom w:val="0"/>
      <w:divBdr>
        <w:top w:val="none" w:sz="0" w:space="0" w:color="auto"/>
        <w:left w:val="none" w:sz="0" w:space="0" w:color="auto"/>
        <w:bottom w:val="none" w:sz="0" w:space="0" w:color="auto"/>
        <w:right w:val="none" w:sz="0" w:space="0" w:color="auto"/>
      </w:divBdr>
      <w:divsChild>
        <w:div w:id="1680883377">
          <w:marLeft w:val="0"/>
          <w:marRight w:val="0"/>
          <w:marTop w:val="0"/>
          <w:marBottom w:val="0"/>
          <w:divBdr>
            <w:top w:val="none" w:sz="0" w:space="0" w:color="auto"/>
            <w:left w:val="none" w:sz="0" w:space="0" w:color="auto"/>
            <w:bottom w:val="none" w:sz="0" w:space="0" w:color="auto"/>
            <w:right w:val="none" w:sz="0" w:space="0" w:color="auto"/>
          </w:divBdr>
          <w:divsChild>
            <w:div w:id="1616865443">
              <w:marLeft w:val="0"/>
              <w:marRight w:val="0"/>
              <w:marTop w:val="0"/>
              <w:marBottom w:val="0"/>
              <w:divBdr>
                <w:top w:val="none" w:sz="0" w:space="0" w:color="auto"/>
                <w:left w:val="none" w:sz="0" w:space="0" w:color="auto"/>
                <w:bottom w:val="none" w:sz="0" w:space="0" w:color="auto"/>
                <w:right w:val="none" w:sz="0" w:space="0" w:color="auto"/>
              </w:divBdr>
              <w:divsChild>
                <w:div w:id="103758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3775">
      <w:bodyDiv w:val="1"/>
      <w:marLeft w:val="0"/>
      <w:marRight w:val="0"/>
      <w:marTop w:val="0"/>
      <w:marBottom w:val="0"/>
      <w:divBdr>
        <w:top w:val="none" w:sz="0" w:space="0" w:color="auto"/>
        <w:left w:val="none" w:sz="0" w:space="0" w:color="auto"/>
        <w:bottom w:val="none" w:sz="0" w:space="0" w:color="auto"/>
        <w:right w:val="none" w:sz="0" w:space="0" w:color="auto"/>
      </w:divBdr>
      <w:divsChild>
        <w:div w:id="1256984268">
          <w:marLeft w:val="0"/>
          <w:marRight w:val="0"/>
          <w:marTop w:val="0"/>
          <w:marBottom w:val="0"/>
          <w:divBdr>
            <w:top w:val="none" w:sz="0" w:space="0" w:color="auto"/>
            <w:left w:val="none" w:sz="0" w:space="0" w:color="auto"/>
            <w:bottom w:val="none" w:sz="0" w:space="0" w:color="auto"/>
            <w:right w:val="none" w:sz="0" w:space="0" w:color="auto"/>
          </w:divBdr>
          <w:divsChild>
            <w:div w:id="517425292">
              <w:marLeft w:val="0"/>
              <w:marRight w:val="0"/>
              <w:marTop w:val="0"/>
              <w:marBottom w:val="0"/>
              <w:divBdr>
                <w:top w:val="none" w:sz="0" w:space="0" w:color="auto"/>
                <w:left w:val="none" w:sz="0" w:space="0" w:color="auto"/>
                <w:bottom w:val="none" w:sz="0" w:space="0" w:color="auto"/>
                <w:right w:val="none" w:sz="0" w:space="0" w:color="auto"/>
              </w:divBdr>
              <w:divsChild>
                <w:div w:id="170282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521055">
      <w:bodyDiv w:val="1"/>
      <w:marLeft w:val="0"/>
      <w:marRight w:val="0"/>
      <w:marTop w:val="0"/>
      <w:marBottom w:val="0"/>
      <w:divBdr>
        <w:top w:val="none" w:sz="0" w:space="0" w:color="auto"/>
        <w:left w:val="none" w:sz="0" w:space="0" w:color="auto"/>
        <w:bottom w:val="none" w:sz="0" w:space="0" w:color="auto"/>
        <w:right w:val="none" w:sz="0" w:space="0" w:color="auto"/>
      </w:divBdr>
      <w:divsChild>
        <w:div w:id="1595240083">
          <w:marLeft w:val="0"/>
          <w:marRight w:val="0"/>
          <w:marTop w:val="0"/>
          <w:marBottom w:val="0"/>
          <w:divBdr>
            <w:top w:val="none" w:sz="0" w:space="0" w:color="auto"/>
            <w:left w:val="none" w:sz="0" w:space="0" w:color="auto"/>
            <w:bottom w:val="none" w:sz="0" w:space="0" w:color="auto"/>
            <w:right w:val="none" w:sz="0" w:space="0" w:color="auto"/>
          </w:divBdr>
          <w:divsChild>
            <w:div w:id="782458759">
              <w:marLeft w:val="0"/>
              <w:marRight w:val="0"/>
              <w:marTop w:val="0"/>
              <w:marBottom w:val="0"/>
              <w:divBdr>
                <w:top w:val="none" w:sz="0" w:space="0" w:color="auto"/>
                <w:left w:val="none" w:sz="0" w:space="0" w:color="auto"/>
                <w:bottom w:val="none" w:sz="0" w:space="0" w:color="auto"/>
                <w:right w:val="none" w:sz="0" w:space="0" w:color="auto"/>
              </w:divBdr>
              <w:divsChild>
                <w:div w:id="12372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824424">
      <w:bodyDiv w:val="1"/>
      <w:marLeft w:val="0"/>
      <w:marRight w:val="0"/>
      <w:marTop w:val="0"/>
      <w:marBottom w:val="0"/>
      <w:divBdr>
        <w:top w:val="none" w:sz="0" w:space="0" w:color="auto"/>
        <w:left w:val="none" w:sz="0" w:space="0" w:color="auto"/>
        <w:bottom w:val="none" w:sz="0" w:space="0" w:color="auto"/>
        <w:right w:val="none" w:sz="0" w:space="0" w:color="auto"/>
      </w:divBdr>
      <w:divsChild>
        <w:div w:id="423919402">
          <w:marLeft w:val="0"/>
          <w:marRight w:val="0"/>
          <w:marTop w:val="0"/>
          <w:marBottom w:val="0"/>
          <w:divBdr>
            <w:top w:val="none" w:sz="0" w:space="0" w:color="auto"/>
            <w:left w:val="none" w:sz="0" w:space="0" w:color="auto"/>
            <w:bottom w:val="none" w:sz="0" w:space="0" w:color="auto"/>
            <w:right w:val="none" w:sz="0" w:space="0" w:color="auto"/>
          </w:divBdr>
          <w:divsChild>
            <w:div w:id="202716094">
              <w:marLeft w:val="0"/>
              <w:marRight w:val="0"/>
              <w:marTop w:val="0"/>
              <w:marBottom w:val="0"/>
              <w:divBdr>
                <w:top w:val="none" w:sz="0" w:space="0" w:color="auto"/>
                <w:left w:val="none" w:sz="0" w:space="0" w:color="auto"/>
                <w:bottom w:val="none" w:sz="0" w:space="0" w:color="auto"/>
                <w:right w:val="none" w:sz="0" w:space="0" w:color="auto"/>
              </w:divBdr>
              <w:divsChild>
                <w:div w:id="47017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923283">
      <w:bodyDiv w:val="1"/>
      <w:marLeft w:val="0"/>
      <w:marRight w:val="0"/>
      <w:marTop w:val="0"/>
      <w:marBottom w:val="0"/>
      <w:divBdr>
        <w:top w:val="none" w:sz="0" w:space="0" w:color="auto"/>
        <w:left w:val="none" w:sz="0" w:space="0" w:color="auto"/>
        <w:bottom w:val="none" w:sz="0" w:space="0" w:color="auto"/>
        <w:right w:val="none" w:sz="0" w:space="0" w:color="auto"/>
      </w:divBdr>
      <w:divsChild>
        <w:div w:id="427696185">
          <w:marLeft w:val="0"/>
          <w:marRight w:val="0"/>
          <w:marTop w:val="0"/>
          <w:marBottom w:val="0"/>
          <w:divBdr>
            <w:top w:val="none" w:sz="0" w:space="0" w:color="auto"/>
            <w:left w:val="none" w:sz="0" w:space="0" w:color="auto"/>
            <w:bottom w:val="none" w:sz="0" w:space="0" w:color="auto"/>
            <w:right w:val="none" w:sz="0" w:space="0" w:color="auto"/>
          </w:divBdr>
          <w:divsChild>
            <w:div w:id="2035420608">
              <w:marLeft w:val="0"/>
              <w:marRight w:val="0"/>
              <w:marTop w:val="0"/>
              <w:marBottom w:val="0"/>
              <w:divBdr>
                <w:top w:val="none" w:sz="0" w:space="0" w:color="auto"/>
                <w:left w:val="none" w:sz="0" w:space="0" w:color="auto"/>
                <w:bottom w:val="none" w:sz="0" w:space="0" w:color="auto"/>
                <w:right w:val="none" w:sz="0" w:space="0" w:color="auto"/>
              </w:divBdr>
              <w:divsChild>
                <w:div w:id="7950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117666">
      <w:bodyDiv w:val="1"/>
      <w:marLeft w:val="0"/>
      <w:marRight w:val="0"/>
      <w:marTop w:val="0"/>
      <w:marBottom w:val="0"/>
      <w:divBdr>
        <w:top w:val="none" w:sz="0" w:space="0" w:color="auto"/>
        <w:left w:val="none" w:sz="0" w:space="0" w:color="auto"/>
        <w:bottom w:val="none" w:sz="0" w:space="0" w:color="auto"/>
        <w:right w:val="none" w:sz="0" w:space="0" w:color="auto"/>
      </w:divBdr>
      <w:divsChild>
        <w:div w:id="889533405">
          <w:marLeft w:val="0"/>
          <w:marRight w:val="0"/>
          <w:marTop w:val="0"/>
          <w:marBottom w:val="0"/>
          <w:divBdr>
            <w:top w:val="none" w:sz="0" w:space="0" w:color="auto"/>
            <w:left w:val="none" w:sz="0" w:space="0" w:color="auto"/>
            <w:bottom w:val="none" w:sz="0" w:space="0" w:color="auto"/>
            <w:right w:val="none" w:sz="0" w:space="0" w:color="auto"/>
          </w:divBdr>
          <w:divsChild>
            <w:div w:id="129640522">
              <w:marLeft w:val="0"/>
              <w:marRight w:val="0"/>
              <w:marTop w:val="0"/>
              <w:marBottom w:val="0"/>
              <w:divBdr>
                <w:top w:val="none" w:sz="0" w:space="0" w:color="auto"/>
                <w:left w:val="none" w:sz="0" w:space="0" w:color="auto"/>
                <w:bottom w:val="none" w:sz="0" w:space="0" w:color="auto"/>
                <w:right w:val="none" w:sz="0" w:space="0" w:color="auto"/>
              </w:divBdr>
              <w:divsChild>
                <w:div w:id="103588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313983">
      <w:bodyDiv w:val="1"/>
      <w:marLeft w:val="0"/>
      <w:marRight w:val="0"/>
      <w:marTop w:val="0"/>
      <w:marBottom w:val="0"/>
      <w:divBdr>
        <w:top w:val="none" w:sz="0" w:space="0" w:color="auto"/>
        <w:left w:val="none" w:sz="0" w:space="0" w:color="auto"/>
        <w:bottom w:val="none" w:sz="0" w:space="0" w:color="auto"/>
        <w:right w:val="none" w:sz="0" w:space="0" w:color="auto"/>
      </w:divBdr>
      <w:divsChild>
        <w:div w:id="236331598">
          <w:marLeft w:val="0"/>
          <w:marRight w:val="0"/>
          <w:marTop w:val="0"/>
          <w:marBottom w:val="0"/>
          <w:divBdr>
            <w:top w:val="none" w:sz="0" w:space="0" w:color="auto"/>
            <w:left w:val="none" w:sz="0" w:space="0" w:color="auto"/>
            <w:bottom w:val="none" w:sz="0" w:space="0" w:color="auto"/>
            <w:right w:val="none" w:sz="0" w:space="0" w:color="auto"/>
          </w:divBdr>
          <w:divsChild>
            <w:div w:id="1780298946">
              <w:marLeft w:val="0"/>
              <w:marRight w:val="0"/>
              <w:marTop w:val="0"/>
              <w:marBottom w:val="0"/>
              <w:divBdr>
                <w:top w:val="none" w:sz="0" w:space="0" w:color="auto"/>
                <w:left w:val="none" w:sz="0" w:space="0" w:color="auto"/>
                <w:bottom w:val="none" w:sz="0" w:space="0" w:color="auto"/>
                <w:right w:val="none" w:sz="0" w:space="0" w:color="auto"/>
              </w:divBdr>
              <w:divsChild>
                <w:div w:id="10514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554044">
      <w:bodyDiv w:val="1"/>
      <w:marLeft w:val="0"/>
      <w:marRight w:val="0"/>
      <w:marTop w:val="0"/>
      <w:marBottom w:val="0"/>
      <w:divBdr>
        <w:top w:val="none" w:sz="0" w:space="0" w:color="auto"/>
        <w:left w:val="none" w:sz="0" w:space="0" w:color="auto"/>
        <w:bottom w:val="none" w:sz="0" w:space="0" w:color="auto"/>
        <w:right w:val="none" w:sz="0" w:space="0" w:color="auto"/>
      </w:divBdr>
      <w:divsChild>
        <w:div w:id="848374338">
          <w:marLeft w:val="0"/>
          <w:marRight w:val="0"/>
          <w:marTop w:val="0"/>
          <w:marBottom w:val="0"/>
          <w:divBdr>
            <w:top w:val="none" w:sz="0" w:space="0" w:color="auto"/>
            <w:left w:val="none" w:sz="0" w:space="0" w:color="auto"/>
            <w:bottom w:val="none" w:sz="0" w:space="0" w:color="auto"/>
            <w:right w:val="none" w:sz="0" w:space="0" w:color="auto"/>
          </w:divBdr>
          <w:divsChild>
            <w:div w:id="648289216">
              <w:marLeft w:val="0"/>
              <w:marRight w:val="0"/>
              <w:marTop w:val="0"/>
              <w:marBottom w:val="0"/>
              <w:divBdr>
                <w:top w:val="none" w:sz="0" w:space="0" w:color="auto"/>
                <w:left w:val="none" w:sz="0" w:space="0" w:color="auto"/>
                <w:bottom w:val="none" w:sz="0" w:space="0" w:color="auto"/>
                <w:right w:val="none" w:sz="0" w:space="0" w:color="auto"/>
              </w:divBdr>
              <w:divsChild>
                <w:div w:id="210830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65813">
      <w:bodyDiv w:val="1"/>
      <w:marLeft w:val="0"/>
      <w:marRight w:val="0"/>
      <w:marTop w:val="0"/>
      <w:marBottom w:val="0"/>
      <w:divBdr>
        <w:top w:val="none" w:sz="0" w:space="0" w:color="auto"/>
        <w:left w:val="none" w:sz="0" w:space="0" w:color="auto"/>
        <w:bottom w:val="none" w:sz="0" w:space="0" w:color="auto"/>
        <w:right w:val="none" w:sz="0" w:space="0" w:color="auto"/>
      </w:divBdr>
      <w:divsChild>
        <w:div w:id="1068453771">
          <w:marLeft w:val="0"/>
          <w:marRight w:val="0"/>
          <w:marTop w:val="0"/>
          <w:marBottom w:val="0"/>
          <w:divBdr>
            <w:top w:val="none" w:sz="0" w:space="0" w:color="auto"/>
            <w:left w:val="none" w:sz="0" w:space="0" w:color="auto"/>
            <w:bottom w:val="none" w:sz="0" w:space="0" w:color="auto"/>
            <w:right w:val="none" w:sz="0" w:space="0" w:color="auto"/>
          </w:divBdr>
          <w:divsChild>
            <w:div w:id="390692434">
              <w:marLeft w:val="0"/>
              <w:marRight w:val="0"/>
              <w:marTop w:val="0"/>
              <w:marBottom w:val="0"/>
              <w:divBdr>
                <w:top w:val="none" w:sz="0" w:space="0" w:color="auto"/>
                <w:left w:val="none" w:sz="0" w:space="0" w:color="auto"/>
                <w:bottom w:val="none" w:sz="0" w:space="0" w:color="auto"/>
                <w:right w:val="none" w:sz="0" w:space="0" w:color="auto"/>
              </w:divBdr>
              <w:divsChild>
                <w:div w:id="161783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60853">
      <w:bodyDiv w:val="1"/>
      <w:marLeft w:val="0"/>
      <w:marRight w:val="0"/>
      <w:marTop w:val="0"/>
      <w:marBottom w:val="0"/>
      <w:divBdr>
        <w:top w:val="none" w:sz="0" w:space="0" w:color="auto"/>
        <w:left w:val="none" w:sz="0" w:space="0" w:color="auto"/>
        <w:bottom w:val="none" w:sz="0" w:space="0" w:color="auto"/>
        <w:right w:val="none" w:sz="0" w:space="0" w:color="auto"/>
      </w:divBdr>
      <w:divsChild>
        <w:div w:id="840118213">
          <w:marLeft w:val="0"/>
          <w:marRight w:val="0"/>
          <w:marTop w:val="0"/>
          <w:marBottom w:val="0"/>
          <w:divBdr>
            <w:top w:val="none" w:sz="0" w:space="0" w:color="auto"/>
            <w:left w:val="none" w:sz="0" w:space="0" w:color="auto"/>
            <w:bottom w:val="none" w:sz="0" w:space="0" w:color="auto"/>
            <w:right w:val="none" w:sz="0" w:space="0" w:color="auto"/>
          </w:divBdr>
          <w:divsChild>
            <w:div w:id="2132283591">
              <w:marLeft w:val="0"/>
              <w:marRight w:val="0"/>
              <w:marTop w:val="0"/>
              <w:marBottom w:val="0"/>
              <w:divBdr>
                <w:top w:val="none" w:sz="0" w:space="0" w:color="auto"/>
                <w:left w:val="none" w:sz="0" w:space="0" w:color="auto"/>
                <w:bottom w:val="none" w:sz="0" w:space="0" w:color="auto"/>
                <w:right w:val="none" w:sz="0" w:space="0" w:color="auto"/>
              </w:divBdr>
              <w:divsChild>
                <w:div w:id="5824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9365">
      <w:bodyDiv w:val="1"/>
      <w:marLeft w:val="0"/>
      <w:marRight w:val="0"/>
      <w:marTop w:val="0"/>
      <w:marBottom w:val="0"/>
      <w:divBdr>
        <w:top w:val="none" w:sz="0" w:space="0" w:color="auto"/>
        <w:left w:val="none" w:sz="0" w:space="0" w:color="auto"/>
        <w:bottom w:val="none" w:sz="0" w:space="0" w:color="auto"/>
        <w:right w:val="none" w:sz="0" w:space="0" w:color="auto"/>
      </w:divBdr>
    </w:div>
    <w:div w:id="744914782">
      <w:bodyDiv w:val="1"/>
      <w:marLeft w:val="0"/>
      <w:marRight w:val="0"/>
      <w:marTop w:val="0"/>
      <w:marBottom w:val="0"/>
      <w:divBdr>
        <w:top w:val="none" w:sz="0" w:space="0" w:color="auto"/>
        <w:left w:val="none" w:sz="0" w:space="0" w:color="auto"/>
        <w:bottom w:val="none" w:sz="0" w:space="0" w:color="auto"/>
        <w:right w:val="none" w:sz="0" w:space="0" w:color="auto"/>
      </w:divBdr>
      <w:divsChild>
        <w:div w:id="2068455287">
          <w:marLeft w:val="0"/>
          <w:marRight w:val="0"/>
          <w:marTop w:val="0"/>
          <w:marBottom w:val="0"/>
          <w:divBdr>
            <w:top w:val="none" w:sz="0" w:space="0" w:color="auto"/>
            <w:left w:val="none" w:sz="0" w:space="0" w:color="auto"/>
            <w:bottom w:val="none" w:sz="0" w:space="0" w:color="auto"/>
            <w:right w:val="none" w:sz="0" w:space="0" w:color="auto"/>
          </w:divBdr>
          <w:divsChild>
            <w:div w:id="1500582122">
              <w:marLeft w:val="0"/>
              <w:marRight w:val="0"/>
              <w:marTop w:val="0"/>
              <w:marBottom w:val="0"/>
              <w:divBdr>
                <w:top w:val="none" w:sz="0" w:space="0" w:color="auto"/>
                <w:left w:val="none" w:sz="0" w:space="0" w:color="auto"/>
                <w:bottom w:val="none" w:sz="0" w:space="0" w:color="auto"/>
                <w:right w:val="none" w:sz="0" w:space="0" w:color="auto"/>
              </w:divBdr>
              <w:divsChild>
                <w:div w:id="1400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05520">
      <w:bodyDiv w:val="1"/>
      <w:marLeft w:val="0"/>
      <w:marRight w:val="0"/>
      <w:marTop w:val="0"/>
      <w:marBottom w:val="0"/>
      <w:divBdr>
        <w:top w:val="none" w:sz="0" w:space="0" w:color="auto"/>
        <w:left w:val="none" w:sz="0" w:space="0" w:color="auto"/>
        <w:bottom w:val="none" w:sz="0" w:space="0" w:color="auto"/>
        <w:right w:val="none" w:sz="0" w:space="0" w:color="auto"/>
      </w:divBdr>
      <w:divsChild>
        <w:div w:id="1202742170">
          <w:marLeft w:val="0"/>
          <w:marRight w:val="0"/>
          <w:marTop w:val="0"/>
          <w:marBottom w:val="0"/>
          <w:divBdr>
            <w:top w:val="none" w:sz="0" w:space="0" w:color="auto"/>
            <w:left w:val="none" w:sz="0" w:space="0" w:color="auto"/>
            <w:bottom w:val="none" w:sz="0" w:space="0" w:color="auto"/>
            <w:right w:val="none" w:sz="0" w:space="0" w:color="auto"/>
          </w:divBdr>
          <w:divsChild>
            <w:div w:id="795411408">
              <w:marLeft w:val="0"/>
              <w:marRight w:val="0"/>
              <w:marTop w:val="0"/>
              <w:marBottom w:val="0"/>
              <w:divBdr>
                <w:top w:val="none" w:sz="0" w:space="0" w:color="auto"/>
                <w:left w:val="none" w:sz="0" w:space="0" w:color="auto"/>
                <w:bottom w:val="none" w:sz="0" w:space="0" w:color="auto"/>
                <w:right w:val="none" w:sz="0" w:space="0" w:color="auto"/>
              </w:divBdr>
              <w:divsChild>
                <w:div w:id="52737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437523">
      <w:bodyDiv w:val="1"/>
      <w:marLeft w:val="0"/>
      <w:marRight w:val="0"/>
      <w:marTop w:val="0"/>
      <w:marBottom w:val="0"/>
      <w:divBdr>
        <w:top w:val="none" w:sz="0" w:space="0" w:color="auto"/>
        <w:left w:val="none" w:sz="0" w:space="0" w:color="auto"/>
        <w:bottom w:val="none" w:sz="0" w:space="0" w:color="auto"/>
        <w:right w:val="none" w:sz="0" w:space="0" w:color="auto"/>
      </w:divBdr>
      <w:divsChild>
        <w:div w:id="786850704">
          <w:marLeft w:val="0"/>
          <w:marRight w:val="0"/>
          <w:marTop w:val="0"/>
          <w:marBottom w:val="0"/>
          <w:divBdr>
            <w:top w:val="none" w:sz="0" w:space="0" w:color="auto"/>
            <w:left w:val="none" w:sz="0" w:space="0" w:color="auto"/>
            <w:bottom w:val="none" w:sz="0" w:space="0" w:color="auto"/>
            <w:right w:val="none" w:sz="0" w:space="0" w:color="auto"/>
          </w:divBdr>
          <w:divsChild>
            <w:div w:id="1717775701">
              <w:marLeft w:val="0"/>
              <w:marRight w:val="0"/>
              <w:marTop w:val="0"/>
              <w:marBottom w:val="0"/>
              <w:divBdr>
                <w:top w:val="none" w:sz="0" w:space="0" w:color="auto"/>
                <w:left w:val="none" w:sz="0" w:space="0" w:color="auto"/>
                <w:bottom w:val="none" w:sz="0" w:space="0" w:color="auto"/>
                <w:right w:val="none" w:sz="0" w:space="0" w:color="auto"/>
              </w:divBdr>
              <w:divsChild>
                <w:div w:id="583879468">
                  <w:marLeft w:val="0"/>
                  <w:marRight w:val="0"/>
                  <w:marTop w:val="0"/>
                  <w:marBottom w:val="0"/>
                  <w:divBdr>
                    <w:top w:val="none" w:sz="0" w:space="0" w:color="auto"/>
                    <w:left w:val="none" w:sz="0" w:space="0" w:color="auto"/>
                    <w:bottom w:val="none" w:sz="0" w:space="0" w:color="auto"/>
                    <w:right w:val="none" w:sz="0" w:space="0" w:color="auto"/>
                  </w:divBdr>
                  <w:divsChild>
                    <w:div w:id="946078928">
                      <w:marLeft w:val="0"/>
                      <w:marRight w:val="0"/>
                      <w:marTop w:val="0"/>
                      <w:marBottom w:val="0"/>
                      <w:divBdr>
                        <w:top w:val="none" w:sz="0" w:space="0" w:color="auto"/>
                        <w:left w:val="none" w:sz="0" w:space="0" w:color="auto"/>
                        <w:bottom w:val="none" w:sz="0" w:space="0" w:color="auto"/>
                        <w:right w:val="none" w:sz="0" w:space="0" w:color="auto"/>
                      </w:divBdr>
                    </w:div>
                  </w:divsChild>
                </w:div>
                <w:div w:id="1993219699">
                  <w:marLeft w:val="0"/>
                  <w:marRight w:val="0"/>
                  <w:marTop w:val="0"/>
                  <w:marBottom w:val="0"/>
                  <w:divBdr>
                    <w:top w:val="none" w:sz="0" w:space="0" w:color="auto"/>
                    <w:left w:val="none" w:sz="0" w:space="0" w:color="auto"/>
                    <w:bottom w:val="none" w:sz="0" w:space="0" w:color="auto"/>
                    <w:right w:val="none" w:sz="0" w:space="0" w:color="auto"/>
                  </w:divBdr>
                  <w:divsChild>
                    <w:div w:id="2143691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566488">
      <w:bodyDiv w:val="1"/>
      <w:marLeft w:val="0"/>
      <w:marRight w:val="0"/>
      <w:marTop w:val="0"/>
      <w:marBottom w:val="0"/>
      <w:divBdr>
        <w:top w:val="none" w:sz="0" w:space="0" w:color="auto"/>
        <w:left w:val="none" w:sz="0" w:space="0" w:color="auto"/>
        <w:bottom w:val="none" w:sz="0" w:space="0" w:color="auto"/>
        <w:right w:val="none" w:sz="0" w:space="0" w:color="auto"/>
      </w:divBdr>
      <w:divsChild>
        <w:div w:id="1121807195">
          <w:marLeft w:val="0"/>
          <w:marRight w:val="0"/>
          <w:marTop w:val="0"/>
          <w:marBottom w:val="0"/>
          <w:divBdr>
            <w:top w:val="none" w:sz="0" w:space="0" w:color="auto"/>
            <w:left w:val="none" w:sz="0" w:space="0" w:color="auto"/>
            <w:bottom w:val="none" w:sz="0" w:space="0" w:color="auto"/>
            <w:right w:val="none" w:sz="0" w:space="0" w:color="auto"/>
          </w:divBdr>
          <w:divsChild>
            <w:div w:id="1096711492">
              <w:marLeft w:val="0"/>
              <w:marRight w:val="0"/>
              <w:marTop w:val="0"/>
              <w:marBottom w:val="0"/>
              <w:divBdr>
                <w:top w:val="none" w:sz="0" w:space="0" w:color="auto"/>
                <w:left w:val="none" w:sz="0" w:space="0" w:color="auto"/>
                <w:bottom w:val="none" w:sz="0" w:space="0" w:color="auto"/>
                <w:right w:val="none" w:sz="0" w:space="0" w:color="auto"/>
              </w:divBdr>
              <w:divsChild>
                <w:div w:id="122618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385706">
      <w:bodyDiv w:val="1"/>
      <w:marLeft w:val="0"/>
      <w:marRight w:val="0"/>
      <w:marTop w:val="0"/>
      <w:marBottom w:val="0"/>
      <w:divBdr>
        <w:top w:val="none" w:sz="0" w:space="0" w:color="auto"/>
        <w:left w:val="none" w:sz="0" w:space="0" w:color="auto"/>
        <w:bottom w:val="none" w:sz="0" w:space="0" w:color="auto"/>
        <w:right w:val="none" w:sz="0" w:space="0" w:color="auto"/>
      </w:divBdr>
      <w:divsChild>
        <w:div w:id="1967153333">
          <w:marLeft w:val="0"/>
          <w:marRight w:val="0"/>
          <w:marTop w:val="0"/>
          <w:marBottom w:val="0"/>
          <w:divBdr>
            <w:top w:val="none" w:sz="0" w:space="0" w:color="auto"/>
            <w:left w:val="none" w:sz="0" w:space="0" w:color="auto"/>
            <w:bottom w:val="none" w:sz="0" w:space="0" w:color="auto"/>
            <w:right w:val="none" w:sz="0" w:space="0" w:color="auto"/>
          </w:divBdr>
          <w:divsChild>
            <w:div w:id="611011686">
              <w:marLeft w:val="0"/>
              <w:marRight w:val="0"/>
              <w:marTop w:val="0"/>
              <w:marBottom w:val="0"/>
              <w:divBdr>
                <w:top w:val="none" w:sz="0" w:space="0" w:color="auto"/>
                <w:left w:val="none" w:sz="0" w:space="0" w:color="auto"/>
                <w:bottom w:val="none" w:sz="0" w:space="0" w:color="auto"/>
                <w:right w:val="none" w:sz="0" w:space="0" w:color="auto"/>
              </w:divBdr>
              <w:divsChild>
                <w:div w:id="7513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067854">
      <w:bodyDiv w:val="1"/>
      <w:marLeft w:val="0"/>
      <w:marRight w:val="0"/>
      <w:marTop w:val="0"/>
      <w:marBottom w:val="0"/>
      <w:divBdr>
        <w:top w:val="none" w:sz="0" w:space="0" w:color="auto"/>
        <w:left w:val="none" w:sz="0" w:space="0" w:color="auto"/>
        <w:bottom w:val="none" w:sz="0" w:space="0" w:color="auto"/>
        <w:right w:val="none" w:sz="0" w:space="0" w:color="auto"/>
      </w:divBdr>
      <w:divsChild>
        <w:div w:id="895510706">
          <w:marLeft w:val="0"/>
          <w:marRight w:val="0"/>
          <w:marTop w:val="0"/>
          <w:marBottom w:val="0"/>
          <w:divBdr>
            <w:top w:val="none" w:sz="0" w:space="0" w:color="auto"/>
            <w:left w:val="none" w:sz="0" w:space="0" w:color="auto"/>
            <w:bottom w:val="none" w:sz="0" w:space="0" w:color="auto"/>
            <w:right w:val="none" w:sz="0" w:space="0" w:color="auto"/>
          </w:divBdr>
          <w:divsChild>
            <w:div w:id="568424267">
              <w:marLeft w:val="0"/>
              <w:marRight w:val="0"/>
              <w:marTop w:val="0"/>
              <w:marBottom w:val="0"/>
              <w:divBdr>
                <w:top w:val="none" w:sz="0" w:space="0" w:color="auto"/>
                <w:left w:val="none" w:sz="0" w:space="0" w:color="auto"/>
                <w:bottom w:val="none" w:sz="0" w:space="0" w:color="auto"/>
                <w:right w:val="none" w:sz="0" w:space="0" w:color="auto"/>
              </w:divBdr>
              <w:divsChild>
                <w:div w:id="297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446352">
      <w:bodyDiv w:val="1"/>
      <w:marLeft w:val="0"/>
      <w:marRight w:val="0"/>
      <w:marTop w:val="0"/>
      <w:marBottom w:val="0"/>
      <w:divBdr>
        <w:top w:val="none" w:sz="0" w:space="0" w:color="auto"/>
        <w:left w:val="none" w:sz="0" w:space="0" w:color="auto"/>
        <w:bottom w:val="none" w:sz="0" w:space="0" w:color="auto"/>
        <w:right w:val="none" w:sz="0" w:space="0" w:color="auto"/>
      </w:divBdr>
    </w:div>
    <w:div w:id="776144607">
      <w:bodyDiv w:val="1"/>
      <w:marLeft w:val="0"/>
      <w:marRight w:val="0"/>
      <w:marTop w:val="0"/>
      <w:marBottom w:val="0"/>
      <w:divBdr>
        <w:top w:val="none" w:sz="0" w:space="0" w:color="auto"/>
        <w:left w:val="none" w:sz="0" w:space="0" w:color="auto"/>
        <w:bottom w:val="none" w:sz="0" w:space="0" w:color="auto"/>
        <w:right w:val="none" w:sz="0" w:space="0" w:color="auto"/>
      </w:divBdr>
      <w:divsChild>
        <w:div w:id="1367677424">
          <w:marLeft w:val="0"/>
          <w:marRight w:val="0"/>
          <w:marTop w:val="0"/>
          <w:marBottom w:val="0"/>
          <w:divBdr>
            <w:top w:val="none" w:sz="0" w:space="0" w:color="auto"/>
            <w:left w:val="none" w:sz="0" w:space="0" w:color="auto"/>
            <w:bottom w:val="none" w:sz="0" w:space="0" w:color="auto"/>
            <w:right w:val="none" w:sz="0" w:space="0" w:color="auto"/>
          </w:divBdr>
          <w:divsChild>
            <w:div w:id="866258980">
              <w:marLeft w:val="0"/>
              <w:marRight w:val="0"/>
              <w:marTop w:val="0"/>
              <w:marBottom w:val="0"/>
              <w:divBdr>
                <w:top w:val="none" w:sz="0" w:space="0" w:color="auto"/>
                <w:left w:val="none" w:sz="0" w:space="0" w:color="auto"/>
                <w:bottom w:val="none" w:sz="0" w:space="0" w:color="auto"/>
                <w:right w:val="none" w:sz="0" w:space="0" w:color="auto"/>
              </w:divBdr>
              <w:divsChild>
                <w:div w:id="599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332874">
      <w:bodyDiv w:val="1"/>
      <w:marLeft w:val="0"/>
      <w:marRight w:val="0"/>
      <w:marTop w:val="0"/>
      <w:marBottom w:val="0"/>
      <w:divBdr>
        <w:top w:val="none" w:sz="0" w:space="0" w:color="auto"/>
        <w:left w:val="none" w:sz="0" w:space="0" w:color="auto"/>
        <w:bottom w:val="none" w:sz="0" w:space="0" w:color="auto"/>
        <w:right w:val="none" w:sz="0" w:space="0" w:color="auto"/>
      </w:divBdr>
    </w:div>
    <w:div w:id="782770182">
      <w:bodyDiv w:val="1"/>
      <w:marLeft w:val="0"/>
      <w:marRight w:val="0"/>
      <w:marTop w:val="0"/>
      <w:marBottom w:val="0"/>
      <w:divBdr>
        <w:top w:val="none" w:sz="0" w:space="0" w:color="auto"/>
        <w:left w:val="none" w:sz="0" w:space="0" w:color="auto"/>
        <w:bottom w:val="none" w:sz="0" w:space="0" w:color="auto"/>
        <w:right w:val="none" w:sz="0" w:space="0" w:color="auto"/>
      </w:divBdr>
      <w:divsChild>
        <w:div w:id="998847129">
          <w:marLeft w:val="0"/>
          <w:marRight w:val="0"/>
          <w:marTop w:val="0"/>
          <w:marBottom w:val="0"/>
          <w:divBdr>
            <w:top w:val="none" w:sz="0" w:space="0" w:color="auto"/>
            <w:left w:val="none" w:sz="0" w:space="0" w:color="auto"/>
            <w:bottom w:val="none" w:sz="0" w:space="0" w:color="auto"/>
            <w:right w:val="none" w:sz="0" w:space="0" w:color="auto"/>
          </w:divBdr>
          <w:divsChild>
            <w:div w:id="1378353364">
              <w:marLeft w:val="0"/>
              <w:marRight w:val="0"/>
              <w:marTop w:val="0"/>
              <w:marBottom w:val="0"/>
              <w:divBdr>
                <w:top w:val="none" w:sz="0" w:space="0" w:color="auto"/>
                <w:left w:val="none" w:sz="0" w:space="0" w:color="auto"/>
                <w:bottom w:val="none" w:sz="0" w:space="0" w:color="auto"/>
                <w:right w:val="none" w:sz="0" w:space="0" w:color="auto"/>
              </w:divBdr>
              <w:divsChild>
                <w:div w:id="105434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111383">
      <w:bodyDiv w:val="1"/>
      <w:marLeft w:val="0"/>
      <w:marRight w:val="0"/>
      <w:marTop w:val="0"/>
      <w:marBottom w:val="0"/>
      <w:divBdr>
        <w:top w:val="none" w:sz="0" w:space="0" w:color="auto"/>
        <w:left w:val="none" w:sz="0" w:space="0" w:color="auto"/>
        <w:bottom w:val="none" w:sz="0" w:space="0" w:color="auto"/>
        <w:right w:val="none" w:sz="0" w:space="0" w:color="auto"/>
      </w:divBdr>
      <w:divsChild>
        <w:div w:id="66612560">
          <w:marLeft w:val="0"/>
          <w:marRight w:val="0"/>
          <w:marTop w:val="0"/>
          <w:marBottom w:val="0"/>
          <w:divBdr>
            <w:top w:val="none" w:sz="0" w:space="0" w:color="auto"/>
            <w:left w:val="none" w:sz="0" w:space="0" w:color="auto"/>
            <w:bottom w:val="none" w:sz="0" w:space="0" w:color="auto"/>
            <w:right w:val="none" w:sz="0" w:space="0" w:color="auto"/>
          </w:divBdr>
          <w:divsChild>
            <w:div w:id="1364868961">
              <w:marLeft w:val="0"/>
              <w:marRight w:val="0"/>
              <w:marTop w:val="0"/>
              <w:marBottom w:val="0"/>
              <w:divBdr>
                <w:top w:val="none" w:sz="0" w:space="0" w:color="auto"/>
                <w:left w:val="none" w:sz="0" w:space="0" w:color="auto"/>
                <w:bottom w:val="none" w:sz="0" w:space="0" w:color="auto"/>
                <w:right w:val="none" w:sz="0" w:space="0" w:color="auto"/>
              </w:divBdr>
              <w:divsChild>
                <w:div w:id="89489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929616">
      <w:bodyDiv w:val="1"/>
      <w:marLeft w:val="0"/>
      <w:marRight w:val="0"/>
      <w:marTop w:val="0"/>
      <w:marBottom w:val="0"/>
      <w:divBdr>
        <w:top w:val="none" w:sz="0" w:space="0" w:color="auto"/>
        <w:left w:val="none" w:sz="0" w:space="0" w:color="auto"/>
        <w:bottom w:val="none" w:sz="0" w:space="0" w:color="auto"/>
        <w:right w:val="none" w:sz="0" w:space="0" w:color="auto"/>
      </w:divBdr>
      <w:divsChild>
        <w:div w:id="460538589">
          <w:marLeft w:val="0"/>
          <w:marRight w:val="0"/>
          <w:marTop w:val="0"/>
          <w:marBottom w:val="0"/>
          <w:divBdr>
            <w:top w:val="none" w:sz="0" w:space="0" w:color="auto"/>
            <w:left w:val="none" w:sz="0" w:space="0" w:color="auto"/>
            <w:bottom w:val="none" w:sz="0" w:space="0" w:color="auto"/>
            <w:right w:val="none" w:sz="0" w:space="0" w:color="auto"/>
          </w:divBdr>
          <w:divsChild>
            <w:div w:id="309673535">
              <w:marLeft w:val="0"/>
              <w:marRight w:val="0"/>
              <w:marTop w:val="0"/>
              <w:marBottom w:val="0"/>
              <w:divBdr>
                <w:top w:val="none" w:sz="0" w:space="0" w:color="auto"/>
                <w:left w:val="none" w:sz="0" w:space="0" w:color="auto"/>
                <w:bottom w:val="none" w:sz="0" w:space="0" w:color="auto"/>
                <w:right w:val="none" w:sz="0" w:space="0" w:color="auto"/>
              </w:divBdr>
              <w:divsChild>
                <w:div w:id="63822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386811">
      <w:bodyDiv w:val="1"/>
      <w:marLeft w:val="0"/>
      <w:marRight w:val="0"/>
      <w:marTop w:val="0"/>
      <w:marBottom w:val="0"/>
      <w:divBdr>
        <w:top w:val="none" w:sz="0" w:space="0" w:color="auto"/>
        <w:left w:val="none" w:sz="0" w:space="0" w:color="auto"/>
        <w:bottom w:val="none" w:sz="0" w:space="0" w:color="auto"/>
        <w:right w:val="none" w:sz="0" w:space="0" w:color="auto"/>
      </w:divBdr>
      <w:divsChild>
        <w:div w:id="697699707">
          <w:marLeft w:val="0"/>
          <w:marRight w:val="0"/>
          <w:marTop w:val="0"/>
          <w:marBottom w:val="0"/>
          <w:divBdr>
            <w:top w:val="none" w:sz="0" w:space="0" w:color="auto"/>
            <w:left w:val="none" w:sz="0" w:space="0" w:color="auto"/>
            <w:bottom w:val="none" w:sz="0" w:space="0" w:color="auto"/>
            <w:right w:val="none" w:sz="0" w:space="0" w:color="auto"/>
          </w:divBdr>
          <w:divsChild>
            <w:div w:id="916868689">
              <w:marLeft w:val="0"/>
              <w:marRight w:val="0"/>
              <w:marTop w:val="0"/>
              <w:marBottom w:val="0"/>
              <w:divBdr>
                <w:top w:val="none" w:sz="0" w:space="0" w:color="auto"/>
                <w:left w:val="none" w:sz="0" w:space="0" w:color="auto"/>
                <w:bottom w:val="none" w:sz="0" w:space="0" w:color="auto"/>
                <w:right w:val="none" w:sz="0" w:space="0" w:color="auto"/>
              </w:divBdr>
              <w:divsChild>
                <w:div w:id="143563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967339">
      <w:bodyDiv w:val="1"/>
      <w:marLeft w:val="0"/>
      <w:marRight w:val="0"/>
      <w:marTop w:val="0"/>
      <w:marBottom w:val="0"/>
      <w:divBdr>
        <w:top w:val="none" w:sz="0" w:space="0" w:color="auto"/>
        <w:left w:val="none" w:sz="0" w:space="0" w:color="auto"/>
        <w:bottom w:val="none" w:sz="0" w:space="0" w:color="auto"/>
        <w:right w:val="none" w:sz="0" w:space="0" w:color="auto"/>
      </w:divBdr>
      <w:divsChild>
        <w:div w:id="1029524727">
          <w:marLeft w:val="0"/>
          <w:marRight w:val="0"/>
          <w:marTop w:val="0"/>
          <w:marBottom w:val="0"/>
          <w:divBdr>
            <w:top w:val="none" w:sz="0" w:space="0" w:color="auto"/>
            <w:left w:val="none" w:sz="0" w:space="0" w:color="auto"/>
            <w:bottom w:val="none" w:sz="0" w:space="0" w:color="auto"/>
            <w:right w:val="none" w:sz="0" w:space="0" w:color="auto"/>
          </w:divBdr>
          <w:divsChild>
            <w:div w:id="1678312683">
              <w:marLeft w:val="0"/>
              <w:marRight w:val="0"/>
              <w:marTop w:val="0"/>
              <w:marBottom w:val="0"/>
              <w:divBdr>
                <w:top w:val="none" w:sz="0" w:space="0" w:color="auto"/>
                <w:left w:val="none" w:sz="0" w:space="0" w:color="auto"/>
                <w:bottom w:val="none" w:sz="0" w:space="0" w:color="auto"/>
                <w:right w:val="none" w:sz="0" w:space="0" w:color="auto"/>
              </w:divBdr>
              <w:divsChild>
                <w:div w:id="134887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68968">
      <w:bodyDiv w:val="1"/>
      <w:marLeft w:val="0"/>
      <w:marRight w:val="0"/>
      <w:marTop w:val="0"/>
      <w:marBottom w:val="0"/>
      <w:divBdr>
        <w:top w:val="none" w:sz="0" w:space="0" w:color="auto"/>
        <w:left w:val="none" w:sz="0" w:space="0" w:color="auto"/>
        <w:bottom w:val="none" w:sz="0" w:space="0" w:color="auto"/>
        <w:right w:val="none" w:sz="0" w:space="0" w:color="auto"/>
      </w:divBdr>
      <w:divsChild>
        <w:div w:id="1676615296">
          <w:marLeft w:val="0"/>
          <w:marRight w:val="0"/>
          <w:marTop w:val="0"/>
          <w:marBottom w:val="0"/>
          <w:divBdr>
            <w:top w:val="none" w:sz="0" w:space="0" w:color="auto"/>
            <w:left w:val="none" w:sz="0" w:space="0" w:color="auto"/>
            <w:bottom w:val="none" w:sz="0" w:space="0" w:color="auto"/>
            <w:right w:val="none" w:sz="0" w:space="0" w:color="auto"/>
          </w:divBdr>
          <w:divsChild>
            <w:div w:id="1571892376">
              <w:marLeft w:val="0"/>
              <w:marRight w:val="0"/>
              <w:marTop w:val="0"/>
              <w:marBottom w:val="0"/>
              <w:divBdr>
                <w:top w:val="none" w:sz="0" w:space="0" w:color="auto"/>
                <w:left w:val="none" w:sz="0" w:space="0" w:color="auto"/>
                <w:bottom w:val="none" w:sz="0" w:space="0" w:color="auto"/>
                <w:right w:val="none" w:sz="0" w:space="0" w:color="auto"/>
              </w:divBdr>
              <w:divsChild>
                <w:div w:id="1092553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522065">
      <w:bodyDiv w:val="1"/>
      <w:marLeft w:val="0"/>
      <w:marRight w:val="0"/>
      <w:marTop w:val="0"/>
      <w:marBottom w:val="0"/>
      <w:divBdr>
        <w:top w:val="none" w:sz="0" w:space="0" w:color="auto"/>
        <w:left w:val="none" w:sz="0" w:space="0" w:color="auto"/>
        <w:bottom w:val="none" w:sz="0" w:space="0" w:color="auto"/>
        <w:right w:val="none" w:sz="0" w:space="0" w:color="auto"/>
      </w:divBdr>
      <w:divsChild>
        <w:div w:id="1852137740">
          <w:marLeft w:val="0"/>
          <w:marRight w:val="0"/>
          <w:marTop w:val="0"/>
          <w:marBottom w:val="0"/>
          <w:divBdr>
            <w:top w:val="none" w:sz="0" w:space="0" w:color="auto"/>
            <w:left w:val="none" w:sz="0" w:space="0" w:color="auto"/>
            <w:bottom w:val="none" w:sz="0" w:space="0" w:color="auto"/>
            <w:right w:val="none" w:sz="0" w:space="0" w:color="auto"/>
          </w:divBdr>
          <w:divsChild>
            <w:div w:id="1440025904">
              <w:marLeft w:val="0"/>
              <w:marRight w:val="0"/>
              <w:marTop w:val="0"/>
              <w:marBottom w:val="0"/>
              <w:divBdr>
                <w:top w:val="none" w:sz="0" w:space="0" w:color="auto"/>
                <w:left w:val="none" w:sz="0" w:space="0" w:color="auto"/>
                <w:bottom w:val="none" w:sz="0" w:space="0" w:color="auto"/>
                <w:right w:val="none" w:sz="0" w:space="0" w:color="auto"/>
              </w:divBdr>
              <w:divsChild>
                <w:div w:id="78947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6293467">
      <w:bodyDiv w:val="1"/>
      <w:marLeft w:val="0"/>
      <w:marRight w:val="0"/>
      <w:marTop w:val="0"/>
      <w:marBottom w:val="0"/>
      <w:divBdr>
        <w:top w:val="none" w:sz="0" w:space="0" w:color="auto"/>
        <w:left w:val="none" w:sz="0" w:space="0" w:color="auto"/>
        <w:bottom w:val="none" w:sz="0" w:space="0" w:color="auto"/>
        <w:right w:val="none" w:sz="0" w:space="0" w:color="auto"/>
      </w:divBdr>
      <w:divsChild>
        <w:div w:id="352803107">
          <w:marLeft w:val="0"/>
          <w:marRight w:val="0"/>
          <w:marTop w:val="0"/>
          <w:marBottom w:val="0"/>
          <w:divBdr>
            <w:top w:val="none" w:sz="0" w:space="0" w:color="auto"/>
            <w:left w:val="none" w:sz="0" w:space="0" w:color="auto"/>
            <w:bottom w:val="none" w:sz="0" w:space="0" w:color="auto"/>
            <w:right w:val="none" w:sz="0" w:space="0" w:color="auto"/>
          </w:divBdr>
          <w:divsChild>
            <w:div w:id="1674993758">
              <w:marLeft w:val="0"/>
              <w:marRight w:val="0"/>
              <w:marTop w:val="0"/>
              <w:marBottom w:val="0"/>
              <w:divBdr>
                <w:top w:val="none" w:sz="0" w:space="0" w:color="auto"/>
                <w:left w:val="none" w:sz="0" w:space="0" w:color="auto"/>
                <w:bottom w:val="none" w:sz="0" w:space="0" w:color="auto"/>
                <w:right w:val="none" w:sz="0" w:space="0" w:color="auto"/>
              </w:divBdr>
              <w:divsChild>
                <w:div w:id="157643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529579">
      <w:bodyDiv w:val="1"/>
      <w:marLeft w:val="0"/>
      <w:marRight w:val="0"/>
      <w:marTop w:val="0"/>
      <w:marBottom w:val="0"/>
      <w:divBdr>
        <w:top w:val="none" w:sz="0" w:space="0" w:color="auto"/>
        <w:left w:val="none" w:sz="0" w:space="0" w:color="auto"/>
        <w:bottom w:val="none" w:sz="0" w:space="0" w:color="auto"/>
        <w:right w:val="none" w:sz="0" w:space="0" w:color="auto"/>
      </w:divBdr>
      <w:divsChild>
        <w:div w:id="1385569650">
          <w:marLeft w:val="0"/>
          <w:marRight w:val="0"/>
          <w:marTop w:val="0"/>
          <w:marBottom w:val="0"/>
          <w:divBdr>
            <w:top w:val="none" w:sz="0" w:space="0" w:color="auto"/>
            <w:left w:val="none" w:sz="0" w:space="0" w:color="auto"/>
            <w:bottom w:val="none" w:sz="0" w:space="0" w:color="auto"/>
            <w:right w:val="none" w:sz="0" w:space="0" w:color="auto"/>
          </w:divBdr>
          <w:divsChild>
            <w:div w:id="1813326940">
              <w:marLeft w:val="0"/>
              <w:marRight w:val="0"/>
              <w:marTop w:val="0"/>
              <w:marBottom w:val="0"/>
              <w:divBdr>
                <w:top w:val="none" w:sz="0" w:space="0" w:color="auto"/>
                <w:left w:val="none" w:sz="0" w:space="0" w:color="auto"/>
                <w:bottom w:val="none" w:sz="0" w:space="0" w:color="auto"/>
                <w:right w:val="none" w:sz="0" w:space="0" w:color="auto"/>
              </w:divBdr>
              <w:divsChild>
                <w:div w:id="272175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623693">
      <w:bodyDiv w:val="1"/>
      <w:marLeft w:val="0"/>
      <w:marRight w:val="0"/>
      <w:marTop w:val="0"/>
      <w:marBottom w:val="0"/>
      <w:divBdr>
        <w:top w:val="none" w:sz="0" w:space="0" w:color="auto"/>
        <w:left w:val="none" w:sz="0" w:space="0" w:color="auto"/>
        <w:bottom w:val="none" w:sz="0" w:space="0" w:color="auto"/>
        <w:right w:val="none" w:sz="0" w:space="0" w:color="auto"/>
      </w:divBdr>
    </w:div>
    <w:div w:id="817501379">
      <w:bodyDiv w:val="1"/>
      <w:marLeft w:val="0"/>
      <w:marRight w:val="0"/>
      <w:marTop w:val="0"/>
      <w:marBottom w:val="0"/>
      <w:divBdr>
        <w:top w:val="none" w:sz="0" w:space="0" w:color="auto"/>
        <w:left w:val="none" w:sz="0" w:space="0" w:color="auto"/>
        <w:bottom w:val="none" w:sz="0" w:space="0" w:color="auto"/>
        <w:right w:val="none" w:sz="0" w:space="0" w:color="auto"/>
      </w:divBdr>
      <w:divsChild>
        <w:div w:id="1343436311">
          <w:marLeft w:val="0"/>
          <w:marRight w:val="0"/>
          <w:marTop w:val="0"/>
          <w:marBottom w:val="0"/>
          <w:divBdr>
            <w:top w:val="none" w:sz="0" w:space="0" w:color="auto"/>
            <w:left w:val="none" w:sz="0" w:space="0" w:color="auto"/>
            <w:bottom w:val="none" w:sz="0" w:space="0" w:color="auto"/>
            <w:right w:val="none" w:sz="0" w:space="0" w:color="auto"/>
          </w:divBdr>
          <w:divsChild>
            <w:div w:id="1924601322">
              <w:marLeft w:val="0"/>
              <w:marRight w:val="0"/>
              <w:marTop w:val="0"/>
              <w:marBottom w:val="0"/>
              <w:divBdr>
                <w:top w:val="none" w:sz="0" w:space="0" w:color="auto"/>
                <w:left w:val="none" w:sz="0" w:space="0" w:color="auto"/>
                <w:bottom w:val="none" w:sz="0" w:space="0" w:color="auto"/>
                <w:right w:val="none" w:sz="0" w:space="0" w:color="auto"/>
              </w:divBdr>
              <w:divsChild>
                <w:div w:id="910121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526331">
      <w:bodyDiv w:val="1"/>
      <w:marLeft w:val="0"/>
      <w:marRight w:val="0"/>
      <w:marTop w:val="0"/>
      <w:marBottom w:val="0"/>
      <w:divBdr>
        <w:top w:val="none" w:sz="0" w:space="0" w:color="auto"/>
        <w:left w:val="none" w:sz="0" w:space="0" w:color="auto"/>
        <w:bottom w:val="none" w:sz="0" w:space="0" w:color="auto"/>
        <w:right w:val="none" w:sz="0" w:space="0" w:color="auto"/>
      </w:divBdr>
      <w:divsChild>
        <w:div w:id="1553929018">
          <w:marLeft w:val="0"/>
          <w:marRight w:val="0"/>
          <w:marTop w:val="0"/>
          <w:marBottom w:val="0"/>
          <w:divBdr>
            <w:top w:val="none" w:sz="0" w:space="0" w:color="auto"/>
            <w:left w:val="none" w:sz="0" w:space="0" w:color="auto"/>
            <w:bottom w:val="none" w:sz="0" w:space="0" w:color="auto"/>
            <w:right w:val="none" w:sz="0" w:space="0" w:color="auto"/>
          </w:divBdr>
          <w:divsChild>
            <w:div w:id="927810604">
              <w:marLeft w:val="0"/>
              <w:marRight w:val="0"/>
              <w:marTop w:val="0"/>
              <w:marBottom w:val="0"/>
              <w:divBdr>
                <w:top w:val="none" w:sz="0" w:space="0" w:color="auto"/>
                <w:left w:val="none" w:sz="0" w:space="0" w:color="auto"/>
                <w:bottom w:val="none" w:sz="0" w:space="0" w:color="auto"/>
                <w:right w:val="none" w:sz="0" w:space="0" w:color="auto"/>
              </w:divBdr>
              <w:divsChild>
                <w:div w:id="8348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524134">
      <w:bodyDiv w:val="1"/>
      <w:marLeft w:val="0"/>
      <w:marRight w:val="0"/>
      <w:marTop w:val="0"/>
      <w:marBottom w:val="0"/>
      <w:divBdr>
        <w:top w:val="none" w:sz="0" w:space="0" w:color="auto"/>
        <w:left w:val="none" w:sz="0" w:space="0" w:color="auto"/>
        <w:bottom w:val="none" w:sz="0" w:space="0" w:color="auto"/>
        <w:right w:val="none" w:sz="0" w:space="0" w:color="auto"/>
      </w:divBdr>
    </w:div>
    <w:div w:id="828791110">
      <w:bodyDiv w:val="1"/>
      <w:marLeft w:val="0"/>
      <w:marRight w:val="0"/>
      <w:marTop w:val="0"/>
      <w:marBottom w:val="0"/>
      <w:divBdr>
        <w:top w:val="none" w:sz="0" w:space="0" w:color="auto"/>
        <w:left w:val="none" w:sz="0" w:space="0" w:color="auto"/>
        <w:bottom w:val="none" w:sz="0" w:space="0" w:color="auto"/>
        <w:right w:val="none" w:sz="0" w:space="0" w:color="auto"/>
      </w:divBdr>
      <w:divsChild>
        <w:div w:id="1840539279">
          <w:marLeft w:val="0"/>
          <w:marRight w:val="0"/>
          <w:marTop w:val="0"/>
          <w:marBottom w:val="0"/>
          <w:divBdr>
            <w:top w:val="none" w:sz="0" w:space="0" w:color="auto"/>
            <w:left w:val="none" w:sz="0" w:space="0" w:color="auto"/>
            <w:bottom w:val="none" w:sz="0" w:space="0" w:color="auto"/>
            <w:right w:val="none" w:sz="0" w:space="0" w:color="auto"/>
          </w:divBdr>
          <w:divsChild>
            <w:div w:id="831528381">
              <w:marLeft w:val="0"/>
              <w:marRight w:val="0"/>
              <w:marTop w:val="0"/>
              <w:marBottom w:val="0"/>
              <w:divBdr>
                <w:top w:val="none" w:sz="0" w:space="0" w:color="auto"/>
                <w:left w:val="none" w:sz="0" w:space="0" w:color="auto"/>
                <w:bottom w:val="none" w:sz="0" w:space="0" w:color="auto"/>
                <w:right w:val="none" w:sz="0" w:space="0" w:color="auto"/>
              </w:divBdr>
              <w:divsChild>
                <w:div w:id="139187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032904">
      <w:bodyDiv w:val="1"/>
      <w:marLeft w:val="0"/>
      <w:marRight w:val="0"/>
      <w:marTop w:val="0"/>
      <w:marBottom w:val="0"/>
      <w:divBdr>
        <w:top w:val="none" w:sz="0" w:space="0" w:color="auto"/>
        <w:left w:val="none" w:sz="0" w:space="0" w:color="auto"/>
        <w:bottom w:val="none" w:sz="0" w:space="0" w:color="auto"/>
        <w:right w:val="none" w:sz="0" w:space="0" w:color="auto"/>
      </w:divBdr>
      <w:divsChild>
        <w:div w:id="637690238">
          <w:marLeft w:val="0"/>
          <w:marRight w:val="0"/>
          <w:marTop w:val="0"/>
          <w:marBottom w:val="0"/>
          <w:divBdr>
            <w:top w:val="none" w:sz="0" w:space="0" w:color="auto"/>
            <w:left w:val="none" w:sz="0" w:space="0" w:color="auto"/>
            <w:bottom w:val="none" w:sz="0" w:space="0" w:color="auto"/>
            <w:right w:val="none" w:sz="0" w:space="0" w:color="auto"/>
          </w:divBdr>
          <w:divsChild>
            <w:div w:id="2058354909">
              <w:marLeft w:val="0"/>
              <w:marRight w:val="0"/>
              <w:marTop w:val="0"/>
              <w:marBottom w:val="0"/>
              <w:divBdr>
                <w:top w:val="none" w:sz="0" w:space="0" w:color="auto"/>
                <w:left w:val="none" w:sz="0" w:space="0" w:color="auto"/>
                <w:bottom w:val="none" w:sz="0" w:space="0" w:color="auto"/>
                <w:right w:val="none" w:sz="0" w:space="0" w:color="auto"/>
              </w:divBdr>
              <w:divsChild>
                <w:div w:id="74614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187429">
      <w:bodyDiv w:val="1"/>
      <w:marLeft w:val="0"/>
      <w:marRight w:val="0"/>
      <w:marTop w:val="0"/>
      <w:marBottom w:val="0"/>
      <w:divBdr>
        <w:top w:val="none" w:sz="0" w:space="0" w:color="auto"/>
        <w:left w:val="none" w:sz="0" w:space="0" w:color="auto"/>
        <w:bottom w:val="none" w:sz="0" w:space="0" w:color="auto"/>
        <w:right w:val="none" w:sz="0" w:space="0" w:color="auto"/>
      </w:divBdr>
      <w:divsChild>
        <w:div w:id="177743486">
          <w:marLeft w:val="0"/>
          <w:marRight w:val="0"/>
          <w:marTop w:val="0"/>
          <w:marBottom w:val="0"/>
          <w:divBdr>
            <w:top w:val="none" w:sz="0" w:space="0" w:color="auto"/>
            <w:left w:val="none" w:sz="0" w:space="0" w:color="auto"/>
            <w:bottom w:val="none" w:sz="0" w:space="0" w:color="auto"/>
            <w:right w:val="none" w:sz="0" w:space="0" w:color="auto"/>
          </w:divBdr>
          <w:divsChild>
            <w:div w:id="1809007801">
              <w:marLeft w:val="0"/>
              <w:marRight w:val="0"/>
              <w:marTop w:val="0"/>
              <w:marBottom w:val="0"/>
              <w:divBdr>
                <w:top w:val="none" w:sz="0" w:space="0" w:color="auto"/>
                <w:left w:val="none" w:sz="0" w:space="0" w:color="auto"/>
                <w:bottom w:val="none" w:sz="0" w:space="0" w:color="auto"/>
                <w:right w:val="none" w:sz="0" w:space="0" w:color="auto"/>
              </w:divBdr>
              <w:divsChild>
                <w:div w:id="88429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624879">
      <w:bodyDiv w:val="1"/>
      <w:marLeft w:val="0"/>
      <w:marRight w:val="0"/>
      <w:marTop w:val="0"/>
      <w:marBottom w:val="0"/>
      <w:divBdr>
        <w:top w:val="none" w:sz="0" w:space="0" w:color="auto"/>
        <w:left w:val="none" w:sz="0" w:space="0" w:color="auto"/>
        <w:bottom w:val="none" w:sz="0" w:space="0" w:color="auto"/>
        <w:right w:val="none" w:sz="0" w:space="0" w:color="auto"/>
      </w:divBdr>
      <w:divsChild>
        <w:div w:id="1599367840">
          <w:marLeft w:val="0"/>
          <w:marRight w:val="0"/>
          <w:marTop w:val="0"/>
          <w:marBottom w:val="0"/>
          <w:divBdr>
            <w:top w:val="none" w:sz="0" w:space="0" w:color="auto"/>
            <w:left w:val="none" w:sz="0" w:space="0" w:color="auto"/>
            <w:bottom w:val="none" w:sz="0" w:space="0" w:color="auto"/>
            <w:right w:val="none" w:sz="0" w:space="0" w:color="auto"/>
          </w:divBdr>
          <w:divsChild>
            <w:div w:id="507987391">
              <w:marLeft w:val="0"/>
              <w:marRight w:val="0"/>
              <w:marTop w:val="0"/>
              <w:marBottom w:val="0"/>
              <w:divBdr>
                <w:top w:val="none" w:sz="0" w:space="0" w:color="auto"/>
                <w:left w:val="none" w:sz="0" w:space="0" w:color="auto"/>
                <w:bottom w:val="none" w:sz="0" w:space="0" w:color="auto"/>
                <w:right w:val="none" w:sz="0" w:space="0" w:color="auto"/>
              </w:divBdr>
              <w:divsChild>
                <w:div w:id="21909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284205">
      <w:bodyDiv w:val="1"/>
      <w:marLeft w:val="0"/>
      <w:marRight w:val="0"/>
      <w:marTop w:val="0"/>
      <w:marBottom w:val="0"/>
      <w:divBdr>
        <w:top w:val="none" w:sz="0" w:space="0" w:color="auto"/>
        <w:left w:val="none" w:sz="0" w:space="0" w:color="auto"/>
        <w:bottom w:val="none" w:sz="0" w:space="0" w:color="auto"/>
        <w:right w:val="none" w:sz="0" w:space="0" w:color="auto"/>
      </w:divBdr>
      <w:divsChild>
        <w:div w:id="1756589118">
          <w:marLeft w:val="0"/>
          <w:marRight w:val="0"/>
          <w:marTop w:val="0"/>
          <w:marBottom w:val="0"/>
          <w:divBdr>
            <w:top w:val="none" w:sz="0" w:space="0" w:color="auto"/>
            <w:left w:val="none" w:sz="0" w:space="0" w:color="auto"/>
            <w:bottom w:val="none" w:sz="0" w:space="0" w:color="auto"/>
            <w:right w:val="none" w:sz="0" w:space="0" w:color="auto"/>
          </w:divBdr>
          <w:divsChild>
            <w:div w:id="616258729">
              <w:marLeft w:val="0"/>
              <w:marRight w:val="0"/>
              <w:marTop w:val="0"/>
              <w:marBottom w:val="0"/>
              <w:divBdr>
                <w:top w:val="none" w:sz="0" w:space="0" w:color="auto"/>
                <w:left w:val="none" w:sz="0" w:space="0" w:color="auto"/>
                <w:bottom w:val="none" w:sz="0" w:space="0" w:color="auto"/>
                <w:right w:val="none" w:sz="0" w:space="0" w:color="auto"/>
              </w:divBdr>
              <w:divsChild>
                <w:div w:id="343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4411012">
      <w:bodyDiv w:val="1"/>
      <w:marLeft w:val="0"/>
      <w:marRight w:val="0"/>
      <w:marTop w:val="0"/>
      <w:marBottom w:val="0"/>
      <w:divBdr>
        <w:top w:val="none" w:sz="0" w:space="0" w:color="auto"/>
        <w:left w:val="none" w:sz="0" w:space="0" w:color="auto"/>
        <w:bottom w:val="none" w:sz="0" w:space="0" w:color="auto"/>
        <w:right w:val="none" w:sz="0" w:space="0" w:color="auto"/>
      </w:divBdr>
      <w:divsChild>
        <w:div w:id="1237521397">
          <w:marLeft w:val="0"/>
          <w:marRight w:val="0"/>
          <w:marTop w:val="0"/>
          <w:marBottom w:val="0"/>
          <w:divBdr>
            <w:top w:val="none" w:sz="0" w:space="0" w:color="auto"/>
            <w:left w:val="none" w:sz="0" w:space="0" w:color="auto"/>
            <w:bottom w:val="none" w:sz="0" w:space="0" w:color="auto"/>
            <w:right w:val="none" w:sz="0" w:space="0" w:color="auto"/>
          </w:divBdr>
          <w:divsChild>
            <w:div w:id="2009748344">
              <w:marLeft w:val="0"/>
              <w:marRight w:val="0"/>
              <w:marTop w:val="0"/>
              <w:marBottom w:val="0"/>
              <w:divBdr>
                <w:top w:val="none" w:sz="0" w:space="0" w:color="auto"/>
                <w:left w:val="none" w:sz="0" w:space="0" w:color="auto"/>
                <w:bottom w:val="none" w:sz="0" w:space="0" w:color="auto"/>
                <w:right w:val="none" w:sz="0" w:space="0" w:color="auto"/>
              </w:divBdr>
              <w:divsChild>
                <w:div w:id="207126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890897">
      <w:bodyDiv w:val="1"/>
      <w:marLeft w:val="0"/>
      <w:marRight w:val="0"/>
      <w:marTop w:val="0"/>
      <w:marBottom w:val="0"/>
      <w:divBdr>
        <w:top w:val="none" w:sz="0" w:space="0" w:color="auto"/>
        <w:left w:val="none" w:sz="0" w:space="0" w:color="auto"/>
        <w:bottom w:val="none" w:sz="0" w:space="0" w:color="auto"/>
        <w:right w:val="none" w:sz="0" w:space="0" w:color="auto"/>
      </w:divBdr>
      <w:divsChild>
        <w:div w:id="451675932">
          <w:marLeft w:val="0"/>
          <w:marRight w:val="0"/>
          <w:marTop w:val="0"/>
          <w:marBottom w:val="0"/>
          <w:divBdr>
            <w:top w:val="none" w:sz="0" w:space="0" w:color="auto"/>
            <w:left w:val="none" w:sz="0" w:space="0" w:color="auto"/>
            <w:bottom w:val="none" w:sz="0" w:space="0" w:color="auto"/>
            <w:right w:val="none" w:sz="0" w:space="0" w:color="auto"/>
          </w:divBdr>
          <w:divsChild>
            <w:div w:id="1190265069">
              <w:marLeft w:val="0"/>
              <w:marRight w:val="0"/>
              <w:marTop w:val="0"/>
              <w:marBottom w:val="0"/>
              <w:divBdr>
                <w:top w:val="none" w:sz="0" w:space="0" w:color="auto"/>
                <w:left w:val="none" w:sz="0" w:space="0" w:color="auto"/>
                <w:bottom w:val="none" w:sz="0" w:space="0" w:color="auto"/>
                <w:right w:val="none" w:sz="0" w:space="0" w:color="auto"/>
              </w:divBdr>
              <w:divsChild>
                <w:div w:id="19713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618229">
      <w:bodyDiv w:val="1"/>
      <w:marLeft w:val="0"/>
      <w:marRight w:val="0"/>
      <w:marTop w:val="0"/>
      <w:marBottom w:val="0"/>
      <w:divBdr>
        <w:top w:val="none" w:sz="0" w:space="0" w:color="auto"/>
        <w:left w:val="none" w:sz="0" w:space="0" w:color="auto"/>
        <w:bottom w:val="none" w:sz="0" w:space="0" w:color="auto"/>
        <w:right w:val="none" w:sz="0" w:space="0" w:color="auto"/>
      </w:divBdr>
      <w:divsChild>
        <w:div w:id="545796061">
          <w:marLeft w:val="0"/>
          <w:marRight w:val="0"/>
          <w:marTop w:val="0"/>
          <w:marBottom w:val="0"/>
          <w:divBdr>
            <w:top w:val="none" w:sz="0" w:space="0" w:color="auto"/>
            <w:left w:val="none" w:sz="0" w:space="0" w:color="auto"/>
            <w:bottom w:val="none" w:sz="0" w:space="0" w:color="auto"/>
            <w:right w:val="none" w:sz="0" w:space="0" w:color="auto"/>
          </w:divBdr>
          <w:divsChild>
            <w:div w:id="1531411329">
              <w:marLeft w:val="0"/>
              <w:marRight w:val="0"/>
              <w:marTop w:val="0"/>
              <w:marBottom w:val="0"/>
              <w:divBdr>
                <w:top w:val="none" w:sz="0" w:space="0" w:color="auto"/>
                <w:left w:val="none" w:sz="0" w:space="0" w:color="auto"/>
                <w:bottom w:val="none" w:sz="0" w:space="0" w:color="auto"/>
                <w:right w:val="none" w:sz="0" w:space="0" w:color="auto"/>
              </w:divBdr>
              <w:divsChild>
                <w:div w:id="63197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6137058">
      <w:bodyDiv w:val="1"/>
      <w:marLeft w:val="0"/>
      <w:marRight w:val="0"/>
      <w:marTop w:val="0"/>
      <w:marBottom w:val="0"/>
      <w:divBdr>
        <w:top w:val="none" w:sz="0" w:space="0" w:color="auto"/>
        <w:left w:val="none" w:sz="0" w:space="0" w:color="auto"/>
        <w:bottom w:val="none" w:sz="0" w:space="0" w:color="auto"/>
        <w:right w:val="none" w:sz="0" w:space="0" w:color="auto"/>
      </w:divBdr>
      <w:divsChild>
        <w:div w:id="450786020">
          <w:marLeft w:val="0"/>
          <w:marRight w:val="0"/>
          <w:marTop w:val="0"/>
          <w:marBottom w:val="0"/>
          <w:divBdr>
            <w:top w:val="none" w:sz="0" w:space="0" w:color="auto"/>
            <w:left w:val="none" w:sz="0" w:space="0" w:color="auto"/>
            <w:bottom w:val="none" w:sz="0" w:space="0" w:color="auto"/>
            <w:right w:val="none" w:sz="0" w:space="0" w:color="auto"/>
          </w:divBdr>
          <w:divsChild>
            <w:div w:id="733698795">
              <w:marLeft w:val="0"/>
              <w:marRight w:val="0"/>
              <w:marTop w:val="0"/>
              <w:marBottom w:val="0"/>
              <w:divBdr>
                <w:top w:val="none" w:sz="0" w:space="0" w:color="auto"/>
                <w:left w:val="none" w:sz="0" w:space="0" w:color="auto"/>
                <w:bottom w:val="none" w:sz="0" w:space="0" w:color="auto"/>
                <w:right w:val="none" w:sz="0" w:space="0" w:color="auto"/>
              </w:divBdr>
              <w:divsChild>
                <w:div w:id="83900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565896">
      <w:bodyDiv w:val="1"/>
      <w:marLeft w:val="0"/>
      <w:marRight w:val="0"/>
      <w:marTop w:val="0"/>
      <w:marBottom w:val="0"/>
      <w:divBdr>
        <w:top w:val="none" w:sz="0" w:space="0" w:color="auto"/>
        <w:left w:val="none" w:sz="0" w:space="0" w:color="auto"/>
        <w:bottom w:val="none" w:sz="0" w:space="0" w:color="auto"/>
        <w:right w:val="none" w:sz="0" w:space="0" w:color="auto"/>
      </w:divBdr>
      <w:divsChild>
        <w:div w:id="2118333438">
          <w:marLeft w:val="0"/>
          <w:marRight w:val="0"/>
          <w:marTop w:val="0"/>
          <w:marBottom w:val="0"/>
          <w:divBdr>
            <w:top w:val="none" w:sz="0" w:space="0" w:color="auto"/>
            <w:left w:val="none" w:sz="0" w:space="0" w:color="auto"/>
            <w:bottom w:val="none" w:sz="0" w:space="0" w:color="auto"/>
            <w:right w:val="none" w:sz="0" w:space="0" w:color="auto"/>
          </w:divBdr>
          <w:divsChild>
            <w:div w:id="712778638">
              <w:marLeft w:val="0"/>
              <w:marRight w:val="0"/>
              <w:marTop w:val="0"/>
              <w:marBottom w:val="0"/>
              <w:divBdr>
                <w:top w:val="none" w:sz="0" w:space="0" w:color="auto"/>
                <w:left w:val="none" w:sz="0" w:space="0" w:color="auto"/>
                <w:bottom w:val="none" w:sz="0" w:space="0" w:color="auto"/>
                <w:right w:val="none" w:sz="0" w:space="0" w:color="auto"/>
              </w:divBdr>
              <w:divsChild>
                <w:div w:id="164778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968627">
      <w:bodyDiv w:val="1"/>
      <w:marLeft w:val="0"/>
      <w:marRight w:val="0"/>
      <w:marTop w:val="0"/>
      <w:marBottom w:val="0"/>
      <w:divBdr>
        <w:top w:val="none" w:sz="0" w:space="0" w:color="auto"/>
        <w:left w:val="none" w:sz="0" w:space="0" w:color="auto"/>
        <w:bottom w:val="none" w:sz="0" w:space="0" w:color="auto"/>
        <w:right w:val="none" w:sz="0" w:space="0" w:color="auto"/>
      </w:divBdr>
      <w:divsChild>
        <w:div w:id="57023441">
          <w:marLeft w:val="0"/>
          <w:marRight w:val="0"/>
          <w:marTop w:val="0"/>
          <w:marBottom w:val="0"/>
          <w:divBdr>
            <w:top w:val="none" w:sz="0" w:space="0" w:color="auto"/>
            <w:left w:val="none" w:sz="0" w:space="0" w:color="auto"/>
            <w:bottom w:val="none" w:sz="0" w:space="0" w:color="auto"/>
            <w:right w:val="none" w:sz="0" w:space="0" w:color="auto"/>
          </w:divBdr>
          <w:divsChild>
            <w:div w:id="1057127743">
              <w:marLeft w:val="0"/>
              <w:marRight w:val="0"/>
              <w:marTop w:val="0"/>
              <w:marBottom w:val="0"/>
              <w:divBdr>
                <w:top w:val="none" w:sz="0" w:space="0" w:color="auto"/>
                <w:left w:val="none" w:sz="0" w:space="0" w:color="auto"/>
                <w:bottom w:val="none" w:sz="0" w:space="0" w:color="auto"/>
                <w:right w:val="none" w:sz="0" w:space="0" w:color="auto"/>
              </w:divBdr>
              <w:divsChild>
                <w:div w:id="3294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980705">
      <w:bodyDiv w:val="1"/>
      <w:marLeft w:val="0"/>
      <w:marRight w:val="0"/>
      <w:marTop w:val="0"/>
      <w:marBottom w:val="0"/>
      <w:divBdr>
        <w:top w:val="none" w:sz="0" w:space="0" w:color="auto"/>
        <w:left w:val="none" w:sz="0" w:space="0" w:color="auto"/>
        <w:bottom w:val="none" w:sz="0" w:space="0" w:color="auto"/>
        <w:right w:val="none" w:sz="0" w:space="0" w:color="auto"/>
      </w:divBdr>
      <w:divsChild>
        <w:div w:id="1919289219">
          <w:marLeft w:val="0"/>
          <w:marRight w:val="0"/>
          <w:marTop w:val="0"/>
          <w:marBottom w:val="0"/>
          <w:divBdr>
            <w:top w:val="none" w:sz="0" w:space="0" w:color="auto"/>
            <w:left w:val="none" w:sz="0" w:space="0" w:color="auto"/>
            <w:bottom w:val="none" w:sz="0" w:space="0" w:color="auto"/>
            <w:right w:val="none" w:sz="0" w:space="0" w:color="auto"/>
          </w:divBdr>
          <w:divsChild>
            <w:div w:id="1032267371">
              <w:marLeft w:val="0"/>
              <w:marRight w:val="0"/>
              <w:marTop w:val="0"/>
              <w:marBottom w:val="0"/>
              <w:divBdr>
                <w:top w:val="none" w:sz="0" w:space="0" w:color="auto"/>
                <w:left w:val="none" w:sz="0" w:space="0" w:color="auto"/>
                <w:bottom w:val="none" w:sz="0" w:space="0" w:color="auto"/>
                <w:right w:val="none" w:sz="0" w:space="0" w:color="auto"/>
              </w:divBdr>
              <w:divsChild>
                <w:div w:id="12498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44509">
      <w:bodyDiv w:val="1"/>
      <w:marLeft w:val="0"/>
      <w:marRight w:val="0"/>
      <w:marTop w:val="0"/>
      <w:marBottom w:val="0"/>
      <w:divBdr>
        <w:top w:val="none" w:sz="0" w:space="0" w:color="auto"/>
        <w:left w:val="none" w:sz="0" w:space="0" w:color="auto"/>
        <w:bottom w:val="none" w:sz="0" w:space="0" w:color="auto"/>
        <w:right w:val="none" w:sz="0" w:space="0" w:color="auto"/>
      </w:divBdr>
      <w:divsChild>
        <w:div w:id="1591112924">
          <w:marLeft w:val="0"/>
          <w:marRight w:val="0"/>
          <w:marTop w:val="0"/>
          <w:marBottom w:val="0"/>
          <w:divBdr>
            <w:top w:val="none" w:sz="0" w:space="0" w:color="auto"/>
            <w:left w:val="none" w:sz="0" w:space="0" w:color="auto"/>
            <w:bottom w:val="none" w:sz="0" w:space="0" w:color="auto"/>
            <w:right w:val="none" w:sz="0" w:space="0" w:color="auto"/>
          </w:divBdr>
          <w:divsChild>
            <w:div w:id="626668677">
              <w:marLeft w:val="0"/>
              <w:marRight w:val="0"/>
              <w:marTop w:val="0"/>
              <w:marBottom w:val="0"/>
              <w:divBdr>
                <w:top w:val="none" w:sz="0" w:space="0" w:color="auto"/>
                <w:left w:val="none" w:sz="0" w:space="0" w:color="auto"/>
                <w:bottom w:val="none" w:sz="0" w:space="0" w:color="auto"/>
                <w:right w:val="none" w:sz="0" w:space="0" w:color="auto"/>
              </w:divBdr>
              <w:divsChild>
                <w:div w:id="203241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76683581">
      <w:bodyDiv w:val="1"/>
      <w:marLeft w:val="0"/>
      <w:marRight w:val="0"/>
      <w:marTop w:val="0"/>
      <w:marBottom w:val="0"/>
      <w:divBdr>
        <w:top w:val="none" w:sz="0" w:space="0" w:color="auto"/>
        <w:left w:val="none" w:sz="0" w:space="0" w:color="auto"/>
        <w:bottom w:val="none" w:sz="0" w:space="0" w:color="auto"/>
        <w:right w:val="none" w:sz="0" w:space="0" w:color="auto"/>
      </w:divBdr>
      <w:divsChild>
        <w:div w:id="226765768">
          <w:marLeft w:val="0"/>
          <w:marRight w:val="0"/>
          <w:marTop w:val="0"/>
          <w:marBottom w:val="0"/>
          <w:divBdr>
            <w:top w:val="none" w:sz="0" w:space="0" w:color="auto"/>
            <w:left w:val="none" w:sz="0" w:space="0" w:color="auto"/>
            <w:bottom w:val="none" w:sz="0" w:space="0" w:color="auto"/>
            <w:right w:val="none" w:sz="0" w:space="0" w:color="auto"/>
          </w:divBdr>
          <w:divsChild>
            <w:div w:id="431827017">
              <w:marLeft w:val="0"/>
              <w:marRight w:val="0"/>
              <w:marTop w:val="0"/>
              <w:marBottom w:val="0"/>
              <w:divBdr>
                <w:top w:val="none" w:sz="0" w:space="0" w:color="auto"/>
                <w:left w:val="none" w:sz="0" w:space="0" w:color="auto"/>
                <w:bottom w:val="none" w:sz="0" w:space="0" w:color="auto"/>
                <w:right w:val="none" w:sz="0" w:space="0" w:color="auto"/>
              </w:divBdr>
              <w:divsChild>
                <w:div w:id="183437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162847">
      <w:bodyDiv w:val="1"/>
      <w:marLeft w:val="0"/>
      <w:marRight w:val="0"/>
      <w:marTop w:val="0"/>
      <w:marBottom w:val="0"/>
      <w:divBdr>
        <w:top w:val="none" w:sz="0" w:space="0" w:color="auto"/>
        <w:left w:val="none" w:sz="0" w:space="0" w:color="auto"/>
        <w:bottom w:val="none" w:sz="0" w:space="0" w:color="auto"/>
        <w:right w:val="none" w:sz="0" w:space="0" w:color="auto"/>
      </w:divBdr>
    </w:div>
    <w:div w:id="993222100">
      <w:bodyDiv w:val="1"/>
      <w:marLeft w:val="0"/>
      <w:marRight w:val="0"/>
      <w:marTop w:val="0"/>
      <w:marBottom w:val="0"/>
      <w:divBdr>
        <w:top w:val="none" w:sz="0" w:space="0" w:color="auto"/>
        <w:left w:val="none" w:sz="0" w:space="0" w:color="auto"/>
        <w:bottom w:val="none" w:sz="0" w:space="0" w:color="auto"/>
        <w:right w:val="none" w:sz="0" w:space="0" w:color="auto"/>
      </w:divBdr>
      <w:divsChild>
        <w:div w:id="83113756">
          <w:marLeft w:val="0"/>
          <w:marRight w:val="0"/>
          <w:marTop w:val="0"/>
          <w:marBottom w:val="0"/>
          <w:divBdr>
            <w:top w:val="none" w:sz="0" w:space="0" w:color="auto"/>
            <w:left w:val="none" w:sz="0" w:space="0" w:color="auto"/>
            <w:bottom w:val="none" w:sz="0" w:space="0" w:color="auto"/>
            <w:right w:val="none" w:sz="0" w:space="0" w:color="auto"/>
          </w:divBdr>
          <w:divsChild>
            <w:div w:id="1462307067">
              <w:marLeft w:val="0"/>
              <w:marRight w:val="0"/>
              <w:marTop w:val="0"/>
              <w:marBottom w:val="0"/>
              <w:divBdr>
                <w:top w:val="none" w:sz="0" w:space="0" w:color="auto"/>
                <w:left w:val="none" w:sz="0" w:space="0" w:color="auto"/>
                <w:bottom w:val="none" w:sz="0" w:space="0" w:color="auto"/>
                <w:right w:val="none" w:sz="0" w:space="0" w:color="auto"/>
              </w:divBdr>
              <w:divsChild>
                <w:div w:id="214631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036180">
      <w:bodyDiv w:val="1"/>
      <w:marLeft w:val="0"/>
      <w:marRight w:val="0"/>
      <w:marTop w:val="0"/>
      <w:marBottom w:val="0"/>
      <w:divBdr>
        <w:top w:val="none" w:sz="0" w:space="0" w:color="auto"/>
        <w:left w:val="none" w:sz="0" w:space="0" w:color="auto"/>
        <w:bottom w:val="none" w:sz="0" w:space="0" w:color="auto"/>
        <w:right w:val="none" w:sz="0" w:space="0" w:color="auto"/>
      </w:divBdr>
      <w:divsChild>
        <w:div w:id="804353244">
          <w:marLeft w:val="0"/>
          <w:marRight w:val="0"/>
          <w:marTop w:val="0"/>
          <w:marBottom w:val="0"/>
          <w:divBdr>
            <w:top w:val="none" w:sz="0" w:space="0" w:color="auto"/>
            <w:left w:val="none" w:sz="0" w:space="0" w:color="auto"/>
            <w:bottom w:val="none" w:sz="0" w:space="0" w:color="auto"/>
            <w:right w:val="none" w:sz="0" w:space="0" w:color="auto"/>
          </w:divBdr>
          <w:divsChild>
            <w:div w:id="1869247681">
              <w:marLeft w:val="0"/>
              <w:marRight w:val="0"/>
              <w:marTop w:val="0"/>
              <w:marBottom w:val="0"/>
              <w:divBdr>
                <w:top w:val="none" w:sz="0" w:space="0" w:color="auto"/>
                <w:left w:val="none" w:sz="0" w:space="0" w:color="auto"/>
                <w:bottom w:val="none" w:sz="0" w:space="0" w:color="auto"/>
                <w:right w:val="none" w:sz="0" w:space="0" w:color="auto"/>
              </w:divBdr>
              <w:divsChild>
                <w:div w:id="12281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028480">
      <w:bodyDiv w:val="1"/>
      <w:marLeft w:val="0"/>
      <w:marRight w:val="0"/>
      <w:marTop w:val="0"/>
      <w:marBottom w:val="0"/>
      <w:divBdr>
        <w:top w:val="none" w:sz="0" w:space="0" w:color="auto"/>
        <w:left w:val="none" w:sz="0" w:space="0" w:color="auto"/>
        <w:bottom w:val="none" w:sz="0" w:space="0" w:color="auto"/>
        <w:right w:val="none" w:sz="0" w:space="0" w:color="auto"/>
      </w:divBdr>
      <w:divsChild>
        <w:div w:id="1110509597">
          <w:marLeft w:val="0"/>
          <w:marRight w:val="0"/>
          <w:marTop w:val="0"/>
          <w:marBottom w:val="0"/>
          <w:divBdr>
            <w:top w:val="none" w:sz="0" w:space="0" w:color="auto"/>
            <w:left w:val="none" w:sz="0" w:space="0" w:color="auto"/>
            <w:bottom w:val="none" w:sz="0" w:space="0" w:color="auto"/>
            <w:right w:val="none" w:sz="0" w:space="0" w:color="auto"/>
          </w:divBdr>
          <w:divsChild>
            <w:div w:id="289091505">
              <w:marLeft w:val="0"/>
              <w:marRight w:val="0"/>
              <w:marTop w:val="0"/>
              <w:marBottom w:val="0"/>
              <w:divBdr>
                <w:top w:val="none" w:sz="0" w:space="0" w:color="auto"/>
                <w:left w:val="none" w:sz="0" w:space="0" w:color="auto"/>
                <w:bottom w:val="none" w:sz="0" w:space="0" w:color="auto"/>
                <w:right w:val="none" w:sz="0" w:space="0" w:color="auto"/>
              </w:divBdr>
              <w:divsChild>
                <w:div w:id="16232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609449">
      <w:bodyDiv w:val="1"/>
      <w:marLeft w:val="0"/>
      <w:marRight w:val="0"/>
      <w:marTop w:val="0"/>
      <w:marBottom w:val="0"/>
      <w:divBdr>
        <w:top w:val="none" w:sz="0" w:space="0" w:color="auto"/>
        <w:left w:val="none" w:sz="0" w:space="0" w:color="auto"/>
        <w:bottom w:val="none" w:sz="0" w:space="0" w:color="auto"/>
        <w:right w:val="none" w:sz="0" w:space="0" w:color="auto"/>
      </w:divBdr>
      <w:divsChild>
        <w:div w:id="424965130">
          <w:marLeft w:val="0"/>
          <w:marRight w:val="0"/>
          <w:marTop w:val="0"/>
          <w:marBottom w:val="0"/>
          <w:divBdr>
            <w:top w:val="none" w:sz="0" w:space="0" w:color="auto"/>
            <w:left w:val="none" w:sz="0" w:space="0" w:color="auto"/>
            <w:bottom w:val="none" w:sz="0" w:space="0" w:color="auto"/>
            <w:right w:val="none" w:sz="0" w:space="0" w:color="auto"/>
          </w:divBdr>
          <w:divsChild>
            <w:div w:id="781923939">
              <w:marLeft w:val="0"/>
              <w:marRight w:val="0"/>
              <w:marTop w:val="0"/>
              <w:marBottom w:val="0"/>
              <w:divBdr>
                <w:top w:val="none" w:sz="0" w:space="0" w:color="auto"/>
                <w:left w:val="none" w:sz="0" w:space="0" w:color="auto"/>
                <w:bottom w:val="none" w:sz="0" w:space="0" w:color="auto"/>
                <w:right w:val="none" w:sz="0" w:space="0" w:color="auto"/>
              </w:divBdr>
              <w:divsChild>
                <w:div w:id="119808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533738">
      <w:bodyDiv w:val="1"/>
      <w:marLeft w:val="0"/>
      <w:marRight w:val="0"/>
      <w:marTop w:val="0"/>
      <w:marBottom w:val="0"/>
      <w:divBdr>
        <w:top w:val="none" w:sz="0" w:space="0" w:color="auto"/>
        <w:left w:val="none" w:sz="0" w:space="0" w:color="auto"/>
        <w:bottom w:val="none" w:sz="0" w:space="0" w:color="auto"/>
        <w:right w:val="none" w:sz="0" w:space="0" w:color="auto"/>
      </w:divBdr>
      <w:divsChild>
        <w:div w:id="1700157521">
          <w:marLeft w:val="0"/>
          <w:marRight w:val="0"/>
          <w:marTop w:val="0"/>
          <w:marBottom w:val="0"/>
          <w:divBdr>
            <w:top w:val="none" w:sz="0" w:space="0" w:color="auto"/>
            <w:left w:val="none" w:sz="0" w:space="0" w:color="auto"/>
            <w:bottom w:val="none" w:sz="0" w:space="0" w:color="auto"/>
            <w:right w:val="none" w:sz="0" w:space="0" w:color="auto"/>
          </w:divBdr>
          <w:divsChild>
            <w:div w:id="1253127935">
              <w:marLeft w:val="0"/>
              <w:marRight w:val="0"/>
              <w:marTop w:val="0"/>
              <w:marBottom w:val="0"/>
              <w:divBdr>
                <w:top w:val="none" w:sz="0" w:space="0" w:color="auto"/>
                <w:left w:val="none" w:sz="0" w:space="0" w:color="auto"/>
                <w:bottom w:val="none" w:sz="0" w:space="0" w:color="auto"/>
                <w:right w:val="none" w:sz="0" w:space="0" w:color="auto"/>
              </w:divBdr>
              <w:divsChild>
                <w:div w:id="1244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881123">
      <w:bodyDiv w:val="1"/>
      <w:marLeft w:val="0"/>
      <w:marRight w:val="0"/>
      <w:marTop w:val="0"/>
      <w:marBottom w:val="0"/>
      <w:divBdr>
        <w:top w:val="none" w:sz="0" w:space="0" w:color="auto"/>
        <w:left w:val="none" w:sz="0" w:space="0" w:color="auto"/>
        <w:bottom w:val="none" w:sz="0" w:space="0" w:color="auto"/>
        <w:right w:val="none" w:sz="0" w:space="0" w:color="auto"/>
      </w:divBdr>
      <w:divsChild>
        <w:div w:id="1210338935">
          <w:marLeft w:val="0"/>
          <w:marRight w:val="0"/>
          <w:marTop w:val="0"/>
          <w:marBottom w:val="0"/>
          <w:divBdr>
            <w:top w:val="none" w:sz="0" w:space="0" w:color="auto"/>
            <w:left w:val="none" w:sz="0" w:space="0" w:color="auto"/>
            <w:bottom w:val="none" w:sz="0" w:space="0" w:color="auto"/>
            <w:right w:val="none" w:sz="0" w:space="0" w:color="auto"/>
          </w:divBdr>
          <w:divsChild>
            <w:div w:id="174613262">
              <w:marLeft w:val="0"/>
              <w:marRight w:val="0"/>
              <w:marTop w:val="0"/>
              <w:marBottom w:val="0"/>
              <w:divBdr>
                <w:top w:val="none" w:sz="0" w:space="0" w:color="auto"/>
                <w:left w:val="none" w:sz="0" w:space="0" w:color="auto"/>
                <w:bottom w:val="none" w:sz="0" w:space="0" w:color="auto"/>
                <w:right w:val="none" w:sz="0" w:space="0" w:color="auto"/>
              </w:divBdr>
              <w:divsChild>
                <w:div w:id="224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095990">
      <w:bodyDiv w:val="1"/>
      <w:marLeft w:val="0"/>
      <w:marRight w:val="0"/>
      <w:marTop w:val="0"/>
      <w:marBottom w:val="0"/>
      <w:divBdr>
        <w:top w:val="none" w:sz="0" w:space="0" w:color="auto"/>
        <w:left w:val="none" w:sz="0" w:space="0" w:color="auto"/>
        <w:bottom w:val="none" w:sz="0" w:space="0" w:color="auto"/>
        <w:right w:val="none" w:sz="0" w:space="0" w:color="auto"/>
      </w:divBdr>
      <w:divsChild>
        <w:div w:id="652099333">
          <w:marLeft w:val="0"/>
          <w:marRight w:val="0"/>
          <w:marTop w:val="0"/>
          <w:marBottom w:val="0"/>
          <w:divBdr>
            <w:top w:val="none" w:sz="0" w:space="0" w:color="auto"/>
            <w:left w:val="none" w:sz="0" w:space="0" w:color="auto"/>
            <w:bottom w:val="none" w:sz="0" w:space="0" w:color="auto"/>
            <w:right w:val="none" w:sz="0" w:space="0" w:color="auto"/>
          </w:divBdr>
          <w:divsChild>
            <w:div w:id="1214806816">
              <w:marLeft w:val="0"/>
              <w:marRight w:val="0"/>
              <w:marTop w:val="0"/>
              <w:marBottom w:val="0"/>
              <w:divBdr>
                <w:top w:val="none" w:sz="0" w:space="0" w:color="auto"/>
                <w:left w:val="none" w:sz="0" w:space="0" w:color="auto"/>
                <w:bottom w:val="none" w:sz="0" w:space="0" w:color="auto"/>
                <w:right w:val="none" w:sz="0" w:space="0" w:color="auto"/>
              </w:divBdr>
              <w:divsChild>
                <w:div w:id="20988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473672">
      <w:bodyDiv w:val="1"/>
      <w:marLeft w:val="0"/>
      <w:marRight w:val="0"/>
      <w:marTop w:val="0"/>
      <w:marBottom w:val="0"/>
      <w:divBdr>
        <w:top w:val="none" w:sz="0" w:space="0" w:color="auto"/>
        <w:left w:val="none" w:sz="0" w:space="0" w:color="auto"/>
        <w:bottom w:val="none" w:sz="0" w:space="0" w:color="auto"/>
        <w:right w:val="none" w:sz="0" w:space="0" w:color="auto"/>
      </w:divBdr>
      <w:divsChild>
        <w:div w:id="1680351800">
          <w:marLeft w:val="0"/>
          <w:marRight w:val="0"/>
          <w:marTop w:val="0"/>
          <w:marBottom w:val="0"/>
          <w:divBdr>
            <w:top w:val="none" w:sz="0" w:space="0" w:color="auto"/>
            <w:left w:val="none" w:sz="0" w:space="0" w:color="auto"/>
            <w:bottom w:val="none" w:sz="0" w:space="0" w:color="auto"/>
            <w:right w:val="none" w:sz="0" w:space="0" w:color="auto"/>
          </w:divBdr>
          <w:divsChild>
            <w:div w:id="466506300">
              <w:marLeft w:val="0"/>
              <w:marRight w:val="0"/>
              <w:marTop w:val="0"/>
              <w:marBottom w:val="0"/>
              <w:divBdr>
                <w:top w:val="none" w:sz="0" w:space="0" w:color="auto"/>
                <w:left w:val="none" w:sz="0" w:space="0" w:color="auto"/>
                <w:bottom w:val="none" w:sz="0" w:space="0" w:color="auto"/>
                <w:right w:val="none" w:sz="0" w:space="0" w:color="auto"/>
              </w:divBdr>
              <w:divsChild>
                <w:div w:id="56245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28773">
      <w:bodyDiv w:val="1"/>
      <w:marLeft w:val="0"/>
      <w:marRight w:val="0"/>
      <w:marTop w:val="0"/>
      <w:marBottom w:val="0"/>
      <w:divBdr>
        <w:top w:val="none" w:sz="0" w:space="0" w:color="auto"/>
        <w:left w:val="none" w:sz="0" w:space="0" w:color="auto"/>
        <w:bottom w:val="none" w:sz="0" w:space="0" w:color="auto"/>
        <w:right w:val="none" w:sz="0" w:space="0" w:color="auto"/>
      </w:divBdr>
    </w:div>
    <w:div w:id="1045249645">
      <w:bodyDiv w:val="1"/>
      <w:marLeft w:val="0"/>
      <w:marRight w:val="0"/>
      <w:marTop w:val="0"/>
      <w:marBottom w:val="0"/>
      <w:divBdr>
        <w:top w:val="none" w:sz="0" w:space="0" w:color="auto"/>
        <w:left w:val="none" w:sz="0" w:space="0" w:color="auto"/>
        <w:bottom w:val="none" w:sz="0" w:space="0" w:color="auto"/>
        <w:right w:val="none" w:sz="0" w:space="0" w:color="auto"/>
      </w:divBdr>
    </w:div>
    <w:div w:id="1051078573">
      <w:bodyDiv w:val="1"/>
      <w:marLeft w:val="0"/>
      <w:marRight w:val="0"/>
      <w:marTop w:val="0"/>
      <w:marBottom w:val="0"/>
      <w:divBdr>
        <w:top w:val="none" w:sz="0" w:space="0" w:color="auto"/>
        <w:left w:val="none" w:sz="0" w:space="0" w:color="auto"/>
        <w:bottom w:val="none" w:sz="0" w:space="0" w:color="auto"/>
        <w:right w:val="none" w:sz="0" w:space="0" w:color="auto"/>
      </w:divBdr>
      <w:divsChild>
        <w:div w:id="1314678619">
          <w:marLeft w:val="0"/>
          <w:marRight w:val="0"/>
          <w:marTop w:val="0"/>
          <w:marBottom w:val="0"/>
          <w:divBdr>
            <w:top w:val="none" w:sz="0" w:space="0" w:color="auto"/>
            <w:left w:val="none" w:sz="0" w:space="0" w:color="auto"/>
            <w:bottom w:val="none" w:sz="0" w:space="0" w:color="auto"/>
            <w:right w:val="none" w:sz="0" w:space="0" w:color="auto"/>
          </w:divBdr>
          <w:divsChild>
            <w:div w:id="401373666">
              <w:marLeft w:val="0"/>
              <w:marRight w:val="0"/>
              <w:marTop w:val="0"/>
              <w:marBottom w:val="0"/>
              <w:divBdr>
                <w:top w:val="none" w:sz="0" w:space="0" w:color="auto"/>
                <w:left w:val="none" w:sz="0" w:space="0" w:color="auto"/>
                <w:bottom w:val="none" w:sz="0" w:space="0" w:color="auto"/>
                <w:right w:val="none" w:sz="0" w:space="0" w:color="auto"/>
              </w:divBdr>
              <w:divsChild>
                <w:div w:id="790518594">
                  <w:marLeft w:val="0"/>
                  <w:marRight w:val="0"/>
                  <w:marTop w:val="0"/>
                  <w:marBottom w:val="0"/>
                  <w:divBdr>
                    <w:top w:val="none" w:sz="0" w:space="0" w:color="auto"/>
                    <w:left w:val="none" w:sz="0" w:space="0" w:color="auto"/>
                    <w:bottom w:val="none" w:sz="0" w:space="0" w:color="auto"/>
                    <w:right w:val="none" w:sz="0" w:space="0" w:color="auto"/>
                  </w:divBdr>
                  <w:divsChild>
                    <w:div w:id="45260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564777">
              <w:marLeft w:val="0"/>
              <w:marRight w:val="0"/>
              <w:marTop w:val="0"/>
              <w:marBottom w:val="0"/>
              <w:divBdr>
                <w:top w:val="none" w:sz="0" w:space="0" w:color="auto"/>
                <w:left w:val="none" w:sz="0" w:space="0" w:color="auto"/>
                <w:bottom w:val="none" w:sz="0" w:space="0" w:color="auto"/>
                <w:right w:val="none" w:sz="0" w:space="0" w:color="auto"/>
              </w:divBdr>
              <w:divsChild>
                <w:div w:id="64453965">
                  <w:marLeft w:val="0"/>
                  <w:marRight w:val="0"/>
                  <w:marTop w:val="0"/>
                  <w:marBottom w:val="0"/>
                  <w:divBdr>
                    <w:top w:val="none" w:sz="0" w:space="0" w:color="auto"/>
                    <w:left w:val="none" w:sz="0" w:space="0" w:color="auto"/>
                    <w:bottom w:val="none" w:sz="0" w:space="0" w:color="auto"/>
                    <w:right w:val="none" w:sz="0" w:space="0" w:color="auto"/>
                  </w:divBdr>
                </w:div>
              </w:divsChild>
            </w:div>
            <w:div w:id="1129712657">
              <w:marLeft w:val="0"/>
              <w:marRight w:val="0"/>
              <w:marTop w:val="0"/>
              <w:marBottom w:val="0"/>
              <w:divBdr>
                <w:top w:val="none" w:sz="0" w:space="0" w:color="auto"/>
                <w:left w:val="none" w:sz="0" w:space="0" w:color="auto"/>
                <w:bottom w:val="none" w:sz="0" w:space="0" w:color="auto"/>
                <w:right w:val="none" w:sz="0" w:space="0" w:color="auto"/>
              </w:divBdr>
              <w:divsChild>
                <w:div w:id="1898005530">
                  <w:marLeft w:val="0"/>
                  <w:marRight w:val="0"/>
                  <w:marTop w:val="0"/>
                  <w:marBottom w:val="0"/>
                  <w:divBdr>
                    <w:top w:val="none" w:sz="0" w:space="0" w:color="auto"/>
                    <w:left w:val="none" w:sz="0" w:space="0" w:color="auto"/>
                    <w:bottom w:val="none" w:sz="0" w:space="0" w:color="auto"/>
                    <w:right w:val="none" w:sz="0" w:space="0" w:color="auto"/>
                  </w:divBdr>
                </w:div>
              </w:divsChild>
            </w:div>
            <w:div w:id="1976324645">
              <w:marLeft w:val="0"/>
              <w:marRight w:val="0"/>
              <w:marTop w:val="0"/>
              <w:marBottom w:val="0"/>
              <w:divBdr>
                <w:top w:val="none" w:sz="0" w:space="0" w:color="auto"/>
                <w:left w:val="none" w:sz="0" w:space="0" w:color="auto"/>
                <w:bottom w:val="none" w:sz="0" w:space="0" w:color="auto"/>
                <w:right w:val="none" w:sz="0" w:space="0" w:color="auto"/>
              </w:divBdr>
              <w:divsChild>
                <w:div w:id="1939216238">
                  <w:marLeft w:val="0"/>
                  <w:marRight w:val="0"/>
                  <w:marTop w:val="0"/>
                  <w:marBottom w:val="0"/>
                  <w:divBdr>
                    <w:top w:val="none" w:sz="0" w:space="0" w:color="auto"/>
                    <w:left w:val="none" w:sz="0" w:space="0" w:color="auto"/>
                    <w:bottom w:val="none" w:sz="0" w:space="0" w:color="auto"/>
                    <w:right w:val="none" w:sz="0" w:space="0" w:color="auto"/>
                  </w:divBdr>
                </w:div>
              </w:divsChild>
            </w:div>
            <w:div w:id="1980919501">
              <w:marLeft w:val="0"/>
              <w:marRight w:val="0"/>
              <w:marTop w:val="0"/>
              <w:marBottom w:val="0"/>
              <w:divBdr>
                <w:top w:val="none" w:sz="0" w:space="0" w:color="auto"/>
                <w:left w:val="none" w:sz="0" w:space="0" w:color="auto"/>
                <w:bottom w:val="none" w:sz="0" w:space="0" w:color="auto"/>
                <w:right w:val="none" w:sz="0" w:space="0" w:color="auto"/>
              </w:divBdr>
              <w:divsChild>
                <w:div w:id="101550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697365">
      <w:bodyDiv w:val="1"/>
      <w:marLeft w:val="0"/>
      <w:marRight w:val="0"/>
      <w:marTop w:val="0"/>
      <w:marBottom w:val="0"/>
      <w:divBdr>
        <w:top w:val="none" w:sz="0" w:space="0" w:color="auto"/>
        <w:left w:val="none" w:sz="0" w:space="0" w:color="auto"/>
        <w:bottom w:val="none" w:sz="0" w:space="0" w:color="auto"/>
        <w:right w:val="none" w:sz="0" w:space="0" w:color="auto"/>
      </w:divBdr>
      <w:divsChild>
        <w:div w:id="1686251704">
          <w:marLeft w:val="0"/>
          <w:marRight w:val="0"/>
          <w:marTop w:val="0"/>
          <w:marBottom w:val="0"/>
          <w:divBdr>
            <w:top w:val="none" w:sz="0" w:space="0" w:color="auto"/>
            <w:left w:val="none" w:sz="0" w:space="0" w:color="auto"/>
            <w:bottom w:val="none" w:sz="0" w:space="0" w:color="auto"/>
            <w:right w:val="none" w:sz="0" w:space="0" w:color="auto"/>
          </w:divBdr>
          <w:divsChild>
            <w:div w:id="1262494348">
              <w:marLeft w:val="0"/>
              <w:marRight w:val="0"/>
              <w:marTop w:val="0"/>
              <w:marBottom w:val="0"/>
              <w:divBdr>
                <w:top w:val="none" w:sz="0" w:space="0" w:color="auto"/>
                <w:left w:val="none" w:sz="0" w:space="0" w:color="auto"/>
                <w:bottom w:val="none" w:sz="0" w:space="0" w:color="auto"/>
                <w:right w:val="none" w:sz="0" w:space="0" w:color="auto"/>
              </w:divBdr>
              <w:divsChild>
                <w:div w:id="1166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993898">
      <w:bodyDiv w:val="1"/>
      <w:marLeft w:val="0"/>
      <w:marRight w:val="0"/>
      <w:marTop w:val="0"/>
      <w:marBottom w:val="0"/>
      <w:divBdr>
        <w:top w:val="none" w:sz="0" w:space="0" w:color="auto"/>
        <w:left w:val="none" w:sz="0" w:space="0" w:color="auto"/>
        <w:bottom w:val="none" w:sz="0" w:space="0" w:color="auto"/>
        <w:right w:val="none" w:sz="0" w:space="0" w:color="auto"/>
      </w:divBdr>
      <w:divsChild>
        <w:div w:id="1018315092">
          <w:marLeft w:val="0"/>
          <w:marRight w:val="0"/>
          <w:marTop w:val="0"/>
          <w:marBottom w:val="0"/>
          <w:divBdr>
            <w:top w:val="none" w:sz="0" w:space="0" w:color="auto"/>
            <w:left w:val="none" w:sz="0" w:space="0" w:color="auto"/>
            <w:bottom w:val="none" w:sz="0" w:space="0" w:color="auto"/>
            <w:right w:val="none" w:sz="0" w:space="0" w:color="auto"/>
          </w:divBdr>
          <w:divsChild>
            <w:div w:id="1840148636">
              <w:marLeft w:val="0"/>
              <w:marRight w:val="0"/>
              <w:marTop w:val="0"/>
              <w:marBottom w:val="0"/>
              <w:divBdr>
                <w:top w:val="none" w:sz="0" w:space="0" w:color="auto"/>
                <w:left w:val="none" w:sz="0" w:space="0" w:color="auto"/>
                <w:bottom w:val="none" w:sz="0" w:space="0" w:color="auto"/>
                <w:right w:val="none" w:sz="0" w:space="0" w:color="auto"/>
              </w:divBdr>
              <w:divsChild>
                <w:div w:id="208112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094377">
      <w:bodyDiv w:val="1"/>
      <w:marLeft w:val="0"/>
      <w:marRight w:val="0"/>
      <w:marTop w:val="0"/>
      <w:marBottom w:val="0"/>
      <w:divBdr>
        <w:top w:val="none" w:sz="0" w:space="0" w:color="auto"/>
        <w:left w:val="none" w:sz="0" w:space="0" w:color="auto"/>
        <w:bottom w:val="none" w:sz="0" w:space="0" w:color="auto"/>
        <w:right w:val="none" w:sz="0" w:space="0" w:color="auto"/>
      </w:divBdr>
      <w:divsChild>
        <w:div w:id="1510215392">
          <w:marLeft w:val="0"/>
          <w:marRight w:val="0"/>
          <w:marTop w:val="0"/>
          <w:marBottom w:val="0"/>
          <w:divBdr>
            <w:top w:val="none" w:sz="0" w:space="0" w:color="auto"/>
            <w:left w:val="none" w:sz="0" w:space="0" w:color="auto"/>
            <w:bottom w:val="none" w:sz="0" w:space="0" w:color="auto"/>
            <w:right w:val="none" w:sz="0" w:space="0" w:color="auto"/>
          </w:divBdr>
          <w:divsChild>
            <w:div w:id="183790281">
              <w:marLeft w:val="0"/>
              <w:marRight w:val="0"/>
              <w:marTop w:val="0"/>
              <w:marBottom w:val="0"/>
              <w:divBdr>
                <w:top w:val="none" w:sz="0" w:space="0" w:color="auto"/>
                <w:left w:val="none" w:sz="0" w:space="0" w:color="auto"/>
                <w:bottom w:val="none" w:sz="0" w:space="0" w:color="auto"/>
                <w:right w:val="none" w:sz="0" w:space="0" w:color="auto"/>
              </w:divBdr>
              <w:divsChild>
                <w:div w:id="197921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245536">
      <w:bodyDiv w:val="1"/>
      <w:marLeft w:val="0"/>
      <w:marRight w:val="0"/>
      <w:marTop w:val="0"/>
      <w:marBottom w:val="0"/>
      <w:divBdr>
        <w:top w:val="none" w:sz="0" w:space="0" w:color="auto"/>
        <w:left w:val="none" w:sz="0" w:space="0" w:color="auto"/>
        <w:bottom w:val="none" w:sz="0" w:space="0" w:color="auto"/>
        <w:right w:val="none" w:sz="0" w:space="0" w:color="auto"/>
      </w:divBdr>
      <w:divsChild>
        <w:div w:id="821435035">
          <w:marLeft w:val="0"/>
          <w:marRight w:val="0"/>
          <w:marTop w:val="0"/>
          <w:marBottom w:val="0"/>
          <w:divBdr>
            <w:top w:val="none" w:sz="0" w:space="0" w:color="auto"/>
            <w:left w:val="none" w:sz="0" w:space="0" w:color="auto"/>
            <w:bottom w:val="none" w:sz="0" w:space="0" w:color="auto"/>
            <w:right w:val="none" w:sz="0" w:space="0" w:color="auto"/>
          </w:divBdr>
          <w:divsChild>
            <w:div w:id="756905156">
              <w:marLeft w:val="0"/>
              <w:marRight w:val="0"/>
              <w:marTop w:val="0"/>
              <w:marBottom w:val="0"/>
              <w:divBdr>
                <w:top w:val="none" w:sz="0" w:space="0" w:color="auto"/>
                <w:left w:val="none" w:sz="0" w:space="0" w:color="auto"/>
                <w:bottom w:val="none" w:sz="0" w:space="0" w:color="auto"/>
                <w:right w:val="none" w:sz="0" w:space="0" w:color="auto"/>
              </w:divBdr>
              <w:divsChild>
                <w:div w:id="8221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447851">
      <w:bodyDiv w:val="1"/>
      <w:marLeft w:val="0"/>
      <w:marRight w:val="0"/>
      <w:marTop w:val="0"/>
      <w:marBottom w:val="0"/>
      <w:divBdr>
        <w:top w:val="none" w:sz="0" w:space="0" w:color="auto"/>
        <w:left w:val="none" w:sz="0" w:space="0" w:color="auto"/>
        <w:bottom w:val="none" w:sz="0" w:space="0" w:color="auto"/>
        <w:right w:val="none" w:sz="0" w:space="0" w:color="auto"/>
      </w:divBdr>
      <w:divsChild>
        <w:div w:id="464009809">
          <w:marLeft w:val="0"/>
          <w:marRight w:val="0"/>
          <w:marTop w:val="0"/>
          <w:marBottom w:val="0"/>
          <w:divBdr>
            <w:top w:val="none" w:sz="0" w:space="0" w:color="auto"/>
            <w:left w:val="none" w:sz="0" w:space="0" w:color="auto"/>
            <w:bottom w:val="none" w:sz="0" w:space="0" w:color="auto"/>
            <w:right w:val="none" w:sz="0" w:space="0" w:color="auto"/>
          </w:divBdr>
          <w:divsChild>
            <w:div w:id="1396201479">
              <w:marLeft w:val="0"/>
              <w:marRight w:val="0"/>
              <w:marTop w:val="0"/>
              <w:marBottom w:val="0"/>
              <w:divBdr>
                <w:top w:val="none" w:sz="0" w:space="0" w:color="auto"/>
                <w:left w:val="none" w:sz="0" w:space="0" w:color="auto"/>
                <w:bottom w:val="none" w:sz="0" w:space="0" w:color="auto"/>
                <w:right w:val="none" w:sz="0" w:space="0" w:color="auto"/>
              </w:divBdr>
              <w:divsChild>
                <w:div w:id="201687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835285">
      <w:bodyDiv w:val="1"/>
      <w:marLeft w:val="0"/>
      <w:marRight w:val="0"/>
      <w:marTop w:val="0"/>
      <w:marBottom w:val="0"/>
      <w:divBdr>
        <w:top w:val="none" w:sz="0" w:space="0" w:color="auto"/>
        <w:left w:val="none" w:sz="0" w:space="0" w:color="auto"/>
        <w:bottom w:val="none" w:sz="0" w:space="0" w:color="auto"/>
        <w:right w:val="none" w:sz="0" w:space="0" w:color="auto"/>
      </w:divBdr>
      <w:divsChild>
        <w:div w:id="1378432489">
          <w:marLeft w:val="0"/>
          <w:marRight w:val="0"/>
          <w:marTop w:val="0"/>
          <w:marBottom w:val="0"/>
          <w:divBdr>
            <w:top w:val="none" w:sz="0" w:space="0" w:color="auto"/>
            <w:left w:val="none" w:sz="0" w:space="0" w:color="auto"/>
            <w:bottom w:val="none" w:sz="0" w:space="0" w:color="auto"/>
            <w:right w:val="none" w:sz="0" w:space="0" w:color="auto"/>
          </w:divBdr>
          <w:divsChild>
            <w:div w:id="1615822075">
              <w:marLeft w:val="0"/>
              <w:marRight w:val="0"/>
              <w:marTop w:val="0"/>
              <w:marBottom w:val="0"/>
              <w:divBdr>
                <w:top w:val="none" w:sz="0" w:space="0" w:color="auto"/>
                <w:left w:val="none" w:sz="0" w:space="0" w:color="auto"/>
                <w:bottom w:val="none" w:sz="0" w:space="0" w:color="auto"/>
                <w:right w:val="none" w:sz="0" w:space="0" w:color="auto"/>
              </w:divBdr>
              <w:divsChild>
                <w:div w:id="7350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681887">
      <w:bodyDiv w:val="1"/>
      <w:marLeft w:val="0"/>
      <w:marRight w:val="0"/>
      <w:marTop w:val="0"/>
      <w:marBottom w:val="0"/>
      <w:divBdr>
        <w:top w:val="none" w:sz="0" w:space="0" w:color="auto"/>
        <w:left w:val="none" w:sz="0" w:space="0" w:color="auto"/>
        <w:bottom w:val="none" w:sz="0" w:space="0" w:color="auto"/>
        <w:right w:val="none" w:sz="0" w:space="0" w:color="auto"/>
      </w:divBdr>
      <w:divsChild>
        <w:div w:id="744106055">
          <w:marLeft w:val="0"/>
          <w:marRight w:val="0"/>
          <w:marTop w:val="0"/>
          <w:marBottom w:val="0"/>
          <w:divBdr>
            <w:top w:val="none" w:sz="0" w:space="0" w:color="auto"/>
            <w:left w:val="none" w:sz="0" w:space="0" w:color="auto"/>
            <w:bottom w:val="none" w:sz="0" w:space="0" w:color="auto"/>
            <w:right w:val="none" w:sz="0" w:space="0" w:color="auto"/>
          </w:divBdr>
          <w:divsChild>
            <w:div w:id="790318046">
              <w:marLeft w:val="0"/>
              <w:marRight w:val="0"/>
              <w:marTop w:val="0"/>
              <w:marBottom w:val="0"/>
              <w:divBdr>
                <w:top w:val="none" w:sz="0" w:space="0" w:color="auto"/>
                <w:left w:val="none" w:sz="0" w:space="0" w:color="auto"/>
                <w:bottom w:val="none" w:sz="0" w:space="0" w:color="auto"/>
                <w:right w:val="none" w:sz="0" w:space="0" w:color="auto"/>
              </w:divBdr>
              <w:divsChild>
                <w:div w:id="79456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527255">
      <w:bodyDiv w:val="1"/>
      <w:marLeft w:val="0"/>
      <w:marRight w:val="0"/>
      <w:marTop w:val="0"/>
      <w:marBottom w:val="0"/>
      <w:divBdr>
        <w:top w:val="none" w:sz="0" w:space="0" w:color="auto"/>
        <w:left w:val="none" w:sz="0" w:space="0" w:color="auto"/>
        <w:bottom w:val="none" w:sz="0" w:space="0" w:color="auto"/>
        <w:right w:val="none" w:sz="0" w:space="0" w:color="auto"/>
      </w:divBdr>
      <w:divsChild>
        <w:div w:id="1018389156">
          <w:marLeft w:val="0"/>
          <w:marRight w:val="0"/>
          <w:marTop w:val="0"/>
          <w:marBottom w:val="0"/>
          <w:divBdr>
            <w:top w:val="none" w:sz="0" w:space="0" w:color="auto"/>
            <w:left w:val="none" w:sz="0" w:space="0" w:color="auto"/>
            <w:bottom w:val="none" w:sz="0" w:space="0" w:color="auto"/>
            <w:right w:val="none" w:sz="0" w:space="0" w:color="auto"/>
          </w:divBdr>
          <w:divsChild>
            <w:div w:id="572469616">
              <w:marLeft w:val="0"/>
              <w:marRight w:val="0"/>
              <w:marTop w:val="0"/>
              <w:marBottom w:val="0"/>
              <w:divBdr>
                <w:top w:val="none" w:sz="0" w:space="0" w:color="auto"/>
                <w:left w:val="none" w:sz="0" w:space="0" w:color="auto"/>
                <w:bottom w:val="none" w:sz="0" w:space="0" w:color="auto"/>
                <w:right w:val="none" w:sz="0" w:space="0" w:color="auto"/>
              </w:divBdr>
              <w:divsChild>
                <w:div w:id="9864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638613">
      <w:bodyDiv w:val="1"/>
      <w:marLeft w:val="0"/>
      <w:marRight w:val="0"/>
      <w:marTop w:val="0"/>
      <w:marBottom w:val="0"/>
      <w:divBdr>
        <w:top w:val="none" w:sz="0" w:space="0" w:color="auto"/>
        <w:left w:val="none" w:sz="0" w:space="0" w:color="auto"/>
        <w:bottom w:val="none" w:sz="0" w:space="0" w:color="auto"/>
        <w:right w:val="none" w:sz="0" w:space="0" w:color="auto"/>
      </w:divBdr>
      <w:divsChild>
        <w:div w:id="524245727">
          <w:marLeft w:val="0"/>
          <w:marRight w:val="0"/>
          <w:marTop w:val="0"/>
          <w:marBottom w:val="0"/>
          <w:divBdr>
            <w:top w:val="none" w:sz="0" w:space="0" w:color="auto"/>
            <w:left w:val="none" w:sz="0" w:space="0" w:color="auto"/>
            <w:bottom w:val="none" w:sz="0" w:space="0" w:color="auto"/>
            <w:right w:val="none" w:sz="0" w:space="0" w:color="auto"/>
          </w:divBdr>
          <w:divsChild>
            <w:div w:id="1195196948">
              <w:marLeft w:val="0"/>
              <w:marRight w:val="0"/>
              <w:marTop w:val="0"/>
              <w:marBottom w:val="0"/>
              <w:divBdr>
                <w:top w:val="none" w:sz="0" w:space="0" w:color="auto"/>
                <w:left w:val="none" w:sz="0" w:space="0" w:color="auto"/>
                <w:bottom w:val="none" w:sz="0" w:space="0" w:color="auto"/>
                <w:right w:val="none" w:sz="0" w:space="0" w:color="auto"/>
              </w:divBdr>
              <w:divsChild>
                <w:div w:id="145701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980344">
      <w:bodyDiv w:val="1"/>
      <w:marLeft w:val="0"/>
      <w:marRight w:val="0"/>
      <w:marTop w:val="0"/>
      <w:marBottom w:val="0"/>
      <w:divBdr>
        <w:top w:val="none" w:sz="0" w:space="0" w:color="auto"/>
        <w:left w:val="none" w:sz="0" w:space="0" w:color="auto"/>
        <w:bottom w:val="none" w:sz="0" w:space="0" w:color="auto"/>
        <w:right w:val="none" w:sz="0" w:space="0" w:color="auto"/>
      </w:divBdr>
      <w:divsChild>
        <w:div w:id="1792824921">
          <w:marLeft w:val="0"/>
          <w:marRight w:val="0"/>
          <w:marTop w:val="0"/>
          <w:marBottom w:val="0"/>
          <w:divBdr>
            <w:top w:val="none" w:sz="0" w:space="0" w:color="auto"/>
            <w:left w:val="none" w:sz="0" w:space="0" w:color="auto"/>
            <w:bottom w:val="none" w:sz="0" w:space="0" w:color="auto"/>
            <w:right w:val="none" w:sz="0" w:space="0" w:color="auto"/>
          </w:divBdr>
          <w:divsChild>
            <w:div w:id="434593344">
              <w:marLeft w:val="0"/>
              <w:marRight w:val="0"/>
              <w:marTop w:val="0"/>
              <w:marBottom w:val="0"/>
              <w:divBdr>
                <w:top w:val="none" w:sz="0" w:space="0" w:color="auto"/>
                <w:left w:val="none" w:sz="0" w:space="0" w:color="auto"/>
                <w:bottom w:val="none" w:sz="0" w:space="0" w:color="auto"/>
                <w:right w:val="none" w:sz="0" w:space="0" w:color="auto"/>
              </w:divBdr>
              <w:divsChild>
                <w:div w:id="16347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122326">
      <w:bodyDiv w:val="1"/>
      <w:marLeft w:val="0"/>
      <w:marRight w:val="0"/>
      <w:marTop w:val="0"/>
      <w:marBottom w:val="0"/>
      <w:divBdr>
        <w:top w:val="none" w:sz="0" w:space="0" w:color="auto"/>
        <w:left w:val="none" w:sz="0" w:space="0" w:color="auto"/>
        <w:bottom w:val="none" w:sz="0" w:space="0" w:color="auto"/>
        <w:right w:val="none" w:sz="0" w:space="0" w:color="auto"/>
      </w:divBdr>
    </w:div>
    <w:div w:id="1106191792">
      <w:bodyDiv w:val="1"/>
      <w:marLeft w:val="0"/>
      <w:marRight w:val="0"/>
      <w:marTop w:val="0"/>
      <w:marBottom w:val="0"/>
      <w:divBdr>
        <w:top w:val="none" w:sz="0" w:space="0" w:color="auto"/>
        <w:left w:val="none" w:sz="0" w:space="0" w:color="auto"/>
        <w:bottom w:val="none" w:sz="0" w:space="0" w:color="auto"/>
        <w:right w:val="none" w:sz="0" w:space="0" w:color="auto"/>
      </w:divBdr>
      <w:divsChild>
        <w:div w:id="1215459951">
          <w:marLeft w:val="0"/>
          <w:marRight w:val="0"/>
          <w:marTop w:val="0"/>
          <w:marBottom w:val="0"/>
          <w:divBdr>
            <w:top w:val="none" w:sz="0" w:space="0" w:color="auto"/>
            <w:left w:val="none" w:sz="0" w:space="0" w:color="auto"/>
            <w:bottom w:val="none" w:sz="0" w:space="0" w:color="auto"/>
            <w:right w:val="none" w:sz="0" w:space="0" w:color="auto"/>
          </w:divBdr>
          <w:divsChild>
            <w:div w:id="1229612074">
              <w:marLeft w:val="0"/>
              <w:marRight w:val="0"/>
              <w:marTop w:val="0"/>
              <w:marBottom w:val="0"/>
              <w:divBdr>
                <w:top w:val="none" w:sz="0" w:space="0" w:color="auto"/>
                <w:left w:val="none" w:sz="0" w:space="0" w:color="auto"/>
                <w:bottom w:val="none" w:sz="0" w:space="0" w:color="auto"/>
                <w:right w:val="none" w:sz="0" w:space="0" w:color="auto"/>
              </w:divBdr>
              <w:divsChild>
                <w:div w:id="20953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35054">
      <w:bodyDiv w:val="1"/>
      <w:marLeft w:val="0"/>
      <w:marRight w:val="0"/>
      <w:marTop w:val="0"/>
      <w:marBottom w:val="0"/>
      <w:divBdr>
        <w:top w:val="none" w:sz="0" w:space="0" w:color="auto"/>
        <w:left w:val="none" w:sz="0" w:space="0" w:color="auto"/>
        <w:bottom w:val="none" w:sz="0" w:space="0" w:color="auto"/>
        <w:right w:val="none" w:sz="0" w:space="0" w:color="auto"/>
      </w:divBdr>
      <w:divsChild>
        <w:div w:id="1103502353">
          <w:marLeft w:val="0"/>
          <w:marRight w:val="0"/>
          <w:marTop w:val="0"/>
          <w:marBottom w:val="0"/>
          <w:divBdr>
            <w:top w:val="none" w:sz="0" w:space="0" w:color="auto"/>
            <w:left w:val="none" w:sz="0" w:space="0" w:color="auto"/>
            <w:bottom w:val="none" w:sz="0" w:space="0" w:color="auto"/>
            <w:right w:val="none" w:sz="0" w:space="0" w:color="auto"/>
          </w:divBdr>
          <w:divsChild>
            <w:div w:id="1963340185">
              <w:marLeft w:val="0"/>
              <w:marRight w:val="0"/>
              <w:marTop w:val="0"/>
              <w:marBottom w:val="0"/>
              <w:divBdr>
                <w:top w:val="none" w:sz="0" w:space="0" w:color="auto"/>
                <w:left w:val="none" w:sz="0" w:space="0" w:color="auto"/>
                <w:bottom w:val="none" w:sz="0" w:space="0" w:color="auto"/>
                <w:right w:val="none" w:sz="0" w:space="0" w:color="auto"/>
              </w:divBdr>
              <w:divsChild>
                <w:div w:id="338894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467">
      <w:bodyDiv w:val="1"/>
      <w:marLeft w:val="0"/>
      <w:marRight w:val="0"/>
      <w:marTop w:val="0"/>
      <w:marBottom w:val="0"/>
      <w:divBdr>
        <w:top w:val="none" w:sz="0" w:space="0" w:color="auto"/>
        <w:left w:val="none" w:sz="0" w:space="0" w:color="auto"/>
        <w:bottom w:val="none" w:sz="0" w:space="0" w:color="auto"/>
        <w:right w:val="none" w:sz="0" w:space="0" w:color="auto"/>
      </w:divBdr>
      <w:divsChild>
        <w:div w:id="1058556244">
          <w:marLeft w:val="0"/>
          <w:marRight w:val="0"/>
          <w:marTop w:val="0"/>
          <w:marBottom w:val="0"/>
          <w:divBdr>
            <w:top w:val="none" w:sz="0" w:space="0" w:color="auto"/>
            <w:left w:val="none" w:sz="0" w:space="0" w:color="auto"/>
            <w:bottom w:val="none" w:sz="0" w:space="0" w:color="auto"/>
            <w:right w:val="none" w:sz="0" w:space="0" w:color="auto"/>
          </w:divBdr>
          <w:divsChild>
            <w:div w:id="570653319">
              <w:marLeft w:val="0"/>
              <w:marRight w:val="0"/>
              <w:marTop w:val="0"/>
              <w:marBottom w:val="0"/>
              <w:divBdr>
                <w:top w:val="none" w:sz="0" w:space="0" w:color="auto"/>
                <w:left w:val="none" w:sz="0" w:space="0" w:color="auto"/>
                <w:bottom w:val="none" w:sz="0" w:space="0" w:color="auto"/>
                <w:right w:val="none" w:sz="0" w:space="0" w:color="auto"/>
              </w:divBdr>
              <w:divsChild>
                <w:div w:id="670989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445955">
      <w:bodyDiv w:val="1"/>
      <w:marLeft w:val="0"/>
      <w:marRight w:val="0"/>
      <w:marTop w:val="0"/>
      <w:marBottom w:val="0"/>
      <w:divBdr>
        <w:top w:val="none" w:sz="0" w:space="0" w:color="auto"/>
        <w:left w:val="none" w:sz="0" w:space="0" w:color="auto"/>
        <w:bottom w:val="none" w:sz="0" w:space="0" w:color="auto"/>
        <w:right w:val="none" w:sz="0" w:space="0" w:color="auto"/>
      </w:divBdr>
    </w:div>
    <w:div w:id="1133711315">
      <w:bodyDiv w:val="1"/>
      <w:marLeft w:val="0"/>
      <w:marRight w:val="0"/>
      <w:marTop w:val="0"/>
      <w:marBottom w:val="0"/>
      <w:divBdr>
        <w:top w:val="none" w:sz="0" w:space="0" w:color="auto"/>
        <w:left w:val="none" w:sz="0" w:space="0" w:color="auto"/>
        <w:bottom w:val="none" w:sz="0" w:space="0" w:color="auto"/>
        <w:right w:val="none" w:sz="0" w:space="0" w:color="auto"/>
      </w:divBdr>
      <w:divsChild>
        <w:div w:id="558445553">
          <w:marLeft w:val="0"/>
          <w:marRight w:val="0"/>
          <w:marTop w:val="0"/>
          <w:marBottom w:val="0"/>
          <w:divBdr>
            <w:top w:val="none" w:sz="0" w:space="0" w:color="auto"/>
            <w:left w:val="none" w:sz="0" w:space="0" w:color="auto"/>
            <w:bottom w:val="none" w:sz="0" w:space="0" w:color="auto"/>
            <w:right w:val="none" w:sz="0" w:space="0" w:color="auto"/>
          </w:divBdr>
          <w:divsChild>
            <w:div w:id="1076629756">
              <w:marLeft w:val="0"/>
              <w:marRight w:val="0"/>
              <w:marTop w:val="0"/>
              <w:marBottom w:val="0"/>
              <w:divBdr>
                <w:top w:val="none" w:sz="0" w:space="0" w:color="auto"/>
                <w:left w:val="none" w:sz="0" w:space="0" w:color="auto"/>
                <w:bottom w:val="none" w:sz="0" w:space="0" w:color="auto"/>
                <w:right w:val="none" w:sz="0" w:space="0" w:color="auto"/>
              </w:divBdr>
              <w:divsChild>
                <w:div w:id="213852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908732">
      <w:bodyDiv w:val="1"/>
      <w:marLeft w:val="0"/>
      <w:marRight w:val="0"/>
      <w:marTop w:val="0"/>
      <w:marBottom w:val="0"/>
      <w:divBdr>
        <w:top w:val="none" w:sz="0" w:space="0" w:color="auto"/>
        <w:left w:val="none" w:sz="0" w:space="0" w:color="auto"/>
        <w:bottom w:val="none" w:sz="0" w:space="0" w:color="auto"/>
        <w:right w:val="none" w:sz="0" w:space="0" w:color="auto"/>
      </w:divBdr>
      <w:divsChild>
        <w:div w:id="39745566">
          <w:marLeft w:val="0"/>
          <w:marRight w:val="0"/>
          <w:marTop w:val="0"/>
          <w:marBottom w:val="0"/>
          <w:divBdr>
            <w:top w:val="none" w:sz="0" w:space="0" w:color="auto"/>
            <w:left w:val="none" w:sz="0" w:space="0" w:color="auto"/>
            <w:bottom w:val="none" w:sz="0" w:space="0" w:color="auto"/>
            <w:right w:val="none" w:sz="0" w:space="0" w:color="auto"/>
          </w:divBdr>
          <w:divsChild>
            <w:div w:id="2054379059">
              <w:marLeft w:val="0"/>
              <w:marRight w:val="0"/>
              <w:marTop w:val="0"/>
              <w:marBottom w:val="0"/>
              <w:divBdr>
                <w:top w:val="none" w:sz="0" w:space="0" w:color="auto"/>
                <w:left w:val="none" w:sz="0" w:space="0" w:color="auto"/>
                <w:bottom w:val="none" w:sz="0" w:space="0" w:color="auto"/>
                <w:right w:val="none" w:sz="0" w:space="0" w:color="auto"/>
              </w:divBdr>
              <w:divsChild>
                <w:div w:id="53786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054343">
      <w:bodyDiv w:val="1"/>
      <w:marLeft w:val="0"/>
      <w:marRight w:val="0"/>
      <w:marTop w:val="0"/>
      <w:marBottom w:val="0"/>
      <w:divBdr>
        <w:top w:val="none" w:sz="0" w:space="0" w:color="auto"/>
        <w:left w:val="none" w:sz="0" w:space="0" w:color="auto"/>
        <w:bottom w:val="none" w:sz="0" w:space="0" w:color="auto"/>
        <w:right w:val="none" w:sz="0" w:space="0" w:color="auto"/>
      </w:divBdr>
      <w:divsChild>
        <w:div w:id="657728930">
          <w:marLeft w:val="0"/>
          <w:marRight w:val="0"/>
          <w:marTop w:val="0"/>
          <w:marBottom w:val="0"/>
          <w:divBdr>
            <w:top w:val="none" w:sz="0" w:space="0" w:color="auto"/>
            <w:left w:val="none" w:sz="0" w:space="0" w:color="auto"/>
            <w:bottom w:val="none" w:sz="0" w:space="0" w:color="auto"/>
            <w:right w:val="none" w:sz="0" w:space="0" w:color="auto"/>
          </w:divBdr>
          <w:divsChild>
            <w:div w:id="1370569997">
              <w:marLeft w:val="0"/>
              <w:marRight w:val="0"/>
              <w:marTop w:val="0"/>
              <w:marBottom w:val="0"/>
              <w:divBdr>
                <w:top w:val="none" w:sz="0" w:space="0" w:color="auto"/>
                <w:left w:val="none" w:sz="0" w:space="0" w:color="auto"/>
                <w:bottom w:val="none" w:sz="0" w:space="0" w:color="auto"/>
                <w:right w:val="none" w:sz="0" w:space="0" w:color="auto"/>
              </w:divBdr>
              <w:divsChild>
                <w:div w:id="18103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127470">
      <w:bodyDiv w:val="1"/>
      <w:marLeft w:val="0"/>
      <w:marRight w:val="0"/>
      <w:marTop w:val="0"/>
      <w:marBottom w:val="0"/>
      <w:divBdr>
        <w:top w:val="none" w:sz="0" w:space="0" w:color="auto"/>
        <w:left w:val="none" w:sz="0" w:space="0" w:color="auto"/>
        <w:bottom w:val="none" w:sz="0" w:space="0" w:color="auto"/>
        <w:right w:val="none" w:sz="0" w:space="0" w:color="auto"/>
      </w:divBdr>
      <w:divsChild>
        <w:div w:id="1683238433">
          <w:marLeft w:val="0"/>
          <w:marRight w:val="0"/>
          <w:marTop w:val="0"/>
          <w:marBottom w:val="0"/>
          <w:divBdr>
            <w:top w:val="none" w:sz="0" w:space="0" w:color="auto"/>
            <w:left w:val="none" w:sz="0" w:space="0" w:color="auto"/>
            <w:bottom w:val="none" w:sz="0" w:space="0" w:color="auto"/>
            <w:right w:val="none" w:sz="0" w:space="0" w:color="auto"/>
          </w:divBdr>
          <w:divsChild>
            <w:div w:id="1647661087">
              <w:marLeft w:val="0"/>
              <w:marRight w:val="0"/>
              <w:marTop w:val="0"/>
              <w:marBottom w:val="0"/>
              <w:divBdr>
                <w:top w:val="none" w:sz="0" w:space="0" w:color="auto"/>
                <w:left w:val="none" w:sz="0" w:space="0" w:color="auto"/>
                <w:bottom w:val="none" w:sz="0" w:space="0" w:color="auto"/>
                <w:right w:val="none" w:sz="0" w:space="0" w:color="auto"/>
              </w:divBdr>
              <w:divsChild>
                <w:div w:id="49272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527761">
      <w:bodyDiv w:val="1"/>
      <w:marLeft w:val="0"/>
      <w:marRight w:val="0"/>
      <w:marTop w:val="0"/>
      <w:marBottom w:val="0"/>
      <w:divBdr>
        <w:top w:val="none" w:sz="0" w:space="0" w:color="auto"/>
        <w:left w:val="none" w:sz="0" w:space="0" w:color="auto"/>
        <w:bottom w:val="none" w:sz="0" w:space="0" w:color="auto"/>
        <w:right w:val="none" w:sz="0" w:space="0" w:color="auto"/>
      </w:divBdr>
      <w:divsChild>
        <w:div w:id="1865289154">
          <w:marLeft w:val="0"/>
          <w:marRight w:val="0"/>
          <w:marTop w:val="0"/>
          <w:marBottom w:val="0"/>
          <w:divBdr>
            <w:top w:val="none" w:sz="0" w:space="0" w:color="auto"/>
            <w:left w:val="none" w:sz="0" w:space="0" w:color="auto"/>
            <w:bottom w:val="none" w:sz="0" w:space="0" w:color="auto"/>
            <w:right w:val="none" w:sz="0" w:space="0" w:color="auto"/>
          </w:divBdr>
          <w:divsChild>
            <w:div w:id="192963584">
              <w:marLeft w:val="0"/>
              <w:marRight w:val="0"/>
              <w:marTop w:val="0"/>
              <w:marBottom w:val="0"/>
              <w:divBdr>
                <w:top w:val="none" w:sz="0" w:space="0" w:color="auto"/>
                <w:left w:val="none" w:sz="0" w:space="0" w:color="auto"/>
                <w:bottom w:val="none" w:sz="0" w:space="0" w:color="auto"/>
                <w:right w:val="none" w:sz="0" w:space="0" w:color="auto"/>
              </w:divBdr>
              <w:divsChild>
                <w:div w:id="11002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565298">
      <w:bodyDiv w:val="1"/>
      <w:marLeft w:val="0"/>
      <w:marRight w:val="0"/>
      <w:marTop w:val="0"/>
      <w:marBottom w:val="0"/>
      <w:divBdr>
        <w:top w:val="none" w:sz="0" w:space="0" w:color="auto"/>
        <w:left w:val="none" w:sz="0" w:space="0" w:color="auto"/>
        <w:bottom w:val="none" w:sz="0" w:space="0" w:color="auto"/>
        <w:right w:val="none" w:sz="0" w:space="0" w:color="auto"/>
      </w:divBdr>
      <w:divsChild>
        <w:div w:id="2119399311">
          <w:marLeft w:val="0"/>
          <w:marRight w:val="0"/>
          <w:marTop w:val="0"/>
          <w:marBottom w:val="0"/>
          <w:divBdr>
            <w:top w:val="none" w:sz="0" w:space="0" w:color="auto"/>
            <w:left w:val="none" w:sz="0" w:space="0" w:color="auto"/>
            <w:bottom w:val="none" w:sz="0" w:space="0" w:color="auto"/>
            <w:right w:val="none" w:sz="0" w:space="0" w:color="auto"/>
          </w:divBdr>
          <w:divsChild>
            <w:div w:id="1828133099">
              <w:marLeft w:val="0"/>
              <w:marRight w:val="0"/>
              <w:marTop w:val="0"/>
              <w:marBottom w:val="0"/>
              <w:divBdr>
                <w:top w:val="none" w:sz="0" w:space="0" w:color="auto"/>
                <w:left w:val="none" w:sz="0" w:space="0" w:color="auto"/>
                <w:bottom w:val="none" w:sz="0" w:space="0" w:color="auto"/>
                <w:right w:val="none" w:sz="0" w:space="0" w:color="auto"/>
              </w:divBdr>
              <w:divsChild>
                <w:div w:id="85839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066476">
      <w:bodyDiv w:val="1"/>
      <w:marLeft w:val="0"/>
      <w:marRight w:val="0"/>
      <w:marTop w:val="0"/>
      <w:marBottom w:val="0"/>
      <w:divBdr>
        <w:top w:val="none" w:sz="0" w:space="0" w:color="auto"/>
        <w:left w:val="none" w:sz="0" w:space="0" w:color="auto"/>
        <w:bottom w:val="none" w:sz="0" w:space="0" w:color="auto"/>
        <w:right w:val="none" w:sz="0" w:space="0" w:color="auto"/>
      </w:divBdr>
      <w:divsChild>
        <w:div w:id="1822575810">
          <w:marLeft w:val="0"/>
          <w:marRight w:val="0"/>
          <w:marTop w:val="0"/>
          <w:marBottom w:val="0"/>
          <w:divBdr>
            <w:top w:val="none" w:sz="0" w:space="0" w:color="auto"/>
            <w:left w:val="none" w:sz="0" w:space="0" w:color="auto"/>
            <w:bottom w:val="none" w:sz="0" w:space="0" w:color="auto"/>
            <w:right w:val="none" w:sz="0" w:space="0" w:color="auto"/>
          </w:divBdr>
          <w:divsChild>
            <w:div w:id="1207914835">
              <w:marLeft w:val="0"/>
              <w:marRight w:val="0"/>
              <w:marTop w:val="0"/>
              <w:marBottom w:val="0"/>
              <w:divBdr>
                <w:top w:val="none" w:sz="0" w:space="0" w:color="auto"/>
                <w:left w:val="none" w:sz="0" w:space="0" w:color="auto"/>
                <w:bottom w:val="none" w:sz="0" w:space="0" w:color="auto"/>
                <w:right w:val="none" w:sz="0" w:space="0" w:color="auto"/>
              </w:divBdr>
              <w:divsChild>
                <w:div w:id="6034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264137">
      <w:bodyDiv w:val="1"/>
      <w:marLeft w:val="0"/>
      <w:marRight w:val="0"/>
      <w:marTop w:val="0"/>
      <w:marBottom w:val="0"/>
      <w:divBdr>
        <w:top w:val="none" w:sz="0" w:space="0" w:color="auto"/>
        <w:left w:val="none" w:sz="0" w:space="0" w:color="auto"/>
        <w:bottom w:val="none" w:sz="0" w:space="0" w:color="auto"/>
        <w:right w:val="none" w:sz="0" w:space="0" w:color="auto"/>
      </w:divBdr>
      <w:divsChild>
        <w:div w:id="1314335916">
          <w:marLeft w:val="0"/>
          <w:marRight w:val="0"/>
          <w:marTop w:val="0"/>
          <w:marBottom w:val="0"/>
          <w:divBdr>
            <w:top w:val="none" w:sz="0" w:space="0" w:color="auto"/>
            <w:left w:val="none" w:sz="0" w:space="0" w:color="auto"/>
            <w:bottom w:val="none" w:sz="0" w:space="0" w:color="auto"/>
            <w:right w:val="none" w:sz="0" w:space="0" w:color="auto"/>
          </w:divBdr>
          <w:divsChild>
            <w:div w:id="1860464339">
              <w:marLeft w:val="0"/>
              <w:marRight w:val="0"/>
              <w:marTop w:val="0"/>
              <w:marBottom w:val="0"/>
              <w:divBdr>
                <w:top w:val="none" w:sz="0" w:space="0" w:color="auto"/>
                <w:left w:val="none" w:sz="0" w:space="0" w:color="auto"/>
                <w:bottom w:val="none" w:sz="0" w:space="0" w:color="auto"/>
                <w:right w:val="none" w:sz="0" w:space="0" w:color="auto"/>
              </w:divBdr>
              <w:divsChild>
                <w:div w:id="8103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5731">
      <w:bodyDiv w:val="1"/>
      <w:marLeft w:val="0"/>
      <w:marRight w:val="0"/>
      <w:marTop w:val="0"/>
      <w:marBottom w:val="0"/>
      <w:divBdr>
        <w:top w:val="none" w:sz="0" w:space="0" w:color="auto"/>
        <w:left w:val="none" w:sz="0" w:space="0" w:color="auto"/>
        <w:bottom w:val="none" w:sz="0" w:space="0" w:color="auto"/>
        <w:right w:val="none" w:sz="0" w:space="0" w:color="auto"/>
      </w:divBdr>
      <w:divsChild>
        <w:div w:id="550116269">
          <w:marLeft w:val="0"/>
          <w:marRight w:val="0"/>
          <w:marTop w:val="0"/>
          <w:marBottom w:val="0"/>
          <w:divBdr>
            <w:top w:val="none" w:sz="0" w:space="0" w:color="auto"/>
            <w:left w:val="none" w:sz="0" w:space="0" w:color="auto"/>
            <w:bottom w:val="none" w:sz="0" w:space="0" w:color="auto"/>
            <w:right w:val="none" w:sz="0" w:space="0" w:color="auto"/>
          </w:divBdr>
          <w:divsChild>
            <w:div w:id="1141919460">
              <w:marLeft w:val="0"/>
              <w:marRight w:val="0"/>
              <w:marTop w:val="0"/>
              <w:marBottom w:val="0"/>
              <w:divBdr>
                <w:top w:val="none" w:sz="0" w:space="0" w:color="auto"/>
                <w:left w:val="none" w:sz="0" w:space="0" w:color="auto"/>
                <w:bottom w:val="none" w:sz="0" w:space="0" w:color="auto"/>
                <w:right w:val="none" w:sz="0" w:space="0" w:color="auto"/>
              </w:divBdr>
              <w:divsChild>
                <w:div w:id="214114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601608">
      <w:bodyDiv w:val="1"/>
      <w:marLeft w:val="0"/>
      <w:marRight w:val="0"/>
      <w:marTop w:val="0"/>
      <w:marBottom w:val="0"/>
      <w:divBdr>
        <w:top w:val="none" w:sz="0" w:space="0" w:color="auto"/>
        <w:left w:val="none" w:sz="0" w:space="0" w:color="auto"/>
        <w:bottom w:val="none" w:sz="0" w:space="0" w:color="auto"/>
        <w:right w:val="none" w:sz="0" w:space="0" w:color="auto"/>
      </w:divBdr>
      <w:divsChild>
        <w:div w:id="1240943052">
          <w:marLeft w:val="0"/>
          <w:marRight w:val="0"/>
          <w:marTop w:val="0"/>
          <w:marBottom w:val="0"/>
          <w:divBdr>
            <w:top w:val="none" w:sz="0" w:space="0" w:color="auto"/>
            <w:left w:val="none" w:sz="0" w:space="0" w:color="auto"/>
            <w:bottom w:val="none" w:sz="0" w:space="0" w:color="auto"/>
            <w:right w:val="none" w:sz="0" w:space="0" w:color="auto"/>
          </w:divBdr>
          <w:divsChild>
            <w:div w:id="1869250437">
              <w:marLeft w:val="0"/>
              <w:marRight w:val="0"/>
              <w:marTop w:val="0"/>
              <w:marBottom w:val="0"/>
              <w:divBdr>
                <w:top w:val="none" w:sz="0" w:space="0" w:color="auto"/>
                <w:left w:val="none" w:sz="0" w:space="0" w:color="auto"/>
                <w:bottom w:val="none" w:sz="0" w:space="0" w:color="auto"/>
                <w:right w:val="none" w:sz="0" w:space="0" w:color="auto"/>
              </w:divBdr>
              <w:divsChild>
                <w:div w:id="160514619">
                  <w:marLeft w:val="0"/>
                  <w:marRight w:val="0"/>
                  <w:marTop w:val="0"/>
                  <w:marBottom w:val="0"/>
                  <w:divBdr>
                    <w:top w:val="none" w:sz="0" w:space="0" w:color="auto"/>
                    <w:left w:val="none" w:sz="0" w:space="0" w:color="auto"/>
                    <w:bottom w:val="none" w:sz="0" w:space="0" w:color="auto"/>
                    <w:right w:val="none" w:sz="0" w:space="0" w:color="auto"/>
                  </w:divBdr>
                  <w:divsChild>
                    <w:div w:id="587421329">
                      <w:marLeft w:val="0"/>
                      <w:marRight w:val="0"/>
                      <w:marTop w:val="0"/>
                      <w:marBottom w:val="0"/>
                      <w:divBdr>
                        <w:top w:val="none" w:sz="0" w:space="0" w:color="auto"/>
                        <w:left w:val="none" w:sz="0" w:space="0" w:color="auto"/>
                        <w:bottom w:val="none" w:sz="0" w:space="0" w:color="auto"/>
                        <w:right w:val="none" w:sz="0" w:space="0" w:color="auto"/>
                      </w:divBdr>
                    </w:div>
                  </w:divsChild>
                </w:div>
                <w:div w:id="467624503">
                  <w:marLeft w:val="0"/>
                  <w:marRight w:val="0"/>
                  <w:marTop w:val="0"/>
                  <w:marBottom w:val="0"/>
                  <w:divBdr>
                    <w:top w:val="none" w:sz="0" w:space="0" w:color="auto"/>
                    <w:left w:val="none" w:sz="0" w:space="0" w:color="auto"/>
                    <w:bottom w:val="none" w:sz="0" w:space="0" w:color="auto"/>
                    <w:right w:val="none" w:sz="0" w:space="0" w:color="auto"/>
                  </w:divBdr>
                  <w:divsChild>
                    <w:div w:id="175527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412711">
      <w:bodyDiv w:val="1"/>
      <w:marLeft w:val="0"/>
      <w:marRight w:val="0"/>
      <w:marTop w:val="0"/>
      <w:marBottom w:val="0"/>
      <w:divBdr>
        <w:top w:val="none" w:sz="0" w:space="0" w:color="auto"/>
        <w:left w:val="none" w:sz="0" w:space="0" w:color="auto"/>
        <w:bottom w:val="none" w:sz="0" w:space="0" w:color="auto"/>
        <w:right w:val="none" w:sz="0" w:space="0" w:color="auto"/>
      </w:divBdr>
      <w:divsChild>
        <w:div w:id="236938736">
          <w:marLeft w:val="0"/>
          <w:marRight w:val="0"/>
          <w:marTop w:val="0"/>
          <w:marBottom w:val="0"/>
          <w:divBdr>
            <w:top w:val="none" w:sz="0" w:space="0" w:color="auto"/>
            <w:left w:val="none" w:sz="0" w:space="0" w:color="auto"/>
            <w:bottom w:val="none" w:sz="0" w:space="0" w:color="auto"/>
            <w:right w:val="none" w:sz="0" w:space="0" w:color="auto"/>
          </w:divBdr>
          <w:divsChild>
            <w:div w:id="1541548025">
              <w:marLeft w:val="0"/>
              <w:marRight w:val="0"/>
              <w:marTop w:val="0"/>
              <w:marBottom w:val="0"/>
              <w:divBdr>
                <w:top w:val="none" w:sz="0" w:space="0" w:color="auto"/>
                <w:left w:val="none" w:sz="0" w:space="0" w:color="auto"/>
                <w:bottom w:val="none" w:sz="0" w:space="0" w:color="auto"/>
                <w:right w:val="none" w:sz="0" w:space="0" w:color="auto"/>
              </w:divBdr>
              <w:divsChild>
                <w:div w:id="207731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761687">
          <w:marLeft w:val="0"/>
          <w:marRight w:val="0"/>
          <w:marTop w:val="0"/>
          <w:marBottom w:val="0"/>
          <w:divBdr>
            <w:top w:val="none" w:sz="0" w:space="0" w:color="auto"/>
            <w:left w:val="none" w:sz="0" w:space="0" w:color="auto"/>
            <w:bottom w:val="none" w:sz="0" w:space="0" w:color="auto"/>
            <w:right w:val="none" w:sz="0" w:space="0" w:color="auto"/>
          </w:divBdr>
          <w:divsChild>
            <w:div w:id="1385176071">
              <w:marLeft w:val="0"/>
              <w:marRight w:val="0"/>
              <w:marTop w:val="0"/>
              <w:marBottom w:val="0"/>
              <w:divBdr>
                <w:top w:val="none" w:sz="0" w:space="0" w:color="auto"/>
                <w:left w:val="none" w:sz="0" w:space="0" w:color="auto"/>
                <w:bottom w:val="none" w:sz="0" w:space="0" w:color="auto"/>
                <w:right w:val="none" w:sz="0" w:space="0" w:color="auto"/>
              </w:divBdr>
              <w:divsChild>
                <w:div w:id="1427847878">
                  <w:marLeft w:val="0"/>
                  <w:marRight w:val="0"/>
                  <w:marTop w:val="0"/>
                  <w:marBottom w:val="0"/>
                  <w:divBdr>
                    <w:top w:val="none" w:sz="0" w:space="0" w:color="auto"/>
                    <w:left w:val="none" w:sz="0" w:space="0" w:color="auto"/>
                    <w:bottom w:val="none" w:sz="0" w:space="0" w:color="auto"/>
                    <w:right w:val="none" w:sz="0" w:space="0" w:color="auto"/>
                  </w:divBdr>
                </w:div>
              </w:divsChild>
            </w:div>
            <w:div w:id="2132631461">
              <w:marLeft w:val="0"/>
              <w:marRight w:val="0"/>
              <w:marTop w:val="0"/>
              <w:marBottom w:val="0"/>
              <w:divBdr>
                <w:top w:val="none" w:sz="0" w:space="0" w:color="auto"/>
                <w:left w:val="none" w:sz="0" w:space="0" w:color="auto"/>
                <w:bottom w:val="none" w:sz="0" w:space="0" w:color="auto"/>
                <w:right w:val="none" w:sz="0" w:space="0" w:color="auto"/>
              </w:divBdr>
              <w:divsChild>
                <w:div w:id="24807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29425">
      <w:bodyDiv w:val="1"/>
      <w:marLeft w:val="0"/>
      <w:marRight w:val="0"/>
      <w:marTop w:val="0"/>
      <w:marBottom w:val="0"/>
      <w:divBdr>
        <w:top w:val="none" w:sz="0" w:space="0" w:color="auto"/>
        <w:left w:val="none" w:sz="0" w:space="0" w:color="auto"/>
        <w:bottom w:val="none" w:sz="0" w:space="0" w:color="auto"/>
        <w:right w:val="none" w:sz="0" w:space="0" w:color="auto"/>
      </w:divBdr>
      <w:divsChild>
        <w:div w:id="492765970">
          <w:marLeft w:val="0"/>
          <w:marRight w:val="0"/>
          <w:marTop w:val="0"/>
          <w:marBottom w:val="0"/>
          <w:divBdr>
            <w:top w:val="none" w:sz="0" w:space="0" w:color="auto"/>
            <w:left w:val="none" w:sz="0" w:space="0" w:color="auto"/>
            <w:bottom w:val="none" w:sz="0" w:space="0" w:color="auto"/>
            <w:right w:val="none" w:sz="0" w:space="0" w:color="auto"/>
          </w:divBdr>
          <w:divsChild>
            <w:div w:id="574972322">
              <w:marLeft w:val="0"/>
              <w:marRight w:val="0"/>
              <w:marTop w:val="0"/>
              <w:marBottom w:val="0"/>
              <w:divBdr>
                <w:top w:val="none" w:sz="0" w:space="0" w:color="auto"/>
                <w:left w:val="none" w:sz="0" w:space="0" w:color="auto"/>
                <w:bottom w:val="none" w:sz="0" w:space="0" w:color="auto"/>
                <w:right w:val="none" w:sz="0" w:space="0" w:color="auto"/>
              </w:divBdr>
              <w:divsChild>
                <w:div w:id="35542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528913">
      <w:bodyDiv w:val="1"/>
      <w:marLeft w:val="0"/>
      <w:marRight w:val="0"/>
      <w:marTop w:val="0"/>
      <w:marBottom w:val="0"/>
      <w:divBdr>
        <w:top w:val="none" w:sz="0" w:space="0" w:color="auto"/>
        <w:left w:val="none" w:sz="0" w:space="0" w:color="auto"/>
        <w:bottom w:val="none" w:sz="0" w:space="0" w:color="auto"/>
        <w:right w:val="none" w:sz="0" w:space="0" w:color="auto"/>
      </w:divBdr>
    </w:div>
    <w:div w:id="1226913581">
      <w:bodyDiv w:val="1"/>
      <w:marLeft w:val="0"/>
      <w:marRight w:val="0"/>
      <w:marTop w:val="0"/>
      <w:marBottom w:val="0"/>
      <w:divBdr>
        <w:top w:val="none" w:sz="0" w:space="0" w:color="auto"/>
        <w:left w:val="none" w:sz="0" w:space="0" w:color="auto"/>
        <w:bottom w:val="none" w:sz="0" w:space="0" w:color="auto"/>
        <w:right w:val="none" w:sz="0" w:space="0" w:color="auto"/>
      </w:divBdr>
      <w:divsChild>
        <w:div w:id="338698414">
          <w:marLeft w:val="0"/>
          <w:marRight w:val="0"/>
          <w:marTop w:val="0"/>
          <w:marBottom w:val="0"/>
          <w:divBdr>
            <w:top w:val="none" w:sz="0" w:space="0" w:color="auto"/>
            <w:left w:val="none" w:sz="0" w:space="0" w:color="auto"/>
            <w:bottom w:val="none" w:sz="0" w:space="0" w:color="auto"/>
            <w:right w:val="none" w:sz="0" w:space="0" w:color="auto"/>
          </w:divBdr>
          <w:divsChild>
            <w:div w:id="787821065">
              <w:marLeft w:val="0"/>
              <w:marRight w:val="0"/>
              <w:marTop w:val="0"/>
              <w:marBottom w:val="0"/>
              <w:divBdr>
                <w:top w:val="none" w:sz="0" w:space="0" w:color="auto"/>
                <w:left w:val="none" w:sz="0" w:space="0" w:color="auto"/>
                <w:bottom w:val="none" w:sz="0" w:space="0" w:color="auto"/>
                <w:right w:val="none" w:sz="0" w:space="0" w:color="auto"/>
              </w:divBdr>
              <w:divsChild>
                <w:div w:id="1790202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461076">
      <w:bodyDiv w:val="1"/>
      <w:marLeft w:val="0"/>
      <w:marRight w:val="0"/>
      <w:marTop w:val="0"/>
      <w:marBottom w:val="0"/>
      <w:divBdr>
        <w:top w:val="none" w:sz="0" w:space="0" w:color="auto"/>
        <w:left w:val="none" w:sz="0" w:space="0" w:color="auto"/>
        <w:bottom w:val="none" w:sz="0" w:space="0" w:color="auto"/>
        <w:right w:val="none" w:sz="0" w:space="0" w:color="auto"/>
      </w:divBdr>
      <w:divsChild>
        <w:div w:id="1493253460">
          <w:marLeft w:val="0"/>
          <w:marRight w:val="0"/>
          <w:marTop w:val="0"/>
          <w:marBottom w:val="0"/>
          <w:divBdr>
            <w:top w:val="none" w:sz="0" w:space="0" w:color="auto"/>
            <w:left w:val="none" w:sz="0" w:space="0" w:color="auto"/>
            <w:bottom w:val="none" w:sz="0" w:space="0" w:color="auto"/>
            <w:right w:val="none" w:sz="0" w:space="0" w:color="auto"/>
          </w:divBdr>
          <w:divsChild>
            <w:div w:id="498734230">
              <w:marLeft w:val="0"/>
              <w:marRight w:val="0"/>
              <w:marTop w:val="0"/>
              <w:marBottom w:val="0"/>
              <w:divBdr>
                <w:top w:val="none" w:sz="0" w:space="0" w:color="auto"/>
                <w:left w:val="none" w:sz="0" w:space="0" w:color="auto"/>
                <w:bottom w:val="none" w:sz="0" w:space="0" w:color="auto"/>
                <w:right w:val="none" w:sz="0" w:space="0" w:color="auto"/>
              </w:divBdr>
              <w:divsChild>
                <w:div w:id="64867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668046">
      <w:bodyDiv w:val="1"/>
      <w:marLeft w:val="0"/>
      <w:marRight w:val="0"/>
      <w:marTop w:val="0"/>
      <w:marBottom w:val="0"/>
      <w:divBdr>
        <w:top w:val="none" w:sz="0" w:space="0" w:color="auto"/>
        <w:left w:val="none" w:sz="0" w:space="0" w:color="auto"/>
        <w:bottom w:val="none" w:sz="0" w:space="0" w:color="auto"/>
        <w:right w:val="none" w:sz="0" w:space="0" w:color="auto"/>
      </w:divBdr>
      <w:divsChild>
        <w:div w:id="757412129">
          <w:marLeft w:val="0"/>
          <w:marRight w:val="0"/>
          <w:marTop w:val="0"/>
          <w:marBottom w:val="0"/>
          <w:divBdr>
            <w:top w:val="none" w:sz="0" w:space="0" w:color="auto"/>
            <w:left w:val="none" w:sz="0" w:space="0" w:color="auto"/>
            <w:bottom w:val="none" w:sz="0" w:space="0" w:color="auto"/>
            <w:right w:val="none" w:sz="0" w:space="0" w:color="auto"/>
          </w:divBdr>
          <w:divsChild>
            <w:div w:id="741606311">
              <w:marLeft w:val="0"/>
              <w:marRight w:val="0"/>
              <w:marTop w:val="0"/>
              <w:marBottom w:val="0"/>
              <w:divBdr>
                <w:top w:val="none" w:sz="0" w:space="0" w:color="auto"/>
                <w:left w:val="none" w:sz="0" w:space="0" w:color="auto"/>
                <w:bottom w:val="none" w:sz="0" w:space="0" w:color="auto"/>
                <w:right w:val="none" w:sz="0" w:space="0" w:color="auto"/>
              </w:divBdr>
              <w:divsChild>
                <w:div w:id="161829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168541">
      <w:bodyDiv w:val="1"/>
      <w:marLeft w:val="0"/>
      <w:marRight w:val="0"/>
      <w:marTop w:val="0"/>
      <w:marBottom w:val="0"/>
      <w:divBdr>
        <w:top w:val="none" w:sz="0" w:space="0" w:color="auto"/>
        <w:left w:val="none" w:sz="0" w:space="0" w:color="auto"/>
        <w:bottom w:val="none" w:sz="0" w:space="0" w:color="auto"/>
        <w:right w:val="none" w:sz="0" w:space="0" w:color="auto"/>
      </w:divBdr>
      <w:divsChild>
        <w:div w:id="1060907183">
          <w:marLeft w:val="0"/>
          <w:marRight w:val="0"/>
          <w:marTop w:val="0"/>
          <w:marBottom w:val="0"/>
          <w:divBdr>
            <w:top w:val="none" w:sz="0" w:space="0" w:color="auto"/>
            <w:left w:val="none" w:sz="0" w:space="0" w:color="auto"/>
            <w:bottom w:val="none" w:sz="0" w:space="0" w:color="auto"/>
            <w:right w:val="none" w:sz="0" w:space="0" w:color="auto"/>
          </w:divBdr>
          <w:divsChild>
            <w:div w:id="1345279150">
              <w:marLeft w:val="0"/>
              <w:marRight w:val="0"/>
              <w:marTop w:val="0"/>
              <w:marBottom w:val="0"/>
              <w:divBdr>
                <w:top w:val="none" w:sz="0" w:space="0" w:color="auto"/>
                <w:left w:val="none" w:sz="0" w:space="0" w:color="auto"/>
                <w:bottom w:val="none" w:sz="0" w:space="0" w:color="auto"/>
                <w:right w:val="none" w:sz="0" w:space="0" w:color="auto"/>
              </w:divBdr>
              <w:divsChild>
                <w:div w:id="20953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789273">
      <w:bodyDiv w:val="1"/>
      <w:marLeft w:val="0"/>
      <w:marRight w:val="0"/>
      <w:marTop w:val="0"/>
      <w:marBottom w:val="0"/>
      <w:divBdr>
        <w:top w:val="none" w:sz="0" w:space="0" w:color="auto"/>
        <w:left w:val="none" w:sz="0" w:space="0" w:color="auto"/>
        <w:bottom w:val="none" w:sz="0" w:space="0" w:color="auto"/>
        <w:right w:val="none" w:sz="0" w:space="0" w:color="auto"/>
      </w:divBdr>
      <w:divsChild>
        <w:div w:id="252589659">
          <w:marLeft w:val="0"/>
          <w:marRight w:val="0"/>
          <w:marTop w:val="0"/>
          <w:marBottom w:val="0"/>
          <w:divBdr>
            <w:top w:val="none" w:sz="0" w:space="0" w:color="auto"/>
            <w:left w:val="none" w:sz="0" w:space="0" w:color="auto"/>
            <w:bottom w:val="none" w:sz="0" w:space="0" w:color="auto"/>
            <w:right w:val="none" w:sz="0" w:space="0" w:color="auto"/>
          </w:divBdr>
          <w:divsChild>
            <w:div w:id="1864973296">
              <w:marLeft w:val="0"/>
              <w:marRight w:val="0"/>
              <w:marTop w:val="0"/>
              <w:marBottom w:val="0"/>
              <w:divBdr>
                <w:top w:val="none" w:sz="0" w:space="0" w:color="auto"/>
                <w:left w:val="none" w:sz="0" w:space="0" w:color="auto"/>
                <w:bottom w:val="none" w:sz="0" w:space="0" w:color="auto"/>
                <w:right w:val="none" w:sz="0" w:space="0" w:color="auto"/>
              </w:divBdr>
              <w:divsChild>
                <w:div w:id="146350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88641">
      <w:bodyDiv w:val="1"/>
      <w:marLeft w:val="0"/>
      <w:marRight w:val="0"/>
      <w:marTop w:val="0"/>
      <w:marBottom w:val="0"/>
      <w:divBdr>
        <w:top w:val="none" w:sz="0" w:space="0" w:color="auto"/>
        <w:left w:val="none" w:sz="0" w:space="0" w:color="auto"/>
        <w:bottom w:val="none" w:sz="0" w:space="0" w:color="auto"/>
        <w:right w:val="none" w:sz="0" w:space="0" w:color="auto"/>
      </w:divBdr>
      <w:divsChild>
        <w:div w:id="1896887488">
          <w:marLeft w:val="0"/>
          <w:marRight w:val="0"/>
          <w:marTop w:val="0"/>
          <w:marBottom w:val="0"/>
          <w:divBdr>
            <w:top w:val="none" w:sz="0" w:space="0" w:color="auto"/>
            <w:left w:val="none" w:sz="0" w:space="0" w:color="auto"/>
            <w:bottom w:val="none" w:sz="0" w:space="0" w:color="auto"/>
            <w:right w:val="none" w:sz="0" w:space="0" w:color="auto"/>
          </w:divBdr>
          <w:divsChild>
            <w:div w:id="1239826373">
              <w:marLeft w:val="0"/>
              <w:marRight w:val="0"/>
              <w:marTop w:val="0"/>
              <w:marBottom w:val="0"/>
              <w:divBdr>
                <w:top w:val="none" w:sz="0" w:space="0" w:color="auto"/>
                <w:left w:val="none" w:sz="0" w:space="0" w:color="auto"/>
                <w:bottom w:val="none" w:sz="0" w:space="0" w:color="auto"/>
                <w:right w:val="none" w:sz="0" w:space="0" w:color="auto"/>
              </w:divBdr>
              <w:divsChild>
                <w:div w:id="50713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23482">
      <w:bodyDiv w:val="1"/>
      <w:marLeft w:val="0"/>
      <w:marRight w:val="0"/>
      <w:marTop w:val="0"/>
      <w:marBottom w:val="0"/>
      <w:divBdr>
        <w:top w:val="none" w:sz="0" w:space="0" w:color="auto"/>
        <w:left w:val="none" w:sz="0" w:space="0" w:color="auto"/>
        <w:bottom w:val="none" w:sz="0" w:space="0" w:color="auto"/>
        <w:right w:val="none" w:sz="0" w:space="0" w:color="auto"/>
      </w:divBdr>
      <w:divsChild>
        <w:div w:id="1788813713">
          <w:marLeft w:val="0"/>
          <w:marRight w:val="0"/>
          <w:marTop w:val="0"/>
          <w:marBottom w:val="0"/>
          <w:divBdr>
            <w:top w:val="none" w:sz="0" w:space="0" w:color="auto"/>
            <w:left w:val="none" w:sz="0" w:space="0" w:color="auto"/>
            <w:bottom w:val="none" w:sz="0" w:space="0" w:color="auto"/>
            <w:right w:val="none" w:sz="0" w:space="0" w:color="auto"/>
          </w:divBdr>
          <w:divsChild>
            <w:div w:id="1073435613">
              <w:marLeft w:val="0"/>
              <w:marRight w:val="0"/>
              <w:marTop w:val="0"/>
              <w:marBottom w:val="0"/>
              <w:divBdr>
                <w:top w:val="none" w:sz="0" w:space="0" w:color="auto"/>
                <w:left w:val="none" w:sz="0" w:space="0" w:color="auto"/>
                <w:bottom w:val="none" w:sz="0" w:space="0" w:color="auto"/>
                <w:right w:val="none" w:sz="0" w:space="0" w:color="auto"/>
              </w:divBdr>
              <w:divsChild>
                <w:div w:id="126353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7573">
      <w:bodyDiv w:val="1"/>
      <w:marLeft w:val="0"/>
      <w:marRight w:val="0"/>
      <w:marTop w:val="0"/>
      <w:marBottom w:val="0"/>
      <w:divBdr>
        <w:top w:val="none" w:sz="0" w:space="0" w:color="auto"/>
        <w:left w:val="none" w:sz="0" w:space="0" w:color="auto"/>
        <w:bottom w:val="none" w:sz="0" w:space="0" w:color="auto"/>
        <w:right w:val="none" w:sz="0" w:space="0" w:color="auto"/>
      </w:divBdr>
      <w:divsChild>
        <w:div w:id="508906880">
          <w:marLeft w:val="0"/>
          <w:marRight w:val="0"/>
          <w:marTop w:val="0"/>
          <w:marBottom w:val="0"/>
          <w:divBdr>
            <w:top w:val="none" w:sz="0" w:space="0" w:color="auto"/>
            <w:left w:val="none" w:sz="0" w:space="0" w:color="auto"/>
            <w:bottom w:val="none" w:sz="0" w:space="0" w:color="auto"/>
            <w:right w:val="none" w:sz="0" w:space="0" w:color="auto"/>
          </w:divBdr>
          <w:divsChild>
            <w:div w:id="1791627139">
              <w:marLeft w:val="0"/>
              <w:marRight w:val="0"/>
              <w:marTop w:val="0"/>
              <w:marBottom w:val="0"/>
              <w:divBdr>
                <w:top w:val="none" w:sz="0" w:space="0" w:color="auto"/>
                <w:left w:val="none" w:sz="0" w:space="0" w:color="auto"/>
                <w:bottom w:val="none" w:sz="0" w:space="0" w:color="auto"/>
                <w:right w:val="none" w:sz="0" w:space="0" w:color="auto"/>
              </w:divBdr>
              <w:divsChild>
                <w:div w:id="238365577">
                  <w:marLeft w:val="0"/>
                  <w:marRight w:val="0"/>
                  <w:marTop w:val="0"/>
                  <w:marBottom w:val="0"/>
                  <w:divBdr>
                    <w:top w:val="none" w:sz="0" w:space="0" w:color="auto"/>
                    <w:left w:val="none" w:sz="0" w:space="0" w:color="auto"/>
                    <w:bottom w:val="none" w:sz="0" w:space="0" w:color="auto"/>
                    <w:right w:val="none" w:sz="0" w:space="0" w:color="auto"/>
                  </w:divBdr>
                  <w:divsChild>
                    <w:div w:id="982320155">
                      <w:marLeft w:val="0"/>
                      <w:marRight w:val="0"/>
                      <w:marTop w:val="0"/>
                      <w:marBottom w:val="0"/>
                      <w:divBdr>
                        <w:top w:val="none" w:sz="0" w:space="0" w:color="auto"/>
                        <w:left w:val="none" w:sz="0" w:space="0" w:color="auto"/>
                        <w:bottom w:val="none" w:sz="0" w:space="0" w:color="auto"/>
                        <w:right w:val="none" w:sz="0" w:space="0" w:color="auto"/>
                      </w:divBdr>
                    </w:div>
                  </w:divsChild>
                </w:div>
                <w:div w:id="939751398">
                  <w:marLeft w:val="0"/>
                  <w:marRight w:val="0"/>
                  <w:marTop w:val="0"/>
                  <w:marBottom w:val="0"/>
                  <w:divBdr>
                    <w:top w:val="none" w:sz="0" w:space="0" w:color="auto"/>
                    <w:left w:val="none" w:sz="0" w:space="0" w:color="auto"/>
                    <w:bottom w:val="none" w:sz="0" w:space="0" w:color="auto"/>
                    <w:right w:val="none" w:sz="0" w:space="0" w:color="auto"/>
                  </w:divBdr>
                  <w:divsChild>
                    <w:div w:id="131105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325160">
      <w:bodyDiv w:val="1"/>
      <w:marLeft w:val="0"/>
      <w:marRight w:val="0"/>
      <w:marTop w:val="0"/>
      <w:marBottom w:val="0"/>
      <w:divBdr>
        <w:top w:val="none" w:sz="0" w:space="0" w:color="auto"/>
        <w:left w:val="none" w:sz="0" w:space="0" w:color="auto"/>
        <w:bottom w:val="none" w:sz="0" w:space="0" w:color="auto"/>
        <w:right w:val="none" w:sz="0" w:space="0" w:color="auto"/>
      </w:divBdr>
      <w:divsChild>
        <w:div w:id="458913389">
          <w:marLeft w:val="0"/>
          <w:marRight w:val="0"/>
          <w:marTop w:val="0"/>
          <w:marBottom w:val="0"/>
          <w:divBdr>
            <w:top w:val="none" w:sz="0" w:space="0" w:color="auto"/>
            <w:left w:val="none" w:sz="0" w:space="0" w:color="auto"/>
            <w:bottom w:val="none" w:sz="0" w:space="0" w:color="auto"/>
            <w:right w:val="none" w:sz="0" w:space="0" w:color="auto"/>
          </w:divBdr>
          <w:divsChild>
            <w:div w:id="789469358">
              <w:marLeft w:val="0"/>
              <w:marRight w:val="0"/>
              <w:marTop w:val="0"/>
              <w:marBottom w:val="0"/>
              <w:divBdr>
                <w:top w:val="none" w:sz="0" w:space="0" w:color="auto"/>
                <w:left w:val="none" w:sz="0" w:space="0" w:color="auto"/>
                <w:bottom w:val="none" w:sz="0" w:space="0" w:color="auto"/>
                <w:right w:val="none" w:sz="0" w:space="0" w:color="auto"/>
              </w:divBdr>
              <w:divsChild>
                <w:div w:id="9154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807297">
      <w:bodyDiv w:val="1"/>
      <w:marLeft w:val="0"/>
      <w:marRight w:val="0"/>
      <w:marTop w:val="0"/>
      <w:marBottom w:val="0"/>
      <w:divBdr>
        <w:top w:val="none" w:sz="0" w:space="0" w:color="auto"/>
        <w:left w:val="none" w:sz="0" w:space="0" w:color="auto"/>
        <w:bottom w:val="none" w:sz="0" w:space="0" w:color="auto"/>
        <w:right w:val="none" w:sz="0" w:space="0" w:color="auto"/>
      </w:divBdr>
      <w:divsChild>
        <w:div w:id="1191260265">
          <w:marLeft w:val="0"/>
          <w:marRight w:val="0"/>
          <w:marTop w:val="0"/>
          <w:marBottom w:val="0"/>
          <w:divBdr>
            <w:top w:val="none" w:sz="0" w:space="0" w:color="auto"/>
            <w:left w:val="none" w:sz="0" w:space="0" w:color="auto"/>
            <w:bottom w:val="none" w:sz="0" w:space="0" w:color="auto"/>
            <w:right w:val="none" w:sz="0" w:space="0" w:color="auto"/>
          </w:divBdr>
          <w:divsChild>
            <w:div w:id="1852529849">
              <w:marLeft w:val="0"/>
              <w:marRight w:val="0"/>
              <w:marTop w:val="0"/>
              <w:marBottom w:val="0"/>
              <w:divBdr>
                <w:top w:val="none" w:sz="0" w:space="0" w:color="auto"/>
                <w:left w:val="none" w:sz="0" w:space="0" w:color="auto"/>
                <w:bottom w:val="none" w:sz="0" w:space="0" w:color="auto"/>
                <w:right w:val="none" w:sz="0" w:space="0" w:color="auto"/>
              </w:divBdr>
              <w:divsChild>
                <w:div w:id="110226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527014">
      <w:bodyDiv w:val="1"/>
      <w:marLeft w:val="0"/>
      <w:marRight w:val="0"/>
      <w:marTop w:val="0"/>
      <w:marBottom w:val="0"/>
      <w:divBdr>
        <w:top w:val="none" w:sz="0" w:space="0" w:color="auto"/>
        <w:left w:val="none" w:sz="0" w:space="0" w:color="auto"/>
        <w:bottom w:val="none" w:sz="0" w:space="0" w:color="auto"/>
        <w:right w:val="none" w:sz="0" w:space="0" w:color="auto"/>
      </w:divBdr>
      <w:divsChild>
        <w:div w:id="2146118531">
          <w:marLeft w:val="0"/>
          <w:marRight w:val="0"/>
          <w:marTop w:val="0"/>
          <w:marBottom w:val="0"/>
          <w:divBdr>
            <w:top w:val="none" w:sz="0" w:space="0" w:color="auto"/>
            <w:left w:val="none" w:sz="0" w:space="0" w:color="auto"/>
            <w:bottom w:val="none" w:sz="0" w:space="0" w:color="auto"/>
            <w:right w:val="none" w:sz="0" w:space="0" w:color="auto"/>
          </w:divBdr>
          <w:divsChild>
            <w:div w:id="1134132519">
              <w:marLeft w:val="0"/>
              <w:marRight w:val="0"/>
              <w:marTop w:val="0"/>
              <w:marBottom w:val="0"/>
              <w:divBdr>
                <w:top w:val="none" w:sz="0" w:space="0" w:color="auto"/>
                <w:left w:val="none" w:sz="0" w:space="0" w:color="auto"/>
                <w:bottom w:val="none" w:sz="0" w:space="0" w:color="auto"/>
                <w:right w:val="none" w:sz="0" w:space="0" w:color="auto"/>
              </w:divBdr>
              <w:divsChild>
                <w:div w:id="59679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5474">
      <w:bodyDiv w:val="1"/>
      <w:marLeft w:val="0"/>
      <w:marRight w:val="0"/>
      <w:marTop w:val="0"/>
      <w:marBottom w:val="0"/>
      <w:divBdr>
        <w:top w:val="none" w:sz="0" w:space="0" w:color="auto"/>
        <w:left w:val="none" w:sz="0" w:space="0" w:color="auto"/>
        <w:bottom w:val="none" w:sz="0" w:space="0" w:color="auto"/>
        <w:right w:val="none" w:sz="0" w:space="0" w:color="auto"/>
      </w:divBdr>
      <w:divsChild>
        <w:div w:id="429274735">
          <w:marLeft w:val="0"/>
          <w:marRight w:val="0"/>
          <w:marTop w:val="0"/>
          <w:marBottom w:val="0"/>
          <w:divBdr>
            <w:top w:val="none" w:sz="0" w:space="0" w:color="auto"/>
            <w:left w:val="none" w:sz="0" w:space="0" w:color="auto"/>
            <w:bottom w:val="none" w:sz="0" w:space="0" w:color="auto"/>
            <w:right w:val="none" w:sz="0" w:space="0" w:color="auto"/>
          </w:divBdr>
          <w:divsChild>
            <w:div w:id="1703554075">
              <w:marLeft w:val="0"/>
              <w:marRight w:val="0"/>
              <w:marTop w:val="0"/>
              <w:marBottom w:val="0"/>
              <w:divBdr>
                <w:top w:val="none" w:sz="0" w:space="0" w:color="auto"/>
                <w:left w:val="none" w:sz="0" w:space="0" w:color="auto"/>
                <w:bottom w:val="none" w:sz="0" w:space="0" w:color="auto"/>
                <w:right w:val="none" w:sz="0" w:space="0" w:color="auto"/>
              </w:divBdr>
              <w:divsChild>
                <w:div w:id="124966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196153">
      <w:bodyDiv w:val="1"/>
      <w:marLeft w:val="0"/>
      <w:marRight w:val="0"/>
      <w:marTop w:val="0"/>
      <w:marBottom w:val="0"/>
      <w:divBdr>
        <w:top w:val="none" w:sz="0" w:space="0" w:color="auto"/>
        <w:left w:val="none" w:sz="0" w:space="0" w:color="auto"/>
        <w:bottom w:val="none" w:sz="0" w:space="0" w:color="auto"/>
        <w:right w:val="none" w:sz="0" w:space="0" w:color="auto"/>
      </w:divBdr>
      <w:divsChild>
        <w:div w:id="1657302823">
          <w:marLeft w:val="0"/>
          <w:marRight w:val="0"/>
          <w:marTop w:val="0"/>
          <w:marBottom w:val="0"/>
          <w:divBdr>
            <w:top w:val="none" w:sz="0" w:space="0" w:color="auto"/>
            <w:left w:val="none" w:sz="0" w:space="0" w:color="auto"/>
            <w:bottom w:val="none" w:sz="0" w:space="0" w:color="auto"/>
            <w:right w:val="none" w:sz="0" w:space="0" w:color="auto"/>
          </w:divBdr>
          <w:divsChild>
            <w:div w:id="576330873">
              <w:marLeft w:val="0"/>
              <w:marRight w:val="0"/>
              <w:marTop w:val="0"/>
              <w:marBottom w:val="0"/>
              <w:divBdr>
                <w:top w:val="none" w:sz="0" w:space="0" w:color="auto"/>
                <w:left w:val="none" w:sz="0" w:space="0" w:color="auto"/>
                <w:bottom w:val="none" w:sz="0" w:space="0" w:color="auto"/>
                <w:right w:val="none" w:sz="0" w:space="0" w:color="auto"/>
              </w:divBdr>
              <w:divsChild>
                <w:div w:id="18147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2769">
      <w:bodyDiv w:val="1"/>
      <w:marLeft w:val="0"/>
      <w:marRight w:val="0"/>
      <w:marTop w:val="0"/>
      <w:marBottom w:val="0"/>
      <w:divBdr>
        <w:top w:val="none" w:sz="0" w:space="0" w:color="auto"/>
        <w:left w:val="none" w:sz="0" w:space="0" w:color="auto"/>
        <w:bottom w:val="none" w:sz="0" w:space="0" w:color="auto"/>
        <w:right w:val="none" w:sz="0" w:space="0" w:color="auto"/>
      </w:divBdr>
      <w:divsChild>
        <w:div w:id="1417441717">
          <w:marLeft w:val="0"/>
          <w:marRight w:val="0"/>
          <w:marTop w:val="0"/>
          <w:marBottom w:val="0"/>
          <w:divBdr>
            <w:top w:val="none" w:sz="0" w:space="0" w:color="auto"/>
            <w:left w:val="none" w:sz="0" w:space="0" w:color="auto"/>
            <w:bottom w:val="none" w:sz="0" w:space="0" w:color="auto"/>
            <w:right w:val="none" w:sz="0" w:space="0" w:color="auto"/>
          </w:divBdr>
          <w:divsChild>
            <w:div w:id="84345755">
              <w:marLeft w:val="0"/>
              <w:marRight w:val="0"/>
              <w:marTop w:val="0"/>
              <w:marBottom w:val="0"/>
              <w:divBdr>
                <w:top w:val="none" w:sz="0" w:space="0" w:color="auto"/>
                <w:left w:val="none" w:sz="0" w:space="0" w:color="auto"/>
                <w:bottom w:val="none" w:sz="0" w:space="0" w:color="auto"/>
                <w:right w:val="none" w:sz="0" w:space="0" w:color="auto"/>
              </w:divBdr>
              <w:divsChild>
                <w:div w:id="69156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997196">
      <w:bodyDiv w:val="1"/>
      <w:marLeft w:val="0"/>
      <w:marRight w:val="0"/>
      <w:marTop w:val="0"/>
      <w:marBottom w:val="0"/>
      <w:divBdr>
        <w:top w:val="none" w:sz="0" w:space="0" w:color="auto"/>
        <w:left w:val="none" w:sz="0" w:space="0" w:color="auto"/>
        <w:bottom w:val="none" w:sz="0" w:space="0" w:color="auto"/>
        <w:right w:val="none" w:sz="0" w:space="0" w:color="auto"/>
      </w:divBdr>
      <w:divsChild>
        <w:div w:id="291179783">
          <w:marLeft w:val="0"/>
          <w:marRight w:val="0"/>
          <w:marTop w:val="0"/>
          <w:marBottom w:val="0"/>
          <w:divBdr>
            <w:top w:val="none" w:sz="0" w:space="0" w:color="auto"/>
            <w:left w:val="none" w:sz="0" w:space="0" w:color="auto"/>
            <w:bottom w:val="none" w:sz="0" w:space="0" w:color="auto"/>
            <w:right w:val="none" w:sz="0" w:space="0" w:color="auto"/>
          </w:divBdr>
          <w:divsChild>
            <w:div w:id="1835492303">
              <w:marLeft w:val="0"/>
              <w:marRight w:val="0"/>
              <w:marTop w:val="0"/>
              <w:marBottom w:val="0"/>
              <w:divBdr>
                <w:top w:val="none" w:sz="0" w:space="0" w:color="auto"/>
                <w:left w:val="none" w:sz="0" w:space="0" w:color="auto"/>
                <w:bottom w:val="none" w:sz="0" w:space="0" w:color="auto"/>
                <w:right w:val="none" w:sz="0" w:space="0" w:color="auto"/>
              </w:divBdr>
              <w:divsChild>
                <w:div w:id="78697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001505">
      <w:bodyDiv w:val="1"/>
      <w:marLeft w:val="0"/>
      <w:marRight w:val="0"/>
      <w:marTop w:val="0"/>
      <w:marBottom w:val="0"/>
      <w:divBdr>
        <w:top w:val="none" w:sz="0" w:space="0" w:color="auto"/>
        <w:left w:val="none" w:sz="0" w:space="0" w:color="auto"/>
        <w:bottom w:val="none" w:sz="0" w:space="0" w:color="auto"/>
        <w:right w:val="none" w:sz="0" w:space="0" w:color="auto"/>
      </w:divBdr>
      <w:divsChild>
        <w:div w:id="1827624301">
          <w:marLeft w:val="0"/>
          <w:marRight w:val="0"/>
          <w:marTop w:val="0"/>
          <w:marBottom w:val="0"/>
          <w:divBdr>
            <w:top w:val="none" w:sz="0" w:space="0" w:color="auto"/>
            <w:left w:val="none" w:sz="0" w:space="0" w:color="auto"/>
            <w:bottom w:val="none" w:sz="0" w:space="0" w:color="auto"/>
            <w:right w:val="none" w:sz="0" w:space="0" w:color="auto"/>
          </w:divBdr>
          <w:divsChild>
            <w:div w:id="1623923870">
              <w:marLeft w:val="0"/>
              <w:marRight w:val="0"/>
              <w:marTop w:val="0"/>
              <w:marBottom w:val="0"/>
              <w:divBdr>
                <w:top w:val="none" w:sz="0" w:space="0" w:color="auto"/>
                <w:left w:val="none" w:sz="0" w:space="0" w:color="auto"/>
                <w:bottom w:val="none" w:sz="0" w:space="0" w:color="auto"/>
                <w:right w:val="none" w:sz="0" w:space="0" w:color="auto"/>
              </w:divBdr>
              <w:divsChild>
                <w:div w:id="84228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068389">
      <w:bodyDiv w:val="1"/>
      <w:marLeft w:val="0"/>
      <w:marRight w:val="0"/>
      <w:marTop w:val="0"/>
      <w:marBottom w:val="0"/>
      <w:divBdr>
        <w:top w:val="none" w:sz="0" w:space="0" w:color="auto"/>
        <w:left w:val="none" w:sz="0" w:space="0" w:color="auto"/>
        <w:bottom w:val="none" w:sz="0" w:space="0" w:color="auto"/>
        <w:right w:val="none" w:sz="0" w:space="0" w:color="auto"/>
      </w:divBdr>
      <w:divsChild>
        <w:div w:id="543952125">
          <w:marLeft w:val="0"/>
          <w:marRight w:val="0"/>
          <w:marTop w:val="0"/>
          <w:marBottom w:val="0"/>
          <w:divBdr>
            <w:top w:val="none" w:sz="0" w:space="0" w:color="auto"/>
            <w:left w:val="none" w:sz="0" w:space="0" w:color="auto"/>
            <w:bottom w:val="none" w:sz="0" w:space="0" w:color="auto"/>
            <w:right w:val="none" w:sz="0" w:space="0" w:color="auto"/>
          </w:divBdr>
          <w:divsChild>
            <w:div w:id="432363786">
              <w:marLeft w:val="0"/>
              <w:marRight w:val="0"/>
              <w:marTop w:val="0"/>
              <w:marBottom w:val="0"/>
              <w:divBdr>
                <w:top w:val="none" w:sz="0" w:space="0" w:color="auto"/>
                <w:left w:val="none" w:sz="0" w:space="0" w:color="auto"/>
                <w:bottom w:val="none" w:sz="0" w:space="0" w:color="auto"/>
                <w:right w:val="none" w:sz="0" w:space="0" w:color="auto"/>
              </w:divBdr>
              <w:divsChild>
                <w:div w:id="615984892">
                  <w:marLeft w:val="0"/>
                  <w:marRight w:val="0"/>
                  <w:marTop w:val="0"/>
                  <w:marBottom w:val="0"/>
                  <w:divBdr>
                    <w:top w:val="none" w:sz="0" w:space="0" w:color="auto"/>
                    <w:left w:val="none" w:sz="0" w:space="0" w:color="auto"/>
                    <w:bottom w:val="none" w:sz="0" w:space="0" w:color="auto"/>
                    <w:right w:val="none" w:sz="0" w:space="0" w:color="auto"/>
                  </w:divBdr>
                </w:div>
              </w:divsChild>
            </w:div>
            <w:div w:id="1975528262">
              <w:marLeft w:val="0"/>
              <w:marRight w:val="0"/>
              <w:marTop w:val="0"/>
              <w:marBottom w:val="0"/>
              <w:divBdr>
                <w:top w:val="none" w:sz="0" w:space="0" w:color="auto"/>
                <w:left w:val="none" w:sz="0" w:space="0" w:color="auto"/>
                <w:bottom w:val="none" w:sz="0" w:space="0" w:color="auto"/>
                <w:right w:val="none" w:sz="0" w:space="0" w:color="auto"/>
              </w:divBdr>
              <w:divsChild>
                <w:div w:id="66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008305">
          <w:marLeft w:val="0"/>
          <w:marRight w:val="0"/>
          <w:marTop w:val="0"/>
          <w:marBottom w:val="0"/>
          <w:divBdr>
            <w:top w:val="none" w:sz="0" w:space="0" w:color="auto"/>
            <w:left w:val="none" w:sz="0" w:space="0" w:color="auto"/>
            <w:bottom w:val="none" w:sz="0" w:space="0" w:color="auto"/>
            <w:right w:val="none" w:sz="0" w:space="0" w:color="auto"/>
          </w:divBdr>
          <w:divsChild>
            <w:div w:id="928585042">
              <w:marLeft w:val="0"/>
              <w:marRight w:val="0"/>
              <w:marTop w:val="0"/>
              <w:marBottom w:val="0"/>
              <w:divBdr>
                <w:top w:val="none" w:sz="0" w:space="0" w:color="auto"/>
                <w:left w:val="none" w:sz="0" w:space="0" w:color="auto"/>
                <w:bottom w:val="none" w:sz="0" w:space="0" w:color="auto"/>
                <w:right w:val="none" w:sz="0" w:space="0" w:color="auto"/>
              </w:divBdr>
              <w:divsChild>
                <w:div w:id="13704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033394">
      <w:bodyDiv w:val="1"/>
      <w:marLeft w:val="0"/>
      <w:marRight w:val="0"/>
      <w:marTop w:val="0"/>
      <w:marBottom w:val="0"/>
      <w:divBdr>
        <w:top w:val="none" w:sz="0" w:space="0" w:color="auto"/>
        <w:left w:val="none" w:sz="0" w:space="0" w:color="auto"/>
        <w:bottom w:val="none" w:sz="0" w:space="0" w:color="auto"/>
        <w:right w:val="none" w:sz="0" w:space="0" w:color="auto"/>
      </w:divBdr>
      <w:divsChild>
        <w:div w:id="1670400244">
          <w:marLeft w:val="0"/>
          <w:marRight w:val="0"/>
          <w:marTop w:val="0"/>
          <w:marBottom w:val="0"/>
          <w:divBdr>
            <w:top w:val="none" w:sz="0" w:space="0" w:color="auto"/>
            <w:left w:val="none" w:sz="0" w:space="0" w:color="auto"/>
            <w:bottom w:val="none" w:sz="0" w:space="0" w:color="auto"/>
            <w:right w:val="none" w:sz="0" w:space="0" w:color="auto"/>
          </w:divBdr>
          <w:divsChild>
            <w:div w:id="374038157">
              <w:marLeft w:val="0"/>
              <w:marRight w:val="0"/>
              <w:marTop w:val="0"/>
              <w:marBottom w:val="0"/>
              <w:divBdr>
                <w:top w:val="none" w:sz="0" w:space="0" w:color="auto"/>
                <w:left w:val="none" w:sz="0" w:space="0" w:color="auto"/>
                <w:bottom w:val="none" w:sz="0" w:space="0" w:color="auto"/>
                <w:right w:val="none" w:sz="0" w:space="0" w:color="auto"/>
              </w:divBdr>
              <w:divsChild>
                <w:div w:id="208013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010841">
      <w:bodyDiv w:val="1"/>
      <w:marLeft w:val="0"/>
      <w:marRight w:val="0"/>
      <w:marTop w:val="0"/>
      <w:marBottom w:val="0"/>
      <w:divBdr>
        <w:top w:val="none" w:sz="0" w:space="0" w:color="auto"/>
        <w:left w:val="none" w:sz="0" w:space="0" w:color="auto"/>
        <w:bottom w:val="none" w:sz="0" w:space="0" w:color="auto"/>
        <w:right w:val="none" w:sz="0" w:space="0" w:color="auto"/>
      </w:divBdr>
      <w:divsChild>
        <w:div w:id="1079979637">
          <w:marLeft w:val="0"/>
          <w:marRight w:val="0"/>
          <w:marTop w:val="0"/>
          <w:marBottom w:val="0"/>
          <w:divBdr>
            <w:top w:val="none" w:sz="0" w:space="0" w:color="auto"/>
            <w:left w:val="none" w:sz="0" w:space="0" w:color="auto"/>
            <w:bottom w:val="none" w:sz="0" w:space="0" w:color="auto"/>
            <w:right w:val="none" w:sz="0" w:space="0" w:color="auto"/>
          </w:divBdr>
          <w:divsChild>
            <w:div w:id="1369841087">
              <w:marLeft w:val="0"/>
              <w:marRight w:val="0"/>
              <w:marTop w:val="0"/>
              <w:marBottom w:val="0"/>
              <w:divBdr>
                <w:top w:val="none" w:sz="0" w:space="0" w:color="auto"/>
                <w:left w:val="none" w:sz="0" w:space="0" w:color="auto"/>
                <w:bottom w:val="none" w:sz="0" w:space="0" w:color="auto"/>
                <w:right w:val="none" w:sz="0" w:space="0" w:color="auto"/>
              </w:divBdr>
              <w:divsChild>
                <w:div w:id="2938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179142">
      <w:bodyDiv w:val="1"/>
      <w:marLeft w:val="0"/>
      <w:marRight w:val="0"/>
      <w:marTop w:val="0"/>
      <w:marBottom w:val="0"/>
      <w:divBdr>
        <w:top w:val="none" w:sz="0" w:space="0" w:color="auto"/>
        <w:left w:val="none" w:sz="0" w:space="0" w:color="auto"/>
        <w:bottom w:val="none" w:sz="0" w:space="0" w:color="auto"/>
        <w:right w:val="none" w:sz="0" w:space="0" w:color="auto"/>
      </w:divBdr>
      <w:divsChild>
        <w:div w:id="68309767">
          <w:marLeft w:val="0"/>
          <w:marRight w:val="0"/>
          <w:marTop w:val="0"/>
          <w:marBottom w:val="0"/>
          <w:divBdr>
            <w:top w:val="none" w:sz="0" w:space="0" w:color="auto"/>
            <w:left w:val="none" w:sz="0" w:space="0" w:color="auto"/>
            <w:bottom w:val="none" w:sz="0" w:space="0" w:color="auto"/>
            <w:right w:val="none" w:sz="0" w:space="0" w:color="auto"/>
          </w:divBdr>
          <w:divsChild>
            <w:div w:id="672221553">
              <w:marLeft w:val="0"/>
              <w:marRight w:val="0"/>
              <w:marTop w:val="0"/>
              <w:marBottom w:val="0"/>
              <w:divBdr>
                <w:top w:val="none" w:sz="0" w:space="0" w:color="auto"/>
                <w:left w:val="none" w:sz="0" w:space="0" w:color="auto"/>
                <w:bottom w:val="none" w:sz="0" w:space="0" w:color="auto"/>
                <w:right w:val="none" w:sz="0" w:space="0" w:color="auto"/>
              </w:divBdr>
              <w:divsChild>
                <w:div w:id="1640182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767533">
      <w:bodyDiv w:val="1"/>
      <w:marLeft w:val="0"/>
      <w:marRight w:val="0"/>
      <w:marTop w:val="0"/>
      <w:marBottom w:val="0"/>
      <w:divBdr>
        <w:top w:val="none" w:sz="0" w:space="0" w:color="auto"/>
        <w:left w:val="none" w:sz="0" w:space="0" w:color="auto"/>
        <w:bottom w:val="none" w:sz="0" w:space="0" w:color="auto"/>
        <w:right w:val="none" w:sz="0" w:space="0" w:color="auto"/>
      </w:divBdr>
      <w:divsChild>
        <w:div w:id="300497119">
          <w:marLeft w:val="0"/>
          <w:marRight w:val="0"/>
          <w:marTop w:val="0"/>
          <w:marBottom w:val="0"/>
          <w:divBdr>
            <w:top w:val="none" w:sz="0" w:space="0" w:color="auto"/>
            <w:left w:val="none" w:sz="0" w:space="0" w:color="auto"/>
            <w:bottom w:val="none" w:sz="0" w:space="0" w:color="auto"/>
            <w:right w:val="none" w:sz="0" w:space="0" w:color="auto"/>
          </w:divBdr>
          <w:divsChild>
            <w:div w:id="942106185">
              <w:marLeft w:val="0"/>
              <w:marRight w:val="0"/>
              <w:marTop w:val="0"/>
              <w:marBottom w:val="0"/>
              <w:divBdr>
                <w:top w:val="none" w:sz="0" w:space="0" w:color="auto"/>
                <w:left w:val="none" w:sz="0" w:space="0" w:color="auto"/>
                <w:bottom w:val="none" w:sz="0" w:space="0" w:color="auto"/>
                <w:right w:val="none" w:sz="0" w:space="0" w:color="auto"/>
              </w:divBdr>
              <w:divsChild>
                <w:div w:id="20160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685411">
      <w:bodyDiv w:val="1"/>
      <w:marLeft w:val="0"/>
      <w:marRight w:val="0"/>
      <w:marTop w:val="0"/>
      <w:marBottom w:val="0"/>
      <w:divBdr>
        <w:top w:val="none" w:sz="0" w:space="0" w:color="auto"/>
        <w:left w:val="none" w:sz="0" w:space="0" w:color="auto"/>
        <w:bottom w:val="none" w:sz="0" w:space="0" w:color="auto"/>
        <w:right w:val="none" w:sz="0" w:space="0" w:color="auto"/>
      </w:divBdr>
      <w:divsChild>
        <w:div w:id="1084885949">
          <w:marLeft w:val="0"/>
          <w:marRight w:val="0"/>
          <w:marTop w:val="0"/>
          <w:marBottom w:val="0"/>
          <w:divBdr>
            <w:top w:val="none" w:sz="0" w:space="0" w:color="auto"/>
            <w:left w:val="none" w:sz="0" w:space="0" w:color="auto"/>
            <w:bottom w:val="none" w:sz="0" w:space="0" w:color="auto"/>
            <w:right w:val="none" w:sz="0" w:space="0" w:color="auto"/>
          </w:divBdr>
          <w:divsChild>
            <w:div w:id="1780756068">
              <w:marLeft w:val="0"/>
              <w:marRight w:val="0"/>
              <w:marTop w:val="0"/>
              <w:marBottom w:val="0"/>
              <w:divBdr>
                <w:top w:val="none" w:sz="0" w:space="0" w:color="auto"/>
                <w:left w:val="none" w:sz="0" w:space="0" w:color="auto"/>
                <w:bottom w:val="none" w:sz="0" w:space="0" w:color="auto"/>
                <w:right w:val="none" w:sz="0" w:space="0" w:color="auto"/>
              </w:divBdr>
              <w:divsChild>
                <w:div w:id="187626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633097">
      <w:bodyDiv w:val="1"/>
      <w:marLeft w:val="0"/>
      <w:marRight w:val="0"/>
      <w:marTop w:val="0"/>
      <w:marBottom w:val="0"/>
      <w:divBdr>
        <w:top w:val="none" w:sz="0" w:space="0" w:color="auto"/>
        <w:left w:val="none" w:sz="0" w:space="0" w:color="auto"/>
        <w:bottom w:val="none" w:sz="0" w:space="0" w:color="auto"/>
        <w:right w:val="none" w:sz="0" w:space="0" w:color="auto"/>
      </w:divBdr>
      <w:divsChild>
        <w:div w:id="356152504">
          <w:marLeft w:val="0"/>
          <w:marRight w:val="0"/>
          <w:marTop w:val="0"/>
          <w:marBottom w:val="0"/>
          <w:divBdr>
            <w:top w:val="none" w:sz="0" w:space="0" w:color="auto"/>
            <w:left w:val="none" w:sz="0" w:space="0" w:color="auto"/>
            <w:bottom w:val="none" w:sz="0" w:space="0" w:color="auto"/>
            <w:right w:val="none" w:sz="0" w:space="0" w:color="auto"/>
          </w:divBdr>
          <w:divsChild>
            <w:div w:id="1402675156">
              <w:marLeft w:val="0"/>
              <w:marRight w:val="0"/>
              <w:marTop w:val="0"/>
              <w:marBottom w:val="0"/>
              <w:divBdr>
                <w:top w:val="none" w:sz="0" w:space="0" w:color="auto"/>
                <w:left w:val="none" w:sz="0" w:space="0" w:color="auto"/>
                <w:bottom w:val="none" w:sz="0" w:space="0" w:color="auto"/>
                <w:right w:val="none" w:sz="0" w:space="0" w:color="auto"/>
              </w:divBdr>
              <w:divsChild>
                <w:div w:id="7978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903981">
      <w:bodyDiv w:val="1"/>
      <w:marLeft w:val="0"/>
      <w:marRight w:val="0"/>
      <w:marTop w:val="0"/>
      <w:marBottom w:val="0"/>
      <w:divBdr>
        <w:top w:val="none" w:sz="0" w:space="0" w:color="auto"/>
        <w:left w:val="none" w:sz="0" w:space="0" w:color="auto"/>
        <w:bottom w:val="none" w:sz="0" w:space="0" w:color="auto"/>
        <w:right w:val="none" w:sz="0" w:space="0" w:color="auto"/>
      </w:divBdr>
      <w:divsChild>
        <w:div w:id="1530070289">
          <w:marLeft w:val="0"/>
          <w:marRight w:val="0"/>
          <w:marTop w:val="0"/>
          <w:marBottom w:val="0"/>
          <w:divBdr>
            <w:top w:val="none" w:sz="0" w:space="0" w:color="auto"/>
            <w:left w:val="none" w:sz="0" w:space="0" w:color="auto"/>
            <w:bottom w:val="none" w:sz="0" w:space="0" w:color="auto"/>
            <w:right w:val="none" w:sz="0" w:space="0" w:color="auto"/>
          </w:divBdr>
          <w:divsChild>
            <w:div w:id="1079255028">
              <w:marLeft w:val="0"/>
              <w:marRight w:val="0"/>
              <w:marTop w:val="0"/>
              <w:marBottom w:val="0"/>
              <w:divBdr>
                <w:top w:val="none" w:sz="0" w:space="0" w:color="auto"/>
                <w:left w:val="none" w:sz="0" w:space="0" w:color="auto"/>
                <w:bottom w:val="none" w:sz="0" w:space="0" w:color="auto"/>
                <w:right w:val="none" w:sz="0" w:space="0" w:color="auto"/>
              </w:divBdr>
              <w:divsChild>
                <w:div w:id="54645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4756">
      <w:bodyDiv w:val="1"/>
      <w:marLeft w:val="0"/>
      <w:marRight w:val="0"/>
      <w:marTop w:val="0"/>
      <w:marBottom w:val="0"/>
      <w:divBdr>
        <w:top w:val="none" w:sz="0" w:space="0" w:color="auto"/>
        <w:left w:val="none" w:sz="0" w:space="0" w:color="auto"/>
        <w:bottom w:val="none" w:sz="0" w:space="0" w:color="auto"/>
        <w:right w:val="none" w:sz="0" w:space="0" w:color="auto"/>
      </w:divBdr>
      <w:divsChild>
        <w:div w:id="376710045">
          <w:marLeft w:val="0"/>
          <w:marRight w:val="0"/>
          <w:marTop w:val="0"/>
          <w:marBottom w:val="0"/>
          <w:divBdr>
            <w:top w:val="none" w:sz="0" w:space="0" w:color="auto"/>
            <w:left w:val="none" w:sz="0" w:space="0" w:color="auto"/>
            <w:bottom w:val="none" w:sz="0" w:space="0" w:color="auto"/>
            <w:right w:val="none" w:sz="0" w:space="0" w:color="auto"/>
          </w:divBdr>
          <w:divsChild>
            <w:div w:id="1422067222">
              <w:marLeft w:val="0"/>
              <w:marRight w:val="0"/>
              <w:marTop w:val="0"/>
              <w:marBottom w:val="0"/>
              <w:divBdr>
                <w:top w:val="none" w:sz="0" w:space="0" w:color="auto"/>
                <w:left w:val="none" w:sz="0" w:space="0" w:color="auto"/>
                <w:bottom w:val="none" w:sz="0" w:space="0" w:color="auto"/>
                <w:right w:val="none" w:sz="0" w:space="0" w:color="auto"/>
              </w:divBdr>
              <w:divsChild>
                <w:div w:id="212160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324378">
      <w:bodyDiv w:val="1"/>
      <w:marLeft w:val="0"/>
      <w:marRight w:val="0"/>
      <w:marTop w:val="0"/>
      <w:marBottom w:val="0"/>
      <w:divBdr>
        <w:top w:val="none" w:sz="0" w:space="0" w:color="auto"/>
        <w:left w:val="none" w:sz="0" w:space="0" w:color="auto"/>
        <w:bottom w:val="none" w:sz="0" w:space="0" w:color="auto"/>
        <w:right w:val="none" w:sz="0" w:space="0" w:color="auto"/>
      </w:divBdr>
      <w:divsChild>
        <w:div w:id="227349851">
          <w:marLeft w:val="0"/>
          <w:marRight w:val="0"/>
          <w:marTop w:val="0"/>
          <w:marBottom w:val="0"/>
          <w:divBdr>
            <w:top w:val="none" w:sz="0" w:space="0" w:color="auto"/>
            <w:left w:val="none" w:sz="0" w:space="0" w:color="auto"/>
            <w:bottom w:val="none" w:sz="0" w:space="0" w:color="auto"/>
            <w:right w:val="none" w:sz="0" w:space="0" w:color="auto"/>
          </w:divBdr>
          <w:divsChild>
            <w:div w:id="450130482">
              <w:marLeft w:val="0"/>
              <w:marRight w:val="0"/>
              <w:marTop w:val="0"/>
              <w:marBottom w:val="0"/>
              <w:divBdr>
                <w:top w:val="none" w:sz="0" w:space="0" w:color="auto"/>
                <w:left w:val="none" w:sz="0" w:space="0" w:color="auto"/>
                <w:bottom w:val="none" w:sz="0" w:space="0" w:color="auto"/>
                <w:right w:val="none" w:sz="0" w:space="0" w:color="auto"/>
              </w:divBdr>
              <w:divsChild>
                <w:div w:id="240599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243661">
      <w:bodyDiv w:val="1"/>
      <w:marLeft w:val="0"/>
      <w:marRight w:val="0"/>
      <w:marTop w:val="0"/>
      <w:marBottom w:val="0"/>
      <w:divBdr>
        <w:top w:val="none" w:sz="0" w:space="0" w:color="auto"/>
        <w:left w:val="none" w:sz="0" w:space="0" w:color="auto"/>
        <w:bottom w:val="none" w:sz="0" w:space="0" w:color="auto"/>
        <w:right w:val="none" w:sz="0" w:space="0" w:color="auto"/>
      </w:divBdr>
      <w:divsChild>
        <w:div w:id="2105104723">
          <w:marLeft w:val="0"/>
          <w:marRight w:val="0"/>
          <w:marTop w:val="0"/>
          <w:marBottom w:val="0"/>
          <w:divBdr>
            <w:top w:val="none" w:sz="0" w:space="0" w:color="auto"/>
            <w:left w:val="none" w:sz="0" w:space="0" w:color="auto"/>
            <w:bottom w:val="none" w:sz="0" w:space="0" w:color="auto"/>
            <w:right w:val="none" w:sz="0" w:space="0" w:color="auto"/>
          </w:divBdr>
          <w:divsChild>
            <w:div w:id="835464599">
              <w:marLeft w:val="0"/>
              <w:marRight w:val="0"/>
              <w:marTop w:val="0"/>
              <w:marBottom w:val="0"/>
              <w:divBdr>
                <w:top w:val="none" w:sz="0" w:space="0" w:color="auto"/>
                <w:left w:val="none" w:sz="0" w:space="0" w:color="auto"/>
                <w:bottom w:val="none" w:sz="0" w:space="0" w:color="auto"/>
                <w:right w:val="none" w:sz="0" w:space="0" w:color="auto"/>
              </w:divBdr>
              <w:divsChild>
                <w:div w:id="56684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688052">
      <w:bodyDiv w:val="1"/>
      <w:marLeft w:val="0"/>
      <w:marRight w:val="0"/>
      <w:marTop w:val="0"/>
      <w:marBottom w:val="0"/>
      <w:divBdr>
        <w:top w:val="none" w:sz="0" w:space="0" w:color="auto"/>
        <w:left w:val="none" w:sz="0" w:space="0" w:color="auto"/>
        <w:bottom w:val="none" w:sz="0" w:space="0" w:color="auto"/>
        <w:right w:val="none" w:sz="0" w:space="0" w:color="auto"/>
      </w:divBdr>
      <w:divsChild>
        <w:div w:id="1167214165">
          <w:marLeft w:val="0"/>
          <w:marRight w:val="0"/>
          <w:marTop w:val="0"/>
          <w:marBottom w:val="0"/>
          <w:divBdr>
            <w:top w:val="none" w:sz="0" w:space="0" w:color="auto"/>
            <w:left w:val="none" w:sz="0" w:space="0" w:color="auto"/>
            <w:bottom w:val="none" w:sz="0" w:space="0" w:color="auto"/>
            <w:right w:val="none" w:sz="0" w:space="0" w:color="auto"/>
          </w:divBdr>
          <w:divsChild>
            <w:div w:id="1568803055">
              <w:marLeft w:val="0"/>
              <w:marRight w:val="0"/>
              <w:marTop w:val="0"/>
              <w:marBottom w:val="0"/>
              <w:divBdr>
                <w:top w:val="none" w:sz="0" w:space="0" w:color="auto"/>
                <w:left w:val="none" w:sz="0" w:space="0" w:color="auto"/>
                <w:bottom w:val="none" w:sz="0" w:space="0" w:color="auto"/>
                <w:right w:val="none" w:sz="0" w:space="0" w:color="auto"/>
              </w:divBdr>
              <w:divsChild>
                <w:div w:id="3797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148933">
      <w:bodyDiv w:val="1"/>
      <w:marLeft w:val="0"/>
      <w:marRight w:val="0"/>
      <w:marTop w:val="0"/>
      <w:marBottom w:val="0"/>
      <w:divBdr>
        <w:top w:val="none" w:sz="0" w:space="0" w:color="auto"/>
        <w:left w:val="none" w:sz="0" w:space="0" w:color="auto"/>
        <w:bottom w:val="none" w:sz="0" w:space="0" w:color="auto"/>
        <w:right w:val="none" w:sz="0" w:space="0" w:color="auto"/>
      </w:divBdr>
      <w:divsChild>
        <w:div w:id="1748530987">
          <w:marLeft w:val="0"/>
          <w:marRight w:val="0"/>
          <w:marTop w:val="0"/>
          <w:marBottom w:val="0"/>
          <w:divBdr>
            <w:top w:val="none" w:sz="0" w:space="0" w:color="auto"/>
            <w:left w:val="none" w:sz="0" w:space="0" w:color="auto"/>
            <w:bottom w:val="none" w:sz="0" w:space="0" w:color="auto"/>
            <w:right w:val="none" w:sz="0" w:space="0" w:color="auto"/>
          </w:divBdr>
          <w:divsChild>
            <w:div w:id="233128974">
              <w:marLeft w:val="0"/>
              <w:marRight w:val="0"/>
              <w:marTop w:val="0"/>
              <w:marBottom w:val="0"/>
              <w:divBdr>
                <w:top w:val="none" w:sz="0" w:space="0" w:color="auto"/>
                <w:left w:val="none" w:sz="0" w:space="0" w:color="auto"/>
                <w:bottom w:val="none" w:sz="0" w:space="0" w:color="auto"/>
                <w:right w:val="none" w:sz="0" w:space="0" w:color="auto"/>
              </w:divBdr>
              <w:divsChild>
                <w:div w:id="69041535">
                  <w:marLeft w:val="0"/>
                  <w:marRight w:val="0"/>
                  <w:marTop w:val="0"/>
                  <w:marBottom w:val="0"/>
                  <w:divBdr>
                    <w:top w:val="none" w:sz="0" w:space="0" w:color="auto"/>
                    <w:left w:val="none" w:sz="0" w:space="0" w:color="auto"/>
                    <w:bottom w:val="none" w:sz="0" w:space="0" w:color="auto"/>
                    <w:right w:val="none" w:sz="0" w:space="0" w:color="auto"/>
                  </w:divBdr>
                </w:div>
              </w:divsChild>
            </w:div>
            <w:div w:id="625282923">
              <w:marLeft w:val="0"/>
              <w:marRight w:val="0"/>
              <w:marTop w:val="0"/>
              <w:marBottom w:val="0"/>
              <w:divBdr>
                <w:top w:val="none" w:sz="0" w:space="0" w:color="auto"/>
                <w:left w:val="none" w:sz="0" w:space="0" w:color="auto"/>
                <w:bottom w:val="none" w:sz="0" w:space="0" w:color="auto"/>
                <w:right w:val="none" w:sz="0" w:space="0" w:color="auto"/>
              </w:divBdr>
              <w:divsChild>
                <w:div w:id="1161042787">
                  <w:marLeft w:val="0"/>
                  <w:marRight w:val="0"/>
                  <w:marTop w:val="0"/>
                  <w:marBottom w:val="0"/>
                  <w:divBdr>
                    <w:top w:val="none" w:sz="0" w:space="0" w:color="auto"/>
                    <w:left w:val="none" w:sz="0" w:space="0" w:color="auto"/>
                    <w:bottom w:val="none" w:sz="0" w:space="0" w:color="auto"/>
                    <w:right w:val="none" w:sz="0" w:space="0" w:color="auto"/>
                  </w:divBdr>
                </w:div>
              </w:divsChild>
            </w:div>
            <w:div w:id="1523083780">
              <w:marLeft w:val="0"/>
              <w:marRight w:val="0"/>
              <w:marTop w:val="0"/>
              <w:marBottom w:val="0"/>
              <w:divBdr>
                <w:top w:val="none" w:sz="0" w:space="0" w:color="auto"/>
                <w:left w:val="none" w:sz="0" w:space="0" w:color="auto"/>
                <w:bottom w:val="none" w:sz="0" w:space="0" w:color="auto"/>
                <w:right w:val="none" w:sz="0" w:space="0" w:color="auto"/>
              </w:divBdr>
              <w:divsChild>
                <w:div w:id="208734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965266">
      <w:bodyDiv w:val="1"/>
      <w:marLeft w:val="0"/>
      <w:marRight w:val="0"/>
      <w:marTop w:val="0"/>
      <w:marBottom w:val="0"/>
      <w:divBdr>
        <w:top w:val="none" w:sz="0" w:space="0" w:color="auto"/>
        <w:left w:val="none" w:sz="0" w:space="0" w:color="auto"/>
        <w:bottom w:val="none" w:sz="0" w:space="0" w:color="auto"/>
        <w:right w:val="none" w:sz="0" w:space="0" w:color="auto"/>
      </w:divBdr>
      <w:divsChild>
        <w:div w:id="24182819">
          <w:marLeft w:val="0"/>
          <w:marRight w:val="0"/>
          <w:marTop w:val="0"/>
          <w:marBottom w:val="0"/>
          <w:divBdr>
            <w:top w:val="none" w:sz="0" w:space="0" w:color="auto"/>
            <w:left w:val="none" w:sz="0" w:space="0" w:color="auto"/>
            <w:bottom w:val="none" w:sz="0" w:space="0" w:color="auto"/>
            <w:right w:val="none" w:sz="0" w:space="0" w:color="auto"/>
          </w:divBdr>
          <w:divsChild>
            <w:div w:id="1327974825">
              <w:marLeft w:val="0"/>
              <w:marRight w:val="0"/>
              <w:marTop w:val="0"/>
              <w:marBottom w:val="0"/>
              <w:divBdr>
                <w:top w:val="none" w:sz="0" w:space="0" w:color="auto"/>
                <w:left w:val="none" w:sz="0" w:space="0" w:color="auto"/>
                <w:bottom w:val="none" w:sz="0" w:space="0" w:color="auto"/>
                <w:right w:val="none" w:sz="0" w:space="0" w:color="auto"/>
              </w:divBdr>
              <w:divsChild>
                <w:div w:id="179903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255729">
      <w:bodyDiv w:val="1"/>
      <w:marLeft w:val="0"/>
      <w:marRight w:val="0"/>
      <w:marTop w:val="0"/>
      <w:marBottom w:val="0"/>
      <w:divBdr>
        <w:top w:val="none" w:sz="0" w:space="0" w:color="auto"/>
        <w:left w:val="none" w:sz="0" w:space="0" w:color="auto"/>
        <w:bottom w:val="none" w:sz="0" w:space="0" w:color="auto"/>
        <w:right w:val="none" w:sz="0" w:space="0" w:color="auto"/>
      </w:divBdr>
      <w:divsChild>
        <w:div w:id="870991889">
          <w:marLeft w:val="0"/>
          <w:marRight w:val="0"/>
          <w:marTop w:val="0"/>
          <w:marBottom w:val="0"/>
          <w:divBdr>
            <w:top w:val="none" w:sz="0" w:space="0" w:color="auto"/>
            <w:left w:val="none" w:sz="0" w:space="0" w:color="auto"/>
            <w:bottom w:val="none" w:sz="0" w:space="0" w:color="auto"/>
            <w:right w:val="none" w:sz="0" w:space="0" w:color="auto"/>
          </w:divBdr>
          <w:divsChild>
            <w:div w:id="9990987">
              <w:marLeft w:val="0"/>
              <w:marRight w:val="0"/>
              <w:marTop w:val="0"/>
              <w:marBottom w:val="0"/>
              <w:divBdr>
                <w:top w:val="none" w:sz="0" w:space="0" w:color="auto"/>
                <w:left w:val="none" w:sz="0" w:space="0" w:color="auto"/>
                <w:bottom w:val="none" w:sz="0" w:space="0" w:color="auto"/>
                <w:right w:val="none" w:sz="0" w:space="0" w:color="auto"/>
              </w:divBdr>
              <w:divsChild>
                <w:div w:id="16009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93292">
      <w:bodyDiv w:val="1"/>
      <w:marLeft w:val="0"/>
      <w:marRight w:val="0"/>
      <w:marTop w:val="0"/>
      <w:marBottom w:val="0"/>
      <w:divBdr>
        <w:top w:val="none" w:sz="0" w:space="0" w:color="auto"/>
        <w:left w:val="none" w:sz="0" w:space="0" w:color="auto"/>
        <w:bottom w:val="none" w:sz="0" w:space="0" w:color="auto"/>
        <w:right w:val="none" w:sz="0" w:space="0" w:color="auto"/>
      </w:divBdr>
      <w:divsChild>
        <w:div w:id="1429348957">
          <w:marLeft w:val="0"/>
          <w:marRight w:val="0"/>
          <w:marTop w:val="0"/>
          <w:marBottom w:val="0"/>
          <w:divBdr>
            <w:top w:val="none" w:sz="0" w:space="0" w:color="auto"/>
            <w:left w:val="none" w:sz="0" w:space="0" w:color="auto"/>
            <w:bottom w:val="none" w:sz="0" w:space="0" w:color="auto"/>
            <w:right w:val="none" w:sz="0" w:space="0" w:color="auto"/>
          </w:divBdr>
          <w:divsChild>
            <w:div w:id="1969780633">
              <w:marLeft w:val="0"/>
              <w:marRight w:val="0"/>
              <w:marTop w:val="0"/>
              <w:marBottom w:val="0"/>
              <w:divBdr>
                <w:top w:val="none" w:sz="0" w:space="0" w:color="auto"/>
                <w:left w:val="none" w:sz="0" w:space="0" w:color="auto"/>
                <w:bottom w:val="none" w:sz="0" w:space="0" w:color="auto"/>
                <w:right w:val="none" w:sz="0" w:space="0" w:color="auto"/>
              </w:divBdr>
              <w:divsChild>
                <w:div w:id="22776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174849">
      <w:bodyDiv w:val="1"/>
      <w:marLeft w:val="0"/>
      <w:marRight w:val="0"/>
      <w:marTop w:val="0"/>
      <w:marBottom w:val="0"/>
      <w:divBdr>
        <w:top w:val="none" w:sz="0" w:space="0" w:color="auto"/>
        <w:left w:val="none" w:sz="0" w:space="0" w:color="auto"/>
        <w:bottom w:val="none" w:sz="0" w:space="0" w:color="auto"/>
        <w:right w:val="none" w:sz="0" w:space="0" w:color="auto"/>
      </w:divBdr>
      <w:divsChild>
        <w:div w:id="485584323">
          <w:marLeft w:val="0"/>
          <w:marRight w:val="0"/>
          <w:marTop w:val="0"/>
          <w:marBottom w:val="0"/>
          <w:divBdr>
            <w:top w:val="none" w:sz="0" w:space="0" w:color="auto"/>
            <w:left w:val="none" w:sz="0" w:space="0" w:color="auto"/>
            <w:bottom w:val="none" w:sz="0" w:space="0" w:color="auto"/>
            <w:right w:val="none" w:sz="0" w:space="0" w:color="auto"/>
          </w:divBdr>
          <w:divsChild>
            <w:div w:id="1567063049">
              <w:marLeft w:val="0"/>
              <w:marRight w:val="0"/>
              <w:marTop w:val="0"/>
              <w:marBottom w:val="0"/>
              <w:divBdr>
                <w:top w:val="none" w:sz="0" w:space="0" w:color="auto"/>
                <w:left w:val="none" w:sz="0" w:space="0" w:color="auto"/>
                <w:bottom w:val="none" w:sz="0" w:space="0" w:color="auto"/>
                <w:right w:val="none" w:sz="0" w:space="0" w:color="auto"/>
              </w:divBdr>
              <w:divsChild>
                <w:div w:id="205541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851106">
          <w:marLeft w:val="0"/>
          <w:marRight w:val="0"/>
          <w:marTop w:val="0"/>
          <w:marBottom w:val="0"/>
          <w:divBdr>
            <w:top w:val="none" w:sz="0" w:space="0" w:color="auto"/>
            <w:left w:val="none" w:sz="0" w:space="0" w:color="auto"/>
            <w:bottom w:val="none" w:sz="0" w:space="0" w:color="auto"/>
            <w:right w:val="none" w:sz="0" w:space="0" w:color="auto"/>
          </w:divBdr>
          <w:divsChild>
            <w:div w:id="437992930">
              <w:marLeft w:val="0"/>
              <w:marRight w:val="0"/>
              <w:marTop w:val="0"/>
              <w:marBottom w:val="0"/>
              <w:divBdr>
                <w:top w:val="none" w:sz="0" w:space="0" w:color="auto"/>
                <w:left w:val="none" w:sz="0" w:space="0" w:color="auto"/>
                <w:bottom w:val="none" w:sz="0" w:space="0" w:color="auto"/>
                <w:right w:val="none" w:sz="0" w:space="0" w:color="auto"/>
              </w:divBdr>
              <w:divsChild>
                <w:div w:id="485902155">
                  <w:marLeft w:val="0"/>
                  <w:marRight w:val="0"/>
                  <w:marTop w:val="0"/>
                  <w:marBottom w:val="0"/>
                  <w:divBdr>
                    <w:top w:val="none" w:sz="0" w:space="0" w:color="auto"/>
                    <w:left w:val="none" w:sz="0" w:space="0" w:color="auto"/>
                    <w:bottom w:val="none" w:sz="0" w:space="0" w:color="auto"/>
                    <w:right w:val="none" w:sz="0" w:space="0" w:color="auto"/>
                  </w:divBdr>
                </w:div>
                <w:div w:id="2041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030338">
      <w:bodyDiv w:val="1"/>
      <w:marLeft w:val="0"/>
      <w:marRight w:val="0"/>
      <w:marTop w:val="0"/>
      <w:marBottom w:val="0"/>
      <w:divBdr>
        <w:top w:val="none" w:sz="0" w:space="0" w:color="auto"/>
        <w:left w:val="none" w:sz="0" w:space="0" w:color="auto"/>
        <w:bottom w:val="none" w:sz="0" w:space="0" w:color="auto"/>
        <w:right w:val="none" w:sz="0" w:space="0" w:color="auto"/>
      </w:divBdr>
      <w:divsChild>
        <w:div w:id="1174341475">
          <w:marLeft w:val="0"/>
          <w:marRight w:val="0"/>
          <w:marTop w:val="0"/>
          <w:marBottom w:val="0"/>
          <w:divBdr>
            <w:top w:val="none" w:sz="0" w:space="0" w:color="auto"/>
            <w:left w:val="none" w:sz="0" w:space="0" w:color="auto"/>
            <w:bottom w:val="none" w:sz="0" w:space="0" w:color="auto"/>
            <w:right w:val="none" w:sz="0" w:space="0" w:color="auto"/>
          </w:divBdr>
          <w:divsChild>
            <w:div w:id="467822751">
              <w:marLeft w:val="0"/>
              <w:marRight w:val="0"/>
              <w:marTop w:val="0"/>
              <w:marBottom w:val="0"/>
              <w:divBdr>
                <w:top w:val="none" w:sz="0" w:space="0" w:color="auto"/>
                <w:left w:val="none" w:sz="0" w:space="0" w:color="auto"/>
                <w:bottom w:val="none" w:sz="0" w:space="0" w:color="auto"/>
                <w:right w:val="none" w:sz="0" w:space="0" w:color="auto"/>
              </w:divBdr>
              <w:divsChild>
                <w:div w:id="187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500788">
      <w:bodyDiv w:val="1"/>
      <w:marLeft w:val="0"/>
      <w:marRight w:val="0"/>
      <w:marTop w:val="0"/>
      <w:marBottom w:val="0"/>
      <w:divBdr>
        <w:top w:val="none" w:sz="0" w:space="0" w:color="auto"/>
        <w:left w:val="none" w:sz="0" w:space="0" w:color="auto"/>
        <w:bottom w:val="none" w:sz="0" w:space="0" w:color="auto"/>
        <w:right w:val="none" w:sz="0" w:space="0" w:color="auto"/>
      </w:divBdr>
    </w:div>
    <w:div w:id="1555703749">
      <w:bodyDiv w:val="1"/>
      <w:marLeft w:val="0"/>
      <w:marRight w:val="0"/>
      <w:marTop w:val="0"/>
      <w:marBottom w:val="0"/>
      <w:divBdr>
        <w:top w:val="none" w:sz="0" w:space="0" w:color="auto"/>
        <w:left w:val="none" w:sz="0" w:space="0" w:color="auto"/>
        <w:bottom w:val="none" w:sz="0" w:space="0" w:color="auto"/>
        <w:right w:val="none" w:sz="0" w:space="0" w:color="auto"/>
      </w:divBdr>
      <w:divsChild>
        <w:div w:id="1616601017">
          <w:marLeft w:val="0"/>
          <w:marRight w:val="0"/>
          <w:marTop w:val="0"/>
          <w:marBottom w:val="0"/>
          <w:divBdr>
            <w:top w:val="none" w:sz="0" w:space="0" w:color="auto"/>
            <w:left w:val="none" w:sz="0" w:space="0" w:color="auto"/>
            <w:bottom w:val="none" w:sz="0" w:space="0" w:color="auto"/>
            <w:right w:val="none" w:sz="0" w:space="0" w:color="auto"/>
          </w:divBdr>
          <w:divsChild>
            <w:div w:id="771240095">
              <w:marLeft w:val="0"/>
              <w:marRight w:val="0"/>
              <w:marTop w:val="0"/>
              <w:marBottom w:val="0"/>
              <w:divBdr>
                <w:top w:val="none" w:sz="0" w:space="0" w:color="auto"/>
                <w:left w:val="none" w:sz="0" w:space="0" w:color="auto"/>
                <w:bottom w:val="none" w:sz="0" w:space="0" w:color="auto"/>
                <w:right w:val="none" w:sz="0" w:space="0" w:color="auto"/>
              </w:divBdr>
              <w:divsChild>
                <w:div w:id="99287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114623">
      <w:bodyDiv w:val="1"/>
      <w:marLeft w:val="0"/>
      <w:marRight w:val="0"/>
      <w:marTop w:val="0"/>
      <w:marBottom w:val="0"/>
      <w:divBdr>
        <w:top w:val="none" w:sz="0" w:space="0" w:color="auto"/>
        <w:left w:val="none" w:sz="0" w:space="0" w:color="auto"/>
        <w:bottom w:val="none" w:sz="0" w:space="0" w:color="auto"/>
        <w:right w:val="none" w:sz="0" w:space="0" w:color="auto"/>
      </w:divBdr>
    </w:div>
    <w:div w:id="1575361092">
      <w:bodyDiv w:val="1"/>
      <w:marLeft w:val="0"/>
      <w:marRight w:val="0"/>
      <w:marTop w:val="0"/>
      <w:marBottom w:val="0"/>
      <w:divBdr>
        <w:top w:val="none" w:sz="0" w:space="0" w:color="auto"/>
        <w:left w:val="none" w:sz="0" w:space="0" w:color="auto"/>
        <w:bottom w:val="none" w:sz="0" w:space="0" w:color="auto"/>
        <w:right w:val="none" w:sz="0" w:space="0" w:color="auto"/>
      </w:divBdr>
    </w:div>
    <w:div w:id="1577011196">
      <w:bodyDiv w:val="1"/>
      <w:marLeft w:val="0"/>
      <w:marRight w:val="0"/>
      <w:marTop w:val="0"/>
      <w:marBottom w:val="0"/>
      <w:divBdr>
        <w:top w:val="none" w:sz="0" w:space="0" w:color="auto"/>
        <w:left w:val="none" w:sz="0" w:space="0" w:color="auto"/>
        <w:bottom w:val="none" w:sz="0" w:space="0" w:color="auto"/>
        <w:right w:val="none" w:sz="0" w:space="0" w:color="auto"/>
      </w:divBdr>
    </w:div>
    <w:div w:id="1585919693">
      <w:bodyDiv w:val="1"/>
      <w:marLeft w:val="0"/>
      <w:marRight w:val="0"/>
      <w:marTop w:val="0"/>
      <w:marBottom w:val="0"/>
      <w:divBdr>
        <w:top w:val="none" w:sz="0" w:space="0" w:color="auto"/>
        <w:left w:val="none" w:sz="0" w:space="0" w:color="auto"/>
        <w:bottom w:val="none" w:sz="0" w:space="0" w:color="auto"/>
        <w:right w:val="none" w:sz="0" w:space="0" w:color="auto"/>
      </w:divBdr>
    </w:div>
    <w:div w:id="1606813257">
      <w:bodyDiv w:val="1"/>
      <w:marLeft w:val="0"/>
      <w:marRight w:val="0"/>
      <w:marTop w:val="0"/>
      <w:marBottom w:val="0"/>
      <w:divBdr>
        <w:top w:val="none" w:sz="0" w:space="0" w:color="auto"/>
        <w:left w:val="none" w:sz="0" w:space="0" w:color="auto"/>
        <w:bottom w:val="none" w:sz="0" w:space="0" w:color="auto"/>
        <w:right w:val="none" w:sz="0" w:space="0" w:color="auto"/>
      </w:divBdr>
      <w:divsChild>
        <w:div w:id="932591192">
          <w:marLeft w:val="0"/>
          <w:marRight w:val="0"/>
          <w:marTop w:val="0"/>
          <w:marBottom w:val="0"/>
          <w:divBdr>
            <w:top w:val="none" w:sz="0" w:space="0" w:color="auto"/>
            <w:left w:val="none" w:sz="0" w:space="0" w:color="auto"/>
            <w:bottom w:val="none" w:sz="0" w:space="0" w:color="auto"/>
            <w:right w:val="none" w:sz="0" w:space="0" w:color="auto"/>
          </w:divBdr>
          <w:divsChild>
            <w:div w:id="1582595696">
              <w:marLeft w:val="0"/>
              <w:marRight w:val="0"/>
              <w:marTop w:val="0"/>
              <w:marBottom w:val="0"/>
              <w:divBdr>
                <w:top w:val="none" w:sz="0" w:space="0" w:color="auto"/>
                <w:left w:val="none" w:sz="0" w:space="0" w:color="auto"/>
                <w:bottom w:val="none" w:sz="0" w:space="0" w:color="auto"/>
                <w:right w:val="none" w:sz="0" w:space="0" w:color="auto"/>
              </w:divBdr>
              <w:divsChild>
                <w:div w:id="142838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15612">
      <w:bodyDiv w:val="1"/>
      <w:marLeft w:val="0"/>
      <w:marRight w:val="0"/>
      <w:marTop w:val="0"/>
      <w:marBottom w:val="0"/>
      <w:divBdr>
        <w:top w:val="none" w:sz="0" w:space="0" w:color="auto"/>
        <w:left w:val="none" w:sz="0" w:space="0" w:color="auto"/>
        <w:bottom w:val="none" w:sz="0" w:space="0" w:color="auto"/>
        <w:right w:val="none" w:sz="0" w:space="0" w:color="auto"/>
      </w:divBdr>
    </w:div>
    <w:div w:id="1611206616">
      <w:bodyDiv w:val="1"/>
      <w:marLeft w:val="0"/>
      <w:marRight w:val="0"/>
      <w:marTop w:val="0"/>
      <w:marBottom w:val="0"/>
      <w:divBdr>
        <w:top w:val="none" w:sz="0" w:space="0" w:color="auto"/>
        <w:left w:val="none" w:sz="0" w:space="0" w:color="auto"/>
        <w:bottom w:val="none" w:sz="0" w:space="0" w:color="auto"/>
        <w:right w:val="none" w:sz="0" w:space="0" w:color="auto"/>
      </w:divBdr>
      <w:divsChild>
        <w:div w:id="1049915359">
          <w:marLeft w:val="0"/>
          <w:marRight w:val="0"/>
          <w:marTop w:val="0"/>
          <w:marBottom w:val="0"/>
          <w:divBdr>
            <w:top w:val="none" w:sz="0" w:space="0" w:color="auto"/>
            <w:left w:val="none" w:sz="0" w:space="0" w:color="auto"/>
            <w:bottom w:val="none" w:sz="0" w:space="0" w:color="auto"/>
            <w:right w:val="none" w:sz="0" w:space="0" w:color="auto"/>
          </w:divBdr>
          <w:divsChild>
            <w:div w:id="251276656">
              <w:marLeft w:val="0"/>
              <w:marRight w:val="0"/>
              <w:marTop w:val="0"/>
              <w:marBottom w:val="0"/>
              <w:divBdr>
                <w:top w:val="none" w:sz="0" w:space="0" w:color="auto"/>
                <w:left w:val="none" w:sz="0" w:space="0" w:color="auto"/>
                <w:bottom w:val="none" w:sz="0" w:space="0" w:color="auto"/>
                <w:right w:val="none" w:sz="0" w:space="0" w:color="auto"/>
              </w:divBdr>
              <w:divsChild>
                <w:div w:id="18691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936969">
      <w:bodyDiv w:val="1"/>
      <w:marLeft w:val="0"/>
      <w:marRight w:val="0"/>
      <w:marTop w:val="0"/>
      <w:marBottom w:val="0"/>
      <w:divBdr>
        <w:top w:val="none" w:sz="0" w:space="0" w:color="auto"/>
        <w:left w:val="none" w:sz="0" w:space="0" w:color="auto"/>
        <w:bottom w:val="none" w:sz="0" w:space="0" w:color="auto"/>
        <w:right w:val="none" w:sz="0" w:space="0" w:color="auto"/>
      </w:divBdr>
      <w:divsChild>
        <w:div w:id="1123813549">
          <w:marLeft w:val="0"/>
          <w:marRight w:val="0"/>
          <w:marTop w:val="0"/>
          <w:marBottom w:val="0"/>
          <w:divBdr>
            <w:top w:val="none" w:sz="0" w:space="0" w:color="auto"/>
            <w:left w:val="none" w:sz="0" w:space="0" w:color="auto"/>
            <w:bottom w:val="none" w:sz="0" w:space="0" w:color="auto"/>
            <w:right w:val="none" w:sz="0" w:space="0" w:color="auto"/>
          </w:divBdr>
          <w:divsChild>
            <w:div w:id="891581126">
              <w:marLeft w:val="0"/>
              <w:marRight w:val="0"/>
              <w:marTop w:val="0"/>
              <w:marBottom w:val="0"/>
              <w:divBdr>
                <w:top w:val="none" w:sz="0" w:space="0" w:color="auto"/>
                <w:left w:val="none" w:sz="0" w:space="0" w:color="auto"/>
                <w:bottom w:val="none" w:sz="0" w:space="0" w:color="auto"/>
                <w:right w:val="none" w:sz="0" w:space="0" w:color="auto"/>
              </w:divBdr>
              <w:divsChild>
                <w:div w:id="205719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86">
      <w:bodyDiv w:val="1"/>
      <w:marLeft w:val="0"/>
      <w:marRight w:val="0"/>
      <w:marTop w:val="0"/>
      <w:marBottom w:val="0"/>
      <w:divBdr>
        <w:top w:val="none" w:sz="0" w:space="0" w:color="auto"/>
        <w:left w:val="none" w:sz="0" w:space="0" w:color="auto"/>
        <w:bottom w:val="none" w:sz="0" w:space="0" w:color="auto"/>
        <w:right w:val="none" w:sz="0" w:space="0" w:color="auto"/>
      </w:divBdr>
      <w:divsChild>
        <w:div w:id="1259604905">
          <w:marLeft w:val="0"/>
          <w:marRight w:val="0"/>
          <w:marTop w:val="0"/>
          <w:marBottom w:val="0"/>
          <w:divBdr>
            <w:top w:val="none" w:sz="0" w:space="0" w:color="auto"/>
            <w:left w:val="none" w:sz="0" w:space="0" w:color="auto"/>
            <w:bottom w:val="none" w:sz="0" w:space="0" w:color="auto"/>
            <w:right w:val="none" w:sz="0" w:space="0" w:color="auto"/>
          </w:divBdr>
          <w:divsChild>
            <w:div w:id="1068958622">
              <w:marLeft w:val="0"/>
              <w:marRight w:val="0"/>
              <w:marTop w:val="0"/>
              <w:marBottom w:val="0"/>
              <w:divBdr>
                <w:top w:val="none" w:sz="0" w:space="0" w:color="auto"/>
                <w:left w:val="none" w:sz="0" w:space="0" w:color="auto"/>
                <w:bottom w:val="none" w:sz="0" w:space="0" w:color="auto"/>
                <w:right w:val="none" w:sz="0" w:space="0" w:color="auto"/>
              </w:divBdr>
              <w:divsChild>
                <w:div w:id="193627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sChild>
        <w:div w:id="292174654">
          <w:marLeft w:val="0"/>
          <w:marRight w:val="0"/>
          <w:marTop w:val="0"/>
          <w:marBottom w:val="0"/>
          <w:divBdr>
            <w:top w:val="none" w:sz="0" w:space="0" w:color="auto"/>
            <w:left w:val="none" w:sz="0" w:space="0" w:color="auto"/>
            <w:bottom w:val="none" w:sz="0" w:space="0" w:color="auto"/>
            <w:right w:val="none" w:sz="0" w:space="0" w:color="auto"/>
          </w:divBdr>
          <w:divsChild>
            <w:div w:id="412436185">
              <w:marLeft w:val="0"/>
              <w:marRight w:val="0"/>
              <w:marTop w:val="0"/>
              <w:marBottom w:val="0"/>
              <w:divBdr>
                <w:top w:val="none" w:sz="0" w:space="0" w:color="auto"/>
                <w:left w:val="none" w:sz="0" w:space="0" w:color="auto"/>
                <w:bottom w:val="none" w:sz="0" w:space="0" w:color="auto"/>
                <w:right w:val="none" w:sz="0" w:space="0" w:color="auto"/>
              </w:divBdr>
              <w:divsChild>
                <w:div w:id="46177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036824">
      <w:bodyDiv w:val="1"/>
      <w:marLeft w:val="0"/>
      <w:marRight w:val="0"/>
      <w:marTop w:val="0"/>
      <w:marBottom w:val="0"/>
      <w:divBdr>
        <w:top w:val="none" w:sz="0" w:space="0" w:color="auto"/>
        <w:left w:val="none" w:sz="0" w:space="0" w:color="auto"/>
        <w:bottom w:val="none" w:sz="0" w:space="0" w:color="auto"/>
        <w:right w:val="none" w:sz="0" w:space="0" w:color="auto"/>
      </w:divBdr>
      <w:divsChild>
        <w:div w:id="1437024953">
          <w:marLeft w:val="0"/>
          <w:marRight w:val="0"/>
          <w:marTop w:val="0"/>
          <w:marBottom w:val="0"/>
          <w:divBdr>
            <w:top w:val="none" w:sz="0" w:space="0" w:color="auto"/>
            <w:left w:val="none" w:sz="0" w:space="0" w:color="auto"/>
            <w:bottom w:val="none" w:sz="0" w:space="0" w:color="auto"/>
            <w:right w:val="none" w:sz="0" w:space="0" w:color="auto"/>
          </w:divBdr>
          <w:divsChild>
            <w:div w:id="2071732919">
              <w:marLeft w:val="0"/>
              <w:marRight w:val="0"/>
              <w:marTop w:val="0"/>
              <w:marBottom w:val="0"/>
              <w:divBdr>
                <w:top w:val="none" w:sz="0" w:space="0" w:color="auto"/>
                <w:left w:val="none" w:sz="0" w:space="0" w:color="auto"/>
                <w:bottom w:val="none" w:sz="0" w:space="0" w:color="auto"/>
                <w:right w:val="none" w:sz="0" w:space="0" w:color="auto"/>
              </w:divBdr>
              <w:divsChild>
                <w:div w:id="57740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93190">
      <w:bodyDiv w:val="1"/>
      <w:marLeft w:val="0"/>
      <w:marRight w:val="0"/>
      <w:marTop w:val="0"/>
      <w:marBottom w:val="0"/>
      <w:divBdr>
        <w:top w:val="none" w:sz="0" w:space="0" w:color="auto"/>
        <w:left w:val="none" w:sz="0" w:space="0" w:color="auto"/>
        <w:bottom w:val="none" w:sz="0" w:space="0" w:color="auto"/>
        <w:right w:val="none" w:sz="0" w:space="0" w:color="auto"/>
      </w:divBdr>
      <w:divsChild>
        <w:div w:id="1094135787">
          <w:marLeft w:val="0"/>
          <w:marRight w:val="0"/>
          <w:marTop w:val="0"/>
          <w:marBottom w:val="0"/>
          <w:divBdr>
            <w:top w:val="none" w:sz="0" w:space="0" w:color="auto"/>
            <w:left w:val="none" w:sz="0" w:space="0" w:color="auto"/>
            <w:bottom w:val="none" w:sz="0" w:space="0" w:color="auto"/>
            <w:right w:val="none" w:sz="0" w:space="0" w:color="auto"/>
          </w:divBdr>
          <w:divsChild>
            <w:div w:id="1827432343">
              <w:marLeft w:val="0"/>
              <w:marRight w:val="0"/>
              <w:marTop w:val="0"/>
              <w:marBottom w:val="0"/>
              <w:divBdr>
                <w:top w:val="none" w:sz="0" w:space="0" w:color="auto"/>
                <w:left w:val="none" w:sz="0" w:space="0" w:color="auto"/>
                <w:bottom w:val="none" w:sz="0" w:space="0" w:color="auto"/>
                <w:right w:val="none" w:sz="0" w:space="0" w:color="auto"/>
              </w:divBdr>
              <w:divsChild>
                <w:div w:id="94850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441883">
      <w:bodyDiv w:val="1"/>
      <w:marLeft w:val="0"/>
      <w:marRight w:val="0"/>
      <w:marTop w:val="0"/>
      <w:marBottom w:val="0"/>
      <w:divBdr>
        <w:top w:val="none" w:sz="0" w:space="0" w:color="auto"/>
        <w:left w:val="none" w:sz="0" w:space="0" w:color="auto"/>
        <w:bottom w:val="none" w:sz="0" w:space="0" w:color="auto"/>
        <w:right w:val="none" w:sz="0" w:space="0" w:color="auto"/>
      </w:divBdr>
      <w:divsChild>
        <w:div w:id="1743603986">
          <w:marLeft w:val="0"/>
          <w:marRight w:val="0"/>
          <w:marTop w:val="0"/>
          <w:marBottom w:val="0"/>
          <w:divBdr>
            <w:top w:val="none" w:sz="0" w:space="0" w:color="auto"/>
            <w:left w:val="none" w:sz="0" w:space="0" w:color="auto"/>
            <w:bottom w:val="none" w:sz="0" w:space="0" w:color="auto"/>
            <w:right w:val="none" w:sz="0" w:space="0" w:color="auto"/>
          </w:divBdr>
          <w:divsChild>
            <w:div w:id="1182429144">
              <w:marLeft w:val="0"/>
              <w:marRight w:val="0"/>
              <w:marTop w:val="0"/>
              <w:marBottom w:val="0"/>
              <w:divBdr>
                <w:top w:val="none" w:sz="0" w:space="0" w:color="auto"/>
                <w:left w:val="none" w:sz="0" w:space="0" w:color="auto"/>
                <w:bottom w:val="none" w:sz="0" w:space="0" w:color="auto"/>
                <w:right w:val="none" w:sz="0" w:space="0" w:color="auto"/>
              </w:divBdr>
              <w:divsChild>
                <w:div w:id="26997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16067">
          <w:marLeft w:val="0"/>
          <w:marRight w:val="0"/>
          <w:marTop w:val="0"/>
          <w:marBottom w:val="0"/>
          <w:divBdr>
            <w:top w:val="none" w:sz="0" w:space="0" w:color="auto"/>
            <w:left w:val="none" w:sz="0" w:space="0" w:color="auto"/>
            <w:bottom w:val="none" w:sz="0" w:space="0" w:color="auto"/>
            <w:right w:val="none" w:sz="0" w:space="0" w:color="auto"/>
          </w:divBdr>
          <w:divsChild>
            <w:div w:id="818225714">
              <w:marLeft w:val="0"/>
              <w:marRight w:val="0"/>
              <w:marTop w:val="0"/>
              <w:marBottom w:val="0"/>
              <w:divBdr>
                <w:top w:val="none" w:sz="0" w:space="0" w:color="auto"/>
                <w:left w:val="none" w:sz="0" w:space="0" w:color="auto"/>
                <w:bottom w:val="none" w:sz="0" w:space="0" w:color="auto"/>
                <w:right w:val="none" w:sz="0" w:space="0" w:color="auto"/>
              </w:divBdr>
              <w:divsChild>
                <w:div w:id="11113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875869">
      <w:bodyDiv w:val="1"/>
      <w:marLeft w:val="0"/>
      <w:marRight w:val="0"/>
      <w:marTop w:val="0"/>
      <w:marBottom w:val="0"/>
      <w:divBdr>
        <w:top w:val="none" w:sz="0" w:space="0" w:color="auto"/>
        <w:left w:val="none" w:sz="0" w:space="0" w:color="auto"/>
        <w:bottom w:val="none" w:sz="0" w:space="0" w:color="auto"/>
        <w:right w:val="none" w:sz="0" w:space="0" w:color="auto"/>
      </w:divBdr>
      <w:divsChild>
        <w:div w:id="658537887">
          <w:marLeft w:val="0"/>
          <w:marRight w:val="0"/>
          <w:marTop w:val="0"/>
          <w:marBottom w:val="0"/>
          <w:divBdr>
            <w:top w:val="none" w:sz="0" w:space="0" w:color="auto"/>
            <w:left w:val="none" w:sz="0" w:space="0" w:color="auto"/>
            <w:bottom w:val="none" w:sz="0" w:space="0" w:color="auto"/>
            <w:right w:val="none" w:sz="0" w:space="0" w:color="auto"/>
          </w:divBdr>
          <w:divsChild>
            <w:div w:id="26103050">
              <w:marLeft w:val="0"/>
              <w:marRight w:val="0"/>
              <w:marTop w:val="0"/>
              <w:marBottom w:val="0"/>
              <w:divBdr>
                <w:top w:val="none" w:sz="0" w:space="0" w:color="auto"/>
                <w:left w:val="none" w:sz="0" w:space="0" w:color="auto"/>
                <w:bottom w:val="none" w:sz="0" w:space="0" w:color="auto"/>
                <w:right w:val="none" w:sz="0" w:space="0" w:color="auto"/>
              </w:divBdr>
              <w:divsChild>
                <w:div w:id="107466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59873">
      <w:bodyDiv w:val="1"/>
      <w:marLeft w:val="0"/>
      <w:marRight w:val="0"/>
      <w:marTop w:val="0"/>
      <w:marBottom w:val="0"/>
      <w:divBdr>
        <w:top w:val="none" w:sz="0" w:space="0" w:color="auto"/>
        <w:left w:val="none" w:sz="0" w:space="0" w:color="auto"/>
        <w:bottom w:val="none" w:sz="0" w:space="0" w:color="auto"/>
        <w:right w:val="none" w:sz="0" w:space="0" w:color="auto"/>
      </w:divBdr>
      <w:divsChild>
        <w:div w:id="23481168">
          <w:marLeft w:val="0"/>
          <w:marRight w:val="0"/>
          <w:marTop w:val="0"/>
          <w:marBottom w:val="0"/>
          <w:divBdr>
            <w:top w:val="none" w:sz="0" w:space="0" w:color="auto"/>
            <w:left w:val="none" w:sz="0" w:space="0" w:color="auto"/>
            <w:bottom w:val="none" w:sz="0" w:space="0" w:color="auto"/>
            <w:right w:val="none" w:sz="0" w:space="0" w:color="auto"/>
          </w:divBdr>
          <w:divsChild>
            <w:div w:id="735855424">
              <w:marLeft w:val="0"/>
              <w:marRight w:val="0"/>
              <w:marTop w:val="0"/>
              <w:marBottom w:val="0"/>
              <w:divBdr>
                <w:top w:val="none" w:sz="0" w:space="0" w:color="auto"/>
                <w:left w:val="none" w:sz="0" w:space="0" w:color="auto"/>
                <w:bottom w:val="none" w:sz="0" w:space="0" w:color="auto"/>
                <w:right w:val="none" w:sz="0" w:space="0" w:color="auto"/>
              </w:divBdr>
              <w:divsChild>
                <w:div w:id="162203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454015">
      <w:bodyDiv w:val="1"/>
      <w:marLeft w:val="0"/>
      <w:marRight w:val="0"/>
      <w:marTop w:val="0"/>
      <w:marBottom w:val="0"/>
      <w:divBdr>
        <w:top w:val="none" w:sz="0" w:space="0" w:color="auto"/>
        <w:left w:val="none" w:sz="0" w:space="0" w:color="auto"/>
        <w:bottom w:val="none" w:sz="0" w:space="0" w:color="auto"/>
        <w:right w:val="none" w:sz="0" w:space="0" w:color="auto"/>
      </w:divBdr>
    </w:div>
    <w:div w:id="1698695895">
      <w:bodyDiv w:val="1"/>
      <w:marLeft w:val="0"/>
      <w:marRight w:val="0"/>
      <w:marTop w:val="0"/>
      <w:marBottom w:val="0"/>
      <w:divBdr>
        <w:top w:val="none" w:sz="0" w:space="0" w:color="auto"/>
        <w:left w:val="none" w:sz="0" w:space="0" w:color="auto"/>
        <w:bottom w:val="none" w:sz="0" w:space="0" w:color="auto"/>
        <w:right w:val="none" w:sz="0" w:space="0" w:color="auto"/>
      </w:divBdr>
      <w:divsChild>
        <w:div w:id="1443307702">
          <w:marLeft w:val="0"/>
          <w:marRight w:val="0"/>
          <w:marTop w:val="0"/>
          <w:marBottom w:val="0"/>
          <w:divBdr>
            <w:top w:val="none" w:sz="0" w:space="0" w:color="auto"/>
            <w:left w:val="none" w:sz="0" w:space="0" w:color="auto"/>
            <w:bottom w:val="none" w:sz="0" w:space="0" w:color="auto"/>
            <w:right w:val="none" w:sz="0" w:space="0" w:color="auto"/>
          </w:divBdr>
          <w:divsChild>
            <w:div w:id="1114713580">
              <w:marLeft w:val="0"/>
              <w:marRight w:val="0"/>
              <w:marTop w:val="0"/>
              <w:marBottom w:val="0"/>
              <w:divBdr>
                <w:top w:val="none" w:sz="0" w:space="0" w:color="auto"/>
                <w:left w:val="none" w:sz="0" w:space="0" w:color="auto"/>
                <w:bottom w:val="none" w:sz="0" w:space="0" w:color="auto"/>
                <w:right w:val="none" w:sz="0" w:space="0" w:color="auto"/>
              </w:divBdr>
              <w:divsChild>
                <w:div w:id="40515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372547">
      <w:bodyDiv w:val="1"/>
      <w:marLeft w:val="0"/>
      <w:marRight w:val="0"/>
      <w:marTop w:val="0"/>
      <w:marBottom w:val="0"/>
      <w:divBdr>
        <w:top w:val="none" w:sz="0" w:space="0" w:color="auto"/>
        <w:left w:val="none" w:sz="0" w:space="0" w:color="auto"/>
        <w:bottom w:val="none" w:sz="0" w:space="0" w:color="auto"/>
        <w:right w:val="none" w:sz="0" w:space="0" w:color="auto"/>
      </w:divBdr>
      <w:divsChild>
        <w:div w:id="396443231">
          <w:marLeft w:val="0"/>
          <w:marRight w:val="0"/>
          <w:marTop w:val="0"/>
          <w:marBottom w:val="0"/>
          <w:divBdr>
            <w:top w:val="none" w:sz="0" w:space="0" w:color="auto"/>
            <w:left w:val="none" w:sz="0" w:space="0" w:color="auto"/>
            <w:bottom w:val="none" w:sz="0" w:space="0" w:color="auto"/>
            <w:right w:val="none" w:sz="0" w:space="0" w:color="auto"/>
          </w:divBdr>
          <w:divsChild>
            <w:div w:id="508106904">
              <w:marLeft w:val="0"/>
              <w:marRight w:val="0"/>
              <w:marTop w:val="0"/>
              <w:marBottom w:val="0"/>
              <w:divBdr>
                <w:top w:val="none" w:sz="0" w:space="0" w:color="auto"/>
                <w:left w:val="none" w:sz="0" w:space="0" w:color="auto"/>
                <w:bottom w:val="none" w:sz="0" w:space="0" w:color="auto"/>
                <w:right w:val="none" w:sz="0" w:space="0" w:color="auto"/>
              </w:divBdr>
              <w:divsChild>
                <w:div w:id="164076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918974">
      <w:bodyDiv w:val="1"/>
      <w:marLeft w:val="0"/>
      <w:marRight w:val="0"/>
      <w:marTop w:val="0"/>
      <w:marBottom w:val="0"/>
      <w:divBdr>
        <w:top w:val="none" w:sz="0" w:space="0" w:color="auto"/>
        <w:left w:val="none" w:sz="0" w:space="0" w:color="auto"/>
        <w:bottom w:val="none" w:sz="0" w:space="0" w:color="auto"/>
        <w:right w:val="none" w:sz="0" w:space="0" w:color="auto"/>
      </w:divBdr>
      <w:divsChild>
        <w:div w:id="476804060">
          <w:marLeft w:val="0"/>
          <w:marRight w:val="0"/>
          <w:marTop w:val="0"/>
          <w:marBottom w:val="0"/>
          <w:divBdr>
            <w:top w:val="none" w:sz="0" w:space="0" w:color="auto"/>
            <w:left w:val="none" w:sz="0" w:space="0" w:color="auto"/>
            <w:bottom w:val="none" w:sz="0" w:space="0" w:color="auto"/>
            <w:right w:val="none" w:sz="0" w:space="0" w:color="auto"/>
          </w:divBdr>
          <w:divsChild>
            <w:div w:id="286202906">
              <w:marLeft w:val="0"/>
              <w:marRight w:val="0"/>
              <w:marTop w:val="0"/>
              <w:marBottom w:val="0"/>
              <w:divBdr>
                <w:top w:val="none" w:sz="0" w:space="0" w:color="auto"/>
                <w:left w:val="none" w:sz="0" w:space="0" w:color="auto"/>
                <w:bottom w:val="none" w:sz="0" w:space="0" w:color="auto"/>
                <w:right w:val="none" w:sz="0" w:space="0" w:color="auto"/>
              </w:divBdr>
              <w:divsChild>
                <w:div w:id="90422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117200">
      <w:bodyDiv w:val="1"/>
      <w:marLeft w:val="0"/>
      <w:marRight w:val="0"/>
      <w:marTop w:val="0"/>
      <w:marBottom w:val="0"/>
      <w:divBdr>
        <w:top w:val="none" w:sz="0" w:space="0" w:color="auto"/>
        <w:left w:val="none" w:sz="0" w:space="0" w:color="auto"/>
        <w:bottom w:val="none" w:sz="0" w:space="0" w:color="auto"/>
        <w:right w:val="none" w:sz="0" w:space="0" w:color="auto"/>
      </w:divBdr>
      <w:divsChild>
        <w:div w:id="1865898670">
          <w:marLeft w:val="0"/>
          <w:marRight w:val="0"/>
          <w:marTop w:val="0"/>
          <w:marBottom w:val="0"/>
          <w:divBdr>
            <w:top w:val="none" w:sz="0" w:space="0" w:color="auto"/>
            <w:left w:val="none" w:sz="0" w:space="0" w:color="auto"/>
            <w:bottom w:val="none" w:sz="0" w:space="0" w:color="auto"/>
            <w:right w:val="none" w:sz="0" w:space="0" w:color="auto"/>
          </w:divBdr>
          <w:divsChild>
            <w:div w:id="1315376462">
              <w:marLeft w:val="0"/>
              <w:marRight w:val="0"/>
              <w:marTop w:val="0"/>
              <w:marBottom w:val="0"/>
              <w:divBdr>
                <w:top w:val="none" w:sz="0" w:space="0" w:color="auto"/>
                <w:left w:val="none" w:sz="0" w:space="0" w:color="auto"/>
                <w:bottom w:val="none" w:sz="0" w:space="0" w:color="auto"/>
                <w:right w:val="none" w:sz="0" w:space="0" w:color="auto"/>
              </w:divBdr>
              <w:divsChild>
                <w:div w:id="6638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570481">
      <w:bodyDiv w:val="1"/>
      <w:marLeft w:val="0"/>
      <w:marRight w:val="0"/>
      <w:marTop w:val="0"/>
      <w:marBottom w:val="0"/>
      <w:divBdr>
        <w:top w:val="none" w:sz="0" w:space="0" w:color="auto"/>
        <w:left w:val="none" w:sz="0" w:space="0" w:color="auto"/>
        <w:bottom w:val="none" w:sz="0" w:space="0" w:color="auto"/>
        <w:right w:val="none" w:sz="0" w:space="0" w:color="auto"/>
      </w:divBdr>
    </w:div>
    <w:div w:id="1731230442">
      <w:bodyDiv w:val="1"/>
      <w:marLeft w:val="0"/>
      <w:marRight w:val="0"/>
      <w:marTop w:val="0"/>
      <w:marBottom w:val="0"/>
      <w:divBdr>
        <w:top w:val="none" w:sz="0" w:space="0" w:color="auto"/>
        <w:left w:val="none" w:sz="0" w:space="0" w:color="auto"/>
        <w:bottom w:val="none" w:sz="0" w:space="0" w:color="auto"/>
        <w:right w:val="none" w:sz="0" w:space="0" w:color="auto"/>
      </w:divBdr>
      <w:divsChild>
        <w:div w:id="634919834">
          <w:marLeft w:val="0"/>
          <w:marRight w:val="0"/>
          <w:marTop w:val="0"/>
          <w:marBottom w:val="0"/>
          <w:divBdr>
            <w:top w:val="none" w:sz="0" w:space="0" w:color="auto"/>
            <w:left w:val="none" w:sz="0" w:space="0" w:color="auto"/>
            <w:bottom w:val="none" w:sz="0" w:space="0" w:color="auto"/>
            <w:right w:val="none" w:sz="0" w:space="0" w:color="auto"/>
          </w:divBdr>
          <w:divsChild>
            <w:div w:id="428815468">
              <w:marLeft w:val="0"/>
              <w:marRight w:val="0"/>
              <w:marTop w:val="0"/>
              <w:marBottom w:val="0"/>
              <w:divBdr>
                <w:top w:val="none" w:sz="0" w:space="0" w:color="auto"/>
                <w:left w:val="none" w:sz="0" w:space="0" w:color="auto"/>
                <w:bottom w:val="none" w:sz="0" w:space="0" w:color="auto"/>
                <w:right w:val="none" w:sz="0" w:space="0" w:color="auto"/>
              </w:divBdr>
              <w:divsChild>
                <w:div w:id="128110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814922">
      <w:bodyDiv w:val="1"/>
      <w:marLeft w:val="0"/>
      <w:marRight w:val="0"/>
      <w:marTop w:val="0"/>
      <w:marBottom w:val="0"/>
      <w:divBdr>
        <w:top w:val="none" w:sz="0" w:space="0" w:color="auto"/>
        <w:left w:val="none" w:sz="0" w:space="0" w:color="auto"/>
        <w:bottom w:val="none" w:sz="0" w:space="0" w:color="auto"/>
        <w:right w:val="none" w:sz="0" w:space="0" w:color="auto"/>
      </w:divBdr>
    </w:div>
    <w:div w:id="1747070317">
      <w:bodyDiv w:val="1"/>
      <w:marLeft w:val="0"/>
      <w:marRight w:val="0"/>
      <w:marTop w:val="0"/>
      <w:marBottom w:val="0"/>
      <w:divBdr>
        <w:top w:val="none" w:sz="0" w:space="0" w:color="auto"/>
        <w:left w:val="none" w:sz="0" w:space="0" w:color="auto"/>
        <w:bottom w:val="none" w:sz="0" w:space="0" w:color="auto"/>
        <w:right w:val="none" w:sz="0" w:space="0" w:color="auto"/>
      </w:divBdr>
      <w:divsChild>
        <w:div w:id="1649243897">
          <w:marLeft w:val="0"/>
          <w:marRight w:val="0"/>
          <w:marTop w:val="0"/>
          <w:marBottom w:val="0"/>
          <w:divBdr>
            <w:top w:val="none" w:sz="0" w:space="0" w:color="auto"/>
            <w:left w:val="none" w:sz="0" w:space="0" w:color="auto"/>
            <w:bottom w:val="none" w:sz="0" w:space="0" w:color="auto"/>
            <w:right w:val="none" w:sz="0" w:space="0" w:color="auto"/>
          </w:divBdr>
          <w:divsChild>
            <w:div w:id="1433622640">
              <w:marLeft w:val="0"/>
              <w:marRight w:val="0"/>
              <w:marTop w:val="0"/>
              <w:marBottom w:val="0"/>
              <w:divBdr>
                <w:top w:val="none" w:sz="0" w:space="0" w:color="auto"/>
                <w:left w:val="none" w:sz="0" w:space="0" w:color="auto"/>
                <w:bottom w:val="none" w:sz="0" w:space="0" w:color="auto"/>
                <w:right w:val="none" w:sz="0" w:space="0" w:color="auto"/>
              </w:divBdr>
              <w:divsChild>
                <w:div w:id="166758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4816446">
      <w:bodyDiv w:val="1"/>
      <w:marLeft w:val="0"/>
      <w:marRight w:val="0"/>
      <w:marTop w:val="0"/>
      <w:marBottom w:val="0"/>
      <w:divBdr>
        <w:top w:val="none" w:sz="0" w:space="0" w:color="auto"/>
        <w:left w:val="none" w:sz="0" w:space="0" w:color="auto"/>
        <w:bottom w:val="none" w:sz="0" w:space="0" w:color="auto"/>
        <w:right w:val="none" w:sz="0" w:space="0" w:color="auto"/>
      </w:divBdr>
      <w:divsChild>
        <w:div w:id="254243761">
          <w:marLeft w:val="0"/>
          <w:marRight w:val="0"/>
          <w:marTop w:val="0"/>
          <w:marBottom w:val="0"/>
          <w:divBdr>
            <w:top w:val="none" w:sz="0" w:space="0" w:color="auto"/>
            <w:left w:val="none" w:sz="0" w:space="0" w:color="auto"/>
            <w:bottom w:val="none" w:sz="0" w:space="0" w:color="auto"/>
            <w:right w:val="none" w:sz="0" w:space="0" w:color="auto"/>
          </w:divBdr>
          <w:divsChild>
            <w:div w:id="530611897">
              <w:marLeft w:val="0"/>
              <w:marRight w:val="0"/>
              <w:marTop w:val="0"/>
              <w:marBottom w:val="0"/>
              <w:divBdr>
                <w:top w:val="none" w:sz="0" w:space="0" w:color="auto"/>
                <w:left w:val="none" w:sz="0" w:space="0" w:color="auto"/>
                <w:bottom w:val="none" w:sz="0" w:space="0" w:color="auto"/>
                <w:right w:val="none" w:sz="0" w:space="0" w:color="auto"/>
              </w:divBdr>
              <w:divsChild>
                <w:div w:id="1488860631">
                  <w:marLeft w:val="0"/>
                  <w:marRight w:val="0"/>
                  <w:marTop w:val="0"/>
                  <w:marBottom w:val="0"/>
                  <w:divBdr>
                    <w:top w:val="none" w:sz="0" w:space="0" w:color="auto"/>
                    <w:left w:val="none" w:sz="0" w:space="0" w:color="auto"/>
                    <w:bottom w:val="none" w:sz="0" w:space="0" w:color="auto"/>
                    <w:right w:val="none" w:sz="0" w:space="0" w:color="auto"/>
                  </w:divBdr>
                </w:div>
              </w:divsChild>
            </w:div>
            <w:div w:id="696544108">
              <w:marLeft w:val="0"/>
              <w:marRight w:val="0"/>
              <w:marTop w:val="0"/>
              <w:marBottom w:val="0"/>
              <w:divBdr>
                <w:top w:val="none" w:sz="0" w:space="0" w:color="auto"/>
                <w:left w:val="none" w:sz="0" w:space="0" w:color="auto"/>
                <w:bottom w:val="none" w:sz="0" w:space="0" w:color="auto"/>
                <w:right w:val="none" w:sz="0" w:space="0" w:color="auto"/>
              </w:divBdr>
              <w:divsChild>
                <w:div w:id="589393388">
                  <w:marLeft w:val="0"/>
                  <w:marRight w:val="0"/>
                  <w:marTop w:val="0"/>
                  <w:marBottom w:val="0"/>
                  <w:divBdr>
                    <w:top w:val="none" w:sz="0" w:space="0" w:color="auto"/>
                    <w:left w:val="none" w:sz="0" w:space="0" w:color="auto"/>
                    <w:bottom w:val="none" w:sz="0" w:space="0" w:color="auto"/>
                    <w:right w:val="none" w:sz="0" w:space="0" w:color="auto"/>
                  </w:divBdr>
                </w:div>
              </w:divsChild>
            </w:div>
            <w:div w:id="1600945336">
              <w:marLeft w:val="0"/>
              <w:marRight w:val="0"/>
              <w:marTop w:val="0"/>
              <w:marBottom w:val="0"/>
              <w:divBdr>
                <w:top w:val="none" w:sz="0" w:space="0" w:color="auto"/>
                <w:left w:val="none" w:sz="0" w:space="0" w:color="auto"/>
                <w:bottom w:val="none" w:sz="0" w:space="0" w:color="auto"/>
                <w:right w:val="none" w:sz="0" w:space="0" w:color="auto"/>
              </w:divBdr>
              <w:divsChild>
                <w:div w:id="224027184">
                  <w:marLeft w:val="0"/>
                  <w:marRight w:val="0"/>
                  <w:marTop w:val="0"/>
                  <w:marBottom w:val="0"/>
                  <w:divBdr>
                    <w:top w:val="none" w:sz="0" w:space="0" w:color="auto"/>
                    <w:left w:val="none" w:sz="0" w:space="0" w:color="auto"/>
                    <w:bottom w:val="none" w:sz="0" w:space="0" w:color="auto"/>
                    <w:right w:val="none" w:sz="0" w:space="0" w:color="auto"/>
                  </w:divBdr>
                </w:div>
              </w:divsChild>
            </w:div>
            <w:div w:id="1775515956">
              <w:marLeft w:val="0"/>
              <w:marRight w:val="0"/>
              <w:marTop w:val="0"/>
              <w:marBottom w:val="0"/>
              <w:divBdr>
                <w:top w:val="none" w:sz="0" w:space="0" w:color="auto"/>
                <w:left w:val="none" w:sz="0" w:space="0" w:color="auto"/>
                <w:bottom w:val="none" w:sz="0" w:space="0" w:color="auto"/>
                <w:right w:val="none" w:sz="0" w:space="0" w:color="auto"/>
              </w:divBdr>
              <w:divsChild>
                <w:div w:id="130659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538522">
      <w:bodyDiv w:val="1"/>
      <w:marLeft w:val="0"/>
      <w:marRight w:val="0"/>
      <w:marTop w:val="0"/>
      <w:marBottom w:val="0"/>
      <w:divBdr>
        <w:top w:val="none" w:sz="0" w:space="0" w:color="auto"/>
        <w:left w:val="none" w:sz="0" w:space="0" w:color="auto"/>
        <w:bottom w:val="none" w:sz="0" w:space="0" w:color="auto"/>
        <w:right w:val="none" w:sz="0" w:space="0" w:color="auto"/>
      </w:divBdr>
      <w:divsChild>
        <w:div w:id="1567063538">
          <w:marLeft w:val="0"/>
          <w:marRight w:val="0"/>
          <w:marTop w:val="0"/>
          <w:marBottom w:val="0"/>
          <w:divBdr>
            <w:top w:val="none" w:sz="0" w:space="0" w:color="auto"/>
            <w:left w:val="none" w:sz="0" w:space="0" w:color="auto"/>
            <w:bottom w:val="none" w:sz="0" w:space="0" w:color="auto"/>
            <w:right w:val="none" w:sz="0" w:space="0" w:color="auto"/>
          </w:divBdr>
          <w:divsChild>
            <w:div w:id="1125000904">
              <w:marLeft w:val="0"/>
              <w:marRight w:val="0"/>
              <w:marTop w:val="0"/>
              <w:marBottom w:val="0"/>
              <w:divBdr>
                <w:top w:val="none" w:sz="0" w:space="0" w:color="auto"/>
                <w:left w:val="none" w:sz="0" w:space="0" w:color="auto"/>
                <w:bottom w:val="none" w:sz="0" w:space="0" w:color="auto"/>
                <w:right w:val="none" w:sz="0" w:space="0" w:color="auto"/>
              </w:divBdr>
              <w:divsChild>
                <w:div w:id="1993605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746136">
      <w:bodyDiv w:val="1"/>
      <w:marLeft w:val="0"/>
      <w:marRight w:val="0"/>
      <w:marTop w:val="0"/>
      <w:marBottom w:val="0"/>
      <w:divBdr>
        <w:top w:val="none" w:sz="0" w:space="0" w:color="auto"/>
        <w:left w:val="none" w:sz="0" w:space="0" w:color="auto"/>
        <w:bottom w:val="none" w:sz="0" w:space="0" w:color="auto"/>
        <w:right w:val="none" w:sz="0" w:space="0" w:color="auto"/>
      </w:divBdr>
      <w:divsChild>
        <w:div w:id="1766027405">
          <w:marLeft w:val="0"/>
          <w:marRight w:val="0"/>
          <w:marTop w:val="0"/>
          <w:marBottom w:val="0"/>
          <w:divBdr>
            <w:top w:val="none" w:sz="0" w:space="0" w:color="auto"/>
            <w:left w:val="none" w:sz="0" w:space="0" w:color="auto"/>
            <w:bottom w:val="none" w:sz="0" w:space="0" w:color="auto"/>
            <w:right w:val="none" w:sz="0" w:space="0" w:color="auto"/>
          </w:divBdr>
          <w:divsChild>
            <w:div w:id="242221672">
              <w:marLeft w:val="0"/>
              <w:marRight w:val="0"/>
              <w:marTop w:val="0"/>
              <w:marBottom w:val="0"/>
              <w:divBdr>
                <w:top w:val="none" w:sz="0" w:space="0" w:color="auto"/>
                <w:left w:val="none" w:sz="0" w:space="0" w:color="auto"/>
                <w:bottom w:val="none" w:sz="0" w:space="0" w:color="auto"/>
                <w:right w:val="none" w:sz="0" w:space="0" w:color="auto"/>
              </w:divBdr>
              <w:divsChild>
                <w:div w:id="15648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88543319">
      <w:bodyDiv w:val="1"/>
      <w:marLeft w:val="0"/>
      <w:marRight w:val="0"/>
      <w:marTop w:val="0"/>
      <w:marBottom w:val="0"/>
      <w:divBdr>
        <w:top w:val="none" w:sz="0" w:space="0" w:color="auto"/>
        <w:left w:val="none" w:sz="0" w:space="0" w:color="auto"/>
        <w:bottom w:val="none" w:sz="0" w:space="0" w:color="auto"/>
        <w:right w:val="none" w:sz="0" w:space="0" w:color="auto"/>
      </w:divBdr>
    </w:div>
    <w:div w:id="1809206527">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5">
          <w:marLeft w:val="0"/>
          <w:marRight w:val="0"/>
          <w:marTop w:val="0"/>
          <w:marBottom w:val="0"/>
          <w:divBdr>
            <w:top w:val="none" w:sz="0" w:space="0" w:color="auto"/>
            <w:left w:val="none" w:sz="0" w:space="0" w:color="auto"/>
            <w:bottom w:val="none" w:sz="0" w:space="0" w:color="auto"/>
            <w:right w:val="none" w:sz="0" w:space="0" w:color="auto"/>
          </w:divBdr>
          <w:divsChild>
            <w:div w:id="628779993">
              <w:marLeft w:val="0"/>
              <w:marRight w:val="0"/>
              <w:marTop w:val="0"/>
              <w:marBottom w:val="0"/>
              <w:divBdr>
                <w:top w:val="none" w:sz="0" w:space="0" w:color="auto"/>
                <w:left w:val="none" w:sz="0" w:space="0" w:color="auto"/>
                <w:bottom w:val="none" w:sz="0" w:space="0" w:color="auto"/>
                <w:right w:val="none" w:sz="0" w:space="0" w:color="auto"/>
              </w:divBdr>
              <w:divsChild>
                <w:div w:id="138039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172001">
      <w:bodyDiv w:val="1"/>
      <w:marLeft w:val="0"/>
      <w:marRight w:val="0"/>
      <w:marTop w:val="0"/>
      <w:marBottom w:val="0"/>
      <w:divBdr>
        <w:top w:val="none" w:sz="0" w:space="0" w:color="auto"/>
        <w:left w:val="none" w:sz="0" w:space="0" w:color="auto"/>
        <w:bottom w:val="none" w:sz="0" w:space="0" w:color="auto"/>
        <w:right w:val="none" w:sz="0" w:space="0" w:color="auto"/>
      </w:divBdr>
      <w:divsChild>
        <w:div w:id="1747534582">
          <w:marLeft w:val="0"/>
          <w:marRight w:val="0"/>
          <w:marTop w:val="0"/>
          <w:marBottom w:val="0"/>
          <w:divBdr>
            <w:top w:val="none" w:sz="0" w:space="0" w:color="auto"/>
            <w:left w:val="none" w:sz="0" w:space="0" w:color="auto"/>
            <w:bottom w:val="none" w:sz="0" w:space="0" w:color="auto"/>
            <w:right w:val="none" w:sz="0" w:space="0" w:color="auto"/>
          </w:divBdr>
          <w:divsChild>
            <w:div w:id="1781491331">
              <w:marLeft w:val="0"/>
              <w:marRight w:val="0"/>
              <w:marTop w:val="0"/>
              <w:marBottom w:val="0"/>
              <w:divBdr>
                <w:top w:val="none" w:sz="0" w:space="0" w:color="auto"/>
                <w:left w:val="none" w:sz="0" w:space="0" w:color="auto"/>
                <w:bottom w:val="none" w:sz="0" w:space="0" w:color="auto"/>
                <w:right w:val="none" w:sz="0" w:space="0" w:color="auto"/>
              </w:divBdr>
              <w:divsChild>
                <w:div w:id="169568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027664">
      <w:bodyDiv w:val="1"/>
      <w:marLeft w:val="0"/>
      <w:marRight w:val="0"/>
      <w:marTop w:val="0"/>
      <w:marBottom w:val="0"/>
      <w:divBdr>
        <w:top w:val="none" w:sz="0" w:space="0" w:color="auto"/>
        <w:left w:val="none" w:sz="0" w:space="0" w:color="auto"/>
        <w:bottom w:val="none" w:sz="0" w:space="0" w:color="auto"/>
        <w:right w:val="none" w:sz="0" w:space="0" w:color="auto"/>
      </w:divBdr>
    </w:div>
    <w:div w:id="1837921254">
      <w:bodyDiv w:val="1"/>
      <w:marLeft w:val="0"/>
      <w:marRight w:val="0"/>
      <w:marTop w:val="0"/>
      <w:marBottom w:val="0"/>
      <w:divBdr>
        <w:top w:val="none" w:sz="0" w:space="0" w:color="auto"/>
        <w:left w:val="none" w:sz="0" w:space="0" w:color="auto"/>
        <w:bottom w:val="none" w:sz="0" w:space="0" w:color="auto"/>
        <w:right w:val="none" w:sz="0" w:space="0" w:color="auto"/>
      </w:divBdr>
      <w:divsChild>
        <w:div w:id="790396743">
          <w:marLeft w:val="0"/>
          <w:marRight w:val="0"/>
          <w:marTop w:val="0"/>
          <w:marBottom w:val="0"/>
          <w:divBdr>
            <w:top w:val="none" w:sz="0" w:space="0" w:color="auto"/>
            <w:left w:val="none" w:sz="0" w:space="0" w:color="auto"/>
            <w:bottom w:val="none" w:sz="0" w:space="0" w:color="auto"/>
            <w:right w:val="none" w:sz="0" w:space="0" w:color="auto"/>
          </w:divBdr>
          <w:divsChild>
            <w:div w:id="743645788">
              <w:marLeft w:val="0"/>
              <w:marRight w:val="0"/>
              <w:marTop w:val="0"/>
              <w:marBottom w:val="0"/>
              <w:divBdr>
                <w:top w:val="none" w:sz="0" w:space="0" w:color="auto"/>
                <w:left w:val="none" w:sz="0" w:space="0" w:color="auto"/>
                <w:bottom w:val="none" w:sz="0" w:space="0" w:color="auto"/>
                <w:right w:val="none" w:sz="0" w:space="0" w:color="auto"/>
              </w:divBdr>
              <w:divsChild>
                <w:div w:id="197355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704530">
      <w:bodyDiv w:val="1"/>
      <w:marLeft w:val="0"/>
      <w:marRight w:val="0"/>
      <w:marTop w:val="0"/>
      <w:marBottom w:val="0"/>
      <w:divBdr>
        <w:top w:val="none" w:sz="0" w:space="0" w:color="auto"/>
        <w:left w:val="none" w:sz="0" w:space="0" w:color="auto"/>
        <w:bottom w:val="none" w:sz="0" w:space="0" w:color="auto"/>
        <w:right w:val="none" w:sz="0" w:space="0" w:color="auto"/>
      </w:divBdr>
      <w:divsChild>
        <w:div w:id="1189488422">
          <w:marLeft w:val="0"/>
          <w:marRight w:val="0"/>
          <w:marTop w:val="0"/>
          <w:marBottom w:val="0"/>
          <w:divBdr>
            <w:top w:val="none" w:sz="0" w:space="0" w:color="auto"/>
            <w:left w:val="none" w:sz="0" w:space="0" w:color="auto"/>
            <w:bottom w:val="none" w:sz="0" w:space="0" w:color="auto"/>
            <w:right w:val="none" w:sz="0" w:space="0" w:color="auto"/>
          </w:divBdr>
          <w:divsChild>
            <w:div w:id="706492388">
              <w:marLeft w:val="0"/>
              <w:marRight w:val="0"/>
              <w:marTop w:val="0"/>
              <w:marBottom w:val="0"/>
              <w:divBdr>
                <w:top w:val="none" w:sz="0" w:space="0" w:color="auto"/>
                <w:left w:val="none" w:sz="0" w:space="0" w:color="auto"/>
                <w:bottom w:val="none" w:sz="0" w:space="0" w:color="auto"/>
                <w:right w:val="none" w:sz="0" w:space="0" w:color="auto"/>
              </w:divBdr>
              <w:divsChild>
                <w:div w:id="87893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991453">
      <w:bodyDiv w:val="1"/>
      <w:marLeft w:val="0"/>
      <w:marRight w:val="0"/>
      <w:marTop w:val="0"/>
      <w:marBottom w:val="0"/>
      <w:divBdr>
        <w:top w:val="none" w:sz="0" w:space="0" w:color="auto"/>
        <w:left w:val="none" w:sz="0" w:space="0" w:color="auto"/>
        <w:bottom w:val="none" w:sz="0" w:space="0" w:color="auto"/>
        <w:right w:val="none" w:sz="0" w:space="0" w:color="auto"/>
      </w:divBdr>
      <w:divsChild>
        <w:div w:id="169026799">
          <w:marLeft w:val="0"/>
          <w:marRight w:val="0"/>
          <w:marTop w:val="0"/>
          <w:marBottom w:val="0"/>
          <w:divBdr>
            <w:top w:val="none" w:sz="0" w:space="0" w:color="auto"/>
            <w:left w:val="none" w:sz="0" w:space="0" w:color="auto"/>
            <w:bottom w:val="none" w:sz="0" w:space="0" w:color="auto"/>
            <w:right w:val="none" w:sz="0" w:space="0" w:color="auto"/>
          </w:divBdr>
          <w:divsChild>
            <w:div w:id="1798864658">
              <w:marLeft w:val="0"/>
              <w:marRight w:val="0"/>
              <w:marTop w:val="0"/>
              <w:marBottom w:val="0"/>
              <w:divBdr>
                <w:top w:val="none" w:sz="0" w:space="0" w:color="auto"/>
                <w:left w:val="none" w:sz="0" w:space="0" w:color="auto"/>
                <w:bottom w:val="none" w:sz="0" w:space="0" w:color="auto"/>
                <w:right w:val="none" w:sz="0" w:space="0" w:color="auto"/>
              </w:divBdr>
              <w:divsChild>
                <w:div w:id="99891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09979">
      <w:bodyDiv w:val="1"/>
      <w:marLeft w:val="0"/>
      <w:marRight w:val="0"/>
      <w:marTop w:val="0"/>
      <w:marBottom w:val="0"/>
      <w:divBdr>
        <w:top w:val="none" w:sz="0" w:space="0" w:color="auto"/>
        <w:left w:val="none" w:sz="0" w:space="0" w:color="auto"/>
        <w:bottom w:val="none" w:sz="0" w:space="0" w:color="auto"/>
        <w:right w:val="none" w:sz="0" w:space="0" w:color="auto"/>
      </w:divBdr>
    </w:div>
    <w:div w:id="1864972475">
      <w:bodyDiv w:val="1"/>
      <w:marLeft w:val="0"/>
      <w:marRight w:val="0"/>
      <w:marTop w:val="0"/>
      <w:marBottom w:val="0"/>
      <w:divBdr>
        <w:top w:val="none" w:sz="0" w:space="0" w:color="auto"/>
        <w:left w:val="none" w:sz="0" w:space="0" w:color="auto"/>
        <w:bottom w:val="none" w:sz="0" w:space="0" w:color="auto"/>
        <w:right w:val="none" w:sz="0" w:space="0" w:color="auto"/>
      </w:divBdr>
      <w:divsChild>
        <w:div w:id="916283829">
          <w:marLeft w:val="0"/>
          <w:marRight w:val="0"/>
          <w:marTop w:val="0"/>
          <w:marBottom w:val="0"/>
          <w:divBdr>
            <w:top w:val="none" w:sz="0" w:space="0" w:color="auto"/>
            <w:left w:val="none" w:sz="0" w:space="0" w:color="auto"/>
            <w:bottom w:val="none" w:sz="0" w:space="0" w:color="auto"/>
            <w:right w:val="none" w:sz="0" w:space="0" w:color="auto"/>
          </w:divBdr>
          <w:divsChild>
            <w:div w:id="114637563">
              <w:marLeft w:val="0"/>
              <w:marRight w:val="0"/>
              <w:marTop w:val="0"/>
              <w:marBottom w:val="0"/>
              <w:divBdr>
                <w:top w:val="none" w:sz="0" w:space="0" w:color="auto"/>
                <w:left w:val="none" w:sz="0" w:space="0" w:color="auto"/>
                <w:bottom w:val="none" w:sz="0" w:space="0" w:color="auto"/>
                <w:right w:val="none" w:sz="0" w:space="0" w:color="auto"/>
              </w:divBdr>
              <w:divsChild>
                <w:div w:id="103855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114140">
      <w:bodyDiv w:val="1"/>
      <w:marLeft w:val="0"/>
      <w:marRight w:val="0"/>
      <w:marTop w:val="0"/>
      <w:marBottom w:val="0"/>
      <w:divBdr>
        <w:top w:val="none" w:sz="0" w:space="0" w:color="auto"/>
        <w:left w:val="none" w:sz="0" w:space="0" w:color="auto"/>
        <w:bottom w:val="none" w:sz="0" w:space="0" w:color="auto"/>
        <w:right w:val="none" w:sz="0" w:space="0" w:color="auto"/>
      </w:divBdr>
      <w:divsChild>
        <w:div w:id="1554001939">
          <w:marLeft w:val="0"/>
          <w:marRight w:val="0"/>
          <w:marTop w:val="0"/>
          <w:marBottom w:val="0"/>
          <w:divBdr>
            <w:top w:val="none" w:sz="0" w:space="0" w:color="auto"/>
            <w:left w:val="none" w:sz="0" w:space="0" w:color="auto"/>
            <w:bottom w:val="none" w:sz="0" w:space="0" w:color="auto"/>
            <w:right w:val="none" w:sz="0" w:space="0" w:color="auto"/>
          </w:divBdr>
          <w:divsChild>
            <w:div w:id="7369441">
              <w:marLeft w:val="0"/>
              <w:marRight w:val="0"/>
              <w:marTop w:val="0"/>
              <w:marBottom w:val="0"/>
              <w:divBdr>
                <w:top w:val="none" w:sz="0" w:space="0" w:color="auto"/>
                <w:left w:val="none" w:sz="0" w:space="0" w:color="auto"/>
                <w:bottom w:val="none" w:sz="0" w:space="0" w:color="auto"/>
                <w:right w:val="none" w:sz="0" w:space="0" w:color="auto"/>
              </w:divBdr>
              <w:divsChild>
                <w:div w:id="1837072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08890">
      <w:bodyDiv w:val="1"/>
      <w:marLeft w:val="0"/>
      <w:marRight w:val="0"/>
      <w:marTop w:val="0"/>
      <w:marBottom w:val="0"/>
      <w:divBdr>
        <w:top w:val="none" w:sz="0" w:space="0" w:color="auto"/>
        <w:left w:val="none" w:sz="0" w:space="0" w:color="auto"/>
        <w:bottom w:val="none" w:sz="0" w:space="0" w:color="auto"/>
        <w:right w:val="none" w:sz="0" w:space="0" w:color="auto"/>
      </w:divBdr>
      <w:divsChild>
        <w:div w:id="1023089829">
          <w:marLeft w:val="0"/>
          <w:marRight w:val="0"/>
          <w:marTop w:val="0"/>
          <w:marBottom w:val="0"/>
          <w:divBdr>
            <w:top w:val="none" w:sz="0" w:space="0" w:color="auto"/>
            <w:left w:val="none" w:sz="0" w:space="0" w:color="auto"/>
            <w:bottom w:val="none" w:sz="0" w:space="0" w:color="auto"/>
            <w:right w:val="none" w:sz="0" w:space="0" w:color="auto"/>
          </w:divBdr>
          <w:divsChild>
            <w:div w:id="1074010339">
              <w:marLeft w:val="0"/>
              <w:marRight w:val="0"/>
              <w:marTop w:val="0"/>
              <w:marBottom w:val="0"/>
              <w:divBdr>
                <w:top w:val="none" w:sz="0" w:space="0" w:color="auto"/>
                <w:left w:val="none" w:sz="0" w:space="0" w:color="auto"/>
                <w:bottom w:val="none" w:sz="0" w:space="0" w:color="auto"/>
                <w:right w:val="none" w:sz="0" w:space="0" w:color="auto"/>
              </w:divBdr>
              <w:divsChild>
                <w:div w:id="13559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393733">
      <w:bodyDiv w:val="1"/>
      <w:marLeft w:val="0"/>
      <w:marRight w:val="0"/>
      <w:marTop w:val="0"/>
      <w:marBottom w:val="0"/>
      <w:divBdr>
        <w:top w:val="none" w:sz="0" w:space="0" w:color="auto"/>
        <w:left w:val="none" w:sz="0" w:space="0" w:color="auto"/>
        <w:bottom w:val="none" w:sz="0" w:space="0" w:color="auto"/>
        <w:right w:val="none" w:sz="0" w:space="0" w:color="auto"/>
      </w:divBdr>
      <w:divsChild>
        <w:div w:id="1349721897">
          <w:marLeft w:val="0"/>
          <w:marRight w:val="0"/>
          <w:marTop w:val="0"/>
          <w:marBottom w:val="0"/>
          <w:divBdr>
            <w:top w:val="none" w:sz="0" w:space="0" w:color="auto"/>
            <w:left w:val="none" w:sz="0" w:space="0" w:color="auto"/>
            <w:bottom w:val="none" w:sz="0" w:space="0" w:color="auto"/>
            <w:right w:val="none" w:sz="0" w:space="0" w:color="auto"/>
          </w:divBdr>
          <w:divsChild>
            <w:div w:id="29307766">
              <w:marLeft w:val="0"/>
              <w:marRight w:val="0"/>
              <w:marTop w:val="0"/>
              <w:marBottom w:val="0"/>
              <w:divBdr>
                <w:top w:val="none" w:sz="0" w:space="0" w:color="auto"/>
                <w:left w:val="none" w:sz="0" w:space="0" w:color="auto"/>
                <w:bottom w:val="none" w:sz="0" w:space="0" w:color="auto"/>
                <w:right w:val="none" w:sz="0" w:space="0" w:color="auto"/>
              </w:divBdr>
              <w:divsChild>
                <w:div w:id="20016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089435">
      <w:bodyDiv w:val="1"/>
      <w:marLeft w:val="0"/>
      <w:marRight w:val="0"/>
      <w:marTop w:val="0"/>
      <w:marBottom w:val="0"/>
      <w:divBdr>
        <w:top w:val="none" w:sz="0" w:space="0" w:color="auto"/>
        <w:left w:val="none" w:sz="0" w:space="0" w:color="auto"/>
        <w:bottom w:val="none" w:sz="0" w:space="0" w:color="auto"/>
        <w:right w:val="none" w:sz="0" w:space="0" w:color="auto"/>
      </w:divBdr>
      <w:divsChild>
        <w:div w:id="424493757">
          <w:marLeft w:val="0"/>
          <w:marRight w:val="0"/>
          <w:marTop w:val="0"/>
          <w:marBottom w:val="0"/>
          <w:divBdr>
            <w:top w:val="none" w:sz="0" w:space="0" w:color="auto"/>
            <w:left w:val="none" w:sz="0" w:space="0" w:color="auto"/>
            <w:bottom w:val="none" w:sz="0" w:space="0" w:color="auto"/>
            <w:right w:val="none" w:sz="0" w:space="0" w:color="auto"/>
          </w:divBdr>
          <w:divsChild>
            <w:div w:id="2085371242">
              <w:marLeft w:val="0"/>
              <w:marRight w:val="0"/>
              <w:marTop w:val="0"/>
              <w:marBottom w:val="0"/>
              <w:divBdr>
                <w:top w:val="none" w:sz="0" w:space="0" w:color="auto"/>
                <w:left w:val="none" w:sz="0" w:space="0" w:color="auto"/>
                <w:bottom w:val="none" w:sz="0" w:space="0" w:color="auto"/>
                <w:right w:val="none" w:sz="0" w:space="0" w:color="auto"/>
              </w:divBdr>
              <w:divsChild>
                <w:div w:id="124375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136340">
      <w:bodyDiv w:val="1"/>
      <w:marLeft w:val="0"/>
      <w:marRight w:val="0"/>
      <w:marTop w:val="0"/>
      <w:marBottom w:val="0"/>
      <w:divBdr>
        <w:top w:val="none" w:sz="0" w:space="0" w:color="auto"/>
        <w:left w:val="none" w:sz="0" w:space="0" w:color="auto"/>
        <w:bottom w:val="none" w:sz="0" w:space="0" w:color="auto"/>
        <w:right w:val="none" w:sz="0" w:space="0" w:color="auto"/>
      </w:divBdr>
    </w:div>
    <w:div w:id="1910649157">
      <w:bodyDiv w:val="1"/>
      <w:marLeft w:val="0"/>
      <w:marRight w:val="0"/>
      <w:marTop w:val="0"/>
      <w:marBottom w:val="0"/>
      <w:divBdr>
        <w:top w:val="none" w:sz="0" w:space="0" w:color="auto"/>
        <w:left w:val="none" w:sz="0" w:space="0" w:color="auto"/>
        <w:bottom w:val="none" w:sz="0" w:space="0" w:color="auto"/>
        <w:right w:val="none" w:sz="0" w:space="0" w:color="auto"/>
      </w:divBdr>
      <w:divsChild>
        <w:div w:id="2035960947">
          <w:marLeft w:val="0"/>
          <w:marRight w:val="0"/>
          <w:marTop w:val="0"/>
          <w:marBottom w:val="0"/>
          <w:divBdr>
            <w:top w:val="none" w:sz="0" w:space="0" w:color="auto"/>
            <w:left w:val="none" w:sz="0" w:space="0" w:color="auto"/>
            <w:bottom w:val="none" w:sz="0" w:space="0" w:color="auto"/>
            <w:right w:val="none" w:sz="0" w:space="0" w:color="auto"/>
          </w:divBdr>
          <w:divsChild>
            <w:div w:id="1539735007">
              <w:marLeft w:val="0"/>
              <w:marRight w:val="0"/>
              <w:marTop w:val="0"/>
              <w:marBottom w:val="0"/>
              <w:divBdr>
                <w:top w:val="none" w:sz="0" w:space="0" w:color="auto"/>
                <w:left w:val="none" w:sz="0" w:space="0" w:color="auto"/>
                <w:bottom w:val="none" w:sz="0" w:space="0" w:color="auto"/>
                <w:right w:val="none" w:sz="0" w:space="0" w:color="auto"/>
              </w:divBdr>
              <w:divsChild>
                <w:div w:id="1883904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12394">
      <w:bodyDiv w:val="1"/>
      <w:marLeft w:val="0"/>
      <w:marRight w:val="0"/>
      <w:marTop w:val="0"/>
      <w:marBottom w:val="0"/>
      <w:divBdr>
        <w:top w:val="none" w:sz="0" w:space="0" w:color="auto"/>
        <w:left w:val="none" w:sz="0" w:space="0" w:color="auto"/>
        <w:bottom w:val="none" w:sz="0" w:space="0" w:color="auto"/>
        <w:right w:val="none" w:sz="0" w:space="0" w:color="auto"/>
      </w:divBdr>
      <w:divsChild>
        <w:div w:id="490412093">
          <w:marLeft w:val="0"/>
          <w:marRight w:val="0"/>
          <w:marTop w:val="0"/>
          <w:marBottom w:val="0"/>
          <w:divBdr>
            <w:top w:val="none" w:sz="0" w:space="0" w:color="auto"/>
            <w:left w:val="none" w:sz="0" w:space="0" w:color="auto"/>
            <w:bottom w:val="none" w:sz="0" w:space="0" w:color="auto"/>
            <w:right w:val="none" w:sz="0" w:space="0" w:color="auto"/>
          </w:divBdr>
          <w:divsChild>
            <w:div w:id="329213012">
              <w:marLeft w:val="0"/>
              <w:marRight w:val="0"/>
              <w:marTop w:val="0"/>
              <w:marBottom w:val="0"/>
              <w:divBdr>
                <w:top w:val="none" w:sz="0" w:space="0" w:color="auto"/>
                <w:left w:val="none" w:sz="0" w:space="0" w:color="auto"/>
                <w:bottom w:val="none" w:sz="0" w:space="0" w:color="auto"/>
                <w:right w:val="none" w:sz="0" w:space="0" w:color="auto"/>
              </w:divBdr>
              <w:divsChild>
                <w:div w:id="18512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083318">
      <w:bodyDiv w:val="1"/>
      <w:marLeft w:val="0"/>
      <w:marRight w:val="0"/>
      <w:marTop w:val="0"/>
      <w:marBottom w:val="0"/>
      <w:divBdr>
        <w:top w:val="none" w:sz="0" w:space="0" w:color="auto"/>
        <w:left w:val="none" w:sz="0" w:space="0" w:color="auto"/>
        <w:bottom w:val="none" w:sz="0" w:space="0" w:color="auto"/>
        <w:right w:val="none" w:sz="0" w:space="0" w:color="auto"/>
      </w:divBdr>
      <w:divsChild>
        <w:div w:id="1388337418">
          <w:marLeft w:val="0"/>
          <w:marRight w:val="0"/>
          <w:marTop w:val="0"/>
          <w:marBottom w:val="0"/>
          <w:divBdr>
            <w:top w:val="none" w:sz="0" w:space="0" w:color="auto"/>
            <w:left w:val="none" w:sz="0" w:space="0" w:color="auto"/>
            <w:bottom w:val="none" w:sz="0" w:space="0" w:color="auto"/>
            <w:right w:val="none" w:sz="0" w:space="0" w:color="auto"/>
          </w:divBdr>
          <w:divsChild>
            <w:div w:id="1369988111">
              <w:marLeft w:val="0"/>
              <w:marRight w:val="0"/>
              <w:marTop w:val="0"/>
              <w:marBottom w:val="0"/>
              <w:divBdr>
                <w:top w:val="none" w:sz="0" w:space="0" w:color="auto"/>
                <w:left w:val="none" w:sz="0" w:space="0" w:color="auto"/>
                <w:bottom w:val="none" w:sz="0" w:space="0" w:color="auto"/>
                <w:right w:val="none" w:sz="0" w:space="0" w:color="auto"/>
              </w:divBdr>
              <w:divsChild>
                <w:div w:id="5666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204806">
      <w:bodyDiv w:val="1"/>
      <w:marLeft w:val="0"/>
      <w:marRight w:val="0"/>
      <w:marTop w:val="0"/>
      <w:marBottom w:val="0"/>
      <w:divBdr>
        <w:top w:val="none" w:sz="0" w:space="0" w:color="auto"/>
        <w:left w:val="none" w:sz="0" w:space="0" w:color="auto"/>
        <w:bottom w:val="none" w:sz="0" w:space="0" w:color="auto"/>
        <w:right w:val="none" w:sz="0" w:space="0" w:color="auto"/>
      </w:divBdr>
      <w:divsChild>
        <w:div w:id="1828201277">
          <w:marLeft w:val="0"/>
          <w:marRight w:val="0"/>
          <w:marTop w:val="0"/>
          <w:marBottom w:val="0"/>
          <w:divBdr>
            <w:top w:val="none" w:sz="0" w:space="0" w:color="auto"/>
            <w:left w:val="none" w:sz="0" w:space="0" w:color="auto"/>
            <w:bottom w:val="none" w:sz="0" w:space="0" w:color="auto"/>
            <w:right w:val="none" w:sz="0" w:space="0" w:color="auto"/>
          </w:divBdr>
          <w:divsChild>
            <w:div w:id="472330646">
              <w:marLeft w:val="0"/>
              <w:marRight w:val="0"/>
              <w:marTop w:val="0"/>
              <w:marBottom w:val="0"/>
              <w:divBdr>
                <w:top w:val="none" w:sz="0" w:space="0" w:color="auto"/>
                <w:left w:val="none" w:sz="0" w:space="0" w:color="auto"/>
                <w:bottom w:val="none" w:sz="0" w:space="0" w:color="auto"/>
                <w:right w:val="none" w:sz="0" w:space="0" w:color="auto"/>
              </w:divBdr>
              <w:divsChild>
                <w:div w:id="2610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648264">
      <w:bodyDiv w:val="1"/>
      <w:marLeft w:val="0"/>
      <w:marRight w:val="0"/>
      <w:marTop w:val="0"/>
      <w:marBottom w:val="0"/>
      <w:divBdr>
        <w:top w:val="none" w:sz="0" w:space="0" w:color="auto"/>
        <w:left w:val="none" w:sz="0" w:space="0" w:color="auto"/>
        <w:bottom w:val="none" w:sz="0" w:space="0" w:color="auto"/>
        <w:right w:val="none" w:sz="0" w:space="0" w:color="auto"/>
      </w:divBdr>
      <w:divsChild>
        <w:div w:id="698431992">
          <w:marLeft w:val="0"/>
          <w:marRight w:val="0"/>
          <w:marTop w:val="0"/>
          <w:marBottom w:val="0"/>
          <w:divBdr>
            <w:top w:val="none" w:sz="0" w:space="0" w:color="auto"/>
            <w:left w:val="none" w:sz="0" w:space="0" w:color="auto"/>
            <w:bottom w:val="none" w:sz="0" w:space="0" w:color="auto"/>
            <w:right w:val="none" w:sz="0" w:space="0" w:color="auto"/>
          </w:divBdr>
          <w:divsChild>
            <w:div w:id="1032920220">
              <w:marLeft w:val="0"/>
              <w:marRight w:val="0"/>
              <w:marTop w:val="0"/>
              <w:marBottom w:val="0"/>
              <w:divBdr>
                <w:top w:val="none" w:sz="0" w:space="0" w:color="auto"/>
                <w:left w:val="none" w:sz="0" w:space="0" w:color="auto"/>
                <w:bottom w:val="none" w:sz="0" w:space="0" w:color="auto"/>
                <w:right w:val="none" w:sz="0" w:space="0" w:color="auto"/>
              </w:divBdr>
              <w:divsChild>
                <w:div w:id="194572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566788">
      <w:bodyDiv w:val="1"/>
      <w:marLeft w:val="0"/>
      <w:marRight w:val="0"/>
      <w:marTop w:val="0"/>
      <w:marBottom w:val="0"/>
      <w:divBdr>
        <w:top w:val="none" w:sz="0" w:space="0" w:color="auto"/>
        <w:left w:val="none" w:sz="0" w:space="0" w:color="auto"/>
        <w:bottom w:val="none" w:sz="0" w:space="0" w:color="auto"/>
        <w:right w:val="none" w:sz="0" w:space="0" w:color="auto"/>
      </w:divBdr>
      <w:divsChild>
        <w:div w:id="1513759953">
          <w:marLeft w:val="0"/>
          <w:marRight w:val="0"/>
          <w:marTop w:val="0"/>
          <w:marBottom w:val="0"/>
          <w:divBdr>
            <w:top w:val="none" w:sz="0" w:space="0" w:color="auto"/>
            <w:left w:val="none" w:sz="0" w:space="0" w:color="auto"/>
            <w:bottom w:val="none" w:sz="0" w:space="0" w:color="auto"/>
            <w:right w:val="none" w:sz="0" w:space="0" w:color="auto"/>
          </w:divBdr>
          <w:divsChild>
            <w:div w:id="1937707755">
              <w:marLeft w:val="0"/>
              <w:marRight w:val="0"/>
              <w:marTop w:val="0"/>
              <w:marBottom w:val="0"/>
              <w:divBdr>
                <w:top w:val="none" w:sz="0" w:space="0" w:color="auto"/>
                <w:left w:val="none" w:sz="0" w:space="0" w:color="auto"/>
                <w:bottom w:val="none" w:sz="0" w:space="0" w:color="auto"/>
                <w:right w:val="none" w:sz="0" w:space="0" w:color="auto"/>
              </w:divBdr>
              <w:divsChild>
                <w:div w:id="38025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915451">
      <w:bodyDiv w:val="1"/>
      <w:marLeft w:val="0"/>
      <w:marRight w:val="0"/>
      <w:marTop w:val="0"/>
      <w:marBottom w:val="0"/>
      <w:divBdr>
        <w:top w:val="none" w:sz="0" w:space="0" w:color="auto"/>
        <w:left w:val="none" w:sz="0" w:space="0" w:color="auto"/>
        <w:bottom w:val="none" w:sz="0" w:space="0" w:color="auto"/>
        <w:right w:val="none" w:sz="0" w:space="0" w:color="auto"/>
      </w:divBdr>
      <w:divsChild>
        <w:div w:id="2018145291">
          <w:marLeft w:val="0"/>
          <w:marRight w:val="0"/>
          <w:marTop w:val="0"/>
          <w:marBottom w:val="0"/>
          <w:divBdr>
            <w:top w:val="none" w:sz="0" w:space="0" w:color="auto"/>
            <w:left w:val="none" w:sz="0" w:space="0" w:color="auto"/>
            <w:bottom w:val="none" w:sz="0" w:space="0" w:color="auto"/>
            <w:right w:val="none" w:sz="0" w:space="0" w:color="auto"/>
          </w:divBdr>
          <w:divsChild>
            <w:div w:id="1914316806">
              <w:marLeft w:val="0"/>
              <w:marRight w:val="0"/>
              <w:marTop w:val="0"/>
              <w:marBottom w:val="0"/>
              <w:divBdr>
                <w:top w:val="none" w:sz="0" w:space="0" w:color="auto"/>
                <w:left w:val="none" w:sz="0" w:space="0" w:color="auto"/>
                <w:bottom w:val="none" w:sz="0" w:space="0" w:color="auto"/>
                <w:right w:val="none" w:sz="0" w:space="0" w:color="auto"/>
              </w:divBdr>
              <w:divsChild>
                <w:div w:id="163402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5274">
      <w:bodyDiv w:val="1"/>
      <w:marLeft w:val="0"/>
      <w:marRight w:val="0"/>
      <w:marTop w:val="0"/>
      <w:marBottom w:val="0"/>
      <w:divBdr>
        <w:top w:val="none" w:sz="0" w:space="0" w:color="auto"/>
        <w:left w:val="none" w:sz="0" w:space="0" w:color="auto"/>
        <w:bottom w:val="none" w:sz="0" w:space="0" w:color="auto"/>
        <w:right w:val="none" w:sz="0" w:space="0" w:color="auto"/>
      </w:divBdr>
      <w:divsChild>
        <w:div w:id="991444487">
          <w:marLeft w:val="0"/>
          <w:marRight w:val="0"/>
          <w:marTop w:val="0"/>
          <w:marBottom w:val="0"/>
          <w:divBdr>
            <w:top w:val="none" w:sz="0" w:space="0" w:color="auto"/>
            <w:left w:val="none" w:sz="0" w:space="0" w:color="auto"/>
            <w:bottom w:val="none" w:sz="0" w:space="0" w:color="auto"/>
            <w:right w:val="none" w:sz="0" w:space="0" w:color="auto"/>
          </w:divBdr>
          <w:divsChild>
            <w:div w:id="2004433335">
              <w:marLeft w:val="0"/>
              <w:marRight w:val="0"/>
              <w:marTop w:val="0"/>
              <w:marBottom w:val="0"/>
              <w:divBdr>
                <w:top w:val="none" w:sz="0" w:space="0" w:color="auto"/>
                <w:left w:val="none" w:sz="0" w:space="0" w:color="auto"/>
                <w:bottom w:val="none" w:sz="0" w:space="0" w:color="auto"/>
                <w:right w:val="none" w:sz="0" w:space="0" w:color="auto"/>
              </w:divBdr>
              <w:divsChild>
                <w:div w:id="18706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746865">
          <w:marLeft w:val="0"/>
          <w:marRight w:val="0"/>
          <w:marTop w:val="0"/>
          <w:marBottom w:val="0"/>
          <w:divBdr>
            <w:top w:val="none" w:sz="0" w:space="0" w:color="auto"/>
            <w:left w:val="none" w:sz="0" w:space="0" w:color="auto"/>
            <w:bottom w:val="none" w:sz="0" w:space="0" w:color="auto"/>
            <w:right w:val="none" w:sz="0" w:space="0" w:color="auto"/>
          </w:divBdr>
          <w:divsChild>
            <w:div w:id="562914506">
              <w:marLeft w:val="0"/>
              <w:marRight w:val="0"/>
              <w:marTop w:val="0"/>
              <w:marBottom w:val="0"/>
              <w:divBdr>
                <w:top w:val="none" w:sz="0" w:space="0" w:color="auto"/>
                <w:left w:val="none" w:sz="0" w:space="0" w:color="auto"/>
                <w:bottom w:val="none" w:sz="0" w:space="0" w:color="auto"/>
                <w:right w:val="none" w:sz="0" w:space="0" w:color="auto"/>
              </w:divBdr>
              <w:divsChild>
                <w:div w:id="79891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467586">
      <w:bodyDiv w:val="1"/>
      <w:marLeft w:val="0"/>
      <w:marRight w:val="0"/>
      <w:marTop w:val="0"/>
      <w:marBottom w:val="0"/>
      <w:divBdr>
        <w:top w:val="none" w:sz="0" w:space="0" w:color="auto"/>
        <w:left w:val="none" w:sz="0" w:space="0" w:color="auto"/>
        <w:bottom w:val="none" w:sz="0" w:space="0" w:color="auto"/>
        <w:right w:val="none" w:sz="0" w:space="0" w:color="auto"/>
      </w:divBdr>
      <w:divsChild>
        <w:div w:id="694577399">
          <w:marLeft w:val="0"/>
          <w:marRight w:val="0"/>
          <w:marTop w:val="0"/>
          <w:marBottom w:val="0"/>
          <w:divBdr>
            <w:top w:val="none" w:sz="0" w:space="0" w:color="auto"/>
            <w:left w:val="none" w:sz="0" w:space="0" w:color="auto"/>
            <w:bottom w:val="none" w:sz="0" w:space="0" w:color="auto"/>
            <w:right w:val="none" w:sz="0" w:space="0" w:color="auto"/>
          </w:divBdr>
          <w:divsChild>
            <w:div w:id="2017488551">
              <w:marLeft w:val="0"/>
              <w:marRight w:val="0"/>
              <w:marTop w:val="0"/>
              <w:marBottom w:val="0"/>
              <w:divBdr>
                <w:top w:val="none" w:sz="0" w:space="0" w:color="auto"/>
                <w:left w:val="none" w:sz="0" w:space="0" w:color="auto"/>
                <w:bottom w:val="none" w:sz="0" w:space="0" w:color="auto"/>
                <w:right w:val="none" w:sz="0" w:space="0" w:color="auto"/>
              </w:divBdr>
              <w:divsChild>
                <w:div w:id="24650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387977">
      <w:bodyDiv w:val="1"/>
      <w:marLeft w:val="0"/>
      <w:marRight w:val="0"/>
      <w:marTop w:val="0"/>
      <w:marBottom w:val="0"/>
      <w:divBdr>
        <w:top w:val="none" w:sz="0" w:space="0" w:color="auto"/>
        <w:left w:val="none" w:sz="0" w:space="0" w:color="auto"/>
        <w:bottom w:val="none" w:sz="0" w:space="0" w:color="auto"/>
        <w:right w:val="none" w:sz="0" w:space="0" w:color="auto"/>
      </w:divBdr>
      <w:divsChild>
        <w:div w:id="1618413568">
          <w:marLeft w:val="0"/>
          <w:marRight w:val="0"/>
          <w:marTop w:val="0"/>
          <w:marBottom w:val="0"/>
          <w:divBdr>
            <w:top w:val="none" w:sz="0" w:space="0" w:color="auto"/>
            <w:left w:val="none" w:sz="0" w:space="0" w:color="auto"/>
            <w:bottom w:val="none" w:sz="0" w:space="0" w:color="auto"/>
            <w:right w:val="none" w:sz="0" w:space="0" w:color="auto"/>
          </w:divBdr>
          <w:divsChild>
            <w:div w:id="1666861217">
              <w:marLeft w:val="0"/>
              <w:marRight w:val="0"/>
              <w:marTop w:val="0"/>
              <w:marBottom w:val="0"/>
              <w:divBdr>
                <w:top w:val="none" w:sz="0" w:space="0" w:color="auto"/>
                <w:left w:val="none" w:sz="0" w:space="0" w:color="auto"/>
                <w:bottom w:val="none" w:sz="0" w:space="0" w:color="auto"/>
                <w:right w:val="none" w:sz="0" w:space="0" w:color="auto"/>
              </w:divBdr>
              <w:divsChild>
                <w:div w:id="22572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252770">
      <w:bodyDiv w:val="1"/>
      <w:marLeft w:val="0"/>
      <w:marRight w:val="0"/>
      <w:marTop w:val="0"/>
      <w:marBottom w:val="0"/>
      <w:divBdr>
        <w:top w:val="none" w:sz="0" w:space="0" w:color="auto"/>
        <w:left w:val="none" w:sz="0" w:space="0" w:color="auto"/>
        <w:bottom w:val="none" w:sz="0" w:space="0" w:color="auto"/>
        <w:right w:val="none" w:sz="0" w:space="0" w:color="auto"/>
      </w:divBdr>
      <w:divsChild>
        <w:div w:id="1094325879">
          <w:marLeft w:val="0"/>
          <w:marRight w:val="0"/>
          <w:marTop w:val="0"/>
          <w:marBottom w:val="0"/>
          <w:divBdr>
            <w:top w:val="none" w:sz="0" w:space="0" w:color="auto"/>
            <w:left w:val="none" w:sz="0" w:space="0" w:color="auto"/>
            <w:bottom w:val="none" w:sz="0" w:space="0" w:color="auto"/>
            <w:right w:val="none" w:sz="0" w:space="0" w:color="auto"/>
          </w:divBdr>
          <w:divsChild>
            <w:div w:id="2077630908">
              <w:marLeft w:val="0"/>
              <w:marRight w:val="0"/>
              <w:marTop w:val="0"/>
              <w:marBottom w:val="0"/>
              <w:divBdr>
                <w:top w:val="none" w:sz="0" w:space="0" w:color="auto"/>
                <w:left w:val="none" w:sz="0" w:space="0" w:color="auto"/>
                <w:bottom w:val="none" w:sz="0" w:space="0" w:color="auto"/>
                <w:right w:val="none" w:sz="0" w:space="0" w:color="auto"/>
              </w:divBdr>
              <w:divsChild>
                <w:div w:id="14682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766840">
      <w:bodyDiv w:val="1"/>
      <w:marLeft w:val="0"/>
      <w:marRight w:val="0"/>
      <w:marTop w:val="0"/>
      <w:marBottom w:val="0"/>
      <w:divBdr>
        <w:top w:val="none" w:sz="0" w:space="0" w:color="auto"/>
        <w:left w:val="none" w:sz="0" w:space="0" w:color="auto"/>
        <w:bottom w:val="none" w:sz="0" w:space="0" w:color="auto"/>
        <w:right w:val="none" w:sz="0" w:space="0" w:color="auto"/>
      </w:divBdr>
      <w:divsChild>
        <w:div w:id="183132957">
          <w:marLeft w:val="0"/>
          <w:marRight w:val="0"/>
          <w:marTop w:val="0"/>
          <w:marBottom w:val="0"/>
          <w:divBdr>
            <w:top w:val="none" w:sz="0" w:space="0" w:color="auto"/>
            <w:left w:val="none" w:sz="0" w:space="0" w:color="auto"/>
            <w:bottom w:val="none" w:sz="0" w:space="0" w:color="auto"/>
            <w:right w:val="none" w:sz="0" w:space="0" w:color="auto"/>
          </w:divBdr>
          <w:divsChild>
            <w:div w:id="1586455649">
              <w:marLeft w:val="0"/>
              <w:marRight w:val="0"/>
              <w:marTop w:val="0"/>
              <w:marBottom w:val="0"/>
              <w:divBdr>
                <w:top w:val="none" w:sz="0" w:space="0" w:color="auto"/>
                <w:left w:val="none" w:sz="0" w:space="0" w:color="auto"/>
                <w:bottom w:val="none" w:sz="0" w:space="0" w:color="auto"/>
                <w:right w:val="none" w:sz="0" w:space="0" w:color="auto"/>
              </w:divBdr>
              <w:divsChild>
                <w:div w:id="833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259339">
      <w:bodyDiv w:val="1"/>
      <w:marLeft w:val="0"/>
      <w:marRight w:val="0"/>
      <w:marTop w:val="0"/>
      <w:marBottom w:val="0"/>
      <w:divBdr>
        <w:top w:val="none" w:sz="0" w:space="0" w:color="auto"/>
        <w:left w:val="none" w:sz="0" w:space="0" w:color="auto"/>
        <w:bottom w:val="none" w:sz="0" w:space="0" w:color="auto"/>
        <w:right w:val="none" w:sz="0" w:space="0" w:color="auto"/>
      </w:divBdr>
      <w:divsChild>
        <w:div w:id="277882012">
          <w:marLeft w:val="0"/>
          <w:marRight w:val="0"/>
          <w:marTop w:val="0"/>
          <w:marBottom w:val="0"/>
          <w:divBdr>
            <w:top w:val="none" w:sz="0" w:space="0" w:color="auto"/>
            <w:left w:val="none" w:sz="0" w:space="0" w:color="auto"/>
            <w:bottom w:val="none" w:sz="0" w:space="0" w:color="auto"/>
            <w:right w:val="none" w:sz="0" w:space="0" w:color="auto"/>
          </w:divBdr>
          <w:divsChild>
            <w:div w:id="1600865522">
              <w:marLeft w:val="0"/>
              <w:marRight w:val="0"/>
              <w:marTop w:val="0"/>
              <w:marBottom w:val="0"/>
              <w:divBdr>
                <w:top w:val="none" w:sz="0" w:space="0" w:color="auto"/>
                <w:left w:val="none" w:sz="0" w:space="0" w:color="auto"/>
                <w:bottom w:val="none" w:sz="0" w:space="0" w:color="auto"/>
                <w:right w:val="none" w:sz="0" w:space="0" w:color="auto"/>
              </w:divBdr>
              <w:divsChild>
                <w:div w:id="47869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8858">
      <w:bodyDiv w:val="1"/>
      <w:marLeft w:val="0"/>
      <w:marRight w:val="0"/>
      <w:marTop w:val="0"/>
      <w:marBottom w:val="0"/>
      <w:divBdr>
        <w:top w:val="none" w:sz="0" w:space="0" w:color="auto"/>
        <w:left w:val="none" w:sz="0" w:space="0" w:color="auto"/>
        <w:bottom w:val="none" w:sz="0" w:space="0" w:color="auto"/>
        <w:right w:val="none" w:sz="0" w:space="0" w:color="auto"/>
      </w:divBdr>
      <w:divsChild>
        <w:div w:id="805512865">
          <w:marLeft w:val="0"/>
          <w:marRight w:val="0"/>
          <w:marTop w:val="0"/>
          <w:marBottom w:val="0"/>
          <w:divBdr>
            <w:top w:val="none" w:sz="0" w:space="0" w:color="auto"/>
            <w:left w:val="none" w:sz="0" w:space="0" w:color="auto"/>
            <w:bottom w:val="none" w:sz="0" w:space="0" w:color="auto"/>
            <w:right w:val="none" w:sz="0" w:space="0" w:color="auto"/>
          </w:divBdr>
          <w:divsChild>
            <w:div w:id="1369723888">
              <w:marLeft w:val="0"/>
              <w:marRight w:val="0"/>
              <w:marTop w:val="0"/>
              <w:marBottom w:val="0"/>
              <w:divBdr>
                <w:top w:val="none" w:sz="0" w:space="0" w:color="auto"/>
                <w:left w:val="none" w:sz="0" w:space="0" w:color="auto"/>
                <w:bottom w:val="none" w:sz="0" w:space="0" w:color="auto"/>
                <w:right w:val="none" w:sz="0" w:space="0" w:color="auto"/>
              </w:divBdr>
              <w:divsChild>
                <w:div w:id="195490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540602">
      <w:bodyDiv w:val="1"/>
      <w:marLeft w:val="0"/>
      <w:marRight w:val="0"/>
      <w:marTop w:val="0"/>
      <w:marBottom w:val="0"/>
      <w:divBdr>
        <w:top w:val="none" w:sz="0" w:space="0" w:color="auto"/>
        <w:left w:val="none" w:sz="0" w:space="0" w:color="auto"/>
        <w:bottom w:val="none" w:sz="0" w:space="0" w:color="auto"/>
        <w:right w:val="none" w:sz="0" w:space="0" w:color="auto"/>
      </w:divBdr>
      <w:divsChild>
        <w:div w:id="125781961">
          <w:marLeft w:val="0"/>
          <w:marRight w:val="0"/>
          <w:marTop w:val="0"/>
          <w:marBottom w:val="0"/>
          <w:divBdr>
            <w:top w:val="none" w:sz="0" w:space="0" w:color="auto"/>
            <w:left w:val="none" w:sz="0" w:space="0" w:color="auto"/>
            <w:bottom w:val="none" w:sz="0" w:space="0" w:color="auto"/>
            <w:right w:val="none" w:sz="0" w:space="0" w:color="auto"/>
          </w:divBdr>
          <w:divsChild>
            <w:div w:id="731276566">
              <w:marLeft w:val="0"/>
              <w:marRight w:val="0"/>
              <w:marTop w:val="0"/>
              <w:marBottom w:val="0"/>
              <w:divBdr>
                <w:top w:val="none" w:sz="0" w:space="0" w:color="auto"/>
                <w:left w:val="none" w:sz="0" w:space="0" w:color="auto"/>
                <w:bottom w:val="none" w:sz="0" w:space="0" w:color="auto"/>
                <w:right w:val="none" w:sz="0" w:space="0" w:color="auto"/>
              </w:divBdr>
              <w:divsChild>
                <w:div w:id="1055351502">
                  <w:marLeft w:val="0"/>
                  <w:marRight w:val="0"/>
                  <w:marTop w:val="0"/>
                  <w:marBottom w:val="0"/>
                  <w:divBdr>
                    <w:top w:val="none" w:sz="0" w:space="0" w:color="auto"/>
                    <w:left w:val="none" w:sz="0" w:space="0" w:color="auto"/>
                    <w:bottom w:val="none" w:sz="0" w:space="0" w:color="auto"/>
                    <w:right w:val="none" w:sz="0" w:space="0" w:color="auto"/>
                  </w:divBdr>
                </w:div>
              </w:divsChild>
            </w:div>
            <w:div w:id="1875729238">
              <w:marLeft w:val="0"/>
              <w:marRight w:val="0"/>
              <w:marTop w:val="0"/>
              <w:marBottom w:val="0"/>
              <w:divBdr>
                <w:top w:val="none" w:sz="0" w:space="0" w:color="auto"/>
                <w:left w:val="none" w:sz="0" w:space="0" w:color="auto"/>
                <w:bottom w:val="none" w:sz="0" w:space="0" w:color="auto"/>
                <w:right w:val="none" w:sz="0" w:space="0" w:color="auto"/>
              </w:divBdr>
              <w:divsChild>
                <w:div w:id="68671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880685">
      <w:bodyDiv w:val="1"/>
      <w:marLeft w:val="0"/>
      <w:marRight w:val="0"/>
      <w:marTop w:val="0"/>
      <w:marBottom w:val="0"/>
      <w:divBdr>
        <w:top w:val="none" w:sz="0" w:space="0" w:color="auto"/>
        <w:left w:val="none" w:sz="0" w:space="0" w:color="auto"/>
        <w:bottom w:val="none" w:sz="0" w:space="0" w:color="auto"/>
        <w:right w:val="none" w:sz="0" w:space="0" w:color="auto"/>
      </w:divBdr>
      <w:divsChild>
        <w:div w:id="1043142641">
          <w:marLeft w:val="0"/>
          <w:marRight w:val="0"/>
          <w:marTop w:val="0"/>
          <w:marBottom w:val="0"/>
          <w:divBdr>
            <w:top w:val="none" w:sz="0" w:space="0" w:color="auto"/>
            <w:left w:val="none" w:sz="0" w:space="0" w:color="auto"/>
            <w:bottom w:val="none" w:sz="0" w:space="0" w:color="auto"/>
            <w:right w:val="none" w:sz="0" w:space="0" w:color="auto"/>
          </w:divBdr>
          <w:divsChild>
            <w:div w:id="1238247829">
              <w:marLeft w:val="0"/>
              <w:marRight w:val="0"/>
              <w:marTop w:val="0"/>
              <w:marBottom w:val="0"/>
              <w:divBdr>
                <w:top w:val="none" w:sz="0" w:space="0" w:color="auto"/>
                <w:left w:val="none" w:sz="0" w:space="0" w:color="auto"/>
                <w:bottom w:val="none" w:sz="0" w:space="0" w:color="auto"/>
                <w:right w:val="none" w:sz="0" w:space="0" w:color="auto"/>
              </w:divBdr>
              <w:divsChild>
                <w:div w:id="122618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91462">
      <w:bodyDiv w:val="1"/>
      <w:marLeft w:val="0"/>
      <w:marRight w:val="0"/>
      <w:marTop w:val="0"/>
      <w:marBottom w:val="0"/>
      <w:divBdr>
        <w:top w:val="none" w:sz="0" w:space="0" w:color="auto"/>
        <w:left w:val="none" w:sz="0" w:space="0" w:color="auto"/>
        <w:bottom w:val="none" w:sz="0" w:space="0" w:color="auto"/>
        <w:right w:val="none" w:sz="0" w:space="0" w:color="auto"/>
      </w:divBdr>
      <w:divsChild>
        <w:div w:id="980186924">
          <w:marLeft w:val="0"/>
          <w:marRight w:val="0"/>
          <w:marTop w:val="0"/>
          <w:marBottom w:val="0"/>
          <w:divBdr>
            <w:top w:val="none" w:sz="0" w:space="0" w:color="auto"/>
            <w:left w:val="none" w:sz="0" w:space="0" w:color="auto"/>
            <w:bottom w:val="none" w:sz="0" w:space="0" w:color="auto"/>
            <w:right w:val="none" w:sz="0" w:space="0" w:color="auto"/>
          </w:divBdr>
          <w:divsChild>
            <w:div w:id="1650551090">
              <w:marLeft w:val="0"/>
              <w:marRight w:val="0"/>
              <w:marTop w:val="0"/>
              <w:marBottom w:val="0"/>
              <w:divBdr>
                <w:top w:val="none" w:sz="0" w:space="0" w:color="auto"/>
                <w:left w:val="none" w:sz="0" w:space="0" w:color="auto"/>
                <w:bottom w:val="none" w:sz="0" w:space="0" w:color="auto"/>
                <w:right w:val="none" w:sz="0" w:space="0" w:color="auto"/>
              </w:divBdr>
              <w:divsChild>
                <w:div w:id="86621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27325">
      <w:bodyDiv w:val="1"/>
      <w:marLeft w:val="0"/>
      <w:marRight w:val="0"/>
      <w:marTop w:val="0"/>
      <w:marBottom w:val="0"/>
      <w:divBdr>
        <w:top w:val="none" w:sz="0" w:space="0" w:color="auto"/>
        <w:left w:val="none" w:sz="0" w:space="0" w:color="auto"/>
        <w:bottom w:val="none" w:sz="0" w:space="0" w:color="auto"/>
        <w:right w:val="none" w:sz="0" w:space="0" w:color="auto"/>
      </w:divBdr>
      <w:divsChild>
        <w:div w:id="1863399144">
          <w:marLeft w:val="0"/>
          <w:marRight w:val="0"/>
          <w:marTop w:val="0"/>
          <w:marBottom w:val="0"/>
          <w:divBdr>
            <w:top w:val="none" w:sz="0" w:space="0" w:color="auto"/>
            <w:left w:val="none" w:sz="0" w:space="0" w:color="auto"/>
            <w:bottom w:val="none" w:sz="0" w:space="0" w:color="auto"/>
            <w:right w:val="none" w:sz="0" w:space="0" w:color="auto"/>
          </w:divBdr>
          <w:divsChild>
            <w:div w:id="559482163">
              <w:marLeft w:val="0"/>
              <w:marRight w:val="0"/>
              <w:marTop w:val="0"/>
              <w:marBottom w:val="0"/>
              <w:divBdr>
                <w:top w:val="none" w:sz="0" w:space="0" w:color="auto"/>
                <w:left w:val="none" w:sz="0" w:space="0" w:color="auto"/>
                <w:bottom w:val="none" w:sz="0" w:space="0" w:color="auto"/>
                <w:right w:val="none" w:sz="0" w:space="0" w:color="auto"/>
              </w:divBdr>
              <w:divsChild>
                <w:div w:id="5214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319844">
      <w:bodyDiv w:val="1"/>
      <w:marLeft w:val="0"/>
      <w:marRight w:val="0"/>
      <w:marTop w:val="0"/>
      <w:marBottom w:val="0"/>
      <w:divBdr>
        <w:top w:val="none" w:sz="0" w:space="0" w:color="auto"/>
        <w:left w:val="none" w:sz="0" w:space="0" w:color="auto"/>
        <w:bottom w:val="none" w:sz="0" w:space="0" w:color="auto"/>
        <w:right w:val="none" w:sz="0" w:space="0" w:color="auto"/>
      </w:divBdr>
      <w:divsChild>
        <w:div w:id="1543252524">
          <w:marLeft w:val="0"/>
          <w:marRight w:val="0"/>
          <w:marTop w:val="0"/>
          <w:marBottom w:val="0"/>
          <w:divBdr>
            <w:top w:val="none" w:sz="0" w:space="0" w:color="auto"/>
            <w:left w:val="none" w:sz="0" w:space="0" w:color="auto"/>
            <w:bottom w:val="none" w:sz="0" w:space="0" w:color="auto"/>
            <w:right w:val="none" w:sz="0" w:space="0" w:color="auto"/>
          </w:divBdr>
          <w:divsChild>
            <w:div w:id="2003654724">
              <w:marLeft w:val="0"/>
              <w:marRight w:val="0"/>
              <w:marTop w:val="0"/>
              <w:marBottom w:val="0"/>
              <w:divBdr>
                <w:top w:val="none" w:sz="0" w:space="0" w:color="auto"/>
                <w:left w:val="none" w:sz="0" w:space="0" w:color="auto"/>
                <w:bottom w:val="none" w:sz="0" w:space="0" w:color="auto"/>
                <w:right w:val="none" w:sz="0" w:space="0" w:color="auto"/>
              </w:divBdr>
              <w:divsChild>
                <w:div w:id="16193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08716">
      <w:bodyDiv w:val="1"/>
      <w:marLeft w:val="0"/>
      <w:marRight w:val="0"/>
      <w:marTop w:val="0"/>
      <w:marBottom w:val="0"/>
      <w:divBdr>
        <w:top w:val="none" w:sz="0" w:space="0" w:color="auto"/>
        <w:left w:val="none" w:sz="0" w:space="0" w:color="auto"/>
        <w:bottom w:val="none" w:sz="0" w:space="0" w:color="auto"/>
        <w:right w:val="none" w:sz="0" w:space="0" w:color="auto"/>
      </w:divBdr>
      <w:divsChild>
        <w:div w:id="947203068">
          <w:marLeft w:val="0"/>
          <w:marRight w:val="0"/>
          <w:marTop w:val="0"/>
          <w:marBottom w:val="0"/>
          <w:divBdr>
            <w:top w:val="none" w:sz="0" w:space="0" w:color="auto"/>
            <w:left w:val="none" w:sz="0" w:space="0" w:color="auto"/>
            <w:bottom w:val="none" w:sz="0" w:space="0" w:color="auto"/>
            <w:right w:val="none" w:sz="0" w:space="0" w:color="auto"/>
          </w:divBdr>
          <w:divsChild>
            <w:div w:id="976422443">
              <w:marLeft w:val="0"/>
              <w:marRight w:val="0"/>
              <w:marTop w:val="0"/>
              <w:marBottom w:val="0"/>
              <w:divBdr>
                <w:top w:val="none" w:sz="0" w:space="0" w:color="auto"/>
                <w:left w:val="none" w:sz="0" w:space="0" w:color="auto"/>
                <w:bottom w:val="none" w:sz="0" w:space="0" w:color="auto"/>
                <w:right w:val="none" w:sz="0" w:space="0" w:color="auto"/>
              </w:divBdr>
              <w:divsChild>
                <w:div w:id="78350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184646">
      <w:bodyDiv w:val="1"/>
      <w:marLeft w:val="0"/>
      <w:marRight w:val="0"/>
      <w:marTop w:val="0"/>
      <w:marBottom w:val="0"/>
      <w:divBdr>
        <w:top w:val="none" w:sz="0" w:space="0" w:color="auto"/>
        <w:left w:val="none" w:sz="0" w:space="0" w:color="auto"/>
        <w:bottom w:val="none" w:sz="0" w:space="0" w:color="auto"/>
        <w:right w:val="none" w:sz="0" w:space="0" w:color="auto"/>
      </w:divBdr>
    </w:div>
    <w:div w:id="1996488713">
      <w:bodyDiv w:val="1"/>
      <w:marLeft w:val="0"/>
      <w:marRight w:val="0"/>
      <w:marTop w:val="0"/>
      <w:marBottom w:val="0"/>
      <w:divBdr>
        <w:top w:val="none" w:sz="0" w:space="0" w:color="auto"/>
        <w:left w:val="none" w:sz="0" w:space="0" w:color="auto"/>
        <w:bottom w:val="none" w:sz="0" w:space="0" w:color="auto"/>
        <w:right w:val="none" w:sz="0" w:space="0" w:color="auto"/>
      </w:divBdr>
      <w:divsChild>
        <w:div w:id="248463711">
          <w:marLeft w:val="0"/>
          <w:marRight w:val="0"/>
          <w:marTop w:val="0"/>
          <w:marBottom w:val="0"/>
          <w:divBdr>
            <w:top w:val="none" w:sz="0" w:space="0" w:color="auto"/>
            <w:left w:val="none" w:sz="0" w:space="0" w:color="auto"/>
            <w:bottom w:val="none" w:sz="0" w:space="0" w:color="auto"/>
            <w:right w:val="none" w:sz="0" w:space="0" w:color="auto"/>
          </w:divBdr>
          <w:divsChild>
            <w:div w:id="1238709882">
              <w:marLeft w:val="0"/>
              <w:marRight w:val="0"/>
              <w:marTop w:val="0"/>
              <w:marBottom w:val="0"/>
              <w:divBdr>
                <w:top w:val="none" w:sz="0" w:space="0" w:color="auto"/>
                <w:left w:val="none" w:sz="0" w:space="0" w:color="auto"/>
                <w:bottom w:val="none" w:sz="0" w:space="0" w:color="auto"/>
                <w:right w:val="none" w:sz="0" w:space="0" w:color="auto"/>
              </w:divBdr>
              <w:divsChild>
                <w:div w:id="35442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978114">
      <w:bodyDiv w:val="1"/>
      <w:marLeft w:val="0"/>
      <w:marRight w:val="0"/>
      <w:marTop w:val="0"/>
      <w:marBottom w:val="0"/>
      <w:divBdr>
        <w:top w:val="none" w:sz="0" w:space="0" w:color="auto"/>
        <w:left w:val="none" w:sz="0" w:space="0" w:color="auto"/>
        <w:bottom w:val="none" w:sz="0" w:space="0" w:color="auto"/>
        <w:right w:val="none" w:sz="0" w:space="0" w:color="auto"/>
      </w:divBdr>
    </w:div>
    <w:div w:id="2012101102">
      <w:bodyDiv w:val="1"/>
      <w:marLeft w:val="0"/>
      <w:marRight w:val="0"/>
      <w:marTop w:val="0"/>
      <w:marBottom w:val="0"/>
      <w:divBdr>
        <w:top w:val="none" w:sz="0" w:space="0" w:color="auto"/>
        <w:left w:val="none" w:sz="0" w:space="0" w:color="auto"/>
        <w:bottom w:val="none" w:sz="0" w:space="0" w:color="auto"/>
        <w:right w:val="none" w:sz="0" w:space="0" w:color="auto"/>
      </w:divBdr>
      <w:divsChild>
        <w:div w:id="1365640112">
          <w:marLeft w:val="0"/>
          <w:marRight w:val="0"/>
          <w:marTop w:val="0"/>
          <w:marBottom w:val="0"/>
          <w:divBdr>
            <w:top w:val="none" w:sz="0" w:space="0" w:color="auto"/>
            <w:left w:val="none" w:sz="0" w:space="0" w:color="auto"/>
            <w:bottom w:val="none" w:sz="0" w:space="0" w:color="auto"/>
            <w:right w:val="none" w:sz="0" w:space="0" w:color="auto"/>
          </w:divBdr>
          <w:divsChild>
            <w:div w:id="11490565">
              <w:marLeft w:val="0"/>
              <w:marRight w:val="0"/>
              <w:marTop w:val="0"/>
              <w:marBottom w:val="0"/>
              <w:divBdr>
                <w:top w:val="none" w:sz="0" w:space="0" w:color="auto"/>
                <w:left w:val="none" w:sz="0" w:space="0" w:color="auto"/>
                <w:bottom w:val="none" w:sz="0" w:space="0" w:color="auto"/>
                <w:right w:val="none" w:sz="0" w:space="0" w:color="auto"/>
              </w:divBdr>
              <w:divsChild>
                <w:div w:id="14984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1222916">
      <w:bodyDiv w:val="1"/>
      <w:marLeft w:val="0"/>
      <w:marRight w:val="0"/>
      <w:marTop w:val="0"/>
      <w:marBottom w:val="0"/>
      <w:divBdr>
        <w:top w:val="none" w:sz="0" w:space="0" w:color="auto"/>
        <w:left w:val="none" w:sz="0" w:space="0" w:color="auto"/>
        <w:bottom w:val="none" w:sz="0" w:space="0" w:color="auto"/>
        <w:right w:val="none" w:sz="0" w:space="0" w:color="auto"/>
      </w:divBdr>
      <w:divsChild>
        <w:div w:id="1223908705">
          <w:marLeft w:val="0"/>
          <w:marRight w:val="0"/>
          <w:marTop w:val="0"/>
          <w:marBottom w:val="0"/>
          <w:divBdr>
            <w:top w:val="none" w:sz="0" w:space="0" w:color="auto"/>
            <w:left w:val="none" w:sz="0" w:space="0" w:color="auto"/>
            <w:bottom w:val="none" w:sz="0" w:space="0" w:color="auto"/>
            <w:right w:val="none" w:sz="0" w:space="0" w:color="auto"/>
          </w:divBdr>
          <w:divsChild>
            <w:div w:id="1918661028">
              <w:marLeft w:val="0"/>
              <w:marRight w:val="0"/>
              <w:marTop w:val="0"/>
              <w:marBottom w:val="0"/>
              <w:divBdr>
                <w:top w:val="none" w:sz="0" w:space="0" w:color="auto"/>
                <w:left w:val="none" w:sz="0" w:space="0" w:color="auto"/>
                <w:bottom w:val="none" w:sz="0" w:space="0" w:color="auto"/>
                <w:right w:val="none" w:sz="0" w:space="0" w:color="auto"/>
              </w:divBdr>
              <w:divsChild>
                <w:div w:id="103365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196315">
      <w:bodyDiv w:val="1"/>
      <w:marLeft w:val="0"/>
      <w:marRight w:val="0"/>
      <w:marTop w:val="0"/>
      <w:marBottom w:val="0"/>
      <w:divBdr>
        <w:top w:val="none" w:sz="0" w:space="0" w:color="auto"/>
        <w:left w:val="none" w:sz="0" w:space="0" w:color="auto"/>
        <w:bottom w:val="none" w:sz="0" w:space="0" w:color="auto"/>
        <w:right w:val="none" w:sz="0" w:space="0" w:color="auto"/>
      </w:divBdr>
      <w:divsChild>
        <w:div w:id="1552037975">
          <w:marLeft w:val="0"/>
          <w:marRight w:val="0"/>
          <w:marTop w:val="0"/>
          <w:marBottom w:val="0"/>
          <w:divBdr>
            <w:top w:val="none" w:sz="0" w:space="0" w:color="auto"/>
            <w:left w:val="none" w:sz="0" w:space="0" w:color="auto"/>
            <w:bottom w:val="none" w:sz="0" w:space="0" w:color="auto"/>
            <w:right w:val="none" w:sz="0" w:space="0" w:color="auto"/>
          </w:divBdr>
          <w:divsChild>
            <w:div w:id="65566754">
              <w:marLeft w:val="0"/>
              <w:marRight w:val="0"/>
              <w:marTop w:val="0"/>
              <w:marBottom w:val="0"/>
              <w:divBdr>
                <w:top w:val="none" w:sz="0" w:space="0" w:color="auto"/>
                <w:left w:val="none" w:sz="0" w:space="0" w:color="auto"/>
                <w:bottom w:val="none" w:sz="0" w:space="0" w:color="auto"/>
                <w:right w:val="none" w:sz="0" w:space="0" w:color="auto"/>
              </w:divBdr>
              <w:divsChild>
                <w:div w:id="13044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4286098">
      <w:bodyDiv w:val="1"/>
      <w:marLeft w:val="0"/>
      <w:marRight w:val="0"/>
      <w:marTop w:val="0"/>
      <w:marBottom w:val="0"/>
      <w:divBdr>
        <w:top w:val="none" w:sz="0" w:space="0" w:color="auto"/>
        <w:left w:val="none" w:sz="0" w:space="0" w:color="auto"/>
        <w:bottom w:val="none" w:sz="0" w:space="0" w:color="auto"/>
        <w:right w:val="none" w:sz="0" w:space="0" w:color="auto"/>
      </w:divBdr>
      <w:divsChild>
        <w:div w:id="781152337">
          <w:marLeft w:val="0"/>
          <w:marRight w:val="0"/>
          <w:marTop w:val="0"/>
          <w:marBottom w:val="0"/>
          <w:divBdr>
            <w:top w:val="none" w:sz="0" w:space="0" w:color="auto"/>
            <w:left w:val="none" w:sz="0" w:space="0" w:color="auto"/>
            <w:bottom w:val="none" w:sz="0" w:space="0" w:color="auto"/>
            <w:right w:val="none" w:sz="0" w:space="0" w:color="auto"/>
          </w:divBdr>
          <w:divsChild>
            <w:div w:id="1988656928">
              <w:marLeft w:val="0"/>
              <w:marRight w:val="0"/>
              <w:marTop w:val="0"/>
              <w:marBottom w:val="0"/>
              <w:divBdr>
                <w:top w:val="none" w:sz="0" w:space="0" w:color="auto"/>
                <w:left w:val="none" w:sz="0" w:space="0" w:color="auto"/>
                <w:bottom w:val="none" w:sz="0" w:space="0" w:color="auto"/>
                <w:right w:val="none" w:sz="0" w:space="0" w:color="auto"/>
              </w:divBdr>
              <w:divsChild>
                <w:div w:id="72413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277717">
      <w:bodyDiv w:val="1"/>
      <w:marLeft w:val="0"/>
      <w:marRight w:val="0"/>
      <w:marTop w:val="0"/>
      <w:marBottom w:val="0"/>
      <w:divBdr>
        <w:top w:val="none" w:sz="0" w:space="0" w:color="auto"/>
        <w:left w:val="none" w:sz="0" w:space="0" w:color="auto"/>
        <w:bottom w:val="none" w:sz="0" w:space="0" w:color="auto"/>
        <w:right w:val="none" w:sz="0" w:space="0" w:color="auto"/>
      </w:divBdr>
      <w:divsChild>
        <w:div w:id="1292595658">
          <w:marLeft w:val="0"/>
          <w:marRight w:val="0"/>
          <w:marTop w:val="0"/>
          <w:marBottom w:val="0"/>
          <w:divBdr>
            <w:top w:val="none" w:sz="0" w:space="0" w:color="auto"/>
            <w:left w:val="none" w:sz="0" w:space="0" w:color="auto"/>
            <w:bottom w:val="none" w:sz="0" w:space="0" w:color="auto"/>
            <w:right w:val="none" w:sz="0" w:space="0" w:color="auto"/>
          </w:divBdr>
          <w:divsChild>
            <w:div w:id="931818085">
              <w:marLeft w:val="0"/>
              <w:marRight w:val="0"/>
              <w:marTop w:val="0"/>
              <w:marBottom w:val="0"/>
              <w:divBdr>
                <w:top w:val="none" w:sz="0" w:space="0" w:color="auto"/>
                <w:left w:val="none" w:sz="0" w:space="0" w:color="auto"/>
                <w:bottom w:val="none" w:sz="0" w:space="0" w:color="auto"/>
                <w:right w:val="none" w:sz="0" w:space="0" w:color="auto"/>
              </w:divBdr>
              <w:divsChild>
                <w:div w:id="122329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052911">
      <w:bodyDiv w:val="1"/>
      <w:marLeft w:val="0"/>
      <w:marRight w:val="0"/>
      <w:marTop w:val="0"/>
      <w:marBottom w:val="0"/>
      <w:divBdr>
        <w:top w:val="none" w:sz="0" w:space="0" w:color="auto"/>
        <w:left w:val="none" w:sz="0" w:space="0" w:color="auto"/>
        <w:bottom w:val="none" w:sz="0" w:space="0" w:color="auto"/>
        <w:right w:val="none" w:sz="0" w:space="0" w:color="auto"/>
      </w:divBdr>
      <w:divsChild>
        <w:div w:id="1290092568">
          <w:marLeft w:val="0"/>
          <w:marRight w:val="0"/>
          <w:marTop w:val="0"/>
          <w:marBottom w:val="0"/>
          <w:divBdr>
            <w:top w:val="none" w:sz="0" w:space="0" w:color="auto"/>
            <w:left w:val="none" w:sz="0" w:space="0" w:color="auto"/>
            <w:bottom w:val="none" w:sz="0" w:space="0" w:color="auto"/>
            <w:right w:val="none" w:sz="0" w:space="0" w:color="auto"/>
          </w:divBdr>
          <w:divsChild>
            <w:div w:id="668797591">
              <w:marLeft w:val="0"/>
              <w:marRight w:val="0"/>
              <w:marTop w:val="0"/>
              <w:marBottom w:val="0"/>
              <w:divBdr>
                <w:top w:val="none" w:sz="0" w:space="0" w:color="auto"/>
                <w:left w:val="none" w:sz="0" w:space="0" w:color="auto"/>
                <w:bottom w:val="none" w:sz="0" w:space="0" w:color="auto"/>
                <w:right w:val="none" w:sz="0" w:space="0" w:color="auto"/>
              </w:divBdr>
              <w:divsChild>
                <w:div w:id="69377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728530">
      <w:bodyDiv w:val="1"/>
      <w:marLeft w:val="0"/>
      <w:marRight w:val="0"/>
      <w:marTop w:val="0"/>
      <w:marBottom w:val="0"/>
      <w:divBdr>
        <w:top w:val="none" w:sz="0" w:space="0" w:color="auto"/>
        <w:left w:val="none" w:sz="0" w:space="0" w:color="auto"/>
        <w:bottom w:val="none" w:sz="0" w:space="0" w:color="auto"/>
        <w:right w:val="none" w:sz="0" w:space="0" w:color="auto"/>
      </w:divBdr>
      <w:divsChild>
        <w:div w:id="406193019">
          <w:marLeft w:val="0"/>
          <w:marRight w:val="0"/>
          <w:marTop w:val="0"/>
          <w:marBottom w:val="0"/>
          <w:divBdr>
            <w:top w:val="none" w:sz="0" w:space="0" w:color="auto"/>
            <w:left w:val="none" w:sz="0" w:space="0" w:color="auto"/>
            <w:bottom w:val="none" w:sz="0" w:space="0" w:color="auto"/>
            <w:right w:val="none" w:sz="0" w:space="0" w:color="auto"/>
          </w:divBdr>
          <w:divsChild>
            <w:div w:id="1748654454">
              <w:marLeft w:val="0"/>
              <w:marRight w:val="0"/>
              <w:marTop w:val="0"/>
              <w:marBottom w:val="0"/>
              <w:divBdr>
                <w:top w:val="none" w:sz="0" w:space="0" w:color="auto"/>
                <w:left w:val="none" w:sz="0" w:space="0" w:color="auto"/>
                <w:bottom w:val="none" w:sz="0" w:space="0" w:color="auto"/>
                <w:right w:val="none" w:sz="0" w:space="0" w:color="auto"/>
              </w:divBdr>
              <w:divsChild>
                <w:div w:id="191747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470177">
      <w:bodyDiv w:val="1"/>
      <w:marLeft w:val="0"/>
      <w:marRight w:val="0"/>
      <w:marTop w:val="0"/>
      <w:marBottom w:val="0"/>
      <w:divBdr>
        <w:top w:val="none" w:sz="0" w:space="0" w:color="auto"/>
        <w:left w:val="none" w:sz="0" w:space="0" w:color="auto"/>
        <w:bottom w:val="none" w:sz="0" w:space="0" w:color="auto"/>
        <w:right w:val="none" w:sz="0" w:space="0" w:color="auto"/>
      </w:divBdr>
    </w:div>
    <w:div w:id="2104913183">
      <w:bodyDiv w:val="1"/>
      <w:marLeft w:val="0"/>
      <w:marRight w:val="0"/>
      <w:marTop w:val="0"/>
      <w:marBottom w:val="0"/>
      <w:divBdr>
        <w:top w:val="none" w:sz="0" w:space="0" w:color="auto"/>
        <w:left w:val="none" w:sz="0" w:space="0" w:color="auto"/>
        <w:bottom w:val="none" w:sz="0" w:space="0" w:color="auto"/>
        <w:right w:val="none" w:sz="0" w:space="0" w:color="auto"/>
      </w:divBdr>
      <w:divsChild>
        <w:div w:id="1853256315">
          <w:marLeft w:val="0"/>
          <w:marRight w:val="0"/>
          <w:marTop w:val="0"/>
          <w:marBottom w:val="0"/>
          <w:divBdr>
            <w:top w:val="none" w:sz="0" w:space="0" w:color="auto"/>
            <w:left w:val="none" w:sz="0" w:space="0" w:color="auto"/>
            <w:bottom w:val="none" w:sz="0" w:space="0" w:color="auto"/>
            <w:right w:val="none" w:sz="0" w:space="0" w:color="auto"/>
          </w:divBdr>
          <w:divsChild>
            <w:div w:id="1855143112">
              <w:marLeft w:val="0"/>
              <w:marRight w:val="0"/>
              <w:marTop w:val="0"/>
              <w:marBottom w:val="0"/>
              <w:divBdr>
                <w:top w:val="none" w:sz="0" w:space="0" w:color="auto"/>
                <w:left w:val="none" w:sz="0" w:space="0" w:color="auto"/>
                <w:bottom w:val="none" w:sz="0" w:space="0" w:color="auto"/>
                <w:right w:val="none" w:sz="0" w:space="0" w:color="auto"/>
              </w:divBdr>
              <w:divsChild>
                <w:div w:id="1887450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21392">
      <w:bodyDiv w:val="1"/>
      <w:marLeft w:val="0"/>
      <w:marRight w:val="0"/>
      <w:marTop w:val="0"/>
      <w:marBottom w:val="0"/>
      <w:divBdr>
        <w:top w:val="none" w:sz="0" w:space="0" w:color="auto"/>
        <w:left w:val="none" w:sz="0" w:space="0" w:color="auto"/>
        <w:bottom w:val="none" w:sz="0" w:space="0" w:color="auto"/>
        <w:right w:val="none" w:sz="0" w:space="0" w:color="auto"/>
      </w:divBdr>
      <w:divsChild>
        <w:div w:id="1688676341">
          <w:marLeft w:val="0"/>
          <w:marRight w:val="0"/>
          <w:marTop w:val="0"/>
          <w:marBottom w:val="0"/>
          <w:divBdr>
            <w:top w:val="none" w:sz="0" w:space="0" w:color="auto"/>
            <w:left w:val="none" w:sz="0" w:space="0" w:color="auto"/>
            <w:bottom w:val="none" w:sz="0" w:space="0" w:color="auto"/>
            <w:right w:val="none" w:sz="0" w:space="0" w:color="auto"/>
          </w:divBdr>
          <w:divsChild>
            <w:div w:id="2034304847">
              <w:marLeft w:val="0"/>
              <w:marRight w:val="0"/>
              <w:marTop w:val="0"/>
              <w:marBottom w:val="0"/>
              <w:divBdr>
                <w:top w:val="none" w:sz="0" w:space="0" w:color="auto"/>
                <w:left w:val="none" w:sz="0" w:space="0" w:color="auto"/>
                <w:bottom w:val="none" w:sz="0" w:space="0" w:color="auto"/>
                <w:right w:val="none" w:sz="0" w:space="0" w:color="auto"/>
              </w:divBdr>
              <w:divsChild>
                <w:div w:id="88205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5198">
      <w:bodyDiv w:val="1"/>
      <w:marLeft w:val="0"/>
      <w:marRight w:val="0"/>
      <w:marTop w:val="0"/>
      <w:marBottom w:val="0"/>
      <w:divBdr>
        <w:top w:val="none" w:sz="0" w:space="0" w:color="auto"/>
        <w:left w:val="none" w:sz="0" w:space="0" w:color="auto"/>
        <w:bottom w:val="none" w:sz="0" w:space="0" w:color="auto"/>
        <w:right w:val="none" w:sz="0" w:space="0" w:color="auto"/>
      </w:divBdr>
      <w:divsChild>
        <w:div w:id="212547061">
          <w:marLeft w:val="0"/>
          <w:marRight w:val="0"/>
          <w:marTop w:val="0"/>
          <w:marBottom w:val="0"/>
          <w:divBdr>
            <w:top w:val="none" w:sz="0" w:space="0" w:color="auto"/>
            <w:left w:val="none" w:sz="0" w:space="0" w:color="auto"/>
            <w:bottom w:val="none" w:sz="0" w:space="0" w:color="auto"/>
            <w:right w:val="none" w:sz="0" w:space="0" w:color="auto"/>
          </w:divBdr>
          <w:divsChild>
            <w:div w:id="616374471">
              <w:marLeft w:val="0"/>
              <w:marRight w:val="0"/>
              <w:marTop w:val="0"/>
              <w:marBottom w:val="0"/>
              <w:divBdr>
                <w:top w:val="none" w:sz="0" w:space="0" w:color="auto"/>
                <w:left w:val="none" w:sz="0" w:space="0" w:color="auto"/>
                <w:bottom w:val="none" w:sz="0" w:space="0" w:color="auto"/>
                <w:right w:val="none" w:sz="0" w:space="0" w:color="auto"/>
              </w:divBdr>
              <w:divsChild>
                <w:div w:id="51138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099060">
      <w:bodyDiv w:val="1"/>
      <w:marLeft w:val="0"/>
      <w:marRight w:val="0"/>
      <w:marTop w:val="0"/>
      <w:marBottom w:val="0"/>
      <w:divBdr>
        <w:top w:val="none" w:sz="0" w:space="0" w:color="auto"/>
        <w:left w:val="none" w:sz="0" w:space="0" w:color="auto"/>
        <w:bottom w:val="none" w:sz="0" w:space="0" w:color="auto"/>
        <w:right w:val="none" w:sz="0" w:space="0" w:color="auto"/>
      </w:divBdr>
      <w:divsChild>
        <w:div w:id="1528523553">
          <w:marLeft w:val="0"/>
          <w:marRight w:val="0"/>
          <w:marTop w:val="0"/>
          <w:marBottom w:val="0"/>
          <w:divBdr>
            <w:top w:val="none" w:sz="0" w:space="0" w:color="auto"/>
            <w:left w:val="none" w:sz="0" w:space="0" w:color="auto"/>
            <w:bottom w:val="none" w:sz="0" w:space="0" w:color="auto"/>
            <w:right w:val="none" w:sz="0" w:space="0" w:color="auto"/>
          </w:divBdr>
          <w:divsChild>
            <w:div w:id="250234844">
              <w:marLeft w:val="0"/>
              <w:marRight w:val="0"/>
              <w:marTop w:val="0"/>
              <w:marBottom w:val="0"/>
              <w:divBdr>
                <w:top w:val="none" w:sz="0" w:space="0" w:color="auto"/>
                <w:left w:val="none" w:sz="0" w:space="0" w:color="auto"/>
                <w:bottom w:val="none" w:sz="0" w:space="0" w:color="auto"/>
                <w:right w:val="none" w:sz="0" w:space="0" w:color="auto"/>
              </w:divBdr>
              <w:divsChild>
                <w:div w:id="130176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9361">
      <w:bodyDiv w:val="1"/>
      <w:marLeft w:val="0"/>
      <w:marRight w:val="0"/>
      <w:marTop w:val="0"/>
      <w:marBottom w:val="0"/>
      <w:divBdr>
        <w:top w:val="none" w:sz="0" w:space="0" w:color="auto"/>
        <w:left w:val="none" w:sz="0" w:space="0" w:color="auto"/>
        <w:bottom w:val="none" w:sz="0" w:space="0" w:color="auto"/>
        <w:right w:val="none" w:sz="0" w:space="0" w:color="auto"/>
      </w:divBdr>
      <w:divsChild>
        <w:div w:id="1386023173">
          <w:marLeft w:val="0"/>
          <w:marRight w:val="0"/>
          <w:marTop w:val="0"/>
          <w:marBottom w:val="0"/>
          <w:divBdr>
            <w:top w:val="none" w:sz="0" w:space="0" w:color="auto"/>
            <w:left w:val="none" w:sz="0" w:space="0" w:color="auto"/>
            <w:bottom w:val="none" w:sz="0" w:space="0" w:color="auto"/>
            <w:right w:val="none" w:sz="0" w:space="0" w:color="auto"/>
          </w:divBdr>
          <w:divsChild>
            <w:div w:id="1785493675">
              <w:marLeft w:val="0"/>
              <w:marRight w:val="0"/>
              <w:marTop w:val="0"/>
              <w:marBottom w:val="0"/>
              <w:divBdr>
                <w:top w:val="none" w:sz="0" w:space="0" w:color="auto"/>
                <w:left w:val="none" w:sz="0" w:space="0" w:color="auto"/>
                <w:bottom w:val="none" w:sz="0" w:space="0" w:color="auto"/>
                <w:right w:val="none" w:sz="0" w:space="0" w:color="auto"/>
              </w:divBdr>
              <w:divsChild>
                <w:div w:id="77371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784921">
      <w:bodyDiv w:val="1"/>
      <w:marLeft w:val="0"/>
      <w:marRight w:val="0"/>
      <w:marTop w:val="0"/>
      <w:marBottom w:val="0"/>
      <w:divBdr>
        <w:top w:val="none" w:sz="0" w:space="0" w:color="auto"/>
        <w:left w:val="none" w:sz="0" w:space="0" w:color="auto"/>
        <w:bottom w:val="none" w:sz="0" w:space="0" w:color="auto"/>
        <w:right w:val="none" w:sz="0" w:space="0" w:color="auto"/>
      </w:divBdr>
    </w:div>
    <w:div w:id="2142188497">
      <w:bodyDiv w:val="1"/>
      <w:marLeft w:val="0"/>
      <w:marRight w:val="0"/>
      <w:marTop w:val="0"/>
      <w:marBottom w:val="0"/>
      <w:divBdr>
        <w:top w:val="none" w:sz="0" w:space="0" w:color="auto"/>
        <w:left w:val="none" w:sz="0" w:space="0" w:color="auto"/>
        <w:bottom w:val="none" w:sz="0" w:space="0" w:color="auto"/>
        <w:right w:val="none" w:sz="0" w:space="0" w:color="auto"/>
      </w:divBdr>
      <w:divsChild>
        <w:div w:id="502670028">
          <w:marLeft w:val="0"/>
          <w:marRight w:val="0"/>
          <w:marTop w:val="0"/>
          <w:marBottom w:val="0"/>
          <w:divBdr>
            <w:top w:val="none" w:sz="0" w:space="0" w:color="auto"/>
            <w:left w:val="none" w:sz="0" w:space="0" w:color="auto"/>
            <w:bottom w:val="none" w:sz="0" w:space="0" w:color="auto"/>
            <w:right w:val="none" w:sz="0" w:space="0" w:color="auto"/>
          </w:divBdr>
          <w:divsChild>
            <w:div w:id="349843890">
              <w:marLeft w:val="0"/>
              <w:marRight w:val="0"/>
              <w:marTop w:val="0"/>
              <w:marBottom w:val="0"/>
              <w:divBdr>
                <w:top w:val="none" w:sz="0" w:space="0" w:color="auto"/>
                <w:left w:val="none" w:sz="0" w:space="0" w:color="auto"/>
                <w:bottom w:val="none" w:sz="0" w:space="0" w:color="auto"/>
                <w:right w:val="none" w:sz="0" w:space="0" w:color="auto"/>
              </w:divBdr>
              <w:divsChild>
                <w:div w:id="1603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122716">
      <w:bodyDiv w:val="1"/>
      <w:marLeft w:val="0"/>
      <w:marRight w:val="0"/>
      <w:marTop w:val="0"/>
      <w:marBottom w:val="0"/>
      <w:divBdr>
        <w:top w:val="none" w:sz="0" w:space="0" w:color="auto"/>
        <w:left w:val="none" w:sz="0" w:space="0" w:color="auto"/>
        <w:bottom w:val="none" w:sz="0" w:space="0" w:color="auto"/>
        <w:right w:val="none" w:sz="0" w:space="0" w:color="auto"/>
      </w:divBdr>
      <w:divsChild>
        <w:div w:id="154928538">
          <w:marLeft w:val="0"/>
          <w:marRight w:val="0"/>
          <w:marTop w:val="0"/>
          <w:marBottom w:val="0"/>
          <w:divBdr>
            <w:top w:val="none" w:sz="0" w:space="0" w:color="auto"/>
            <w:left w:val="none" w:sz="0" w:space="0" w:color="auto"/>
            <w:bottom w:val="none" w:sz="0" w:space="0" w:color="auto"/>
            <w:right w:val="none" w:sz="0" w:space="0" w:color="auto"/>
          </w:divBdr>
          <w:divsChild>
            <w:div w:id="82338656">
              <w:marLeft w:val="0"/>
              <w:marRight w:val="0"/>
              <w:marTop w:val="0"/>
              <w:marBottom w:val="0"/>
              <w:divBdr>
                <w:top w:val="none" w:sz="0" w:space="0" w:color="auto"/>
                <w:left w:val="none" w:sz="0" w:space="0" w:color="auto"/>
                <w:bottom w:val="none" w:sz="0" w:space="0" w:color="auto"/>
                <w:right w:val="none" w:sz="0" w:space="0" w:color="auto"/>
              </w:divBdr>
              <w:divsChild>
                <w:div w:id="3824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tf-8"/>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ruoda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7671FE-1BAD-4877-96DF-844630B16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5960</Words>
  <Characters>33975</Characters>
  <Application>Microsoft Office Word</Application>
  <DocSecurity>0</DocSecurity>
  <PresentationFormat/>
  <Lines>283</Lines>
  <Paragraphs>79</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Jolita Knystautaitė</dc:creator>
  <cp:keywords/>
  <dc:description/>
  <cp:lastModifiedBy>Jolita Knystautaitė</cp:lastModifiedBy>
  <cp:revision>2</cp:revision>
  <cp:lastPrinted>2023-01-03T10:45:00Z</cp:lastPrinted>
  <dcterms:created xsi:type="dcterms:W3CDTF">2024-05-23T11:09:00Z</dcterms:created>
  <dcterms:modified xsi:type="dcterms:W3CDTF">2024-05-23T11:09:00Z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ies>
</file>