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7AB2E" w14:textId="77777777" w:rsidR="00403A10" w:rsidRDefault="00403A10" w:rsidP="006D27E0">
      <w:pPr>
        <w:spacing w:after="0"/>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sidRPr="00A14465">
        <w:rPr>
          <w:lang w:val="lt-LT"/>
        </w:rPr>
        <w:t>Baudžiamoji byla Nr. 2K-</w:t>
      </w:r>
      <w:r>
        <w:rPr>
          <w:lang w:val="lt-LT"/>
        </w:rPr>
        <w:t>7-17</w:t>
      </w:r>
      <w:r w:rsidRPr="00A14465">
        <w:rPr>
          <w:lang w:val="lt-LT"/>
        </w:rPr>
        <w:t>-</w:t>
      </w:r>
      <w:r>
        <w:rPr>
          <w:lang w:val="lt-LT"/>
        </w:rPr>
        <w:t>489</w:t>
      </w:r>
      <w:r w:rsidRPr="00A14465">
        <w:rPr>
          <w:lang w:val="lt-LT"/>
        </w:rPr>
        <w:t>/20</w:t>
      </w:r>
      <w:r>
        <w:rPr>
          <w:lang w:val="lt-LT"/>
        </w:rPr>
        <w:t>24</w:t>
      </w:r>
    </w:p>
    <w:p w14:paraId="00CECBF2" w14:textId="77777777" w:rsidR="00403A10" w:rsidRDefault="00403A10" w:rsidP="006D27E0">
      <w:pPr>
        <w:spacing w:after="0"/>
        <w:rPr>
          <w:lang w:val="lt-LT"/>
        </w:rPr>
      </w:pPr>
      <w:r w:rsidRPr="00A14465">
        <w:rPr>
          <w:lang w:val="lt-LT"/>
        </w:rPr>
        <w:tab/>
      </w:r>
      <w:r w:rsidRPr="00A14465">
        <w:rPr>
          <w:lang w:val="lt-LT"/>
        </w:rPr>
        <w:tab/>
      </w:r>
      <w:r>
        <w:rPr>
          <w:lang w:val="lt-LT"/>
        </w:rPr>
        <w:t xml:space="preserve"> </w:t>
      </w:r>
      <w:r>
        <w:rPr>
          <w:lang w:val="lt-LT"/>
        </w:rPr>
        <w:tab/>
      </w:r>
      <w:r>
        <w:rPr>
          <w:lang w:val="lt-LT"/>
        </w:rPr>
        <w:tab/>
      </w:r>
      <w:r>
        <w:rPr>
          <w:lang w:val="lt-LT"/>
        </w:rPr>
        <w:tab/>
      </w:r>
      <w:r>
        <w:rPr>
          <w:lang w:val="lt-LT"/>
        </w:rPr>
        <w:tab/>
      </w:r>
      <w:r>
        <w:rPr>
          <w:lang w:val="lt-LT"/>
        </w:rPr>
        <w:tab/>
      </w:r>
      <w:r>
        <w:rPr>
          <w:lang w:val="lt-LT"/>
        </w:rPr>
        <w:tab/>
        <w:t>T</w:t>
      </w:r>
      <w:r w:rsidRPr="00A14465">
        <w:rPr>
          <w:lang w:val="lt-LT"/>
        </w:rPr>
        <w:t xml:space="preserve">eisminio proceso Nr. </w:t>
      </w:r>
      <w:r w:rsidRPr="00087964">
        <w:rPr>
          <w:lang w:val="lt-LT"/>
        </w:rPr>
        <w:t>1-01-1-36400-2021-1</w:t>
      </w:r>
    </w:p>
    <w:p w14:paraId="51E40449" w14:textId="77777777" w:rsidR="001D0258" w:rsidRDefault="00403A10" w:rsidP="001D0258">
      <w:pPr>
        <w:spacing w:after="0"/>
        <w:ind w:left="720"/>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sidRPr="00A012ED">
        <w:rPr>
          <w:lang w:val="lt-LT"/>
        </w:rPr>
        <w:t>Procesinio sprendimo kategorij</w:t>
      </w:r>
      <w:r w:rsidR="003621E3">
        <w:rPr>
          <w:lang w:val="lt-LT"/>
        </w:rPr>
        <w:t xml:space="preserve">os: 1.1.3.3; </w:t>
      </w:r>
      <w:r w:rsidR="003621E3">
        <w:rPr>
          <w:lang w:val="lt-LT"/>
        </w:rPr>
        <w:tab/>
      </w:r>
      <w:r w:rsidR="003621E3">
        <w:rPr>
          <w:lang w:val="lt-LT"/>
        </w:rPr>
        <w:tab/>
      </w:r>
      <w:r w:rsidR="003621E3">
        <w:rPr>
          <w:lang w:val="lt-LT"/>
        </w:rPr>
        <w:tab/>
      </w:r>
      <w:r w:rsidR="003621E3">
        <w:rPr>
          <w:lang w:val="lt-LT"/>
        </w:rPr>
        <w:tab/>
      </w:r>
      <w:r w:rsidR="003621E3">
        <w:rPr>
          <w:lang w:val="lt-LT"/>
        </w:rPr>
        <w:tab/>
      </w:r>
      <w:r w:rsidR="003621E3">
        <w:rPr>
          <w:lang w:val="lt-LT"/>
        </w:rPr>
        <w:tab/>
      </w:r>
      <w:r w:rsidR="003621E3">
        <w:rPr>
          <w:lang w:val="lt-LT"/>
        </w:rPr>
        <w:tab/>
      </w:r>
      <w:r w:rsidR="00AC2002" w:rsidRPr="00A012ED">
        <w:rPr>
          <w:lang w:val="lt-LT"/>
        </w:rPr>
        <w:t>1.2.25.4.2.</w:t>
      </w:r>
      <w:r w:rsidR="00A012ED" w:rsidRPr="00A012ED">
        <w:rPr>
          <w:lang w:val="lt-LT"/>
        </w:rPr>
        <w:t>4</w:t>
      </w:r>
      <w:r w:rsidR="00AC2002" w:rsidRPr="00A012ED">
        <w:rPr>
          <w:lang w:val="lt-LT"/>
        </w:rPr>
        <w:tab/>
      </w:r>
      <w:r w:rsidR="00AC2002" w:rsidRPr="00A012ED">
        <w:rPr>
          <w:lang w:val="lt-LT"/>
        </w:rPr>
        <w:tab/>
      </w:r>
      <w:r w:rsidR="00AC2002" w:rsidRPr="00A012ED">
        <w:rPr>
          <w:lang w:val="lt-LT"/>
        </w:rPr>
        <w:tab/>
      </w:r>
      <w:r w:rsidR="00AC2002" w:rsidRPr="00A012ED">
        <w:rPr>
          <w:lang w:val="lt-LT"/>
        </w:rPr>
        <w:tab/>
      </w:r>
    </w:p>
    <w:p w14:paraId="1D51037C" w14:textId="4F29AE36" w:rsidR="001D0258" w:rsidRDefault="001D0258" w:rsidP="001D0258">
      <w:pPr>
        <w:spacing w:after="0"/>
        <w:ind w:left="720"/>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t xml:space="preserve">(S) </w:t>
      </w:r>
    </w:p>
    <w:p w14:paraId="4EA3AEAC" w14:textId="77777777" w:rsidR="001D0258" w:rsidRDefault="001D0258" w:rsidP="001D0258">
      <w:pPr>
        <w:spacing w:after="0"/>
        <w:ind w:left="720"/>
        <w:rPr>
          <w:lang w:val="lt-LT"/>
        </w:rPr>
      </w:pPr>
    </w:p>
    <w:p w14:paraId="27772335" w14:textId="4C636CC8" w:rsidR="00403A10" w:rsidRPr="00A14465" w:rsidRDefault="00A02CAC" w:rsidP="00A14465">
      <w:pPr>
        <w:spacing w:after="0"/>
        <w:ind w:left="0" w:firstLine="0"/>
        <w:jc w:val="center"/>
        <w:rPr>
          <w:lang w:val="lt-LT"/>
        </w:rPr>
      </w:pPr>
      <w:r w:rsidRPr="009921CC">
        <w:rPr>
          <w:noProof/>
          <w:lang w:val="lt-LT" w:eastAsia="lt-LT"/>
        </w:rPr>
        <w:drawing>
          <wp:inline distT="0" distB="0" distL="0" distR="0" wp14:anchorId="009E34E2" wp14:editId="14A1CB95">
            <wp:extent cx="666750" cy="6953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95325"/>
                    </a:xfrm>
                    <a:prstGeom prst="rect">
                      <a:avLst/>
                    </a:prstGeom>
                    <a:noFill/>
                    <a:ln>
                      <a:noFill/>
                    </a:ln>
                  </pic:spPr>
                </pic:pic>
              </a:graphicData>
            </a:graphic>
          </wp:inline>
        </w:drawing>
      </w:r>
    </w:p>
    <w:p w14:paraId="208E723F" w14:textId="77777777" w:rsidR="00403A10" w:rsidRPr="00A14465" w:rsidRDefault="00403A10" w:rsidP="00A14465">
      <w:pPr>
        <w:spacing w:after="0"/>
        <w:ind w:left="0" w:firstLine="0"/>
        <w:jc w:val="center"/>
        <w:rPr>
          <w:lang w:val="lt-LT"/>
        </w:rPr>
      </w:pPr>
    </w:p>
    <w:p w14:paraId="13C1AFBF" w14:textId="77777777" w:rsidR="00403A10" w:rsidRPr="00A14465" w:rsidRDefault="00403A10" w:rsidP="00A14465">
      <w:pPr>
        <w:keepNext/>
        <w:spacing w:after="0"/>
        <w:ind w:left="0" w:firstLine="0"/>
        <w:jc w:val="center"/>
        <w:outlineLvl w:val="0"/>
        <w:rPr>
          <w:b/>
          <w:bCs/>
          <w:sz w:val="32"/>
          <w:szCs w:val="32"/>
          <w:lang w:val="lt-LT"/>
        </w:rPr>
      </w:pPr>
      <w:r w:rsidRPr="00A14465">
        <w:rPr>
          <w:b/>
          <w:bCs/>
          <w:sz w:val="32"/>
          <w:szCs w:val="32"/>
          <w:lang w:val="lt-LT"/>
        </w:rPr>
        <w:t xml:space="preserve">LIETUVOS AUKŠČIAUSIASIS TEISMAS </w:t>
      </w:r>
    </w:p>
    <w:p w14:paraId="087FEDD9" w14:textId="77777777" w:rsidR="00403A10" w:rsidRPr="00153AB4" w:rsidRDefault="00403A10" w:rsidP="00A14465">
      <w:pPr>
        <w:keepNext/>
        <w:spacing w:after="0"/>
        <w:ind w:left="0" w:firstLine="0"/>
        <w:jc w:val="left"/>
        <w:outlineLvl w:val="0"/>
        <w:rPr>
          <w:b/>
          <w:bCs/>
          <w:lang w:val="lt-LT"/>
        </w:rPr>
      </w:pPr>
    </w:p>
    <w:p w14:paraId="2ED4432F" w14:textId="77777777" w:rsidR="00403A10" w:rsidRPr="00A14465" w:rsidRDefault="00403A10" w:rsidP="00A14465">
      <w:pPr>
        <w:keepNext/>
        <w:spacing w:after="0"/>
        <w:ind w:left="0" w:firstLine="0"/>
        <w:jc w:val="center"/>
        <w:outlineLvl w:val="0"/>
        <w:rPr>
          <w:b/>
          <w:bCs/>
          <w:sz w:val="32"/>
          <w:szCs w:val="32"/>
          <w:lang w:val="lt-LT"/>
        </w:rPr>
      </w:pPr>
      <w:r w:rsidRPr="00A14465">
        <w:rPr>
          <w:b/>
          <w:bCs/>
          <w:sz w:val="32"/>
          <w:szCs w:val="32"/>
          <w:lang w:val="lt-LT"/>
        </w:rPr>
        <w:t>N U T A R T I S</w:t>
      </w:r>
    </w:p>
    <w:p w14:paraId="20223DC0" w14:textId="77777777" w:rsidR="00403A10" w:rsidRPr="00A14465" w:rsidRDefault="00403A10" w:rsidP="00A14465">
      <w:pPr>
        <w:keepNext/>
        <w:spacing w:after="0"/>
        <w:ind w:left="0" w:firstLine="0"/>
        <w:jc w:val="center"/>
        <w:outlineLvl w:val="1"/>
        <w:rPr>
          <w:sz w:val="28"/>
          <w:szCs w:val="28"/>
          <w:lang w:val="lt-LT"/>
        </w:rPr>
      </w:pPr>
      <w:r w:rsidRPr="00A14465">
        <w:rPr>
          <w:lang w:val="lt-LT"/>
        </w:rPr>
        <w:t>LIETUVOS RESPUBLIKOS VARDU</w:t>
      </w:r>
    </w:p>
    <w:p w14:paraId="785ECFB5" w14:textId="77777777" w:rsidR="0064168D" w:rsidRDefault="0064168D" w:rsidP="00A14465">
      <w:pPr>
        <w:keepNext/>
        <w:spacing w:after="0"/>
        <w:ind w:left="0" w:firstLine="0"/>
        <w:jc w:val="center"/>
        <w:outlineLvl w:val="0"/>
        <w:rPr>
          <w:lang w:val="lt-LT"/>
        </w:rPr>
      </w:pPr>
    </w:p>
    <w:p w14:paraId="5CA7BE82" w14:textId="5ED3A49C" w:rsidR="00403A10" w:rsidRPr="002170E0" w:rsidRDefault="00403A10" w:rsidP="00A14465">
      <w:pPr>
        <w:keepNext/>
        <w:spacing w:after="0"/>
        <w:ind w:left="0" w:firstLine="0"/>
        <w:jc w:val="center"/>
        <w:outlineLvl w:val="0"/>
        <w:rPr>
          <w:lang w:val="lt-LT"/>
        </w:rPr>
      </w:pPr>
      <w:r w:rsidRPr="002170E0">
        <w:rPr>
          <w:lang w:val="lt-LT"/>
        </w:rPr>
        <w:t xml:space="preserve">2024 m. kovo 12 d. </w:t>
      </w:r>
    </w:p>
    <w:p w14:paraId="2A447BEC" w14:textId="77777777" w:rsidR="00403A10" w:rsidRPr="00A14465" w:rsidRDefault="00403A10" w:rsidP="00A14465">
      <w:pPr>
        <w:spacing w:after="0"/>
        <w:ind w:left="0" w:firstLine="0"/>
        <w:jc w:val="center"/>
        <w:rPr>
          <w:lang w:val="lt-LT"/>
        </w:rPr>
      </w:pPr>
      <w:r w:rsidRPr="00A14465">
        <w:rPr>
          <w:lang w:val="lt-LT"/>
        </w:rPr>
        <w:t>Vilnius</w:t>
      </w:r>
    </w:p>
    <w:p w14:paraId="2052E41A" w14:textId="77777777" w:rsidR="00403A10" w:rsidRPr="00A14465" w:rsidRDefault="00403A10" w:rsidP="00A14465">
      <w:pPr>
        <w:spacing w:after="0"/>
        <w:ind w:left="0" w:firstLine="0"/>
        <w:jc w:val="left"/>
        <w:rPr>
          <w:lang w:val="lt-LT"/>
        </w:rPr>
      </w:pPr>
    </w:p>
    <w:p w14:paraId="27058B58" w14:textId="23E303C3" w:rsidR="00403A10" w:rsidRDefault="00403A10" w:rsidP="00C37414">
      <w:pPr>
        <w:spacing w:after="0"/>
        <w:ind w:left="0" w:firstLine="720"/>
        <w:rPr>
          <w:lang w:val="lt-LT"/>
        </w:rPr>
      </w:pPr>
      <w:r>
        <w:rPr>
          <w:lang w:val="lt-LT"/>
        </w:rPr>
        <w:t xml:space="preserve">Lietuvos Aukščiausiojo Teismo Baudžiamųjų bylų skyriaus išplėstinė septynių teisėjų kolegija, susidedanti iš teisėjų Aleno Piesliako (kolegijos pirmininkas), Eligijaus Gladučio, Danutės Jočienės, </w:t>
      </w:r>
      <w:r w:rsidR="002846AB">
        <w:rPr>
          <w:lang w:val="lt-LT"/>
        </w:rPr>
        <w:t xml:space="preserve">Sigitos Jokimaitės, </w:t>
      </w:r>
      <w:r>
        <w:rPr>
          <w:lang w:val="lt-LT"/>
        </w:rPr>
        <w:t>Gabrielės Juodkaitės-Granskienės, Daivos Pranytės-Zalieckienės ir Tomo Šeškausko (pranešėjas),</w:t>
      </w:r>
    </w:p>
    <w:p w14:paraId="40553F2B" w14:textId="21651F07" w:rsidR="00086AFF" w:rsidRDefault="00403A10" w:rsidP="00C37414">
      <w:pPr>
        <w:spacing w:after="0"/>
        <w:ind w:left="0" w:firstLine="0"/>
        <w:rPr>
          <w:lang w:val="lt-LT"/>
        </w:rPr>
      </w:pPr>
      <w:r>
        <w:rPr>
          <w:lang w:val="lt-LT"/>
        </w:rPr>
        <w:t>sekretoriaujant</w:t>
      </w:r>
      <w:r w:rsidRPr="00C37414">
        <w:rPr>
          <w:lang w:val="lt-LT"/>
        </w:rPr>
        <w:t xml:space="preserve"> Daivai Kučinskienei,</w:t>
      </w:r>
    </w:p>
    <w:p w14:paraId="3E413DC8" w14:textId="1411B060" w:rsidR="00403A10" w:rsidRPr="00C37414" w:rsidRDefault="00403A10" w:rsidP="00C37414">
      <w:pPr>
        <w:spacing w:after="0"/>
        <w:ind w:left="0" w:firstLine="0"/>
        <w:rPr>
          <w:lang w:val="lt-LT"/>
        </w:rPr>
      </w:pPr>
      <w:r>
        <w:rPr>
          <w:lang w:val="lt-LT"/>
        </w:rPr>
        <w:t>dalyvauja</w:t>
      </w:r>
      <w:r w:rsidRPr="00C37414">
        <w:rPr>
          <w:lang w:val="lt-LT"/>
        </w:rPr>
        <w:t>n</w:t>
      </w:r>
      <w:r>
        <w:rPr>
          <w:lang w:val="lt-LT"/>
        </w:rPr>
        <w:t xml:space="preserve">t </w:t>
      </w:r>
      <w:r w:rsidRPr="00C37414">
        <w:rPr>
          <w:lang w:val="lt-LT"/>
        </w:rPr>
        <w:t xml:space="preserve">nuteistajam </w:t>
      </w:r>
      <w:bookmarkStart w:id="0" w:name="Buk_58"/>
      <w:r w:rsidR="00086AFF" w:rsidRPr="001D0258">
        <w:rPr>
          <w:lang w:val="lt-LT"/>
        </w:rPr>
        <w:t xml:space="preserve">M. L. </w:t>
      </w:r>
      <w:bookmarkEnd w:id="0"/>
      <w:r w:rsidRPr="00C37414">
        <w:rPr>
          <w:lang w:val="lt-LT"/>
        </w:rPr>
        <w:t>(</w:t>
      </w:r>
      <w:bookmarkStart w:id="1" w:name="Buk_62"/>
      <w:r w:rsidR="00086AFF" w:rsidRPr="001D0258">
        <w:rPr>
          <w:lang w:val="lt-LT"/>
        </w:rPr>
        <w:t>M. L.</w:t>
      </w:r>
      <w:bookmarkEnd w:id="1"/>
      <w:r w:rsidRPr="00C37414">
        <w:rPr>
          <w:lang w:val="lt-LT"/>
        </w:rPr>
        <w:t>),</w:t>
      </w:r>
    </w:p>
    <w:p w14:paraId="67EBEE88" w14:textId="77777777" w:rsidR="00403A10" w:rsidRDefault="00403A10" w:rsidP="00C37414">
      <w:pPr>
        <w:spacing w:after="0"/>
        <w:ind w:left="0" w:firstLine="0"/>
        <w:rPr>
          <w:lang w:val="lt-LT"/>
        </w:rPr>
      </w:pPr>
      <w:r w:rsidRPr="00C37414">
        <w:rPr>
          <w:lang w:val="lt-LT"/>
        </w:rPr>
        <w:t>nuteistojo gynėjui advokatui Vaidotui Sviderskiui,</w:t>
      </w:r>
    </w:p>
    <w:p w14:paraId="612ABF2E" w14:textId="77777777" w:rsidR="00403A10" w:rsidRDefault="00403A10" w:rsidP="00C37414">
      <w:pPr>
        <w:spacing w:after="0"/>
        <w:ind w:left="0" w:firstLine="0"/>
        <w:rPr>
          <w:lang w:val="lt-LT"/>
        </w:rPr>
      </w:pPr>
      <w:r w:rsidRPr="00C37414">
        <w:rPr>
          <w:lang w:val="lt-LT"/>
        </w:rPr>
        <w:t>prokurorui Dariui Čaplikui,</w:t>
      </w:r>
    </w:p>
    <w:p w14:paraId="3FF53781" w14:textId="41A831D5" w:rsidR="00403A10" w:rsidRDefault="00403A10" w:rsidP="00C37414">
      <w:pPr>
        <w:spacing w:after="0"/>
        <w:ind w:left="0" w:firstLine="720"/>
        <w:rPr>
          <w:lang w:val="lt-LT"/>
        </w:rPr>
      </w:pPr>
      <w:r>
        <w:rPr>
          <w:lang w:val="lt-LT"/>
        </w:rPr>
        <w:t xml:space="preserve">teismo posėdyje kasacine žodinio proceso tvarka išnagrinėjo baudžiamąją bylą pagal </w:t>
      </w:r>
      <w:r>
        <w:rPr>
          <w:b/>
          <w:bCs/>
          <w:lang w:val="lt-LT"/>
        </w:rPr>
        <w:t xml:space="preserve">nuteistojo </w:t>
      </w:r>
      <w:bookmarkStart w:id="2" w:name="Buk_31"/>
      <w:r w:rsidR="00086AFF" w:rsidRPr="001D0258">
        <w:rPr>
          <w:b/>
          <w:bCs/>
          <w:lang w:val="lt-LT"/>
        </w:rPr>
        <w:t xml:space="preserve">M. L. </w:t>
      </w:r>
      <w:bookmarkEnd w:id="2"/>
      <w:r>
        <w:rPr>
          <w:b/>
          <w:bCs/>
          <w:lang w:val="lt-LT"/>
        </w:rPr>
        <w:t>gynėjo advokato Vaidoto Sviderskio</w:t>
      </w:r>
      <w:r>
        <w:rPr>
          <w:lang w:val="lt-LT"/>
        </w:rPr>
        <w:t xml:space="preserve"> kasacinį skundą dėl Vilniaus regiono apylinkės teismo 2022 m. gruodžio 29 d. nuosprendžio, kuriuo </w:t>
      </w:r>
      <w:bookmarkStart w:id="3" w:name="Buk_47"/>
      <w:r w:rsidR="00086AFF" w:rsidRPr="001D0258">
        <w:rPr>
          <w:lang w:val="lt-LT"/>
        </w:rPr>
        <w:t xml:space="preserve">M. L. </w:t>
      </w:r>
      <w:bookmarkEnd w:id="3"/>
      <w:r>
        <w:rPr>
          <w:lang w:val="lt-LT"/>
        </w:rPr>
        <w:t>pripažintas kaltu padaręs nusikalstamą veiką, nustatytą Lietuvos Respublikos baudžiamojo kodekso (toliau – BK) 281 straipsnio 5 dalyje, ir jam paskirta laisvės atėmimo dvejiems metams bausmė. Pritaikius BK 75 straipsnio 2, 4 dalis, 5 dalies 1, 5, 8 punktus, paskirtos laisvės atėmimo bausmės vykdymas atidėtas vieneriems metams septyniems mėnesiams, įpareigojant nuteistąjį atsiprašyti nukentėjusiųjų, dirbti arba būti registruotam Užimtumo tarnyboje, neišvykti už gyvenamosios vietos miesto (rajono) ribų be bausmę kontroliuojančios institucijos žinios. Vadovaujantis BK 67 straipsnio 2 dalies 1 punktu, 68 straipsniu, nuteistajam paskirta baudžiamojo poveikio priemonė – uždrausta vienerius metus septynis mėnesius naudotis speciali</w:t>
      </w:r>
      <w:r w:rsidR="0064168D">
        <w:rPr>
          <w:lang w:val="lt-LT"/>
        </w:rPr>
        <w:t>ąja</w:t>
      </w:r>
      <w:r>
        <w:rPr>
          <w:lang w:val="lt-LT"/>
        </w:rPr>
        <w:t xml:space="preserve"> teise vairuoti transporto priemones, šį terminą skaičiuojant nuo nuosprendžio įsiteisėjimo dienos.</w:t>
      </w:r>
    </w:p>
    <w:p w14:paraId="3D5F2A01" w14:textId="73B4A8E2" w:rsidR="00403A10" w:rsidRDefault="00403A10" w:rsidP="00C37414">
      <w:pPr>
        <w:spacing w:after="0"/>
        <w:ind w:left="0" w:firstLine="720"/>
        <w:rPr>
          <w:lang w:val="lt-LT"/>
        </w:rPr>
      </w:pPr>
      <w:r w:rsidRPr="000310BD">
        <w:rPr>
          <w:lang w:val="lt-LT"/>
        </w:rPr>
        <w:t xml:space="preserve">Nukentėjusiųjų ir civilinių ieškovų </w:t>
      </w:r>
      <w:bookmarkStart w:id="4" w:name="Buk_17"/>
      <w:r w:rsidR="00086AFF" w:rsidRPr="001D0258">
        <w:rPr>
          <w:lang w:val="lt-LT"/>
        </w:rPr>
        <w:t>G. A.</w:t>
      </w:r>
      <w:bookmarkEnd w:id="4"/>
      <w:r w:rsidRPr="000310BD">
        <w:rPr>
          <w:lang w:val="lt-LT"/>
        </w:rPr>
        <w:t xml:space="preserve">, </w:t>
      </w:r>
      <w:bookmarkStart w:id="5" w:name="Buk_26"/>
      <w:r w:rsidR="00086AFF" w:rsidRPr="001D0258">
        <w:rPr>
          <w:lang w:val="lt-LT"/>
        </w:rPr>
        <w:t>I. A.</w:t>
      </w:r>
      <w:bookmarkEnd w:id="5"/>
      <w:r w:rsidRPr="000310BD">
        <w:rPr>
          <w:lang w:val="lt-LT"/>
        </w:rPr>
        <w:t xml:space="preserve">, </w:t>
      </w:r>
      <w:bookmarkStart w:id="6" w:name="Buk_69"/>
      <w:r w:rsidR="00086AFF" w:rsidRPr="001D0258">
        <w:rPr>
          <w:lang w:val="lt-LT"/>
        </w:rPr>
        <w:t>T. B.</w:t>
      </w:r>
      <w:bookmarkEnd w:id="6"/>
      <w:r w:rsidRPr="000310BD">
        <w:rPr>
          <w:lang w:val="lt-LT"/>
        </w:rPr>
        <w:t xml:space="preserve">, atstovaujamo atstovės pagal įstatymą </w:t>
      </w:r>
      <w:bookmarkStart w:id="7" w:name="Buk_19"/>
      <w:r w:rsidR="00086AFF" w:rsidRPr="001D0258">
        <w:rPr>
          <w:lang w:val="lt-LT"/>
        </w:rPr>
        <w:t>G. A.</w:t>
      </w:r>
      <w:bookmarkEnd w:id="7"/>
      <w:r w:rsidRPr="000310BD">
        <w:rPr>
          <w:lang w:val="lt-LT"/>
        </w:rPr>
        <w:t xml:space="preserve">, </w:t>
      </w:r>
      <w:bookmarkStart w:id="8" w:name="Buk_72"/>
      <w:r w:rsidR="00086AFF" w:rsidRPr="001D0258">
        <w:rPr>
          <w:lang w:val="lt-LT"/>
        </w:rPr>
        <w:t xml:space="preserve">Z. B. </w:t>
      </w:r>
      <w:bookmarkEnd w:id="8"/>
      <w:r w:rsidRPr="000310BD">
        <w:rPr>
          <w:lang w:val="lt-LT"/>
        </w:rPr>
        <w:t xml:space="preserve">ir </w:t>
      </w:r>
      <w:bookmarkStart w:id="9" w:name="Buk_64"/>
      <w:r w:rsidR="00086AFF" w:rsidRPr="001D0258">
        <w:rPr>
          <w:lang w:val="lt-LT"/>
        </w:rPr>
        <w:t xml:space="preserve">M. B. </w:t>
      </w:r>
      <w:bookmarkEnd w:id="9"/>
      <w:r w:rsidRPr="000310BD">
        <w:rPr>
          <w:lang w:val="lt-LT"/>
        </w:rPr>
        <w:t>civiliniai ieškiniai tenkinti iš dalies ir iš civilin</w:t>
      </w:r>
      <w:r w:rsidR="0064168D">
        <w:rPr>
          <w:lang w:val="lt-LT"/>
        </w:rPr>
        <w:t>ės</w:t>
      </w:r>
      <w:r w:rsidRPr="000310BD">
        <w:rPr>
          <w:lang w:val="lt-LT"/>
        </w:rPr>
        <w:t xml:space="preserve"> atsakov</w:t>
      </w:r>
      <w:r w:rsidR="0064168D">
        <w:rPr>
          <w:lang w:val="lt-LT"/>
        </w:rPr>
        <w:t>ės</w:t>
      </w:r>
      <w:r w:rsidRPr="000310BD">
        <w:rPr>
          <w:lang w:val="lt-LT"/>
        </w:rPr>
        <w:t xml:space="preserve"> AB „Lietuvos draudimas“ </w:t>
      </w:r>
      <w:bookmarkStart w:id="10" w:name="Buk_20"/>
      <w:r w:rsidR="00086AFF" w:rsidRPr="001D0258">
        <w:rPr>
          <w:lang w:val="lt-LT"/>
        </w:rPr>
        <w:t xml:space="preserve">G. A. </w:t>
      </w:r>
      <w:bookmarkEnd w:id="10"/>
      <w:r w:rsidRPr="000310BD">
        <w:rPr>
          <w:lang w:val="lt-LT"/>
        </w:rPr>
        <w:t xml:space="preserve">naudai priteista 10 000 Eur neturtinei žalai atlyginti; </w:t>
      </w:r>
      <w:bookmarkStart w:id="11" w:name="Buk_27"/>
      <w:r w:rsidR="00086AFF" w:rsidRPr="001D0258">
        <w:rPr>
          <w:lang w:val="lt-LT"/>
        </w:rPr>
        <w:t xml:space="preserve">I. A. </w:t>
      </w:r>
      <w:bookmarkEnd w:id="11"/>
      <w:r w:rsidRPr="000310BD">
        <w:rPr>
          <w:lang w:val="lt-LT"/>
        </w:rPr>
        <w:t xml:space="preserve">naudai priteista 9630 Eur neturtinei žalai atlyginti; </w:t>
      </w:r>
      <w:bookmarkStart w:id="12" w:name="Buk_70"/>
      <w:r w:rsidR="00086AFF" w:rsidRPr="001D0258">
        <w:rPr>
          <w:lang w:val="lt-LT"/>
        </w:rPr>
        <w:t>T. B.</w:t>
      </w:r>
      <w:bookmarkEnd w:id="12"/>
      <w:r w:rsidRPr="000310BD">
        <w:rPr>
          <w:lang w:val="lt-LT"/>
        </w:rPr>
        <w:t xml:space="preserve">, atstovaujamo atstovės pagal įstatymą </w:t>
      </w:r>
      <w:bookmarkStart w:id="13" w:name="Buk_22"/>
      <w:r w:rsidR="00086AFF" w:rsidRPr="001D0258">
        <w:rPr>
          <w:lang w:val="lt-LT"/>
        </w:rPr>
        <w:t>G. A.</w:t>
      </w:r>
      <w:bookmarkEnd w:id="13"/>
      <w:r w:rsidRPr="000310BD">
        <w:rPr>
          <w:lang w:val="lt-LT"/>
        </w:rPr>
        <w:t>, naudai priteista 10</w:t>
      </w:r>
      <w:r w:rsidR="006B0ECC">
        <w:rPr>
          <w:lang w:val="lt-LT"/>
        </w:rPr>
        <w:t> </w:t>
      </w:r>
      <w:r w:rsidRPr="000310BD">
        <w:rPr>
          <w:lang w:val="lt-LT"/>
        </w:rPr>
        <w:t>000</w:t>
      </w:r>
      <w:r w:rsidR="006B0ECC">
        <w:rPr>
          <w:lang w:val="lt-LT"/>
        </w:rPr>
        <w:t> </w:t>
      </w:r>
      <w:r w:rsidRPr="000310BD">
        <w:rPr>
          <w:lang w:val="lt-LT"/>
        </w:rPr>
        <w:t xml:space="preserve">Eur neturtinei žalai atlyginti; </w:t>
      </w:r>
      <w:bookmarkStart w:id="14" w:name="Buk_66"/>
      <w:r w:rsidR="00086AFF" w:rsidRPr="001D0258">
        <w:rPr>
          <w:lang w:val="lt-LT"/>
        </w:rPr>
        <w:t xml:space="preserve">M. B. </w:t>
      </w:r>
      <w:bookmarkEnd w:id="14"/>
      <w:r w:rsidRPr="000310BD">
        <w:rPr>
          <w:lang w:val="lt-LT"/>
        </w:rPr>
        <w:t xml:space="preserve">naudai priteista 5000 Eur neturtinei žalai atlyginti; </w:t>
      </w:r>
      <w:bookmarkStart w:id="15" w:name="Buk_73"/>
      <w:r w:rsidR="00086AFF" w:rsidRPr="001D0258">
        <w:rPr>
          <w:lang w:val="lt-LT"/>
        </w:rPr>
        <w:t xml:space="preserve">Z. B. </w:t>
      </w:r>
      <w:bookmarkEnd w:id="15"/>
      <w:r w:rsidRPr="000310BD">
        <w:rPr>
          <w:lang w:val="lt-LT"/>
        </w:rPr>
        <w:t xml:space="preserve">naudai priteista 9000 Eur neturtinei ir 1587 Eur turtinei žalai atlyginti. </w:t>
      </w:r>
      <w:r w:rsidR="0064168D">
        <w:rPr>
          <w:lang w:val="lt-LT"/>
        </w:rPr>
        <w:t>Kitos</w:t>
      </w:r>
      <w:r w:rsidRPr="000310BD">
        <w:rPr>
          <w:lang w:val="lt-LT"/>
        </w:rPr>
        <w:t xml:space="preserve"> civilini</w:t>
      </w:r>
      <w:r w:rsidR="0064168D">
        <w:rPr>
          <w:lang w:val="lt-LT"/>
        </w:rPr>
        <w:t>ų</w:t>
      </w:r>
      <w:r w:rsidRPr="000310BD">
        <w:rPr>
          <w:lang w:val="lt-LT"/>
        </w:rPr>
        <w:t xml:space="preserve"> ieškini</w:t>
      </w:r>
      <w:r w:rsidR="0064168D">
        <w:rPr>
          <w:lang w:val="lt-LT"/>
        </w:rPr>
        <w:t>ų</w:t>
      </w:r>
      <w:r w:rsidRPr="000310BD">
        <w:rPr>
          <w:lang w:val="lt-LT"/>
        </w:rPr>
        <w:t xml:space="preserve"> </w:t>
      </w:r>
      <w:r w:rsidR="0064168D">
        <w:rPr>
          <w:lang w:val="lt-LT"/>
        </w:rPr>
        <w:t xml:space="preserve">dalys </w:t>
      </w:r>
      <w:r w:rsidRPr="000310BD">
        <w:rPr>
          <w:lang w:val="lt-LT"/>
        </w:rPr>
        <w:t>atmest</w:t>
      </w:r>
      <w:r w:rsidR="0064168D">
        <w:rPr>
          <w:lang w:val="lt-LT"/>
        </w:rPr>
        <w:t>os</w:t>
      </w:r>
      <w:r w:rsidRPr="000310BD">
        <w:rPr>
          <w:lang w:val="lt-LT"/>
        </w:rPr>
        <w:t>.</w:t>
      </w:r>
    </w:p>
    <w:p w14:paraId="21BBD6C4" w14:textId="5FC9B4F3" w:rsidR="00403A10" w:rsidRDefault="00403A10" w:rsidP="00F7611D">
      <w:pPr>
        <w:spacing w:after="0"/>
        <w:ind w:left="0" w:firstLine="720"/>
        <w:rPr>
          <w:lang w:val="lt-LT"/>
        </w:rPr>
      </w:pPr>
      <w:r>
        <w:rPr>
          <w:lang w:val="lt-LT"/>
        </w:rPr>
        <w:t xml:space="preserve">Taip pat skundžiama Vilniaus apygardos teismo Baudžiamųjų bylų skyriaus teisėjų kolegijos 2023 m. balandžio 3 d. nutartis, kuria atmestas nuteistojo </w:t>
      </w:r>
      <w:bookmarkStart w:id="16" w:name="Buk_32"/>
      <w:r w:rsidR="00086AFF" w:rsidRPr="001D0258">
        <w:rPr>
          <w:lang w:val="lt-LT"/>
        </w:rPr>
        <w:t xml:space="preserve">M. L. </w:t>
      </w:r>
      <w:bookmarkEnd w:id="16"/>
      <w:r>
        <w:rPr>
          <w:lang w:val="lt-LT"/>
        </w:rPr>
        <w:t>ir jo gynėjo advokato Vaidoto Sviderskio apeliacinis skundas.</w:t>
      </w:r>
    </w:p>
    <w:p w14:paraId="0FD02421" w14:textId="1F484BD0" w:rsidR="00403A10" w:rsidRDefault="00403A10" w:rsidP="00C37414">
      <w:pPr>
        <w:shd w:val="clear" w:color="auto" w:fill="FFFFFF"/>
        <w:spacing w:after="0"/>
        <w:ind w:left="0" w:firstLine="720"/>
        <w:rPr>
          <w:lang w:val="lt-LT"/>
        </w:rPr>
      </w:pPr>
      <w:r>
        <w:rPr>
          <w:lang w:val="lt-LT"/>
        </w:rPr>
        <w:lastRenderedPageBreak/>
        <w:t>Išplėstinė septynių teisėjų kolegija, išnagrinėjusi bylą ir išklausiusi</w:t>
      </w:r>
      <w:r w:rsidRPr="00C37414">
        <w:rPr>
          <w:lang w:val="lt-LT"/>
        </w:rPr>
        <w:t xml:space="preserve"> nuteistojo ir jo gynėjo</w:t>
      </w:r>
      <w:r>
        <w:rPr>
          <w:lang w:val="lt-LT"/>
        </w:rPr>
        <w:t>,</w:t>
      </w:r>
      <w:r w:rsidRPr="00C37414">
        <w:rPr>
          <w:lang w:val="lt-LT"/>
        </w:rPr>
        <w:t xml:space="preserve"> </w:t>
      </w:r>
      <w:r>
        <w:rPr>
          <w:lang w:val="lt-LT"/>
        </w:rPr>
        <w:t xml:space="preserve">prašiusių kasacinį skundą </w:t>
      </w:r>
      <w:r w:rsidRPr="00C37414">
        <w:rPr>
          <w:lang w:val="lt-LT"/>
        </w:rPr>
        <w:t>tenkinti</w:t>
      </w:r>
      <w:r>
        <w:rPr>
          <w:lang w:val="lt-LT"/>
        </w:rPr>
        <w:t xml:space="preserve">, prokuroro, prašiusio kasacinį skundą </w:t>
      </w:r>
      <w:r w:rsidRPr="00C37414">
        <w:rPr>
          <w:lang w:val="lt-LT"/>
        </w:rPr>
        <w:t>atmesti</w:t>
      </w:r>
      <w:r>
        <w:rPr>
          <w:lang w:val="lt-LT"/>
        </w:rPr>
        <w:t>, paaiškinimų,</w:t>
      </w:r>
    </w:p>
    <w:p w14:paraId="6C99A9C4" w14:textId="77777777" w:rsidR="00F7611D" w:rsidRDefault="00F7611D" w:rsidP="00C37414">
      <w:pPr>
        <w:shd w:val="clear" w:color="auto" w:fill="FFFFFF"/>
        <w:spacing w:after="0"/>
        <w:ind w:left="0" w:firstLine="720"/>
        <w:rPr>
          <w:lang w:val="lt-LT"/>
        </w:rPr>
      </w:pPr>
    </w:p>
    <w:p w14:paraId="3F06CC45" w14:textId="2F401E96" w:rsidR="00403A10" w:rsidRDefault="00403A10" w:rsidP="00C37414">
      <w:pPr>
        <w:shd w:val="clear" w:color="auto" w:fill="FFFFFF"/>
        <w:spacing w:after="0"/>
        <w:ind w:left="0" w:firstLine="0"/>
        <w:rPr>
          <w:spacing w:val="46"/>
          <w:lang w:val="lt-LT"/>
        </w:rPr>
      </w:pPr>
      <w:r>
        <w:rPr>
          <w:lang w:val="lt-LT"/>
        </w:rPr>
        <w:t>n u s t a t ė</w:t>
      </w:r>
      <w:r w:rsidR="0064168D">
        <w:rPr>
          <w:lang w:val="lt-LT"/>
        </w:rPr>
        <w:t xml:space="preserve"> </w:t>
      </w:r>
      <w:r>
        <w:rPr>
          <w:lang w:val="lt-LT"/>
        </w:rPr>
        <w:t>:</w:t>
      </w:r>
    </w:p>
    <w:p w14:paraId="02D75B72" w14:textId="77777777" w:rsidR="00403A10" w:rsidRDefault="00403A10" w:rsidP="00B078BA">
      <w:pPr>
        <w:shd w:val="clear" w:color="auto" w:fill="FFFFFF"/>
        <w:spacing w:after="0"/>
        <w:ind w:left="0" w:firstLine="720"/>
        <w:rPr>
          <w:color w:val="000000"/>
          <w:spacing w:val="46"/>
          <w:lang w:val="lt-LT"/>
        </w:rPr>
      </w:pPr>
    </w:p>
    <w:p w14:paraId="1ADBD8DE" w14:textId="77777777" w:rsidR="00403A10" w:rsidRDefault="00403A10" w:rsidP="00C37414">
      <w:pPr>
        <w:spacing w:after="0"/>
        <w:ind w:left="0" w:firstLine="0"/>
        <w:jc w:val="center"/>
        <w:rPr>
          <w:lang w:val="lt-LT"/>
        </w:rPr>
      </w:pPr>
      <w:r>
        <w:rPr>
          <w:lang w:val="lt-LT"/>
        </w:rPr>
        <w:t>I. Bylos esmė</w:t>
      </w:r>
    </w:p>
    <w:p w14:paraId="7F1B75D1" w14:textId="77777777" w:rsidR="00403A10" w:rsidRDefault="00403A10" w:rsidP="00C37414">
      <w:pPr>
        <w:spacing w:after="0"/>
        <w:ind w:left="0" w:firstLine="0"/>
        <w:jc w:val="center"/>
        <w:rPr>
          <w:lang w:val="lt-LT"/>
        </w:rPr>
      </w:pPr>
    </w:p>
    <w:p w14:paraId="5B83DA78" w14:textId="189E205A" w:rsidR="00403A10" w:rsidRPr="00B078BA" w:rsidRDefault="00086AFF" w:rsidP="00C37414">
      <w:pPr>
        <w:pStyle w:val="Pagrindinistekstas"/>
        <w:numPr>
          <w:ilvl w:val="0"/>
          <w:numId w:val="16"/>
        </w:numPr>
      </w:pPr>
      <w:bookmarkStart w:id="17" w:name="Buk_48"/>
      <w:r w:rsidRPr="001D0258">
        <w:t xml:space="preserve">M. L. </w:t>
      </w:r>
      <w:bookmarkEnd w:id="17"/>
      <w:r w:rsidR="00403A10">
        <w:t xml:space="preserve">nuteistas už tai, kad, </w:t>
      </w:r>
      <w:bookmarkStart w:id="18" w:name="_Hlk160624637"/>
      <w:r w:rsidR="00403A10">
        <w:t>vairuodamas kelių transporto priemonę</w:t>
      </w:r>
      <w:bookmarkEnd w:id="18"/>
      <w:r w:rsidR="00403A10">
        <w:t xml:space="preserve">, pažeidė Kelių eismo taisykles (toliau – ir KET) ir dėl to įvyko eismo įvykis, </w:t>
      </w:r>
      <w:r w:rsidR="0064168D">
        <w:t xml:space="preserve">šio eismo įvykio </w:t>
      </w:r>
      <w:r w:rsidR="00403A10">
        <w:t xml:space="preserve">metu žuvo žmogus. </w:t>
      </w:r>
      <w:bookmarkStart w:id="19" w:name="Buk_49"/>
      <w:r w:rsidRPr="001D0258">
        <w:t xml:space="preserve">M. L. </w:t>
      </w:r>
      <w:bookmarkEnd w:id="19"/>
      <w:r w:rsidR="00403A10">
        <w:t>2021</w:t>
      </w:r>
      <w:r w:rsidR="001D0258">
        <w:t> </w:t>
      </w:r>
      <w:r w:rsidR="00403A10">
        <w:t xml:space="preserve">m. spalio 19 d. apie 10.15 val. Vilniaus rajone, Bezdonių seniūnijoje, Miškonių kaime, </w:t>
      </w:r>
      <w:r w:rsidR="0064168D">
        <w:t xml:space="preserve">sau </w:t>
      </w:r>
      <w:r w:rsidR="00403A10">
        <w:t xml:space="preserve">priklausančiu </w:t>
      </w:r>
      <w:bookmarkStart w:id="20" w:name="_Hlk161056665"/>
      <w:r w:rsidR="00403A10">
        <w:t xml:space="preserve">automobiliu </w:t>
      </w:r>
      <w:bookmarkStart w:id="21" w:name="_Hlk159759909"/>
      <w:r w:rsidR="00403A10">
        <w:t>„Audi A6“</w:t>
      </w:r>
      <w:bookmarkEnd w:id="20"/>
      <w:r w:rsidR="00403A10">
        <w:t xml:space="preserve">, </w:t>
      </w:r>
      <w:bookmarkEnd w:id="21"/>
      <w:r w:rsidR="00403A10">
        <w:t xml:space="preserve">valst. Nr. </w:t>
      </w:r>
      <w:bookmarkStart w:id="22" w:name="Buk_29"/>
      <w:r w:rsidRPr="001D0258">
        <w:t>(</w:t>
      </w:r>
      <w:r w:rsidRPr="003F2765">
        <w:rPr>
          <w:i/>
          <w:iCs/>
        </w:rPr>
        <w:t>duomenys neskelbtini</w:t>
      </w:r>
      <w:r w:rsidRPr="001D0258">
        <w:t xml:space="preserve">) </w:t>
      </w:r>
      <w:bookmarkEnd w:id="22"/>
      <w:r w:rsidR="00403A10">
        <w:t xml:space="preserve">važiuodamas Nemenčinės plento (kelio Nr. 102) eismo pusės, skirtos važiuoti Vilniaus miesto kryptimi, antra eismo juosta Vilniaus kryptimi ir </w:t>
      </w:r>
      <w:bookmarkStart w:id="23" w:name="_Hlk160622065"/>
      <w:r w:rsidR="00403A10">
        <w:t>priartėjęs prie šviesoforais reguliuojamos sankryžos su Miškonių gatve</w:t>
      </w:r>
      <w:bookmarkEnd w:id="23"/>
      <w:r w:rsidR="00403A10">
        <w:t xml:space="preserve">, pažeidė KET 127 punkto reikalavimą, nustatantį, kad vairuotojas privalo važiuoti neviršydamas leistino greičio, t. y., keldamas grėsmę eismo saugumui, </w:t>
      </w:r>
      <w:bookmarkStart w:id="24" w:name="_Hlk160624760"/>
      <w:r w:rsidR="00403A10">
        <w:t xml:space="preserve">važiavo maksimalų leistiną 70 km/h greitį viršijančiu ne mažesniu kaip 130 km/h </w:t>
      </w:r>
      <w:bookmarkEnd w:id="24"/>
      <w:r w:rsidR="00403A10">
        <w:t xml:space="preserve">greičiu, dėl to kelyje, reguliuojamoje Nemenčinės plento </w:t>
      </w:r>
      <w:r w:rsidR="0064168D">
        <w:t>ir</w:t>
      </w:r>
      <w:r w:rsidR="00403A10">
        <w:t xml:space="preserve"> Miškonių gatvės sankryžoje, kurioje transporto priemonių eismui degė žalias šviesoforo signalas, atsiradus kliūčiai – jo judėjimo krypties atžvilgiu iš dešinės pusės į Nemenčinės plento važiuojamąją dalį </w:t>
      </w:r>
      <w:bookmarkStart w:id="25" w:name="_Hlk160622349"/>
      <w:r w:rsidR="00403A10">
        <w:t xml:space="preserve">pėsčiųjų judėjimui neleistinoje vietoje įbėgusiam ir per kelią iš dešinės pusės į kairę </w:t>
      </w:r>
      <w:r w:rsidR="0064168D">
        <w:t xml:space="preserve">bėgančiam </w:t>
      </w:r>
      <w:r w:rsidR="00403A10">
        <w:t xml:space="preserve">pėsčiajam </w:t>
      </w:r>
      <w:bookmarkStart w:id="26" w:name="Buk_16"/>
      <w:bookmarkEnd w:id="25"/>
      <w:r w:rsidRPr="001D0258">
        <w:t>A. B.</w:t>
      </w:r>
      <w:bookmarkEnd w:id="26"/>
      <w:r w:rsidR="00403A10">
        <w:t xml:space="preserve">, jis </w:t>
      </w:r>
      <w:bookmarkStart w:id="27" w:name="_Hlk159940923"/>
      <w:r w:rsidR="00403A10">
        <w:t xml:space="preserve">dėl viršyto leistino </w:t>
      </w:r>
      <w:r w:rsidR="00403A10" w:rsidRPr="007D5114">
        <w:t xml:space="preserve">greičio </w:t>
      </w:r>
      <w:bookmarkStart w:id="28" w:name="_Hlk160633152"/>
      <w:r w:rsidR="00403A10" w:rsidRPr="007D5114">
        <w:t>prarado galimybę išvengti susidūrimo</w:t>
      </w:r>
      <w:bookmarkEnd w:id="28"/>
      <w:r w:rsidR="00403A10">
        <w:t xml:space="preserve"> ir vairuojamo automobilio priekine dalimi pėsčiąjį partrenkė,</w:t>
      </w:r>
      <w:bookmarkEnd w:id="27"/>
      <w:r w:rsidR="00403A10">
        <w:t xml:space="preserve"> </w:t>
      </w:r>
      <w:r w:rsidR="00EB19D5">
        <w:t xml:space="preserve">nors </w:t>
      </w:r>
      <w:r w:rsidR="00403A10">
        <w:t xml:space="preserve">važiuodamas maksimaliu leistinu 70 km/h greičiu jis būtų turėjęs galimybę išvengti įvykio, pėsčiajam, nesudarant kliūties, išbėgus iš jo važiavimo krypties eismo juostos. Šio eismo įvykio metu </w:t>
      </w:r>
      <w:bookmarkStart w:id="29" w:name="Buk_10"/>
      <w:r w:rsidRPr="001D0258">
        <w:t xml:space="preserve">A. B. </w:t>
      </w:r>
      <w:bookmarkEnd w:id="29"/>
      <w:r w:rsidR="00403A10">
        <w:t xml:space="preserve">patyrė sunkius sužalojimus, nuo </w:t>
      </w:r>
      <w:r w:rsidR="00EB19D5">
        <w:t xml:space="preserve">šių sužalojimų </w:t>
      </w:r>
      <w:r w:rsidR="00403A10">
        <w:t xml:space="preserve">eismo įvykio </w:t>
      </w:r>
      <w:r w:rsidR="00403A10" w:rsidRPr="00B078BA">
        <w:t>vietoje mirė.</w:t>
      </w:r>
    </w:p>
    <w:p w14:paraId="6C611E0F" w14:textId="73B2DA21" w:rsidR="00403A10" w:rsidRPr="00B078BA" w:rsidRDefault="00403A10" w:rsidP="000E529F">
      <w:pPr>
        <w:pStyle w:val="Sraopastraipa"/>
        <w:numPr>
          <w:ilvl w:val="0"/>
          <w:numId w:val="16"/>
        </w:numPr>
        <w:spacing w:after="0"/>
        <w:rPr>
          <w:lang w:val="lt-LT"/>
        </w:rPr>
      </w:pPr>
      <w:r w:rsidRPr="00B078BA">
        <w:rPr>
          <w:lang w:val="lt-LT"/>
        </w:rPr>
        <w:t>Lietuvos Aukščiausiojo Teismo Baudžiamųjų bylų skyriaus teisėjų kolegijos 202</w:t>
      </w:r>
      <w:r w:rsidR="006639C7" w:rsidRPr="00B078BA">
        <w:rPr>
          <w:lang w:val="lt-LT"/>
        </w:rPr>
        <w:t>4</w:t>
      </w:r>
      <w:r w:rsidRPr="00B078BA">
        <w:rPr>
          <w:lang w:val="lt-LT"/>
        </w:rPr>
        <w:t xml:space="preserve"> m. sausio 17</w:t>
      </w:r>
      <w:r w:rsidR="00AC2002" w:rsidRPr="00B078BA">
        <w:rPr>
          <w:lang w:val="lt-LT"/>
        </w:rPr>
        <w:t> </w:t>
      </w:r>
      <w:r w:rsidRPr="00B078BA">
        <w:rPr>
          <w:lang w:val="lt-LT"/>
        </w:rPr>
        <w:t>d. nutartimi baudžiamoji byla Nr. 2K-17-489/2024 perduota nagrinėti Lietuvos Aukščiausiojo Teismo Baudžiamųjų bylų skyriaus išplėstinei septynių teisėjų kolegijai, konstatavus, kad tinkamas BK 281 straipsnio 5 dalies ir baudžiamojo proceso įstatymo pritaikymas byloje gali reikšti naują teisės normos aiškinimą teismų praktikoje.</w:t>
      </w:r>
    </w:p>
    <w:p w14:paraId="64CB17F0" w14:textId="2F671AD3" w:rsidR="00403A10" w:rsidRPr="00B078BA" w:rsidRDefault="00403A10" w:rsidP="00B078BA">
      <w:pPr>
        <w:ind w:firstLine="0"/>
        <w:rPr>
          <w:lang w:val="lt-LT"/>
        </w:rPr>
      </w:pPr>
    </w:p>
    <w:p w14:paraId="5E624101" w14:textId="217CEDCA" w:rsidR="00403A10" w:rsidRPr="00B078BA" w:rsidRDefault="00403A10" w:rsidP="00C701FC">
      <w:pPr>
        <w:pStyle w:val="Pagrindinistekstas"/>
        <w:spacing w:after="0"/>
        <w:ind w:left="0" w:firstLine="0"/>
        <w:jc w:val="center"/>
      </w:pPr>
      <w:r w:rsidRPr="00B078BA">
        <w:t>II. Kasacinio skundo argumentai</w:t>
      </w:r>
    </w:p>
    <w:p w14:paraId="7A64B600" w14:textId="77777777" w:rsidR="00403A10" w:rsidRPr="00B078BA" w:rsidRDefault="00403A10" w:rsidP="00C701FC">
      <w:pPr>
        <w:pStyle w:val="Pagrindinistekstas"/>
        <w:spacing w:after="0"/>
        <w:ind w:left="714"/>
        <w:jc w:val="center"/>
      </w:pPr>
    </w:p>
    <w:p w14:paraId="04A71AC2" w14:textId="397EFF7B" w:rsidR="00403A10" w:rsidRPr="00477D76" w:rsidRDefault="00403A10" w:rsidP="000E529F">
      <w:pPr>
        <w:pStyle w:val="Pagrindinistekstas"/>
        <w:numPr>
          <w:ilvl w:val="0"/>
          <w:numId w:val="16"/>
        </w:numPr>
      </w:pPr>
      <w:r w:rsidRPr="00477D76">
        <w:t xml:space="preserve">Kasaciniu skundu nuteistojo </w:t>
      </w:r>
      <w:bookmarkStart w:id="30" w:name="Buk_33"/>
      <w:r w:rsidR="00086AFF" w:rsidRPr="001D0258">
        <w:t xml:space="preserve">M. L. </w:t>
      </w:r>
      <w:bookmarkEnd w:id="30"/>
      <w:r w:rsidRPr="00477D76">
        <w:t xml:space="preserve">gynėjas advokatas V. Sviderskis prašo panaikinti Vilniaus regiono apylinkės teismo 2022 m. gruodžio 29 d. nuosprendį ir Vilniaus apygardos teismo Baudžiamųjų bylų skyriaus teisėjų kolegijos 2023 m. balandžio 3 d. nutartį ir baudžiamąją bylą nutraukti. Kasatorius skunde nurodo: </w:t>
      </w:r>
    </w:p>
    <w:p w14:paraId="19BA4897" w14:textId="3250DD9E" w:rsidR="00403A10" w:rsidRPr="00477D76" w:rsidRDefault="00403A10" w:rsidP="00AA15B8">
      <w:pPr>
        <w:pStyle w:val="Sraopastraipa"/>
        <w:numPr>
          <w:ilvl w:val="1"/>
          <w:numId w:val="16"/>
        </w:numPr>
        <w:ind w:left="788" w:hanging="431"/>
        <w:rPr>
          <w:lang w:val="lt-LT"/>
        </w:rPr>
      </w:pPr>
      <w:r w:rsidRPr="00477D76">
        <w:rPr>
          <w:lang w:val="lt-LT"/>
        </w:rPr>
        <w:t>Žemesnės instancijos teismai</w:t>
      </w:r>
      <w:r w:rsidR="00EB19D5" w:rsidRPr="00477D76">
        <w:rPr>
          <w:lang w:val="lt-LT"/>
        </w:rPr>
        <w:t>,</w:t>
      </w:r>
      <w:r w:rsidRPr="00477D76">
        <w:rPr>
          <w:lang w:val="lt-LT"/>
        </w:rPr>
        <w:t xml:space="preserve"> vertindami įrodymus</w:t>
      </w:r>
      <w:r w:rsidR="00EB19D5" w:rsidRPr="00477D76">
        <w:rPr>
          <w:lang w:val="lt-LT"/>
        </w:rPr>
        <w:t>,</w:t>
      </w:r>
      <w:r w:rsidRPr="00477D76">
        <w:rPr>
          <w:lang w:val="lt-LT"/>
        </w:rPr>
        <w:t xml:space="preserve"> pažeidė </w:t>
      </w:r>
      <w:r w:rsidRPr="00477D76">
        <w:rPr>
          <w:i/>
          <w:iCs/>
          <w:lang w:val="lt-LT"/>
        </w:rPr>
        <w:t>in dubio pro reo</w:t>
      </w:r>
      <w:r w:rsidRPr="00477D76">
        <w:rPr>
          <w:lang w:val="lt-LT"/>
        </w:rPr>
        <w:t xml:space="preserve"> (visos abejonės</w:t>
      </w:r>
      <w:r w:rsidRPr="00DD2518">
        <w:rPr>
          <w:lang w:val="lt-LT"/>
        </w:rPr>
        <w:t xml:space="preserve"> </w:t>
      </w:r>
      <w:r w:rsidRPr="00477D76">
        <w:rPr>
          <w:lang w:val="lt-LT"/>
        </w:rPr>
        <w:t xml:space="preserve">aiškinamos kaltinamojo naudai) principą, o apeliacinės instancijos teismas nepasisakė dėl visų apeliacinio skundo argumentų. Esminė aplinkybė, kurią būtina nustatyti šioje byloje, sprendžiant </w:t>
      </w:r>
      <w:bookmarkStart w:id="31" w:name="Buk_34"/>
      <w:r w:rsidR="00086AFF" w:rsidRPr="001D0258">
        <w:rPr>
          <w:lang w:val="lt-LT"/>
        </w:rPr>
        <w:t xml:space="preserve">M. L. </w:t>
      </w:r>
      <w:bookmarkEnd w:id="31"/>
      <w:r w:rsidRPr="00477D76">
        <w:rPr>
          <w:lang w:val="lt-LT"/>
        </w:rPr>
        <w:t xml:space="preserve">kaltės klausimą, yra tai, ar eismo įvykis būtų kilęs, jeigu nuteistasis nebūtų viršijęs leistino greičio. Grįsdami </w:t>
      </w:r>
      <w:bookmarkStart w:id="32" w:name="Buk_35"/>
      <w:r w:rsidR="00086AFF" w:rsidRPr="001D0258">
        <w:rPr>
          <w:lang w:val="lt-LT"/>
        </w:rPr>
        <w:t xml:space="preserve">M. L. </w:t>
      </w:r>
      <w:bookmarkEnd w:id="32"/>
      <w:r w:rsidRPr="00477D76">
        <w:rPr>
          <w:lang w:val="lt-LT"/>
        </w:rPr>
        <w:t xml:space="preserve">kaltę, žemesnės instancijos teismai rėmėsi byloje pateiktoje specialisto išvadoje daroma prielaida, kad jeigu aptariamoje situacijoje </w:t>
      </w:r>
      <w:bookmarkStart w:id="33" w:name="Buk_50"/>
      <w:r w:rsidR="00086AFF" w:rsidRPr="001D0258">
        <w:rPr>
          <w:lang w:val="lt-LT"/>
        </w:rPr>
        <w:t xml:space="preserve">M. L. </w:t>
      </w:r>
      <w:bookmarkEnd w:id="33"/>
      <w:r w:rsidRPr="00477D76">
        <w:rPr>
          <w:lang w:val="lt-LT"/>
        </w:rPr>
        <w:t xml:space="preserve">būtų važiavęs leistinu 70 km/h greičiu, tikėtina, pėsčiasis nuo partrenkimo vietos būtų papildomai nubėgęs apie 4,l metro atstumą ir būtų išbėgęs iš kelio važiuojamosios dalies dešinės pusės, t. y. eismo įvykis (susidūrimas) nebūtų įvykęs. Tačiau teismo posėdyje minėtą išvadą pateikęs ekspertas Henrikas Vaitiekūnas nurodė, kad situacijose, kai laikas skaičiuojamas sekundės dalimis, o atstumai yra maži, visada nustatomos tik tikimybės, o ne faktai. Be to, toje pačioje specialisto išvadoje konstatuota, kad automobilio vairuotojas, važiuodamas tiek </w:t>
      </w:r>
      <w:r w:rsidRPr="00477D76">
        <w:rPr>
          <w:lang w:val="lt-LT"/>
        </w:rPr>
        <w:lastRenderedPageBreak/>
        <w:t>132 km/h, tiek 70 km/h greičiu, laiku stabdydamas ne</w:t>
      </w:r>
      <w:r w:rsidR="006639C7" w:rsidRPr="00477D76">
        <w:rPr>
          <w:lang w:val="lt-LT"/>
        </w:rPr>
        <w:t xml:space="preserve">būtų turėjęs </w:t>
      </w:r>
      <w:r w:rsidRPr="00477D76">
        <w:rPr>
          <w:lang w:val="lt-LT"/>
        </w:rPr>
        <w:t xml:space="preserve">techninės galimybės išvengti pėsčiojo partrenkimo, nes automobilis nuo susidūrimo vietos buvo nutolęs apie 36,7 m atstumu, šis atstumas yra mažesnis už 55,7 m atstumą, reikalingą 70 km/h greičiu </w:t>
      </w:r>
      <w:r w:rsidR="00EB19D5" w:rsidRPr="00477D76">
        <w:rPr>
          <w:lang w:val="lt-LT"/>
        </w:rPr>
        <w:t xml:space="preserve">važiuojančiam automobiliui </w:t>
      </w:r>
      <w:r w:rsidRPr="00477D76">
        <w:rPr>
          <w:lang w:val="lt-LT"/>
        </w:rPr>
        <w:t>esamoje eismo situacijoje</w:t>
      </w:r>
      <w:r w:rsidR="00EB19D5" w:rsidRPr="00477D76">
        <w:rPr>
          <w:lang w:val="lt-LT"/>
        </w:rPr>
        <w:t xml:space="preserve"> sustabdyti</w:t>
      </w:r>
      <w:r w:rsidRPr="00477D76">
        <w:rPr>
          <w:lang w:val="lt-LT"/>
        </w:rPr>
        <w:t>, pėsčiasis vairuotojui sudarė kliūtį apie 1 sekundę (nuo išbėgimo į kelią iki partrenkimo momento).</w:t>
      </w:r>
      <w:r w:rsidRPr="00DD2518">
        <w:rPr>
          <w:lang w:val="lt-LT"/>
        </w:rPr>
        <w:t xml:space="preserve"> </w:t>
      </w:r>
    </w:p>
    <w:p w14:paraId="1A7F809B" w14:textId="7B1CC50E" w:rsidR="00403A10" w:rsidRPr="00DD2518" w:rsidRDefault="00403A10" w:rsidP="000E529F">
      <w:pPr>
        <w:pStyle w:val="Sraopastraipa"/>
        <w:numPr>
          <w:ilvl w:val="1"/>
          <w:numId w:val="16"/>
        </w:numPr>
        <w:ind w:left="788" w:hanging="431"/>
        <w:rPr>
          <w:lang w:val="lt-LT"/>
        </w:rPr>
      </w:pPr>
      <w:r w:rsidRPr="00DD2518">
        <w:rPr>
          <w:lang w:val="lt-LT"/>
        </w:rPr>
        <w:t xml:space="preserve">Vertinant kaltininko veiksmus (neveikimą) </w:t>
      </w:r>
      <w:r w:rsidR="00527627">
        <w:rPr>
          <w:lang w:val="lt-LT"/>
        </w:rPr>
        <w:t>ir</w:t>
      </w:r>
      <w:r w:rsidR="00527627" w:rsidRPr="00DD2518">
        <w:rPr>
          <w:lang w:val="lt-LT"/>
        </w:rPr>
        <w:t xml:space="preserve"> </w:t>
      </w:r>
      <w:r w:rsidRPr="00DD2518">
        <w:rPr>
          <w:lang w:val="lt-LT"/>
        </w:rPr>
        <w:t>sprendžiant priežastinio ryšio ir kaltės klausimus</w:t>
      </w:r>
      <w:r w:rsidR="00EB19D5">
        <w:rPr>
          <w:lang w:val="lt-LT"/>
        </w:rPr>
        <w:t>,</w:t>
      </w:r>
      <w:r w:rsidRPr="00DD2518">
        <w:rPr>
          <w:lang w:val="lt-LT"/>
        </w:rPr>
        <w:t xml:space="preserve"> būtina nustatyti momentą, nuo kada kaltininkas turėjo realią galimybę pastebėti tokį pavojų keliančias aplinkybes (kasacinės nutartys baudžiamosiose bylose Nr. 2K-325-942/2017, 2K-95-697/2020). Šį momentą teismai nustatė skirtingai. Pirmosios instancijos teismas pripažino, kad nagrinėjamu atveju vairuotojas neturėjo jokios galimybės ką nors padaryti, net spėti sureaguoti į situaciją, mažesnis važiavimo greitis būtų galėjęs lemti didesnę galimybę pėsčiajam išbėgti iš kelio, bet tai tik techninė prielaida, o ne tvirtai konstatuota aplinkybė. Apeliacinės instancijos teismas šią išvadą pataisė, nurodydamas, kad dėl daugiau nei 60 km/h viršyto leistino maksimalaus greičio </w:t>
      </w:r>
      <w:bookmarkStart w:id="34" w:name="Buk_51"/>
      <w:r w:rsidR="00086AFF" w:rsidRPr="001D0258">
        <w:rPr>
          <w:lang w:val="lt-LT"/>
        </w:rPr>
        <w:t xml:space="preserve">M. L. </w:t>
      </w:r>
      <w:bookmarkEnd w:id="34"/>
      <w:r w:rsidRPr="00DD2518">
        <w:rPr>
          <w:lang w:val="lt-LT"/>
        </w:rPr>
        <w:t xml:space="preserve">susidūrimo vietą pasiekė tuo metu, kai per važiuojamąją dalį bėgo pėsčiasis, ir dėl šios priežasties jis prarado galimybę bent jau pradėti stabdyti vairuojamą automobilį. Tačiau tokia išvada prieštarauja bylos duomenims. Ekspertas H. Vaitiekūnas nurodė, kad nuo kliūties pastebėjimo iki momento, kai automobilio ratai pradedami blokuoti, </w:t>
      </w:r>
      <w:r w:rsidR="001620BC" w:rsidRPr="00DD2518">
        <w:rPr>
          <w:lang w:val="lt-LT"/>
        </w:rPr>
        <w:t>reikaling</w:t>
      </w:r>
      <w:r w:rsidR="001620BC">
        <w:rPr>
          <w:lang w:val="lt-LT"/>
        </w:rPr>
        <w:t>a</w:t>
      </w:r>
      <w:r w:rsidR="001620BC" w:rsidRPr="00DD2518">
        <w:rPr>
          <w:lang w:val="lt-LT"/>
        </w:rPr>
        <w:t xml:space="preserve"> </w:t>
      </w:r>
      <w:r w:rsidRPr="00DD2518">
        <w:rPr>
          <w:lang w:val="lt-LT"/>
        </w:rPr>
        <w:t>ne mažiau kaip 1,55</w:t>
      </w:r>
      <w:r w:rsidR="00EB19D5">
        <w:rPr>
          <w:lang w:val="lt-LT"/>
        </w:rPr>
        <w:t> </w:t>
      </w:r>
      <w:r w:rsidRPr="00DD2518">
        <w:rPr>
          <w:lang w:val="lt-LT"/>
        </w:rPr>
        <w:t>sekundės. Taigi nuo pėsčiojo atsidūrimo vairuotojo matymo lauke iki susidūrimo buvo per mažas laiko tarpas, kad būtų galima pateikti tikėtiną ar bent tiksliai prognozuojamą išvadą. Taip pat pažymėtina, kad net nuteistojo automobilyje sumontuotas vaizdo registratorius dėl savo techninių charakteristikų nurodo nepakankamai tikslų laiką (fiksuojama per mažai kadrų per sekundę), kad būtų galima įvertinti sekundės dalis. Apeliacinės instancijos teismas</w:t>
      </w:r>
      <w:r w:rsidR="00EB19D5">
        <w:rPr>
          <w:lang w:val="lt-LT"/>
        </w:rPr>
        <w:t>,</w:t>
      </w:r>
      <w:r w:rsidRPr="00DD2518">
        <w:rPr>
          <w:lang w:val="lt-LT"/>
        </w:rPr>
        <w:t xml:space="preserve"> skirtingai nustatęs realios grėsmės momentą, nepagrįstai vadovavosi savo paties sukurtu</w:t>
      </w:r>
      <w:r w:rsidR="001620BC">
        <w:rPr>
          <w:lang w:val="lt-LT"/>
        </w:rPr>
        <w:t>,</w:t>
      </w:r>
      <w:r w:rsidRPr="00DD2518">
        <w:rPr>
          <w:lang w:val="lt-LT"/>
        </w:rPr>
        <w:t xml:space="preserve"> teismų praktikoje nesuformuluotu kriterijumi, kad vairuotojas, be kita ko, turi vertinti ir potencialias arba hipotetines rizikas.</w:t>
      </w:r>
    </w:p>
    <w:p w14:paraId="2875732E" w14:textId="77777777" w:rsidR="00403A10" w:rsidRPr="00DD2518" w:rsidRDefault="00403A10" w:rsidP="00C37414">
      <w:pPr>
        <w:spacing w:after="0"/>
        <w:ind w:firstLine="0"/>
        <w:rPr>
          <w:lang w:val="lt-LT"/>
        </w:rPr>
      </w:pPr>
    </w:p>
    <w:p w14:paraId="3CD08061" w14:textId="77777777" w:rsidR="00403A10" w:rsidRPr="00DD2518" w:rsidRDefault="00403A10" w:rsidP="002010E8">
      <w:pPr>
        <w:pStyle w:val="Pagrindinistekstas"/>
        <w:spacing w:after="0"/>
        <w:ind w:left="0" w:firstLine="0"/>
        <w:jc w:val="center"/>
      </w:pPr>
      <w:r w:rsidRPr="00DD2518">
        <w:t>III. Kasacinės instancijos teismo argumentai ir išvados</w:t>
      </w:r>
    </w:p>
    <w:p w14:paraId="25D9ECD2" w14:textId="77777777" w:rsidR="00403A10" w:rsidRPr="00DD2518" w:rsidRDefault="00403A10" w:rsidP="002010E8">
      <w:pPr>
        <w:pStyle w:val="Pagrindinistekstas"/>
        <w:spacing w:after="0"/>
        <w:ind w:firstLine="715"/>
        <w:jc w:val="center"/>
      </w:pPr>
    </w:p>
    <w:p w14:paraId="345EF720" w14:textId="099B44F4" w:rsidR="00403A10" w:rsidRPr="00DD2518" w:rsidRDefault="00403A10" w:rsidP="000E529F">
      <w:pPr>
        <w:pStyle w:val="Pagrindinistekstas"/>
        <w:numPr>
          <w:ilvl w:val="0"/>
          <w:numId w:val="16"/>
        </w:numPr>
        <w:ind w:left="357" w:hanging="357"/>
      </w:pPr>
      <w:r w:rsidRPr="00DD2518">
        <w:t xml:space="preserve">Nuteistojo </w:t>
      </w:r>
      <w:bookmarkStart w:id="35" w:name="Buk_36"/>
      <w:r w:rsidR="00086AFF" w:rsidRPr="001D0258">
        <w:t xml:space="preserve">M. L. </w:t>
      </w:r>
      <w:bookmarkEnd w:id="35"/>
      <w:r w:rsidRPr="00DD2518">
        <w:t>gynėjo advokato V. Sviderskio kasacinis skundas tenkintinas.</w:t>
      </w:r>
    </w:p>
    <w:p w14:paraId="45F583AC" w14:textId="04285A71" w:rsidR="00E05C94" w:rsidRPr="00023A22" w:rsidRDefault="00403A10" w:rsidP="00023A22">
      <w:pPr>
        <w:pStyle w:val="Sraopastraipa"/>
        <w:numPr>
          <w:ilvl w:val="0"/>
          <w:numId w:val="16"/>
        </w:numPr>
        <w:shd w:val="clear" w:color="auto" w:fill="FFFFFF"/>
        <w:ind w:left="357" w:hanging="357"/>
        <w:rPr>
          <w:lang w:val="lt-LT"/>
        </w:rPr>
      </w:pPr>
      <w:r w:rsidRPr="00E05C94">
        <w:rPr>
          <w:color w:val="000000"/>
          <w:spacing w:val="-6"/>
          <w:lang w:val="lt-LT"/>
        </w:rPr>
        <w:t xml:space="preserve">BK 281 straipsnio 5 dalis nustato baudžiamąją atsakomybę tam, kas vairuodamas kelių transporto priemonę pažeidė </w:t>
      </w:r>
      <w:bookmarkStart w:id="36" w:name="_Hlk159600119"/>
      <w:r w:rsidRPr="00E05C94">
        <w:rPr>
          <w:color w:val="000000"/>
          <w:spacing w:val="-6"/>
          <w:lang w:val="lt-LT"/>
        </w:rPr>
        <w:t>kelių eismo saugumo ar transporto eksploatavimo taisykles</w:t>
      </w:r>
      <w:bookmarkEnd w:id="36"/>
      <w:r w:rsidRPr="00E05C94">
        <w:rPr>
          <w:color w:val="000000"/>
          <w:spacing w:val="-6"/>
          <w:lang w:val="lt-LT"/>
        </w:rPr>
        <w:t xml:space="preserve">, jeigu dėl to įvyko eismo įvykis, dėl kurio žuvo žmogus. Šio straipsnio </w:t>
      </w:r>
      <w:r w:rsidR="00481D4C">
        <w:rPr>
          <w:color w:val="000000"/>
          <w:spacing w:val="-6"/>
          <w:lang w:val="lt-LT"/>
        </w:rPr>
        <w:t>5</w:t>
      </w:r>
      <w:r w:rsidRPr="00E05C94">
        <w:rPr>
          <w:color w:val="000000"/>
          <w:spacing w:val="-6"/>
          <w:lang w:val="lt-LT"/>
        </w:rPr>
        <w:t xml:space="preserve"> dalyje </w:t>
      </w:r>
      <w:r w:rsidR="00481D4C" w:rsidRPr="00E05C94">
        <w:rPr>
          <w:color w:val="000000"/>
          <w:spacing w:val="-6"/>
          <w:lang w:val="lt-LT"/>
        </w:rPr>
        <w:t>nu</w:t>
      </w:r>
      <w:r w:rsidR="00481D4C">
        <w:rPr>
          <w:color w:val="000000"/>
          <w:spacing w:val="-6"/>
          <w:lang w:val="lt-LT"/>
        </w:rPr>
        <w:t>rodyto</w:t>
      </w:r>
      <w:r w:rsidR="00481D4C" w:rsidRPr="00E05C94">
        <w:rPr>
          <w:color w:val="000000"/>
          <w:spacing w:val="-6"/>
          <w:lang w:val="lt-LT"/>
        </w:rPr>
        <w:t xml:space="preserve"> </w:t>
      </w:r>
      <w:r w:rsidR="00D62699" w:rsidRPr="00E05C94">
        <w:rPr>
          <w:color w:val="000000"/>
          <w:spacing w:val="-6"/>
          <w:lang w:val="lt-LT"/>
        </w:rPr>
        <w:t>neatsargaus nusikaltimo požymiai įtvirtinti blanketinėje dispozicijoje, todėl atskleidžiant jų turinį privalu remtis teisės aktais, galiojančiais greta baudžiamojo įstatymo ir reglamentuojančiais kelių eismo saugumo ar transporto priemonių eksploatavimo taisykles. Nagrinėjamoje byloje aktualu buvo nustat</w:t>
      </w:r>
      <w:r w:rsidR="00233FAA" w:rsidRPr="00E05C94">
        <w:rPr>
          <w:color w:val="000000"/>
          <w:spacing w:val="-6"/>
          <w:lang w:val="lt-LT"/>
        </w:rPr>
        <w:t>yti</w:t>
      </w:r>
      <w:r w:rsidR="00D62699" w:rsidRPr="00E05C94">
        <w:rPr>
          <w:color w:val="000000"/>
          <w:spacing w:val="-6"/>
          <w:lang w:val="lt-LT"/>
        </w:rPr>
        <w:t xml:space="preserve">, </w:t>
      </w:r>
      <w:r w:rsidR="00233FAA" w:rsidRPr="00E05C94">
        <w:rPr>
          <w:color w:val="000000"/>
          <w:spacing w:val="-6"/>
          <w:lang w:val="lt-LT"/>
        </w:rPr>
        <w:t>ar vairuotojo padarytas</w:t>
      </w:r>
      <w:r w:rsidR="00F60A1F">
        <w:rPr>
          <w:color w:val="000000"/>
          <w:spacing w:val="-6"/>
          <w:lang w:val="lt-LT"/>
        </w:rPr>
        <w:t xml:space="preserve"> </w:t>
      </w:r>
      <w:r w:rsidR="00233FAA" w:rsidRPr="00E05C94">
        <w:rPr>
          <w:color w:val="000000"/>
          <w:spacing w:val="-6"/>
          <w:lang w:val="lt-LT"/>
        </w:rPr>
        <w:t>KET</w:t>
      </w:r>
      <w:r w:rsidR="00DD0469">
        <w:rPr>
          <w:color w:val="000000"/>
          <w:spacing w:val="-6"/>
          <w:lang w:val="lt-LT"/>
        </w:rPr>
        <w:t xml:space="preserve"> (</w:t>
      </w:r>
      <w:r w:rsidR="009B4941">
        <w:rPr>
          <w:color w:val="000000"/>
          <w:spacing w:val="-6"/>
          <w:lang w:val="lt-LT"/>
        </w:rPr>
        <w:t xml:space="preserve">aktuali </w:t>
      </w:r>
      <w:r w:rsidR="003E746B">
        <w:rPr>
          <w:color w:val="000000"/>
          <w:spacing w:val="-6"/>
          <w:lang w:val="lt-LT"/>
        </w:rPr>
        <w:t xml:space="preserve">bylai </w:t>
      </w:r>
      <w:r w:rsidR="00023A22">
        <w:rPr>
          <w:color w:val="000000"/>
          <w:spacing w:val="-6"/>
          <w:lang w:val="lt-LT"/>
        </w:rPr>
        <w:t>redakcija, galiojusi nuo 2021 m. rugsėjo 21 d. iki 2022 m. sausio 1 d.)</w:t>
      </w:r>
      <w:r w:rsidR="00023A22">
        <w:rPr>
          <w:lang w:val="lt-LT"/>
        </w:rPr>
        <w:t xml:space="preserve"> </w:t>
      </w:r>
      <w:r w:rsidR="00233FAA" w:rsidRPr="00023A22">
        <w:rPr>
          <w:color w:val="000000"/>
          <w:spacing w:val="-6"/>
          <w:lang w:val="lt-LT"/>
        </w:rPr>
        <w:t xml:space="preserve">pažeidimas sukėlė kito žmogaus </w:t>
      </w:r>
      <w:r w:rsidR="00ED77AF" w:rsidRPr="00023A22">
        <w:rPr>
          <w:color w:val="000000"/>
          <w:spacing w:val="-6"/>
          <w:lang w:val="lt-LT"/>
        </w:rPr>
        <w:t>žūtį</w:t>
      </w:r>
      <w:r w:rsidR="00233FAA" w:rsidRPr="00023A22">
        <w:rPr>
          <w:color w:val="000000"/>
          <w:spacing w:val="-6"/>
          <w:lang w:val="lt-LT"/>
        </w:rPr>
        <w:t>.</w:t>
      </w:r>
    </w:p>
    <w:p w14:paraId="10A94154" w14:textId="77777777" w:rsidR="007F6C70" w:rsidRDefault="00403A10" w:rsidP="007F6C70">
      <w:pPr>
        <w:pStyle w:val="Sraopastraipa"/>
        <w:numPr>
          <w:ilvl w:val="0"/>
          <w:numId w:val="16"/>
        </w:numPr>
        <w:shd w:val="clear" w:color="auto" w:fill="FFFFFF"/>
        <w:ind w:left="357" w:hanging="357"/>
        <w:rPr>
          <w:lang w:val="lt-LT"/>
        </w:rPr>
      </w:pPr>
      <w:r w:rsidRPr="00E05C94">
        <w:rPr>
          <w:lang w:val="lt-LT"/>
        </w:rPr>
        <w:t xml:space="preserve">Kvalifikuojant veiką pagal BK 281 straipsnio 5 dalį, būtina nustatyti ne tik pavojingą veiką – konkretų </w:t>
      </w:r>
      <w:bookmarkStart w:id="37" w:name="_Hlk160121553"/>
      <w:r w:rsidRPr="00E05C94">
        <w:rPr>
          <w:lang w:val="lt-LT"/>
        </w:rPr>
        <w:t xml:space="preserve">kelių eismo saugumo taisyklių ar transporto eksploatavimo taisyklių pažeidimą (pažeidimus) ir jo padarinius, </w:t>
      </w:r>
      <w:bookmarkEnd w:id="37"/>
      <w:r w:rsidRPr="00E05C94">
        <w:rPr>
          <w:lang w:val="lt-LT"/>
        </w:rPr>
        <w:t>bet ir priežastinį ryšį tarp jų. Baudžiamoji atsakomybė pagal BK</w:t>
      </w:r>
      <w:r w:rsidR="0056340C">
        <w:rPr>
          <w:lang w:val="lt-LT"/>
        </w:rPr>
        <w:t> </w:t>
      </w:r>
      <w:r w:rsidRPr="00E05C94">
        <w:rPr>
          <w:lang w:val="lt-LT"/>
        </w:rPr>
        <w:t xml:space="preserve">281 straipsnį kyla tik už tuos KET pažeidimus, kurie susieti priežastiniu ryšiu su šiame straipsnyje </w:t>
      </w:r>
      <w:r w:rsidR="00481D4C" w:rsidRPr="00E05C94">
        <w:rPr>
          <w:lang w:val="lt-LT"/>
        </w:rPr>
        <w:t>nu</w:t>
      </w:r>
      <w:r w:rsidR="00481D4C">
        <w:rPr>
          <w:lang w:val="lt-LT"/>
        </w:rPr>
        <w:t>rodytais</w:t>
      </w:r>
      <w:r w:rsidR="00481D4C" w:rsidRPr="00E05C94">
        <w:rPr>
          <w:lang w:val="lt-LT"/>
        </w:rPr>
        <w:t xml:space="preserve"> </w:t>
      </w:r>
      <w:r w:rsidRPr="00E05C94">
        <w:rPr>
          <w:lang w:val="lt-LT"/>
        </w:rPr>
        <w:t>padariniais</w:t>
      </w:r>
      <w:r w:rsidR="00481D4C">
        <w:rPr>
          <w:lang w:val="lt-LT"/>
        </w:rPr>
        <w:t>,</w:t>
      </w:r>
      <w:r w:rsidRPr="00E05C94">
        <w:rPr>
          <w:lang w:val="lt-LT"/>
        </w:rPr>
        <w:t xml:space="preserve"> ir nustačius vairuotojo neatsargią kaltę. </w:t>
      </w:r>
    </w:p>
    <w:p w14:paraId="0F09A856" w14:textId="491584CE" w:rsidR="007F6C70" w:rsidRDefault="00403A10" w:rsidP="007F6C70">
      <w:pPr>
        <w:pStyle w:val="Sraopastraipa"/>
        <w:numPr>
          <w:ilvl w:val="0"/>
          <w:numId w:val="16"/>
        </w:numPr>
        <w:shd w:val="clear" w:color="auto" w:fill="FFFFFF"/>
        <w:ind w:left="357" w:hanging="357"/>
        <w:rPr>
          <w:lang w:val="lt-LT"/>
        </w:rPr>
      </w:pPr>
      <w:r w:rsidRPr="007F6C70">
        <w:rPr>
          <w:lang w:val="lt-LT"/>
        </w:rPr>
        <w:t>Nagrinėjamoje byloje vertinama</w:t>
      </w:r>
      <w:r w:rsidR="00D76A97" w:rsidRPr="007F6C70">
        <w:rPr>
          <w:lang w:val="lt-LT"/>
        </w:rPr>
        <w:t>s eismo įvykis</w:t>
      </w:r>
      <w:r w:rsidRPr="007F6C70">
        <w:rPr>
          <w:lang w:val="lt-LT"/>
        </w:rPr>
        <w:t xml:space="preserve">, kai </w:t>
      </w:r>
      <w:bookmarkStart w:id="38" w:name="_Hlk159769112"/>
      <w:r w:rsidRPr="007F6C70">
        <w:rPr>
          <w:lang w:val="lt-LT"/>
        </w:rPr>
        <w:t xml:space="preserve">šviesoforu reguliuojamoje </w:t>
      </w:r>
      <w:bookmarkEnd w:id="38"/>
      <w:r w:rsidRPr="007F6C70">
        <w:rPr>
          <w:lang w:val="lt-LT"/>
        </w:rPr>
        <w:t xml:space="preserve">Nemenčinės plento </w:t>
      </w:r>
      <w:r w:rsidR="00481D4C" w:rsidRPr="007F6C70">
        <w:rPr>
          <w:lang w:val="lt-LT"/>
        </w:rPr>
        <w:t>ir</w:t>
      </w:r>
      <w:r w:rsidRPr="007F6C70">
        <w:rPr>
          <w:lang w:val="lt-LT"/>
        </w:rPr>
        <w:t xml:space="preserve"> Miškonių gatvės sankryžoje KET pažeidė du eismo dalyviai</w:t>
      </w:r>
      <w:r w:rsidR="00481D4C" w:rsidRPr="007F6C70">
        <w:rPr>
          <w:lang w:val="lt-LT"/>
        </w:rPr>
        <w:t xml:space="preserve"> –</w:t>
      </w:r>
      <w:r w:rsidRPr="007F6C70">
        <w:rPr>
          <w:lang w:val="lt-LT"/>
        </w:rPr>
        <w:t xml:space="preserve"> pėsčiasis ir vairuotojas. </w:t>
      </w:r>
      <w:r w:rsidR="00481D4C" w:rsidRPr="007F6C70">
        <w:rPr>
          <w:lang w:val="lt-LT"/>
        </w:rPr>
        <w:t xml:space="preserve">Žemesnės </w:t>
      </w:r>
      <w:r w:rsidRPr="007F6C70">
        <w:rPr>
          <w:lang w:val="lt-LT"/>
        </w:rPr>
        <w:t>instancij</w:t>
      </w:r>
      <w:r w:rsidR="00481D4C" w:rsidRPr="007F6C70">
        <w:rPr>
          <w:lang w:val="lt-LT"/>
        </w:rPr>
        <w:t>os</w:t>
      </w:r>
      <w:r w:rsidRPr="007F6C70">
        <w:rPr>
          <w:lang w:val="lt-LT"/>
        </w:rPr>
        <w:t xml:space="preserve"> teismų konstatuota, kad abu eismo dalyviai, tiek nuteistasis</w:t>
      </w:r>
      <w:r w:rsidR="009A3C5C">
        <w:rPr>
          <w:lang w:val="lt-LT"/>
        </w:rPr>
        <w:t xml:space="preserve"> automobilio</w:t>
      </w:r>
      <w:r w:rsidRPr="007F6C70">
        <w:rPr>
          <w:lang w:val="lt-LT"/>
        </w:rPr>
        <w:t xml:space="preserve"> </w:t>
      </w:r>
      <w:bookmarkStart w:id="39" w:name="_Hlk159846550"/>
      <w:r w:rsidRPr="007F6C70">
        <w:rPr>
          <w:lang w:val="lt-LT"/>
        </w:rPr>
        <w:t xml:space="preserve">„Audi A6“ </w:t>
      </w:r>
      <w:bookmarkEnd w:id="39"/>
      <w:r w:rsidRPr="007F6C70">
        <w:rPr>
          <w:lang w:val="lt-LT"/>
        </w:rPr>
        <w:t xml:space="preserve">vairuotojas </w:t>
      </w:r>
      <w:bookmarkStart w:id="40" w:name="Buk_52"/>
      <w:r w:rsidR="00086AFF" w:rsidRPr="001D0258">
        <w:rPr>
          <w:lang w:val="lt-LT"/>
        </w:rPr>
        <w:t>M. L.</w:t>
      </w:r>
      <w:bookmarkEnd w:id="40"/>
      <w:r w:rsidRPr="007F6C70">
        <w:rPr>
          <w:lang w:val="lt-LT"/>
        </w:rPr>
        <w:t>, tiek pės</w:t>
      </w:r>
      <w:r w:rsidR="00A02CAC" w:rsidRPr="007F6C70">
        <w:rPr>
          <w:lang w:val="lt-LT"/>
        </w:rPr>
        <w:t>čias</w:t>
      </w:r>
      <w:r w:rsidRPr="007F6C70">
        <w:rPr>
          <w:lang w:val="lt-LT"/>
        </w:rPr>
        <w:t xml:space="preserve">is </w:t>
      </w:r>
      <w:bookmarkStart w:id="41" w:name="Buk_11"/>
      <w:r w:rsidR="00086AFF" w:rsidRPr="001D0258">
        <w:rPr>
          <w:lang w:val="lt-LT"/>
        </w:rPr>
        <w:t>A. B.</w:t>
      </w:r>
      <w:bookmarkEnd w:id="41"/>
      <w:r w:rsidR="00481D4C" w:rsidRPr="007F6C70">
        <w:rPr>
          <w:lang w:val="lt-LT"/>
        </w:rPr>
        <w:t>, kuris žuvo,</w:t>
      </w:r>
      <w:r w:rsidRPr="007F6C70">
        <w:rPr>
          <w:lang w:val="lt-LT"/>
        </w:rPr>
        <w:t xml:space="preserve"> atliko KET reikalavimus</w:t>
      </w:r>
      <w:r w:rsidR="00481D4C" w:rsidRPr="007F6C70">
        <w:rPr>
          <w:lang w:val="lt-LT"/>
        </w:rPr>
        <w:t xml:space="preserve"> </w:t>
      </w:r>
      <w:r w:rsidR="00481D4C" w:rsidRPr="007F6C70">
        <w:rPr>
          <w:lang w:val="lt-LT"/>
        </w:rPr>
        <w:lastRenderedPageBreak/>
        <w:t>pažeidžiančius veiksmus</w:t>
      </w:r>
      <w:r w:rsidRPr="007F6C70">
        <w:rPr>
          <w:lang w:val="lt-LT"/>
        </w:rPr>
        <w:t xml:space="preserve">, kurie sukėlė grėsmę eismo saugumui ir turėjo įtakos eismo įvykio kilimui. Vairuotojas </w:t>
      </w:r>
      <w:bookmarkStart w:id="42" w:name="Buk_53"/>
      <w:r w:rsidR="00086AFF" w:rsidRPr="001D0258">
        <w:rPr>
          <w:lang w:val="lt-LT"/>
        </w:rPr>
        <w:t>M. L.</w:t>
      </w:r>
      <w:bookmarkEnd w:id="42"/>
      <w:r w:rsidR="00481D4C" w:rsidRPr="007F6C70">
        <w:rPr>
          <w:lang w:val="lt-LT"/>
        </w:rPr>
        <w:t>,</w:t>
      </w:r>
      <w:r w:rsidRPr="007F6C70">
        <w:rPr>
          <w:lang w:val="lt-LT"/>
        </w:rPr>
        <w:t xml:space="preserve"> </w:t>
      </w:r>
      <w:r w:rsidR="00F45E3C" w:rsidRPr="007F6C70">
        <w:rPr>
          <w:lang w:val="lt-LT"/>
        </w:rPr>
        <w:t>vairuodamas kelių transporto priemonę</w:t>
      </w:r>
      <w:r w:rsidR="00481D4C" w:rsidRPr="007F6C70">
        <w:rPr>
          <w:lang w:val="lt-LT"/>
        </w:rPr>
        <w:t>,</w:t>
      </w:r>
      <w:r w:rsidR="00F45E3C" w:rsidRPr="007F6C70">
        <w:rPr>
          <w:lang w:val="lt-LT"/>
        </w:rPr>
        <w:t xml:space="preserve"> </w:t>
      </w:r>
      <w:r w:rsidR="009B4941" w:rsidRPr="009B4941">
        <w:rPr>
          <w:lang w:val="lt-LT"/>
        </w:rPr>
        <w:t>automobil</w:t>
      </w:r>
      <w:r w:rsidR="009B4941">
        <w:rPr>
          <w:lang w:val="lt-LT"/>
        </w:rPr>
        <w:t>į</w:t>
      </w:r>
      <w:r w:rsidR="009B4941" w:rsidRPr="009B4941">
        <w:rPr>
          <w:lang w:val="lt-LT"/>
        </w:rPr>
        <w:t xml:space="preserve"> „Audi A6“</w:t>
      </w:r>
      <w:r w:rsidR="009B4941">
        <w:rPr>
          <w:lang w:val="lt-LT"/>
        </w:rPr>
        <w:t xml:space="preserve">, </w:t>
      </w:r>
      <w:r w:rsidRPr="007F6C70">
        <w:rPr>
          <w:lang w:val="lt-LT"/>
        </w:rPr>
        <w:t xml:space="preserve">važiuodamas Nemenčinės plentu Vilniaus </w:t>
      </w:r>
      <w:r w:rsidR="00F45E3C" w:rsidRPr="007F6C70">
        <w:rPr>
          <w:lang w:val="lt-LT"/>
        </w:rPr>
        <w:t xml:space="preserve">miesto kryptimi, </w:t>
      </w:r>
      <w:r w:rsidR="004C067B" w:rsidRPr="007F6C70">
        <w:rPr>
          <w:lang w:val="lt-LT"/>
        </w:rPr>
        <w:t xml:space="preserve">priartėjęs prie šviesoforais reguliuojamos sankryžos su Miškonių gatve, </w:t>
      </w:r>
      <w:r w:rsidR="00E05C94" w:rsidRPr="007F6C70">
        <w:rPr>
          <w:lang w:val="lt-LT"/>
        </w:rPr>
        <w:t xml:space="preserve">kurioje transporto priemonių eismui degė žalias šviesoforo signalas, </w:t>
      </w:r>
      <w:r w:rsidR="004C067B" w:rsidRPr="007F6C70">
        <w:rPr>
          <w:lang w:val="lt-LT"/>
        </w:rPr>
        <w:t xml:space="preserve">vairavo automobilį </w:t>
      </w:r>
      <w:r w:rsidRPr="007F6C70">
        <w:rPr>
          <w:lang w:val="lt-LT"/>
        </w:rPr>
        <w:t xml:space="preserve">pažeisdamas KET 127 punkto reikalavimus, </w:t>
      </w:r>
      <w:r w:rsidR="004C067B" w:rsidRPr="007F6C70">
        <w:rPr>
          <w:lang w:val="lt-LT"/>
        </w:rPr>
        <w:t xml:space="preserve">važiavo </w:t>
      </w:r>
      <w:r w:rsidR="00F45E3C" w:rsidRPr="007F6C70">
        <w:rPr>
          <w:lang w:val="lt-LT"/>
        </w:rPr>
        <w:t xml:space="preserve">maksimalų leistiną 70 km/h greitį viršijančiu </w:t>
      </w:r>
      <w:r w:rsidRPr="007F6C70">
        <w:rPr>
          <w:lang w:val="lt-LT"/>
        </w:rPr>
        <w:t>132 km/h greičiu.</w:t>
      </w:r>
      <w:r w:rsidR="00D76A97" w:rsidRPr="007F6C70">
        <w:rPr>
          <w:lang w:val="lt-LT"/>
        </w:rPr>
        <w:t xml:space="preserve"> Tuo </w:t>
      </w:r>
      <w:r w:rsidR="00F45E3C" w:rsidRPr="007F6C70">
        <w:rPr>
          <w:lang w:val="lt-LT"/>
        </w:rPr>
        <w:t>pačiu metu</w:t>
      </w:r>
      <w:r w:rsidR="00D76A97" w:rsidRPr="007F6C70">
        <w:rPr>
          <w:lang w:val="lt-LT"/>
        </w:rPr>
        <w:t xml:space="preserve"> p</w:t>
      </w:r>
      <w:r w:rsidRPr="007F6C70">
        <w:rPr>
          <w:lang w:val="lt-LT"/>
        </w:rPr>
        <w:t xml:space="preserve">ėsčiasis </w:t>
      </w:r>
      <w:bookmarkStart w:id="43" w:name="Buk_12"/>
      <w:r w:rsidR="00086AFF" w:rsidRPr="001D0258">
        <w:rPr>
          <w:lang w:val="lt-LT"/>
        </w:rPr>
        <w:t xml:space="preserve">A. B. </w:t>
      </w:r>
      <w:bookmarkEnd w:id="43"/>
      <w:r w:rsidR="004C067B" w:rsidRPr="007F6C70">
        <w:rPr>
          <w:lang w:val="lt-LT"/>
        </w:rPr>
        <w:t>pėsčiųjų judėjimui neleistinoje vietoje įbėgo</w:t>
      </w:r>
      <w:r w:rsidR="00BC17D0" w:rsidRPr="007F6C70">
        <w:rPr>
          <w:lang w:val="lt-LT"/>
        </w:rPr>
        <w:t xml:space="preserve"> į</w:t>
      </w:r>
      <w:r w:rsidR="00481D4C" w:rsidRPr="007F6C70">
        <w:rPr>
          <w:lang w:val="lt-LT"/>
        </w:rPr>
        <w:t xml:space="preserve"> </w:t>
      </w:r>
      <w:r w:rsidR="00BC17D0" w:rsidRPr="007F6C70">
        <w:rPr>
          <w:lang w:val="lt-LT"/>
        </w:rPr>
        <w:t>kelią ir</w:t>
      </w:r>
      <w:r w:rsidR="00F45E3C" w:rsidRPr="007F6C70">
        <w:rPr>
          <w:lang w:val="lt-LT"/>
        </w:rPr>
        <w:t xml:space="preserve"> bėgo per </w:t>
      </w:r>
      <w:r w:rsidR="00BC17D0" w:rsidRPr="007F6C70">
        <w:rPr>
          <w:lang w:val="lt-LT"/>
        </w:rPr>
        <w:t>jį</w:t>
      </w:r>
      <w:r w:rsidR="004C067B" w:rsidRPr="007F6C70">
        <w:rPr>
          <w:lang w:val="lt-LT"/>
        </w:rPr>
        <w:t xml:space="preserve"> </w:t>
      </w:r>
      <w:r w:rsidRPr="007F6C70">
        <w:rPr>
          <w:lang w:val="lt-LT"/>
        </w:rPr>
        <w:t xml:space="preserve">ne per pėsčiųjų perėją, degant </w:t>
      </w:r>
      <w:r w:rsidR="00481D4C" w:rsidRPr="007F6C70">
        <w:rPr>
          <w:lang w:val="lt-LT"/>
        </w:rPr>
        <w:t xml:space="preserve">eismą </w:t>
      </w:r>
      <w:r w:rsidRPr="007F6C70">
        <w:rPr>
          <w:lang w:val="lt-LT"/>
        </w:rPr>
        <w:t>draudžiančiam raudonam šviesoforo signalui,</w:t>
      </w:r>
      <w:r w:rsidR="00E05C94" w:rsidRPr="007F6C70">
        <w:rPr>
          <w:lang w:val="lt-LT"/>
        </w:rPr>
        <w:t xml:space="preserve"> sudarė kliūtį vairuotojui,</w:t>
      </w:r>
      <w:r w:rsidR="00D76A97" w:rsidRPr="007F6C70">
        <w:rPr>
          <w:lang w:val="lt-LT"/>
        </w:rPr>
        <w:t xml:space="preserve"> t. y.</w:t>
      </w:r>
      <w:r w:rsidRPr="007F6C70">
        <w:rPr>
          <w:lang w:val="lt-LT"/>
        </w:rPr>
        <w:t xml:space="preserve"> nesilaikė</w:t>
      </w:r>
      <w:r w:rsidR="00A02CAC" w:rsidRPr="007F6C70">
        <w:rPr>
          <w:lang w:val="lt-LT"/>
        </w:rPr>
        <w:t xml:space="preserve"> </w:t>
      </w:r>
      <w:bookmarkStart w:id="44" w:name="_Hlk159767669"/>
      <w:r w:rsidRPr="007F6C70">
        <w:rPr>
          <w:lang w:val="lt-LT"/>
        </w:rPr>
        <w:t>KET 73.11 punkto draudimo ir KET</w:t>
      </w:r>
      <w:r w:rsidR="00BC17D0" w:rsidRPr="007F6C70">
        <w:rPr>
          <w:lang w:val="lt-LT"/>
        </w:rPr>
        <w:t> </w:t>
      </w:r>
      <w:r w:rsidRPr="007F6C70">
        <w:rPr>
          <w:lang w:val="lt-LT"/>
        </w:rPr>
        <w:t xml:space="preserve">43 </w:t>
      </w:r>
      <w:bookmarkEnd w:id="44"/>
      <w:r w:rsidRPr="007F6C70">
        <w:rPr>
          <w:lang w:val="lt-LT"/>
        </w:rPr>
        <w:t>punkte įtvirtint</w:t>
      </w:r>
      <w:r w:rsidR="00D76A97" w:rsidRPr="007F6C70">
        <w:rPr>
          <w:lang w:val="lt-LT"/>
        </w:rPr>
        <w:t>os</w:t>
      </w:r>
      <w:r w:rsidRPr="007F6C70">
        <w:rPr>
          <w:lang w:val="lt-LT"/>
        </w:rPr>
        <w:t xml:space="preserve"> pareigos vadovautis šviesoforu. Be to</w:t>
      </w:r>
      <w:r w:rsidR="00481D4C" w:rsidRPr="007F6C70">
        <w:rPr>
          <w:lang w:val="lt-LT"/>
        </w:rPr>
        <w:t>,</w:t>
      </w:r>
      <w:r w:rsidRPr="007F6C70">
        <w:rPr>
          <w:lang w:val="lt-LT"/>
        </w:rPr>
        <w:t xml:space="preserve"> </w:t>
      </w:r>
      <w:bookmarkStart w:id="45" w:name="Buk_13"/>
      <w:r w:rsidR="00086AFF" w:rsidRPr="001D0258">
        <w:rPr>
          <w:lang w:val="lt-LT"/>
        </w:rPr>
        <w:t xml:space="preserve">A. B. </w:t>
      </w:r>
      <w:bookmarkEnd w:id="45"/>
      <w:r w:rsidRPr="007F6C70">
        <w:rPr>
          <w:lang w:val="lt-LT"/>
        </w:rPr>
        <w:t xml:space="preserve">kirto gatvę per pačią sankryžą, o ne per šalimais </w:t>
      </w:r>
      <w:r w:rsidR="00481D4C" w:rsidRPr="007F6C70">
        <w:rPr>
          <w:lang w:val="lt-LT"/>
        </w:rPr>
        <w:t xml:space="preserve">esančią </w:t>
      </w:r>
      <w:r w:rsidRPr="007F6C70">
        <w:rPr>
          <w:lang w:val="lt-LT"/>
        </w:rPr>
        <w:t>perėją, ir tai darė ne eidamas, o bėgdamas</w:t>
      </w:r>
      <w:r w:rsidR="00BC17D0" w:rsidRPr="007F6C70">
        <w:rPr>
          <w:lang w:val="lt-LT"/>
        </w:rPr>
        <w:t>,</w:t>
      </w:r>
      <w:r w:rsidRPr="007F6C70">
        <w:rPr>
          <w:b/>
          <w:bCs/>
          <w:lang w:val="lt-LT"/>
        </w:rPr>
        <w:t xml:space="preserve"> </w:t>
      </w:r>
      <w:r w:rsidRPr="007F6C70">
        <w:rPr>
          <w:lang w:val="lt-LT"/>
        </w:rPr>
        <w:t>neįsitikinęs, kad išbėgti esant</w:t>
      </w:r>
      <w:r w:rsidR="00481D4C" w:rsidRPr="007F6C70">
        <w:rPr>
          <w:lang w:val="lt-LT"/>
        </w:rPr>
        <w:t>,</w:t>
      </w:r>
      <w:r w:rsidRPr="007F6C70">
        <w:rPr>
          <w:lang w:val="lt-LT"/>
        </w:rPr>
        <w:t xml:space="preserve"> bylos duomenimis</w:t>
      </w:r>
      <w:r w:rsidR="00481D4C" w:rsidRPr="007F6C70">
        <w:rPr>
          <w:lang w:val="lt-LT"/>
        </w:rPr>
        <w:t>,</w:t>
      </w:r>
      <w:r w:rsidRPr="007F6C70">
        <w:rPr>
          <w:lang w:val="lt-LT"/>
        </w:rPr>
        <w:t xml:space="preserve"> 36,7 m atstumu</w:t>
      </w:r>
      <w:r w:rsidR="00481D4C" w:rsidRPr="007F6C70">
        <w:rPr>
          <w:lang w:val="lt-LT"/>
        </w:rPr>
        <w:t>i</w:t>
      </w:r>
      <w:r w:rsidRPr="007F6C70">
        <w:rPr>
          <w:lang w:val="lt-LT"/>
        </w:rPr>
        <w:t xml:space="preserve"> nuo atvažiuojančio automobilio yra saugu.</w:t>
      </w:r>
      <w:r w:rsidR="006101FE">
        <w:rPr>
          <w:lang w:val="lt-LT"/>
        </w:rPr>
        <w:t xml:space="preserve"> Vairuotojas neturėjo techninės galimybės sustoti iki p</w:t>
      </w:r>
      <w:r w:rsidR="007E3A3F">
        <w:rPr>
          <w:lang w:val="lt-LT"/>
        </w:rPr>
        <w:t>artrenkimo vietos tiek važiuodamas 70 km/h, tiek važiuodamas 132 km/h greičiu.</w:t>
      </w:r>
      <w:r w:rsidRPr="007F6C70">
        <w:rPr>
          <w:lang w:val="lt-LT"/>
        </w:rPr>
        <w:t xml:space="preserve"> Labai greitai</w:t>
      </w:r>
      <w:r w:rsidR="00D9553D" w:rsidRPr="007F6C70">
        <w:rPr>
          <w:lang w:val="lt-LT"/>
        </w:rPr>
        <w:t xml:space="preserve"> </w:t>
      </w:r>
      <w:r w:rsidRPr="007F6C70">
        <w:rPr>
          <w:lang w:val="lt-LT"/>
        </w:rPr>
        <w:t>važiuojančiam vairuotojui nuo išbėgimo į kelią iki partrenkimo pėsčiasis sudarė kliūtį apie 1</w:t>
      </w:r>
      <w:r w:rsidR="007E3A3F">
        <w:rPr>
          <w:lang w:val="lt-LT"/>
        </w:rPr>
        <w:t> </w:t>
      </w:r>
      <w:r w:rsidRPr="007F6C70">
        <w:rPr>
          <w:lang w:val="lt-LT"/>
        </w:rPr>
        <w:t>sekundę</w:t>
      </w:r>
      <w:r w:rsidR="006101FE">
        <w:rPr>
          <w:lang w:val="lt-LT"/>
        </w:rPr>
        <w:t>, toje situacijoje vairuotojas negalėjo sureaguoti</w:t>
      </w:r>
      <w:r w:rsidR="00890AA9">
        <w:rPr>
          <w:lang w:val="lt-LT"/>
        </w:rPr>
        <w:t>, kad</w:t>
      </w:r>
      <w:r w:rsidR="006101FE">
        <w:rPr>
          <w:lang w:val="lt-LT"/>
        </w:rPr>
        <w:t xml:space="preserve"> stabdyt</w:t>
      </w:r>
      <w:r w:rsidR="00890AA9">
        <w:rPr>
          <w:lang w:val="lt-LT"/>
        </w:rPr>
        <w:t>ų</w:t>
      </w:r>
      <w:r w:rsidR="006101FE">
        <w:rPr>
          <w:lang w:val="lt-LT"/>
        </w:rPr>
        <w:t>.</w:t>
      </w:r>
      <w:r w:rsidRPr="007F6C70">
        <w:rPr>
          <w:lang w:val="lt-LT"/>
        </w:rPr>
        <w:t xml:space="preserve"> Tačiau jei vairuotojas būtų važiavęs leistinu 70 km/h greičiu ir nieko nedaręs, pėsčiasis</w:t>
      </w:r>
      <w:r w:rsidR="00481D4C" w:rsidRPr="007F6C70">
        <w:rPr>
          <w:lang w:val="lt-LT"/>
        </w:rPr>
        <w:t>,</w:t>
      </w:r>
      <w:r w:rsidRPr="007F6C70">
        <w:rPr>
          <w:lang w:val="lt-LT"/>
        </w:rPr>
        <w:t xml:space="preserve"> jei toliau būtų bėgęs, tikėtina, būtų turėjęs</w:t>
      </w:r>
      <w:r w:rsidR="006101FE">
        <w:rPr>
          <w:lang w:val="lt-LT"/>
        </w:rPr>
        <w:t xml:space="preserve"> ne 1 sekundę, o 1</w:t>
      </w:r>
      <w:r w:rsidRPr="007F6C70">
        <w:rPr>
          <w:lang w:val="lt-LT"/>
        </w:rPr>
        <w:t>,89 sekundės laiko ir išbėgęs iš važiuojamosios kelio dalies</w:t>
      </w:r>
      <w:r w:rsidR="00AA15B8" w:rsidRPr="007F6C70">
        <w:rPr>
          <w:lang w:val="lt-LT"/>
        </w:rPr>
        <w:t>, nes</w:t>
      </w:r>
      <w:r w:rsidR="007D5FE0" w:rsidRPr="007F6C70">
        <w:rPr>
          <w:lang w:val="lt-LT"/>
        </w:rPr>
        <w:t xml:space="preserve"> </w:t>
      </w:r>
      <w:r w:rsidR="00AA15B8" w:rsidRPr="007F6C70">
        <w:rPr>
          <w:lang w:val="lt-LT"/>
        </w:rPr>
        <w:t>papildomai</w:t>
      </w:r>
      <w:r w:rsidR="006101FE">
        <w:rPr>
          <w:lang w:val="lt-LT"/>
        </w:rPr>
        <w:t xml:space="preserve"> per 0,89 sekundės jis</w:t>
      </w:r>
      <w:r w:rsidR="00AA15B8" w:rsidRPr="007F6C70">
        <w:rPr>
          <w:lang w:val="lt-LT"/>
        </w:rPr>
        <w:t xml:space="preserve"> būtų galėjęs nubėgti apie 4,1 metr</w:t>
      </w:r>
      <w:r w:rsidR="00C77FA0" w:rsidRPr="007F6C70">
        <w:rPr>
          <w:lang w:val="lt-LT"/>
        </w:rPr>
        <w:t>o</w:t>
      </w:r>
      <w:r w:rsidR="00AA15B8" w:rsidRPr="007F6C70">
        <w:rPr>
          <w:lang w:val="lt-LT"/>
        </w:rPr>
        <w:t xml:space="preserve"> atstumą. </w:t>
      </w:r>
    </w:p>
    <w:p w14:paraId="785CE51C" w14:textId="77777777" w:rsidR="007F6C70" w:rsidRDefault="00E6488F" w:rsidP="007F6C70">
      <w:pPr>
        <w:pStyle w:val="Sraopastraipa"/>
        <w:numPr>
          <w:ilvl w:val="0"/>
          <w:numId w:val="16"/>
        </w:numPr>
        <w:shd w:val="clear" w:color="auto" w:fill="FFFFFF"/>
        <w:ind w:left="357" w:hanging="357"/>
        <w:rPr>
          <w:lang w:val="lt-LT"/>
        </w:rPr>
      </w:pPr>
      <w:r w:rsidRPr="007F6C70">
        <w:rPr>
          <w:color w:val="000000"/>
          <w:spacing w:val="-6"/>
          <w:lang w:val="lt-LT"/>
        </w:rPr>
        <w:t xml:space="preserve">Lietuvos </w:t>
      </w:r>
      <w:r w:rsidR="00403A10" w:rsidRPr="007F6C70">
        <w:rPr>
          <w:color w:val="000000"/>
          <w:spacing w:val="-6"/>
          <w:lang w:val="lt-LT"/>
        </w:rPr>
        <w:t>Aukščiausiojo Teismo praktikoje konstatuota, kad kai kelių transporto eismo saugumo ar transporto priemonių eksploatavimo taisykles pažeidžia keli eismo dalyviai, kaltininko (kaltininkų) veika yra priežastiniu ryšiu susijusi su kilusiais padariniais, jeigu nustatoma, kad analogiškoje situacijoje</w:t>
      </w:r>
      <w:r w:rsidR="009F77FF" w:rsidRPr="007F6C70">
        <w:rPr>
          <w:color w:val="000000"/>
          <w:spacing w:val="-6"/>
          <w:lang w:val="lt-LT"/>
        </w:rPr>
        <w:t>,</w:t>
      </w:r>
      <w:r w:rsidR="00403A10" w:rsidRPr="007F6C70">
        <w:rPr>
          <w:color w:val="000000"/>
          <w:spacing w:val="-6"/>
          <w:lang w:val="lt-LT"/>
        </w:rPr>
        <w:t xml:space="preserve"> jam (jiems) laikantis kelių transporto eismo saugumo ar transporto priemonių eksploatavimo taisyklių, o kitam (kitiems) eismo dalyviui jas pažeidus, eismo įvykis, dėl kurio kilo BK</w:t>
      </w:r>
      <w:r w:rsidR="0021471C" w:rsidRPr="007F6C70">
        <w:rPr>
          <w:color w:val="000000"/>
          <w:spacing w:val="-6"/>
          <w:lang w:val="lt-LT"/>
        </w:rPr>
        <w:t> </w:t>
      </w:r>
      <w:r w:rsidR="00403A10" w:rsidRPr="007F6C70">
        <w:rPr>
          <w:color w:val="000000"/>
          <w:spacing w:val="-6"/>
          <w:lang w:val="lt-LT"/>
        </w:rPr>
        <w:t xml:space="preserve">281 straipsnyje </w:t>
      </w:r>
      <w:r w:rsidR="00481D4C" w:rsidRPr="007F6C70">
        <w:rPr>
          <w:color w:val="000000"/>
          <w:spacing w:val="-6"/>
          <w:lang w:val="lt-LT"/>
        </w:rPr>
        <w:t xml:space="preserve">nurodyti </w:t>
      </w:r>
      <w:r w:rsidR="00403A10" w:rsidRPr="007F6C70">
        <w:rPr>
          <w:color w:val="000000"/>
          <w:spacing w:val="-6"/>
          <w:lang w:val="lt-LT"/>
        </w:rPr>
        <w:t>padariniai, ne</w:t>
      </w:r>
      <w:r w:rsidR="00481D4C" w:rsidRPr="007F6C70">
        <w:rPr>
          <w:color w:val="000000"/>
          <w:spacing w:val="-6"/>
          <w:lang w:val="lt-LT"/>
        </w:rPr>
        <w:t xml:space="preserve">būtų įvykęs </w:t>
      </w:r>
      <w:r w:rsidR="00403A10" w:rsidRPr="007F6C70">
        <w:rPr>
          <w:color w:val="000000"/>
          <w:spacing w:val="-6"/>
          <w:lang w:val="lt-LT"/>
        </w:rPr>
        <w:t xml:space="preserve">(kasacinės nutartys </w:t>
      </w:r>
      <w:r w:rsidR="00481D4C" w:rsidRPr="007F6C70">
        <w:rPr>
          <w:color w:val="000000"/>
          <w:spacing w:val="-6"/>
          <w:lang w:val="lt-LT"/>
        </w:rPr>
        <w:t xml:space="preserve">baudžiamosiose bylose Nr. </w:t>
      </w:r>
      <w:r w:rsidR="00403A10" w:rsidRPr="007F6C70">
        <w:rPr>
          <w:color w:val="000000"/>
          <w:spacing w:val="-6"/>
          <w:lang w:val="lt-LT"/>
        </w:rPr>
        <w:t>2K-2/2005</w:t>
      </w:r>
      <w:r w:rsidR="00481D4C" w:rsidRPr="007F6C70">
        <w:rPr>
          <w:color w:val="000000"/>
          <w:spacing w:val="-6"/>
          <w:lang w:val="lt-LT"/>
        </w:rPr>
        <w:t>,</w:t>
      </w:r>
      <w:r w:rsidR="00403A10" w:rsidRPr="007F6C70">
        <w:rPr>
          <w:color w:val="000000"/>
          <w:spacing w:val="-6"/>
          <w:lang w:val="lt-LT"/>
        </w:rPr>
        <w:t xml:space="preserve"> 2K-204/2005, 2K-382/2008</w:t>
      </w:r>
      <w:r w:rsidR="00481D4C" w:rsidRPr="007F6C70">
        <w:rPr>
          <w:color w:val="000000"/>
          <w:spacing w:val="-6"/>
          <w:lang w:val="lt-LT"/>
        </w:rPr>
        <w:t>,</w:t>
      </w:r>
      <w:r w:rsidR="00403A10" w:rsidRPr="007F6C70">
        <w:rPr>
          <w:color w:val="000000"/>
          <w:spacing w:val="-6"/>
          <w:lang w:val="lt-LT"/>
        </w:rPr>
        <w:t xml:space="preserve"> 2K-150/2008</w:t>
      </w:r>
      <w:r w:rsidR="00481D4C" w:rsidRPr="007F6C70">
        <w:rPr>
          <w:color w:val="000000"/>
          <w:spacing w:val="-6"/>
          <w:lang w:val="lt-LT"/>
        </w:rPr>
        <w:t>,</w:t>
      </w:r>
      <w:r w:rsidR="00403A10" w:rsidRPr="007F6C70">
        <w:rPr>
          <w:color w:val="000000"/>
          <w:spacing w:val="-6"/>
          <w:lang w:val="lt-LT"/>
        </w:rPr>
        <w:t xml:space="preserve"> 2K-346-699/2015, 2K-171-648/2020 ir kt.). Baudžiamojo įstatymo taikymo prasme</w:t>
      </w:r>
      <w:r w:rsidR="00A02CAC" w:rsidRPr="007F6C70">
        <w:rPr>
          <w:color w:val="000000"/>
          <w:spacing w:val="-6"/>
          <w:lang w:val="lt-LT"/>
        </w:rPr>
        <w:t xml:space="preserve"> </w:t>
      </w:r>
      <w:r w:rsidR="00403A10" w:rsidRPr="007F6C70">
        <w:rPr>
          <w:color w:val="000000"/>
          <w:spacing w:val="-6"/>
          <w:lang w:val="lt-LT"/>
        </w:rPr>
        <w:t>paminėtina tai, kad jei KET pažeidžia pėstieji, transporto priemonės nevairuojantys asmenys, jie pagal BK atsako tada, kai dėl to žūsta žmogus arba sunk</w:t>
      </w:r>
      <w:r w:rsidR="00481D4C" w:rsidRPr="007F6C70">
        <w:rPr>
          <w:color w:val="000000"/>
          <w:spacing w:val="-6"/>
          <w:lang w:val="lt-LT"/>
        </w:rPr>
        <w:t>i</w:t>
      </w:r>
      <w:r w:rsidR="00403A10" w:rsidRPr="007F6C70">
        <w:rPr>
          <w:color w:val="000000"/>
          <w:spacing w:val="-6"/>
          <w:lang w:val="lt-LT"/>
        </w:rPr>
        <w:t>ai ar nesunkiai sutrikdoma nukentėjusiojo sveikata (BK 282 ir 139</w:t>
      </w:r>
      <w:r w:rsidR="00481D4C" w:rsidRPr="007F6C70">
        <w:rPr>
          <w:color w:val="000000"/>
          <w:spacing w:val="-6"/>
          <w:lang w:val="lt-LT"/>
        </w:rPr>
        <w:t> </w:t>
      </w:r>
      <w:r w:rsidR="00403A10" w:rsidRPr="007F6C70">
        <w:rPr>
          <w:color w:val="000000"/>
          <w:spacing w:val="-6"/>
          <w:lang w:val="lt-LT"/>
        </w:rPr>
        <w:t>straipsniai). Kitais atvejais dėl KET</w:t>
      </w:r>
      <w:r w:rsidR="0021471C" w:rsidRPr="007F6C70">
        <w:rPr>
          <w:color w:val="000000"/>
          <w:spacing w:val="-6"/>
          <w:lang w:val="lt-LT"/>
        </w:rPr>
        <w:t> </w:t>
      </w:r>
      <w:r w:rsidR="00403A10" w:rsidRPr="007F6C70">
        <w:rPr>
          <w:color w:val="000000"/>
          <w:spacing w:val="-6"/>
          <w:lang w:val="lt-LT"/>
        </w:rPr>
        <w:t>pažeidimų, sukėlusių kitokius padarinius, pėstieji pagal baudžiamąjį įstatymą</w:t>
      </w:r>
      <w:r w:rsidR="00403A10" w:rsidRPr="007F6C70">
        <w:rPr>
          <w:lang w:val="lt-LT"/>
        </w:rPr>
        <w:t xml:space="preserve"> </w:t>
      </w:r>
      <w:r w:rsidR="00403A10" w:rsidRPr="007F6C70">
        <w:rPr>
          <w:color w:val="000000"/>
          <w:spacing w:val="-6"/>
          <w:lang w:val="lt-LT"/>
        </w:rPr>
        <w:t>neatsako.</w:t>
      </w:r>
      <w:r w:rsidR="00403A10" w:rsidRPr="007F6C70">
        <w:rPr>
          <w:lang w:val="lt-LT"/>
        </w:rPr>
        <w:t xml:space="preserve"> </w:t>
      </w:r>
    </w:p>
    <w:p w14:paraId="5543C717" w14:textId="00D8636D" w:rsidR="007F6C70" w:rsidRDefault="00DD2518" w:rsidP="007F6C70">
      <w:pPr>
        <w:pStyle w:val="Sraopastraipa"/>
        <w:numPr>
          <w:ilvl w:val="0"/>
          <w:numId w:val="16"/>
        </w:numPr>
        <w:shd w:val="clear" w:color="auto" w:fill="FFFFFF"/>
        <w:ind w:left="357" w:hanging="357"/>
        <w:rPr>
          <w:lang w:val="lt-LT"/>
        </w:rPr>
      </w:pPr>
      <w:r w:rsidRPr="007F6C70">
        <w:rPr>
          <w:lang w:val="lt-LT" w:eastAsia="lt-LT"/>
        </w:rPr>
        <w:t xml:space="preserve">Pagal teismų </w:t>
      </w:r>
      <w:r w:rsidR="000D008C" w:rsidRPr="007F6C70">
        <w:rPr>
          <w:lang w:val="lt-LT" w:eastAsia="lt-LT"/>
        </w:rPr>
        <w:t>praktiką</w:t>
      </w:r>
      <w:r w:rsidR="00825466" w:rsidRPr="007F6C70">
        <w:rPr>
          <w:lang w:val="lt-LT" w:eastAsia="lt-LT"/>
        </w:rPr>
        <w:t>,</w:t>
      </w:r>
      <w:r w:rsidR="000D008C" w:rsidRPr="007F6C70">
        <w:rPr>
          <w:lang w:val="lt-LT" w:eastAsia="lt-LT"/>
        </w:rPr>
        <w:t xml:space="preserve"> priežastinio ryšio nustatymas paprastai apima būtinosios padarinių kilimo sąlygos ir priežastinio ryšio pobūdžio nustatymą. </w:t>
      </w:r>
      <w:r w:rsidR="005B765A" w:rsidRPr="007F6C70">
        <w:rPr>
          <w:lang w:val="lt-LT" w:eastAsia="lt-LT"/>
        </w:rPr>
        <w:t xml:space="preserve">Būtinoji padarinių kilimo sąlyga nustatoma sprendžiant, ar eismo įvykis būtų įvykęs, jeigu nebūtų </w:t>
      </w:r>
      <w:r w:rsidR="00D6196A">
        <w:rPr>
          <w:lang w:val="lt-LT" w:eastAsia="lt-LT"/>
        </w:rPr>
        <w:t xml:space="preserve">buvusios </w:t>
      </w:r>
      <w:r w:rsidR="005B765A" w:rsidRPr="007F6C70">
        <w:rPr>
          <w:lang w:val="lt-LT" w:eastAsia="lt-LT"/>
        </w:rPr>
        <w:t xml:space="preserve">pažeistos </w:t>
      </w:r>
      <w:r w:rsidR="00D6196A">
        <w:rPr>
          <w:lang w:val="lt-LT" w:eastAsia="lt-LT"/>
        </w:rPr>
        <w:t>K</w:t>
      </w:r>
      <w:r w:rsidR="007E3A3F">
        <w:rPr>
          <w:lang w:val="lt-LT" w:eastAsia="lt-LT"/>
        </w:rPr>
        <w:t>ET</w:t>
      </w:r>
      <w:r w:rsidR="005B765A" w:rsidRPr="007F6C70">
        <w:rPr>
          <w:lang w:val="lt-LT" w:eastAsia="lt-LT"/>
        </w:rPr>
        <w:t xml:space="preserve">, t. y. </w:t>
      </w:r>
      <w:r w:rsidR="00C55AD5">
        <w:rPr>
          <w:lang w:val="lt-LT" w:eastAsia="lt-LT"/>
        </w:rPr>
        <w:t>pašalinant</w:t>
      </w:r>
      <w:r w:rsidR="00C55AD5" w:rsidRPr="007F6C70">
        <w:rPr>
          <w:lang w:val="lt-LT" w:eastAsia="lt-LT"/>
        </w:rPr>
        <w:t xml:space="preserve"> </w:t>
      </w:r>
      <w:r w:rsidR="005B765A" w:rsidRPr="007F6C70">
        <w:rPr>
          <w:lang w:val="lt-LT" w:eastAsia="lt-LT"/>
        </w:rPr>
        <w:t xml:space="preserve">iš eismo įvykio priežastingumo grandinės </w:t>
      </w:r>
      <w:r w:rsidR="00C55AD5">
        <w:rPr>
          <w:lang w:val="lt-LT" w:eastAsia="lt-LT"/>
        </w:rPr>
        <w:t>K</w:t>
      </w:r>
      <w:r w:rsidR="005B765A" w:rsidRPr="007F6C70">
        <w:rPr>
          <w:lang w:val="lt-LT" w:eastAsia="lt-LT"/>
        </w:rPr>
        <w:t xml:space="preserve">elių eismo taisyklių pažeidimą. </w:t>
      </w:r>
      <w:r w:rsidR="00403A10" w:rsidRPr="007F6C70">
        <w:rPr>
          <w:lang w:val="lt-LT" w:eastAsia="lt-LT"/>
        </w:rPr>
        <w:t xml:space="preserve">Būtinosios padarinių kilimo sąlygos taisyklė įpareigoja išsiaiškinti, ar eismo dalyvio padarytas </w:t>
      </w:r>
      <w:r w:rsidR="00A52215" w:rsidRPr="007F6C70">
        <w:rPr>
          <w:lang w:val="lt-LT" w:eastAsia="lt-LT"/>
        </w:rPr>
        <w:t>KET</w:t>
      </w:r>
      <w:r w:rsidR="00403A10" w:rsidRPr="007F6C70">
        <w:rPr>
          <w:lang w:val="lt-LT" w:eastAsia="lt-LT"/>
        </w:rPr>
        <w:t xml:space="preserve"> pažeidimas buvo būtina padarinių kilimo sąlyga, o priežastinio ryšio pobūdis parodo, ar priežastinis ryš</w:t>
      </w:r>
      <w:r w:rsidR="00825466" w:rsidRPr="007F6C70">
        <w:rPr>
          <w:lang w:val="lt-LT" w:eastAsia="lt-LT"/>
        </w:rPr>
        <w:t>y</w:t>
      </w:r>
      <w:r w:rsidR="00403A10" w:rsidRPr="007F6C70">
        <w:rPr>
          <w:lang w:val="lt-LT" w:eastAsia="lt-LT"/>
        </w:rPr>
        <w:t>s yra dėsningas (būtinasis), ar atsitiktinis (</w:t>
      </w:r>
      <w:r w:rsidRPr="007F6C70">
        <w:rPr>
          <w:lang w:val="lt-LT" w:eastAsia="lt-LT"/>
        </w:rPr>
        <w:t>kasacinės nutartys</w:t>
      </w:r>
      <w:r w:rsidR="00867E97" w:rsidRPr="007F6C70">
        <w:rPr>
          <w:lang w:val="lt-LT" w:eastAsia="lt-LT"/>
        </w:rPr>
        <w:t xml:space="preserve"> </w:t>
      </w:r>
      <w:r w:rsidR="00825466" w:rsidRPr="007F6C70">
        <w:rPr>
          <w:lang w:val="lt-LT" w:eastAsia="lt-LT"/>
        </w:rPr>
        <w:t xml:space="preserve">baudžiamosiose bylose </w:t>
      </w:r>
      <w:r w:rsidR="00403A10" w:rsidRPr="007F6C70">
        <w:rPr>
          <w:lang w:val="lt-LT" w:eastAsia="lt-LT"/>
        </w:rPr>
        <w:t>Nr. 2K-38/2008</w:t>
      </w:r>
      <w:r w:rsidRPr="007F6C70">
        <w:rPr>
          <w:lang w:val="lt-LT" w:eastAsia="lt-LT"/>
        </w:rPr>
        <w:t xml:space="preserve">, </w:t>
      </w:r>
      <w:r w:rsidR="00D170B0" w:rsidRPr="007F6C70">
        <w:rPr>
          <w:lang w:val="lt-LT" w:eastAsia="lt-LT"/>
        </w:rPr>
        <w:t xml:space="preserve">2K-155-511/2017, </w:t>
      </w:r>
      <w:r w:rsidRPr="007F6C70">
        <w:rPr>
          <w:lang w:val="lt-LT" w:eastAsia="lt-LT"/>
        </w:rPr>
        <w:t>2K-7-1-693/2018 ir kt.</w:t>
      </w:r>
      <w:r w:rsidR="00403A10" w:rsidRPr="007F6C70">
        <w:rPr>
          <w:lang w:val="lt-LT" w:eastAsia="lt-LT"/>
        </w:rPr>
        <w:t xml:space="preserve">). </w:t>
      </w:r>
    </w:p>
    <w:p w14:paraId="4E9A3BBF" w14:textId="51F3BEBB" w:rsidR="007F6C70" w:rsidRDefault="00403A10" w:rsidP="007F6C70">
      <w:pPr>
        <w:pStyle w:val="Sraopastraipa"/>
        <w:numPr>
          <w:ilvl w:val="0"/>
          <w:numId w:val="16"/>
        </w:numPr>
        <w:shd w:val="clear" w:color="auto" w:fill="FFFFFF"/>
        <w:ind w:left="357" w:hanging="357"/>
        <w:rPr>
          <w:lang w:val="lt-LT"/>
        </w:rPr>
      </w:pPr>
      <w:r w:rsidRPr="007F6C70">
        <w:rPr>
          <w:color w:val="000000"/>
          <w:spacing w:val="-6"/>
          <w:lang w:val="lt-LT"/>
        </w:rPr>
        <w:t xml:space="preserve">Būtinoji sąlyga eismo įvykiui kilti nustatoma tada, kai konstatuojamos aplinkybės, kurioms esant sukuriama eismo dalyvių veiksmais pavojinga žmonėms ir jų turtui, aplinkai eismo situacija, kurioje eismo dalyvis galėjo išvengti eismo įvykio, tačiau dėl padarytų KET pažeidimų </w:t>
      </w:r>
      <w:r w:rsidR="006A1A2F" w:rsidRPr="007F6C70">
        <w:rPr>
          <w:color w:val="000000"/>
          <w:spacing w:val="-6"/>
          <w:lang w:val="lt-LT"/>
        </w:rPr>
        <w:t xml:space="preserve">jo </w:t>
      </w:r>
      <w:r w:rsidRPr="007F6C70">
        <w:rPr>
          <w:color w:val="000000"/>
          <w:spacing w:val="-6"/>
          <w:lang w:val="lt-LT"/>
        </w:rPr>
        <w:t>neišvengė. Ši taisyklė taikoma naudojantis atmetimo principu, kai</w:t>
      </w:r>
      <w:r w:rsidR="00794935" w:rsidRPr="007F6C70">
        <w:rPr>
          <w:color w:val="000000"/>
          <w:spacing w:val="-6"/>
          <w:lang w:val="lt-LT"/>
        </w:rPr>
        <w:t>,</w:t>
      </w:r>
      <w:r w:rsidRPr="007F6C70">
        <w:rPr>
          <w:color w:val="000000"/>
          <w:spacing w:val="-6"/>
          <w:lang w:val="lt-LT"/>
        </w:rPr>
        <w:t xml:space="preserve"> paeiliui vertinant ir atmetant</w:t>
      </w:r>
      <w:r w:rsidR="00A52215" w:rsidRPr="007F6C70">
        <w:rPr>
          <w:color w:val="000000"/>
          <w:spacing w:val="-6"/>
          <w:lang w:val="lt-LT"/>
        </w:rPr>
        <w:t xml:space="preserve"> kiekvieno iš</w:t>
      </w:r>
      <w:r w:rsidR="009245B6">
        <w:rPr>
          <w:color w:val="000000"/>
          <w:spacing w:val="-6"/>
          <w:lang w:val="lt-LT"/>
        </w:rPr>
        <w:t xml:space="preserve"> </w:t>
      </w:r>
      <w:r w:rsidR="00D170B0" w:rsidRPr="007F6C70">
        <w:rPr>
          <w:color w:val="000000"/>
          <w:spacing w:val="-6"/>
          <w:lang w:val="lt-LT"/>
        </w:rPr>
        <w:t>e</w:t>
      </w:r>
      <w:r w:rsidRPr="007F6C70">
        <w:rPr>
          <w:color w:val="000000"/>
          <w:spacing w:val="-6"/>
          <w:lang w:val="lt-LT"/>
        </w:rPr>
        <w:t>ismo dalyvių veiksmus</w:t>
      </w:r>
      <w:r w:rsidR="00D170B0" w:rsidRPr="007F6C70">
        <w:rPr>
          <w:lang w:val="lt-LT"/>
        </w:rPr>
        <w:t xml:space="preserve"> </w:t>
      </w:r>
      <w:r w:rsidR="00D170B0" w:rsidRPr="007F6C70">
        <w:rPr>
          <w:color w:val="000000"/>
          <w:spacing w:val="-6"/>
          <w:lang w:val="lt-LT"/>
        </w:rPr>
        <w:t>(nagrinėjamoje byloje vairuotojo ir pėsčiojo</w:t>
      </w:r>
      <w:r w:rsidR="009245B6">
        <w:rPr>
          <w:color w:val="000000"/>
          <w:spacing w:val="-6"/>
          <w:lang w:val="lt-LT"/>
        </w:rPr>
        <w:t xml:space="preserve"> </w:t>
      </w:r>
      <w:r w:rsidR="00D170B0" w:rsidRPr="007F6C70">
        <w:rPr>
          <w:color w:val="000000"/>
          <w:spacing w:val="-6"/>
          <w:lang w:val="lt-LT"/>
        </w:rPr>
        <w:t>veiksmus kiekvienam jų darant KET pažeidimą)</w:t>
      </w:r>
      <w:r w:rsidR="00C55AD5">
        <w:rPr>
          <w:color w:val="000000"/>
          <w:spacing w:val="-6"/>
          <w:lang w:val="lt-LT"/>
        </w:rPr>
        <w:t>,</w:t>
      </w:r>
      <w:r w:rsidR="009245B6">
        <w:rPr>
          <w:color w:val="000000"/>
          <w:spacing w:val="-6"/>
          <w:lang w:val="lt-LT"/>
        </w:rPr>
        <w:t xml:space="preserve"> </w:t>
      </w:r>
      <w:r w:rsidRPr="007F6C70">
        <w:rPr>
          <w:color w:val="000000"/>
          <w:spacing w:val="-6"/>
          <w:lang w:val="lt-LT"/>
        </w:rPr>
        <w:t>žiūrima, ar</w:t>
      </w:r>
      <w:r w:rsidR="00D6196A">
        <w:rPr>
          <w:color w:val="000000"/>
          <w:spacing w:val="-6"/>
          <w:lang w:val="lt-LT"/>
        </w:rPr>
        <w:t>,</w:t>
      </w:r>
      <w:r w:rsidRPr="007F6C70">
        <w:rPr>
          <w:color w:val="000000"/>
          <w:spacing w:val="-6"/>
          <w:lang w:val="lt-LT"/>
        </w:rPr>
        <w:t xml:space="preserve"> paeiliui atmetus vieno eismo dalyvio veiksmus</w:t>
      </w:r>
      <w:r w:rsidR="00A52215" w:rsidRPr="007F6C70">
        <w:rPr>
          <w:color w:val="000000"/>
          <w:spacing w:val="-6"/>
          <w:lang w:val="lt-LT"/>
        </w:rPr>
        <w:t>,</w:t>
      </w:r>
      <w:r w:rsidR="00D170B0" w:rsidRPr="007F6C70">
        <w:rPr>
          <w:color w:val="000000"/>
          <w:spacing w:val="-6"/>
          <w:lang w:val="lt-LT"/>
        </w:rPr>
        <w:t xml:space="preserve"> </w:t>
      </w:r>
      <w:r w:rsidR="0021471C" w:rsidRPr="007F6C70">
        <w:rPr>
          <w:color w:val="000000"/>
          <w:spacing w:val="-6"/>
          <w:lang w:val="lt-LT"/>
        </w:rPr>
        <w:t>pavojinga veika tęsiasi ir</w:t>
      </w:r>
      <w:r w:rsidR="00A30823" w:rsidRPr="007F6C70">
        <w:rPr>
          <w:color w:val="000000"/>
          <w:spacing w:val="-6"/>
          <w:lang w:val="lt-LT"/>
        </w:rPr>
        <w:t xml:space="preserve"> ar dėl jos </w:t>
      </w:r>
      <w:r w:rsidR="0021471C" w:rsidRPr="007F6C70">
        <w:rPr>
          <w:color w:val="000000"/>
          <w:spacing w:val="-6"/>
          <w:lang w:val="lt-LT"/>
        </w:rPr>
        <w:t>padariniai vis tiek būtų kilę. Jeigu atsakoma neigiamai, vadinasi, KET pažeidusio asmens veiksmai nebuvo būtinoji padarinių kilimo sąlyga. Analogiškai tikrinami kito KET pažeidėjo veiksmai</w:t>
      </w:r>
      <w:r w:rsidR="00D170B0" w:rsidRPr="007F6C70">
        <w:rPr>
          <w:color w:val="000000"/>
          <w:spacing w:val="-6"/>
          <w:lang w:val="lt-LT"/>
        </w:rPr>
        <w:t>.</w:t>
      </w:r>
      <w:r w:rsidR="00A30823" w:rsidRPr="007F6C70">
        <w:rPr>
          <w:color w:val="000000"/>
          <w:spacing w:val="-6"/>
          <w:lang w:val="lt-LT"/>
        </w:rPr>
        <w:t xml:space="preserve"> </w:t>
      </w:r>
    </w:p>
    <w:p w14:paraId="70EBBE83" w14:textId="2A761E31" w:rsidR="007F6C70" w:rsidRDefault="00EF2F3C" w:rsidP="007F6C70">
      <w:pPr>
        <w:pStyle w:val="Sraopastraipa"/>
        <w:numPr>
          <w:ilvl w:val="0"/>
          <w:numId w:val="16"/>
        </w:numPr>
        <w:shd w:val="clear" w:color="auto" w:fill="FFFFFF"/>
        <w:ind w:left="357" w:hanging="357"/>
        <w:rPr>
          <w:lang w:val="lt-LT"/>
        </w:rPr>
      </w:pPr>
      <w:r w:rsidRPr="007F6C70">
        <w:rPr>
          <w:color w:val="000000"/>
          <w:spacing w:val="-6"/>
          <w:lang w:val="lt-LT"/>
        </w:rPr>
        <w:t xml:space="preserve">Abiejų teismų sprendimuose teisingai nurodyta, kad </w:t>
      </w:r>
      <w:r w:rsidR="008F5BF1" w:rsidRPr="007F6C70">
        <w:rPr>
          <w:color w:val="000000"/>
          <w:spacing w:val="-6"/>
          <w:lang w:val="lt-LT"/>
        </w:rPr>
        <w:t xml:space="preserve">tokioje situacijoje, kai KET pažeidimus padaro keli eismo įvykio dalyviai, teismas privalo ištirti kiekvieno jų padaryto KET pažeidimo galimą priežastinį </w:t>
      </w:r>
      <w:r w:rsidR="008F5BF1" w:rsidRPr="007F6C70">
        <w:rPr>
          <w:color w:val="000000"/>
          <w:spacing w:val="-6"/>
          <w:lang w:val="lt-LT"/>
        </w:rPr>
        <w:lastRenderedPageBreak/>
        <w:t>ryšį su eismo įvykiu ir kilusiais padariniais. Neretai tik vieno eismo dalyvio KET pažeidimas pripažįstamas eismo įvykio priežastimi, o kito eismo dalyvio KET pažeidimas, nors ir turėjęs įtakos eismo įvykiui kilti, vertinamas kitaip. Vis dėlto visais atvejais teismo išvada dėl priežastinio ryšio nustatymo turi būti tinkamai motyvuota ir pagrįsta abiejų eismo dalyvių veiksmų (padarytų pažeidimų) analize (</w:t>
      </w:r>
      <w:r w:rsidRPr="007F6C70">
        <w:rPr>
          <w:color w:val="000000"/>
          <w:spacing w:val="-6"/>
          <w:lang w:val="lt-LT"/>
        </w:rPr>
        <w:t>kasacinės nutartys baudžiamo</w:t>
      </w:r>
      <w:r w:rsidR="00C55AD5">
        <w:rPr>
          <w:color w:val="000000"/>
          <w:spacing w:val="-6"/>
          <w:lang w:val="lt-LT"/>
        </w:rPr>
        <w:t>sio</w:t>
      </w:r>
      <w:r w:rsidRPr="007F6C70">
        <w:rPr>
          <w:color w:val="000000"/>
          <w:spacing w:val="-6"/>
          <w:lang w:val="lt-LT"/>
        </w:rPr>
        <w:t xml:space="preserve">se </w:t>
      </w:r>
      <w:r w:rsidR="00C55AD5">
        <w:rPr>
          <w:color w:val="000000"/>
          <w:spacing w:val="-6"/>
          <w:lang w:val="lt-LT"/>
        </w:rPr>
        <w:t xml:space="preserve">bylose </w:t>
      </w:r>
      <w:r w:rsidR="008F5BF1" w:rsidRPr="007F6C70">
        <w:rPr>
          <w:color w:val="000000"/>
          <w:spacing w:val="-6"/>
          <w:lang w:val="lt-LT"/>
        </w:rPr>
        <w:t>Nr. 2K-373-976/2018, 2K-97-976/2020</w:t>
      </w:r>
      <w:r w:rsidR="00C55AD5">
        <w:rPr>
          <w:color w:val="000000"/>
          <w:spacing w:val="-6"/>
          <w:lang w:val="lt-LT"/>
        </w:rPr>
        <w:t>,</w:t>
      </w:r>
      <w:r w:rsidRPr="007F6C70">
        <w:rPr>
          <w:color w:val="000000"/>
          <w:spacing w:val="-6"/>
          <w:lang w:val="lt-LT"/>
        </w:rPr>
        <w:t xml:space="preserve"> 2K-65-719/2024</w:t>
      </w:r>
      <w:r w:rsidR="008F5BF1" w:rsidRPr="007F6C70">
        <w:rPr>
          <w:color w:val="000000"/>
          <w:spacing w:val="-6"/>
          <w:lang w:val="lt-LT"/>
        </w:rPr>
        <w:t>).</w:t>
      </w:r>
      <w:r w:rsidRPr="007F6C70">
        <w:rPr>
          <w:lang w:val="lt-LT"/>
        </w:rPr>
        <w:t xml:space="preserve"> </w:t>
      </w:r>
      <w:r w:rsidRPr="007F6C70">
        <w:rPr>
          <w:color w:val="000000"/>
          <w:spacing w:val="-6"/>
          <w:lang w:val="lt-LT"/>
        </w:rPr>
        <w:t>Šiuo aspekt</w:t>
      </w:r>
      <w:r w:rsidR="00C55AD5">
        <w:rPr>
          <w:color w:val="000000"/>
          <w:spacing w:val="-6"/>
          <w:lang w:val="lt-LT"/>
        </w:rPr>
        <w:t>u</w:t>
      </w:r>
      <w:r w:rsidRPr="007F6C70">
        <w:rPr>
          <w:color w:val="000000"/>
          <w:spacing w:val="-6"/>
          <w:lang w:val="lt-LT"/>
        </w:rPr>
        <w:t xml:space="preserve"> teismų praktikoje nurodoma, kad kai KET pažeidus keliems eismo dalyviams teismai priežastinio ryšio klausimą sprendžia vertindami tik vieno iš jų padarytus KET pažeidimus, </w:t>
      </w:r>
      <w:r w:rsidR="00C55AD5" w:rsidRPr="007F6C70">
        <w:rPr>
          <w:color w:val="000000"/>
          <w:spacing w:val="-6"/>
          <w:lang w:val="lt-LT"/>
        </w:rPr>
        <w:t>nenustat</w:t>
      </w:r>
      <w:r w:rsidR="00C55AD5">
        <w:rPr>
          <w:color w:val="000000"/>
          <w:spacing w:val="-6"/>
          <w:lang w:val="lt-LT"/>
        </w:rPr>
        <w:t>ydami</w:t>
      </w:r>
      <w:r w:rsidR="00C55AD5" w:rsidRPr="007F6C70">
        <w:rPr>
          <w:color w:val="000000"/>
          <w:spacing w:val="-6"/>
          <w:lang w:val="lt-LT"/>
        </w:rPr>
        <w:t xml:space="preserve"> </w:t>
      </w:r>
      <w:r w:rsidRPr="007F6C70">
        <w:rPr>
          <w:color w:val="000000"/>
          <w:spacing w:val="-6"/>
          <w:lang w:val="lt-LT"/>
        </w:rPr>
        <w:t>kito eismo dalyvio padarytų pažeidimų įtakos eismo įvykio kilimui</w:t>
      </w:r>
      <w:r w:rsidR="00C55AD5">
        <w:rPr>
          <w:color w:val="000000"/>
          <w:spacing w:val="-6"/>
          <w:lang w:val="lt-LT"/>
        </w:rPr>
        <w:t>,</w:t>
      </w:r>
      <w:r w:rsidRPr="007F6C70">
        <w:rPr>
          <w:color w:val="000000"/>
          <w:spacing w:val="-6"/>
          <w:lang w:val="lt-LT"/>
        </w:rPr>
        <w:t xml:space="preserve"> konstatuojamas netinkamas baudžiamojo įstatymo pritaikymas ar esminiai proceso pažeidimai (kasacinė</w:t>
      </w:r>
      <w:r w:rsidR="00C55AD5">
        <w:rPr>
          <w:color w:val="000000"/>
          <w:spacing w:val="-6"/>
          <w:lang w:val="lt-LT"/>
        </w:rPr>
        <w:t>s</w:t>
      </w:r>
      <w:r w:rsidRPr="007F6C70">
        <w:rPr>
          <w:color w:val="000000"/>
          <w:spacing w:val="-6"/>
          <w:lang w:val="lt-LT"/>
        </w:rPr>
        <w:t xml:space="preserve"> nutart</w:t>
      </w:r>
      <w:r w:rsidR="00C55AD5">
        <w:rPr>
          <w:color w:val="000000"/>
          <w:spacing w:val="-6"/>
          <w:lang w:val="lt-LT"/>
        </w:rPr>
        <w:t>y</w:t>
      </w:r>
      <w:r w:rsidRPr="007F6C70">
        <w:rPr>
          <w:color w:val="000000"/>
          <w:spacing w:val="-6"/>
          <w:lang w:val="lt-LT"/>
        </w:rPr>
        <w:t xml:space="preserve">s </w:t>
      </w:r>
      <w:r w:rsidR="00C55AD5" w:rsidRPr="007F6C70">
        <w:rPr>
          <w:color w:val="000000"/>
          <w:spacing w:val="-6"/>
          <w:lang w:val="lt-LT"/>
        </w:rPr>
        <w:t>baudžiamo</w:t>
      </w:r>
      <w:r w:rsidR="00C55AD5">
        <w:rPr>
          <w:color w:val="000000"/>
          <w:spacing w:val="-6"/>
          <w:lang w:val="lt-LT"/>
        </w:rPr>
        <w:t>siose</w:t>
      </w:r>
      <w:r w:rsidR="00C55AD5" w:rsidRPr="007F6C70">
        <w:rPr>
          <w:color w:val="000000"/>
          <w:spacing w:val="-6"/>
          <w:lang w:val="lt-LT"/>
        </w:rPr>
        <w:t xml:space="preserve"> </w:t>
      </w:r>
      <w:r w:rsidRPr="007F6C70">
        <w:rPr>
          <w:color w:val="000000"/>
          <w:spacing w:val="-6"/>
          <w:lang w:val="lt-LT"/>
        </w:rPr>
        <w:t>bylo</w:t>
      </w:r>
      <w:r w:rsidR="00C55AD5">
        <w:rPr>
          <w:color w:val="000000"/>
          <w:spacing w:val="-6"/>
          <w:lang w:val="lt-LT"/>
        </w:rPr>
        <w:t>s</w:t>
      </w:r>
      <w:r w:rsidRPr="007F6C70">
        <w:rPr>
          <w:color w:val="000000"/>
          <w:spacing w:val="-6"/>
          <w:lang w:val="lt-LT"/>
        </w:rPr>
        <w:t xml:space="preserve">e </w:t>
      </w:r>
      <w:r w:rsidR="005B765A" w:rsidRPr="007F6C70">
        <w:rPr>
          <w:color w:val="000000"/>
          <w:spacing w:val="-6"/>
          <w:lang w:val="lt-LT"/>
        </w:rPr>
        <w:t xml:space="preserve">Nr. 2K-187/2005, </w:t>
      </w:r>
      <w:r w:rsidRPr="007F6C70">
        <w:rPr>
          <w:color w:val="000000"/>
          <w:spacing w:val="-6"/>
          <w:lang w:val="lt-LT"/>
        </w:rPr>
        <w:t>2K-6/2008).</w:t>
      </w:r>
    </w:p>
    <w:p w14:paraId="4B3706A7" w14:textId="77777777" w:rsidR="007F6C70" w:rsidRDefault="00AC2002" w:rsidP="007F6C70">
      <w:pPr>
        <w:pStyle w:val="Sraopastraipa"/>
        <w:numPr>
          <w:ilvl w:val="0"/>
          <w:numId w:val="16"/>
        </w:numPr>
        <w:shd w:val="clear" w:color="auto" w:fill="FFFFFF"/>
        <w:ind w:left="357" w:hanging="357"/>
        <w:rPr>
          <w:lang w:val="lt-LT"/>
        </w:rPr>
      </w:pPr>
      <w:r w:rsidRPr="007F6C70">
        <w:rPr>
          <w:lang w:val="lt-LT"/>
        </w:rPr>
        <w:t>V</w:t>
      </w:r>
      <w:r w:rsidR="00403A10" w:rsidRPr="007F6C70">
        <w:rPr>
          <w:lang w:val="lt-LT"/>
        </w:rPr>
        <w:t>ertinant transporto priemonę vairuojančio asmens veiksmus, negalima reikalauti, kad vairuotojas visada numatytų bet kokią netikėtai atsiradusią kliūtį (pavyzdžiui, kad į kelią netikėtai įvažiuos dviratininkas, ant važiuojamosios kelio dalies tamsiu paros metu gali gulėti žmogus, eiti pėsčiasis</w:t>
      </w:r>
      <w:r w:rsidR="00AE51DA" w:rsidRPr="007F6C70">
        <w:rPr>
          <w:lang w:val="lt-LT"/>
        </w:rPr>
        <w:t>,</w:t>
      </w:r>
      <w:r w:rsidR="00403A10" w:rsidRPr="007F6C70">
        <w:rPr>
          <w:lang w:val="lt-LT"/>
        </w:rPr>
        <w:t xml:space="preserve"> </w:t>
      </w:r>
      <w:r w:rsidR="006A1A2F" w:rsidRPr="007F6C70">
        <w:rPr>
          <w:lang w:val="lt-LT"/>
        </w:rPr>
        <w:t xml:space="preserve">nesegintis </w:t>
      </w:r>
      <w:r w:rsidR="00403A10" w:rsidRPr="007F6C70">
        <w:rPr>
          <w:lang w:val="lt-LT"/>
        </w:rPr>
        <w:t xml:space="preserve">šviesą atspindinčio atšvaito, stovėti tinkamai nepaženklinta traktoriaus priekaba be veikiančių žibintų ir atšvaitų, į jo važiavimo juostą netikėtai įvažiuos priešinga kryptimi judantis automobilis ir pan.) (kasacinės nutartys baudžiamosiose bylose </w:t>
      </w:r>
      <w:r w:rsidR="00794935" w:rsidRPr="007F6C70">
        <w:rPr>
          <w:lang w:val="lt-LT"/>
        </w:rPr>
        <w:t>Nr. </w:t>
      </w:r>
      <w:r w:rsidR="00403A10" w:rsidRPr="007F6C70">
        <w:rPr>
          <w:lang w:val="lt-LT"/>
        </w:rPr>
        <w:t xml:space="preserve">2K-195/2007, 2K-537/2009, 2K-169/2010, 2K-384/2013, 2K-160/2014, 2K-434-788/2015, 2K-368-511/2015, 2K-7-1-693/2018 ir kt.). </w:t>
      </w:r>
    </w:p>
    <w:p w14:paraId="7416C6D2" w14:textId="77777777" w:rsidR="007F6C70" w:rsidRDefault="00403A10" w:rsidP="007F6C70">
      <w:pPr>
        <w:pStyle w:val="Sraopastraipa"/>
        <w:numPr>
          <w:ilvl w:val="0"/>
          <w:numId w:val="16"/>
        </w:numPr>
        <w:shd w:val="clear" w:color="auto" w:fill="FFFFFF"/>
        <w:ind w:left="357" w:hanging="357"/>
        <w:rPr>
          <w:lang w:val="lt-LT"/>
        </w:rPr>
      </w:pPr>
      <w:r w:rsidRPr="007F6C70">
        <w:rPr>
          <w:lang w:val="lt-LT"/>
        </w:rPr>
        <w:t>Taigi net ir maksimaliai atsargus vairuotojas turi pagrįstą teisę tikėtis, jog kiti eismo dalyviai taip pat nepažeis eismo saugumo reikalavimų ir nekels pavojaus sau ir kitiems. Įvažiuodamas į šviesoforu reguliuojamą sankryžą, gyvenvietės zonoje elgdamasis pagal bendrąsias KET eismo dalyvių pareigas, vairuotojas privalo būti maksimaliai atsargus,</w:t>
      </w:r>
      <w:r w:rsidR="00A30823" w:rsidRPr="007F6C70">
        <w:rPr>
          <w:lang w:val="lt-LT"/>
        </w:rPr>
        <w:t xml:space="preserve"> neviršyti greičio,</w:t>
      </w:r>
      <w:r w:rsidRPr="007F6C70">
        <w:rPr>
          <w:lang w:val="lt-LT"/>
        </w:rPr>
        <w:t xml:space="preserve"> kaip nustatė ir nuolat kartojo savo išvadose</w:t>
      </w:r>
      <w:r w:rsidR="00A02CAC" w:rsidRPr="007F6C70">
        <w:rPr>
          <w:lang w:val="lt-LT"/>
        </w:rPr>
        <w:t xml:space="preserve"> </w:t>
      </w:r>
      <w:r w:rsidRPr="007F6C70">
        <w:rPr>
          <w:lang w:val="lt-LT"/>
        </w:rPr>
        <w:t>teismai, tačiau</w:t>
      </w:r>
      <w:r w:rsidR="00A02CAC" w:rsidRPr="007F6C70">
        <w:rPr>
          <w:lang w:val="lt-LT"/>
        </w:rPr>
        <w:t xml:space="preserve"> </w:t>
      </w:r>
      <w:r w:rsidRPr="007F6C70">
        <w:rPr>
          <w:lang w:val="lt-LT"/>
        </w:rPr>
        <w:t>neprivalo papildomai sutelkti dėmes</w:t>
      </w:r>
      <w:r w:rsidR="00AE51DA" w:rsidRPr="007F6C70">
        <w:rPr>
          <w:lang w:val="lt-LT"/>
        </w:rPr>
        <w:t>io</w:t>
      </w:r>
      <w:r w:rsidRPr="007F6C70">
        <w:rPr>
          <w:lang w:val="lt-LT"/>
        </w:rPr>
        <w:t xml:space="preserve"> į ties </w:t>
      </w:r>
      <w:r w:rsidR="00AE51DA" w:rsidRPr="007F6C70">
        <w:rPr>
          <w:lang w:val="lt-LT"/>
        </w:rPr>
        <w:t xml:space="preserve">eismą draudžiančiu </w:t>
      </w:r>
      <w:r w:rsidRPr="007F6C70">
        <w:rPr>
          <w:lang w:val="lt-LT"/>
        </w:rPr>
        <w:t xml:space="preserve">šviesoforo ženklu stovinčius, prie jo privažiuojančius eismo dalyvius ir įsitikinti, kad jie išties elgiasi pagal KET taisykles, nes eismą tiek saugiu, leidžiamu greičiu, tiek </w:t>
      </w:r>
      <w:r w:rsidR="00FE3681" w:rsidRPr="007F6C70">
        <w:rPr>
          <w:lang w:val="lt-LT"/>
        </w:rPr>
        <w:t xml:space="preserve">greičiu, </w:t>
      </w:r>
      <w:r w:rsidRPr="007F6C70">
        <w:rPr>
          <w:lang w:val="lt-LT"/>
        </w:rPr>
        <w:t>viršijanči</w:t>
      </w:r>
      <w:r w:rsidR="00AE51DA" w:rsidRPr="007F6C70">
        <w:rPr>
          <w:lang w:val="lt-LT"/>
        </w:rPr>
        <w:t>u</w:t>
      </w:r>
      <w:r w:rsidRPr="007F6C70">
        <w:rPr>
          <w:lang w:val="lt-LT"/>
        </w:rPr>
        <w:t xml:space="preserve"> saug</w:t>
      </w:r>
      <w:r w:rsidR="00AE51DA" w:rsidRPr="007F6C70">
        <w:rPr>
          <w:lang w:val="lt-LT"/>
        </w:rPr>
        <w:t>ų</w:t>
      </w:r>
      <w:r w:rsidRPr="007F6C70">
        <w:rPr>
          <w:lang w:val="lt-LT"/>
        </w:rPr>
        <w:t xml:space="preserve"> greitį</w:t>
      </w:r>
      <w:r w:rsidR="00FE3681" w:rsidRPr="007F6C70">
        <w:rPr>
          <w:lang w:val="lt-LT"/>
        </w:rPr>
        <w:t>,</w:t>
      </w:r>
      <w:r w:rsidR="00AE51DA" w:rsidRPr="007F6C70">
        <w:rPr>
          <w:lang w:val="lt-LT"/>
        </w:rPr>
        <w:t xml:space="preserve"> </w:t>
      </w:r>
      <w:r w:rsidRPr="007F6C70">
        <w:rPr>
          <w:lang w:val="lt-LT"/>
        </w:rPr>
        <w:t>vairuotojui leidžia žalias šviesoforo signalas. Aišku</w:t>
      </w:r>
      <w:r w:rsidR="00AE51DA" w:rsidRPr="007F6C70">
        <w:rPr>
          <w:lang w:val="lt-LT"/>
        </w:rPr>
        <w:t>,</w:t>
      </w:r>
      <w:r w:rsidRPr="007F6C70">
        <w:rPr>
          <w:lang w:val="lt-LT"/>
        </w:rPr>
        <w:t xml:space="preserve"> ši taisyklė ypač atsargiai turėtų būti vertinama</w:t>
      </w:r>
      <w:r w:rsidR="00A02CAC" w:rsidRPr="007F6C70">
        <w:rPr>
          <w:lang w:val="lt-LT"/>
        </w:rPr>
        <w:t xml:space="preserve"> </w:t>
      </w:r>
      <w:r w:rsidR="00F15B51" w:rsidRPr="007F6C70">
        <w:rPr>
          <w:lang w:val="lt-LT"/>
        </w:rPr>
        <w:t xml:space="preserve">eismo </w:t>
      </w:r>
      <w:r w:rsidR="004827D7" w:rsidRPr="007F6C70">
        <w:rPr>
          <w:lang w:val="lt-LT"/>
        </w:rPr>
        <w:t>situac</w:t>
      </w:r>
      <w:r w:rsidR="00F15B51" w:rsidRPr="007F6C70">
        <w:rPr>
          <w:lang w:val="lt-LT"/>
        </w:rPr>
        <w:t>i</w:t>
      </w:r>
      <w:r w:rsidR="004827D7" w:rsidRPr="007F6C70">
        <w:rPr>
          <w:lang w:val="lt-LT"/>
        </w:rPr>
        <w:t>j</w:t>
      </w:r>
      <w:r w:rsidR="00F15B51" w:rsidRPr="007F6C70">
        <w:rPr>
          <w:lang w:val="lt-LT"/>
        </w:rPr>
        <w:t>o</w:t>
      </w:r>
      <w:r w:rsidR="004827D7" w:rsidRPr="007F6C70">
        <w:rPr>
          <w:lang w:val="lt-LT"/>
        </w:rPr>
        <w:t>se</w:t>
      </w:r>
      <w:r w:rsidR="00AE51DA" w:rsidRPr="007F6C70">
        <w:rPr>
          <w:lang w:val="lt-LT"/>
        </w:rPr>
        <w:t>,</w:t>
      </w:r>
      <w:r w:rsidR="00A02CAC" w:rsidRPr="007F6C70">
        <w:rPr>
          <w:lang w:val="lt-LT"/>
        </w:rPr>
        <w:t xml:space="preserve"> </w:t>
      </w:r>
      <w:r w:rsidRPr="007F6C70">
        <w:rPr>
          <w:lang w:val="lt-LT"/>
        </w:rPr>
        <w:t xml:space="preserve">kai vairuotojas </w:t>
      </w:r>
      <w:r w:rsidR="004827D7" w:rsidRPr="007F6C70">
        <w:rPr>
          <w:lang w:val="lt-LT"/>
        </w:rPr>
        <w:t xml:space="preserve">suvokia pavojingą nusikalstamos veikos pobūdį, taip pat tai, kad jo veikos pavojingi padariniai yra labai tikėtini ar net neišvengiami, ir nors tokių padarinių nesiekia </w:t>
      </w:r>
      <w:r w:rsidR="00AE51DA" w:rsidRPr="007F6C70">
        <w:rPr>
          <w:lang w:val="lt-LT"/>
        </w:rPr>
        <w:t xml:space="preserve">ir </w:t>
      </w:r>
      <w:r w:rsidR="004827D7" w:rsidRPr="007F6C70">
        <w:rPr>
          <w:lang w:val="lt-LT"/>
        </w:rPr>
        <w:t xml:space="preserve">jų nenori, </w:t>
      </w:r>
      <w:r w:rsidR="00AE51DA" w:rsidRPr="007F6C70">
        <w:rPr>
          <w:lang w:val="lt-LT"/>
        </w:rPr>
        <w:t xml:space="preserve">bet </w:t>
      </w:r>
      <w:r w:rsidR="004827D7" w:rsidRPr="007F6C70">
        <w:rPr>
          <w:lang w:val="lt-LT"/>
        </w:rPr>
        <w:t>neatsisako ir nekeičia savo pavojingo elgesio,</w:t>
      </w:r>
      <w:r w:rsidR="00A02CAC" w:rsidRPr="007F6C70">
        <w:rPr>
          <w:lang w:val="lt-LT"/>
        </w:rPr>
        <w:t xml:space="preserve"> </w:t>
      </w:r>
      <w:r w:rsidRPr="007F6C70">
        <w:rPr>
          <w:lang w:val="lt-LT"/>
        </w:rPr>
        <w:t>visiškai nepaiso KET taisyklių reikalavimų gyvenvietėje</w:t>
      </w:r>
      <w:r w:rsidR="00FE3681" w:rsidRPr="007F6C70">
        <w:rPr>
          <w:lang w:val="lt-LT"/>
        </w:rPr>
        <w:t>,</w:t>
      </w:r>
      <w:r w:rsidRPr="007F6C70">
        <w:rPr>
          <w:lang w:val="lt-LT"/>
        </w:rPr>
        <w:t xml:space="preserve"> važiuoja</w:t>
      </w:r>
      <w:r w:rsidR="00ED77AF" w:rsidRPr="007F6C70">
        <w:rPr>
          <w:lang w:val="lt-LT"/>
        </w:rPr>
        <w:t xml:space="preserve"> neblaivus, apsvaigęs nuo narkotinių, psichotropinių ar kitų psichiką veikiančių medžiagų</w:t>
      </w:r>
      <w:r w:rsidRPr="007F6C70">
        <w:rPr>
          <w:lang w:val="lt-LT"/>
        </w:rPr>
        <w:t xml:space="preserve">, pasirenka </w:t>
      </w:r>
      <w:r w:rsidR="00ED77AF" w:rsidRPr="007F6C70">
        <w:rPr>
          <w:lang w:val="lt-LT"/>
        </w:rPr>
        <w:t>tokį nesaugų vairavimo būdą</w:t>
      </w:r>
      <w:r w:rsidR="00042F6C" w:rsidRPr="007F6C70">
        <w:rPr>
          <w:lang w:val="lt-LT"/>
        </w:rPr>
        <w:t>,</w:t>
      </w:r>
      <w:r w:rsidRPr="007F6C70">
        <w:rPr>
          <w:lang w:val="lt-LT"/>
        </w:rPr>
        <w:t xml:space="preserve"> kad praranda galimybę net stebėti reguliuojamos sankryžos aplinką</w:t>
      </w:r>
      <w:r w:rsidR="000E529F" w:rsidRPr="007F6C70">
        <w:rPr>
          <w:lang w:val="lt-LT"/>
        </w:rPr>
        <w:t>.</w:t>
      </w:r>
      <w:r w:rsidRPr="007F6C70">
        <w:rPr>
          <w:lang w:val="lt-LT"/>
        </w:rPr>
        <w:t xml:space="preserve"> Tokiu atveju, kilus mirtiniems padariniams</w:t>
      </w:r>
      <w:r w:rsidR="00AE51DA" w:rsidRPr="007F6C70">
        <w:rPr>
          <w:lang w:val="lt-LT"/>
        </w:rPr>
        <w:t>,</w:t>
      </w:r>
      <w:r w:rsidRPr="007F6C70">
        <w:rPr>
          <w:lang w:val="lt-LT"/>
        </w:rPr>
        <w:t xml:space="preserve"> atsižvelgiant į bylos aplinkybes</w:t>
      </w:r>
      <w:r w:rsidR="00AE51DA" w:rsidRPr="007F6C70">
        <w:rPr>
          <w:lang w:val="lt-LT"/>
        </w:rPr>
        <w:t>,</w:t>
      </w:r>
      <w:r w:rsidRPr="007F6C70">
        <w:rPr>
          <w:lang w:val="lt-LT"/>
        </w:rPr>
        <w:t xml:space="preserve"> galima svarstyti </w:t>
      </w:r>
      <w:r w:rsidR="00AE51DA" w:rsidRPr="007F6C70">
        <w:rPr>
          <w:lang w:val="lt-LT"/>
        </w:rPr>
        <w:t xml:space="preserve">dėl </w:t>
      </w:r>
      <w:r w:rsidRPr="007F6C70">
        <w:rPr>
          <w:lang w:val="lt-LT"/>
        </w:rPr>
        <w:t>tokio vairuotojo atsakomyb</w:t>
      </w:r>
      <w:r w:rsidR="00AE51DA" w:rsidRPr="007F6C70">
        <w:rPr>
          <w:lang w:val="lt-LT"/>
        </w:rPr>
        <w:t>ės</w:t>
      </w:r>
      <w:r w:rsidRPr="007F6C70">
        <w:rPr>
          <w:lang w:val="lt-LT"/>
        </w:rPr>
        <w:t xml:space="preserve"> pagal BK</w:t>
      </w:r>
      <w:r w:rsidR="00ED77AF" w:rsidRPr="007F6C70">
        <w:rPr>
          <w:lang w:val="lt-LT"/>
        </w:rPr>
        <w:t> </w:t>
      </w:r>
      <w:r w:rsidRPr="007F6C70">
        <w:rPr>
          <w:lang w:val="lt-LT"/>
        </w:rPr>
        <w:t>129 straipsn</w:t>
      </w:r>
      <w:r w:rsidR="00E01FB6" w:rsidRPr="007F6C70">
        <w:rPr>
          <w:lang w:val="lt-LT"/>
        </w:rPr>
        <w:t>į</w:t>
      </w:r>
      <w:r w:rsidR="00F15B51" w:rsidRPr="007F6C70">
        <w:rPr>
          <w:lang w:val="lt-LT"/>
        </w:rPr>
        <w:t xml:space="preserve"> </w:t>
      </w:r>
      <w:r w:rsidR="004827D7" w:rsidRPr="007F6C70">
        <w:rPr>
          <w:lang w:val="lt-LT"/>
        </w:rPr>
        <w:t>(</w:t>
      </w:r>
      <w:r w:rsidR="00F15B51" w:rsidRPr="007F6C70">
        <w:rPr>
          <w:lang w:val="lt-LT"/>
        </w:rPr>
        <w:t>pvz.</w:t>
      </w:r>
      <w:r w:rsidR="00AE51DA" w:rsidRPr="007F6C70">
        <w:rPr>
          <w:lang w:val="lt-LT"/>
        </w:rPr>
        <w:t>,</w:t>
      </w:r>
      <w:r w:rsidR="00F15B51" w:rsidRPr="007F6C70">
        <w:rPr>
          <w:lang w:val="lt-LT"/>
        </w:rPr>
        <w:t xml:space="preserve"> kasacinė n</w:t>
      </w:r>
      <w:r w:rsidR="00A02CAC" w:rsidRPr="007F6C70">
        <w:rPr>
          <w:lang w:val="lt-LT"/>
        </w:rPr>
        <w:t>u</w:t>
      </w:r>
      <w:r w:rsidR="00F15B51" w:rsidRPr="007F6C70">
        <w:rPr>
          <w:lang w:val="lt-LT"/>
        </w:rPr>
        <w:t>tartis plenarinės sesijos nagrinėtoje byloje</w:t>
      </w:r>
      <w:r w:rsidR="00F60A1F" w:rsidRPr="007F6C70">
        <w:rPr>
          <w:lang w:val="lt-LT"/>
        </w:rPr>
        <w:t xml:space="preserve"> </w:t>
      </w:r>
      <w:r w:rsidR="00AE51DA" w:rsidRPr="007F6C70">
        <w:rPr>
          <w:lang w:val="lt-LT"/>
        </w:rPr>
        <w:t xml:space="preserve">Nr. </w:t>
      </w:r>
      <w:r w:rsidR="00F15B51" w:rsidRPr="007F6C70">
        <w:rPr>
          <w:lang w:val="lt-LT"/>
        </w:rPr>
        <w:t>2K-P-498-746/2015)</w:t>
      </w:r>
      <w:r w:rsidR="00AE51DA" w:rsidRPr="007F6C70">
        <w:rPr>
          <w:lang w:val="lt-LT"/>
        </w:rPr>
        <w:t>.</w:t>
      </w:r>
    </w:p>
    <w:p w14:paraId="65C8A310" w14:textId="77777777" w:rsidR="007F6C70" w:rsidRDefault="00AC2002" w:rsidP="007F6C70">
      <w:pPr>
        <w:pStyle w:val="Sraopastraipa"/>
        <w:numPr>
          <w:ilvl w:val="0"/>
          <w:numId w:val="16"/>
        </w:numPr>
        <w:shd w:val="clear" w:color="auto" w:fill="FFFFFF"/>
        <w:ind w:left="357" w:hanging="357"/>
        <w:rPr>
          <w:lang w:val="lt-LT"/>
        </w:rPr>
      </w:pPr>
      <w:r w:rsidRPr="007F6C70">
        <w:rPr>
          <w:lang w:val="lt-LT"/>
        </w:rPr>
        <w:t xml:space="preserve">Aktualu nagrinėjamai bylai ir tai, kad eismo saugumo pažeidimų bylose priežastinis ryšys nustatomas teismui vertinant įrodymus, jų pagrindu nustatytas aplinkybes ir darant logika pagrįstas išvadas, kokie eismo įvykio dalyvių veiksmai ir jų padaryti KET pažeidimai lemia kylančius padarinius, ar jie objektyviai ir dėsningai išplaukia iš nustatytų eismo dalyvių poelgių. Specialios teismo techninių ekspertizių ekspertų, eismo įvykių specialistų, žinios, kurios pasitelkiamos eismo saugumo pažeidimų bylose, </w:t>
      </w:r>
      <w:r w:rsidR="00ED77AF" w:rsidRPr="007F6C70">
        <w:rPr>
          <w:lang w:val="lt-LT"/>
        </w:rPr>
        <w:t xml:space="preserve">taip pat </w:t>
      </w:r>
      <w:r w:rsidRPr="007F6C70">
        <w:rPr>
          <w:lang w:val="lt-LT"/>
        </w:rPr>
        <w:t xml:space="preserve">atlieka labai svarbų vaidmenį tokį priežastinį ryšį nustatant (kasacinė nutartis baudžiamojoje byloje Nr. 2K-146-222/2017). Todėl </w:t>
      </w:r>
      <w:r w:rsidR="008D452C" w:rsidRPr="007F6C70">
        <w:rPr>
          <w:lang w:val="lt-LT"/>
        </w:rPr>
        <w:t xml:space="preserve">bylose </w:t>
      </w:r>
      <w:r w:rsidR="00AE51DA" w:rsidRPr="007F6C70">
        <w:rPr>
          <w:lang w:val="lt-LT"/>
        </w:rPr>
        <w:t xml:space="preserve">dėl </w:t>
      </w:r>
      <w:r w:rsidR="008D452C" w:rsidRPr="007F6C70">
        <w:rPr>
          <w:lang w:val="lt-LT"/>
        </w:rPr>
        <w:t xml:space="preserve">transporto eismo </w:t>
      </w:r>
      <w:r w:rsidR="00AE51DA" w:rsidRPr="007F6C70">
        <w:rPr>
          <w:lang w:val="lt-LT"/>
        </w:rPr>
        <w:t xml:space="preserve">saugumo </w:t>
      </w:r>
      <w:r w:rsidRPr="007F6C70">
        <w:rPr>
          <w:lang w:val="lt-LT"/>
        </w:rPr>
        <w:t>būtina laikytis ir tokių ekspertini</w:t>
      </w:r>
      <w:r w:rsidR="00794935" w:rsidRPr="007F6C70">
        <w:rPr>
          <w:lang w:val="lt-LT"/>
        </w:rPr>
        <w:t>o</w:t>
      </w:r>
      <w:r w:rsidRPr="007F6C70">
        <w:rPr>
          <w:lang w:val="lt-LT"/>
        </w:rPr>
        <w:t xml:space="preserve"> tyrimo išvadų vertinimo ypatumų, iš kurių šiai bylai reikšmingi yra šie: vertinant ekspertinio tyrimo išvadas būtina motyvuoti, kodėl jomis nėra vadovaujamasi ar kodėl įrodymais pripažįstamos kitos nei tyrimo išvadoje nustatytos aplinkybės; baudžiamosios bylos aplinkybių grindimas ekspertizės aktu (specialisto išvada), kuriame padarytos tikėtinos išvados, galimas, jei šios išvados gali būti patvirtintos ir kitais byloje esančiais įrodymais (kasacinė nutartis baudžiamojoje byloje Nr.</w:t>
      </w:r>
      <w:r w:rsidR="00AE51DA" w:rsidRPr="007F6C70">
        <w:rPr>
          <w:lang w:val="lt-LT"/>
        </w:rPr>
        <w:t> </w:t>
      </w:r>
      <w:r w:rsidRPr="007F6C70">
        <w:rPr>
          <w:lang w:val="lt-LT"/>
        </w:rPr>
        <w:t>2K-</w:t>
      </w:r>
      <w:r w:rsidRPr="007F6C70">
        <w:rPr>
          <w:lang w:val="lt-LT"/>
        </w:rPr>
        <w:lastRenderedPageBreak/>
        <w:t>20-507/2015). Tačiau</w:t>
      </w:r>
      <w:r w:rsidR="00D70024" w:rsidRPr="007F6C70">
        <w:rPr>
          <w:lang w:val="lt-LT"/>
        </w:rPr>
        <w:t xml:space="preserve"> b</w:t>
      </w:r>
      <w:r w:rsidR="00403A10" w:rsidRPr="007F6C70">
        <w:rPr>
          <w:lang w:val="lt-LT"/>
        </w:rPr>
        <w:t xml:space="preserve">audžiamosios bylos aplinkybių grindimas ekspertizės aktu (specialisto išvada), kuriame padarytos tikėtinos išvados, galimas, jei šios išvados gali būti patvirtintos ir kitais byloje esančiais įrodymais </w:t>
      </w:r>
      <w:r w:rsidR="00403A10" w:rsidRPr="007F6C70">
        <w:rPr>
          <w:lang w:val="lt-LT" w:eastAsia="lt-LT"/>
        </w:rPr>
        <w:t>(kasacinė nutartis baudžiamojoje byloje Nr. 2K-20-507/2015).</w:t>
      </w:r>
      <w:r w:rsidR="00D06369" w:rsidRPr="007F6C70">
        <w:rPr>
          <w:lang w:val="lt-LT" w:eastAsia="lt-LT"/>
        </w:rPr>
        <w:t xml:space="preserve"> </w:t>
      </w:r>
      <w:r w:rsidR="00641FAA" w:rsidRPr="007F6C70">
        <w:rPr>
          <w:lang w:val="lt-LT" w:eastAsia="lt-LT"/>
        </w:rPr>
        <w:t>Pagal bendrus sąlyginės eksperto (specialisto) išvados vertinimus, teismų praktikoje laikomasi taisyklės, kad s</w:t>
      </w:r>
      <w:r w:rsidR="00AA15B8" w:rsidRPr="007F6C70">
        <w:rPr>
          <w:lang w:val="lt-LT" w:eastAsia="lt-LT"/>
        </w:rPr>
        <w:t>ąlyginės specialisto ar ekspertizės akto išvados savaime nerodo jų neišsamumo ar nepatikimumo, jų vertinimas turi ypatumų. Tokiu atveju eksperto (specialisto) atsakymas į pateiktą klausimą yra siejamas su viena ar keliomis sąlygomis, todėl aplinkybės, kuriomis grindžiama sąlyginė išvada, turi būti nustatytos patikimai ir nekelti jokių abejonių (kasacinė nutartis baudžiamojoje byloje Nr. 2K-319-511/2017).</w:t>
      </w:r>
    </w:p>
    <w:p w14:paraId="737CC48C" w14:textId="33902F8E" w:rsidR="007F6C70" w:rsidRDefault="00E01FB6" w:rsidP="007F6C70">
      <w:pPr>
        <w:pStyle w:val="Sraopastraipa"/>
        <w:numPr>
          <w:ilvl w:val="0"/>
          <w:numId w:val="16"/>
        </w:numPr>
        <w:shd w:val="clear" w:color="auto" w:fill="FFFFFF"/>
        <w:ind w:left="357" w:hanging="357"/>
        <w:rPr>
          <w:lang w:val="lt-LT"/>
        </w:rPr>
      </w:pPr>
      <w:r w:rsidRPr="007F6C70">
        <w:rPr>
          <w:color w:val="000000"/>
          <w:spacing w:val="-6"/>
          <w:lang w:val="lt-LT"/>
        </w:rPr>
        <w:t xml:space="preserve">Tai, kad nagrinėjamoje byloje techniniu požiūriu pagrindinė sąlyga eismo įvykiui </w:t>
      </w:r>
      <w:r w:rsidR="006A1A2F" w:rsidRPr="007F6C70">
        <w:rPr>
          <w:color w:val="000000"/>
          <w:spacing w:val="-6"/>
          <w:lang w:val="lt-LT"/>
        </w:rPr>
        <w:t xml:space="preserve">kilti </w:t>
      </w:r>
      <w:r w:rsidRPr="007F6C70">
        <w:rPr>
          <w:color w:val="000000"/>
          <w:spacing w:val="-6"/>
          <w:lang w:val="lt-LT"/>
        </w:rPr>
        <w:t xml:space="preserve">buvo pėsčiojo </w:t>
      </w:r>
      <w:bookmarkStart w:id="46" w:name="Buk_5"/>
      <w:r w:rsidR="00086AFF" w:rsidRPr="001D0258">
        <w:rPr>
          <w:spacing w:val="-6"/>
          <w:lang w:val="lt-LT"/>
        </w:rPr>
        <w:t xml:space="preserve">A. B. </w:t>
      </w:r>
      <w:bookmarkEnd w:id="46"/>
      <w:r w:rsidRPr="007F6C70">
        <w:rPr>
          <w:color w:val="000000"/>
          <w:spacing w:val="-6"/>
          <w:lang w:val="lt-LT"/>
        </w:rPr>
        <w:t xml:space="preserve">veiksmai, vairuotojo </w:t>
      </w:r>
      <w:bookmarkStart w:id="47" w:name="Buk_37"/>
      <w:r w:rsidR="00086AFF" w:rsidRPr="001D0258">
        <w:rPr>
          <w:spacing w:val="-6"/>
          <w:lang w:val="lt-LT"/>
        </w:rPr>
        <w:t xml:space="preserve">M. L. </w:t>
      </w:r>
      <w:bookmarkEnd w:id="47"/>
      <w:r w:rsidRPr="007F6C70">
        <w:rPr>
          <w:color w:val="000000"/>
          <w:spacing w:val="-6"/>
          <w:lang w:val="lt-LT"/>
        </w:rPr>
        <w:t>veiksmai</w:t>
      </w:r>
      <w:r w:rsidR="00883483">
        <w:rPr>
          <w:color w:val="000000"/>
          <w:spacing w:val="-6"/>
          <w:lang w:val="lt-LT"/>
        </w:rPr>
        <w:t>, tikėtina,</w:t>
      </w:r>
      <w:r w:rsidR="004B6F41">
        <w:rPr>
          <w:color w:val="000000"/>
          <w:spacing w:val="-6"/>
          <w:lang w:val="lt-LT"/>
        </w:rPr>
        <w:t xml:space="preserve"> </w:t>
      </w:r>
      <w:r w:rsidRPr="007F6C70">
        <w:rPr>
          <w:color w:val="000000"/>
          <w:spacing w:val="-6"/>
          <w:lang w:val="lt-LT"/>
        </w:rPr>
        <w:t>taip pat turėjo priežastinį ryšį su eismo įvykio kilimu</w:t>
      </w:r>
      <w:r w:rsidR="008D452C" w:rsidRPr="007F6C70">
        <w:rPr>
          <w:color w:val="000000"/>
          <w:spacing w:val="-6"/>
          <w:lang w:val="lt-LT"/>
        </w:rPr>
        <w:t>,</w:t>
      </w:r>
      <w:r w:rsidRPr="007F6C70">
        <w:rPr>
          <w:color w:val="000000"/>
          <w:spacing w:val="-6"/>
          <w:lang w:val="lt-LT"/>
        </w:rPr>
        <w:t xml:space="preserve"> išplaukia iš specialių žinių, eismo įvykių ir transporto trasologų V. Venckaus ir H</w:t>
      </w:r>
      <w:r w:rsidR="00AE51DA" w:rsidRPr="007F6C70">
        <w:rPr>
          <w:color w:val="000000"/>
          <w:spacing w:val="-6"/>
          <w:lang w:val="lt-LT"/>
        </w:rPr>
        <w:t>. </w:t>
      </w:r>
      <w:r w:rsidRPr="007F6C70">
        <w:rPr>
          <w:color w:val="000000"/>
          <w:spacing w:val="-6"/>
          <w:lang w:val="lt-LT"/>
        </w:rPr>
        <w:t>Vaitiekūno pateiktos išvados dėl atlikto įvykio vaizdo įrašo kompleksinio tyrimo (1</w:t>
      </w:r>
      <w:r w:rsidR="00AE51DA" w:rsidRPr="007F6C70">
        <w:rPr>
          <w:color w:val="000000"/>
          <w:spacing w:val="-6"/>
          <w:lang w:val="lt-LT"/>
        </w:rPr>
        <w:t xml:space="preserve"> t</w:t>
      </w:r>
      <w:r w:rsidRPr="007F6C70">
        <w:rPr>
          <w:color w:val="000000"/>
          <w:spacing w:val="-6"/>
          <w:lang w:val="lt-LT"/>
        </w:rPr>
        <w:t>.</w:t>
      </w:r>
      <w:r w:rsidR="00AE51DA" w:rsidRPr="007F6C70">
        <w:rPr>
          <w:color w:val="000000"/>
          <w:spacing w:val="-6"/>
          <w:lang w:val="lt-LT"/>
        </w:rPr>
        <w:t>, b.</w:t>
      </w:r>
      <w:r w:rsidR="00514E8E" w:rsidRPr="007F6C70">
        <w:rPr>
          <w:color w:val="000000"/>
          <w:spacing w:val="-6"/>
          <w:lang w:val="lt-LT"/>
        </w:rPr>
        <w:t> </w:t>
      </w:r>
      <w:r w:rsidR="00AE51DA" w:rsidRPr="007F6C70">
        <w:rPr>
          <w:color w:val="000000"/>
          <w:spacing w:val="-6"/>
          <w:lang w:val="lt-LT"/>
        </w:rPr>
        <w:t>l.</w:t>
      </w:r>
      <w:r w:rsidR="00514E8E" w:rsidRPr="007F6C70">
        <w:rPr>
          <w:color w:val="000000"/>
          <w:spacing w:val="-6"/>
          <w:lang w:val="lt-LT"/>
        </w:rPr>
        <w:t> </w:t>
      </w:r>
      <w:r w:rsidRPr="007F6C70">
        <w:rPr>
          <w:color w:val="000000"/>
          <w:spacing w:val="-6"/>
          <w:lang w:val="lt-LT"/>
        </w:rPr>
        <w:t>114</w:t>
      </w:r>
      <w:r w:rsidR="00AE51DA" w:rsidRPr="007F6C70">
        <w:rPr>
          <w:color w:val="000000"/>
          <w:spacing w:val="-6"/>
          <w:lang w:val="lt-LT"/>
        </w:rPr>
        <w:t>–</w:t>
      </w:r>
      <w:r w:rsidRPr="007F6C70">
        <w:rPr>
          <w:color w:val="000000"/>
          <w:spacing w:val="-6"/>
          <w:lang w:val="lt-LT"/>
        </w:rPr>
        <w:t>123)</w:t>
      </w:r>
      <w:r w:rsidR="006A1A2F" w:rsidRPr="007F6C70">
        <w:rPr>
          <w:color w:val="000000"/>
          <w:spacing w:val="-6"/>
          <w:lang w:val="lt-LT"/>
        </w:rPr>
        <w:t>,</w:t>
      </w:r>
      <w:r w:rsidRPr="007F6C70">
        <w:rPr>
          <w:color w:val="000000"/>
          <w:spacing w:val="-6"/>
          <w:lang w:val="lt-LT"/>
        </w:rPr>
        <w:t xml:space="preserve"> jų, kaip ekspertų</w:t>
      </w:r>
      <w:r w:rsidR="008D452C" w:rsidRPr="007F6C70">
        <w:rPr>
          <w:color w:val="000000"/>
          <w:spacing w:val="-6"/>
          <w:lang w:val="lt-LT"/>
        </w:rPr>
        <w:t>,</w:t>
      </w:r>
      <w:r w:rsidRPr="007F6C70">
        <w:rPr>
          <w:color w:val="000000"/>
          <w:spacing w:val="-6"/>
          <w:lang w:val="lt-LT"/>
        </w:rPr>
        <w:t xml:space="preserve"> paaiškinimų (1</w:t>
      </w:r>
      <w:r w:rsidR="00AE51DA" w:rsidRPr="007F6C70">
        <w:rPr>
          <w:color w:val="000000"/>
          <w:spacing w:val="-6"/>
          <w:lang w:val="lt-LT"/>
        </w:rPr>
        <w:t xml:space="preserve"> t.</w:t>
      </w:r>
      <w:r w:rsidRPr="007F6C70">
        <w:rPr>
          <w:color w:val="000000"/>
          <w:spacing w:val="-6"/>
          <w:lang w:val="lt-LT"/>
        </w:rPr>
        <w:t>, b. l. 130</w:t>
      </w:r>
      <w:r w:rsidR="00AE51DA" w:rsidRPr="007F6C70">
        <w:rPr>
          <w:color w:val="000000"/>
          <w:spacing w:val="-6"/>
          <w:lang w:val="lt-LT"/>
        </w:rPr>
        <w:t>–</w:t>
      </w:r>
      <w:r w:rsidRPr="007F6C70">
        <w:rPr>
          <w:color w:val="000000"/>
          <w:spacing w:val="-6"/>
          <w:lang w:val="lt-LT"/>
        </w:rPr>
        <w:t>132) ikiteisminio tyrimo metu ir jų apklausos teisme rezultatų (2</w:t>
      </w:r>
      <w:r w:rsidR="009A3C5C">
        <w:rPr>
          <w:color w:val="000000"/>
          <w:spacing w:val="-6"/>
          <w:lang w:val="lt-LT"/>
        </w:rPr>
        <w:t> </w:t>
      </w:r>
      <w:r w:rsidR="00AE51DA" w:rsidRPr="007F6C70">
        <w:rPr>
          <w:color w:val="000000"/>
          <w:spacing w:val="-6"/>
          <w:lang w:val="lt-LT"/>
        </w:rPr>
        <w:t>t</w:t>
      </w:r>
      <w:r w:rsidRPr="007F6C70">
        <w:rPr>
          <w:color w:val="000000"/>
          <w:spacing w:val="-6"/>
          <w:lang w:val="lt-LT"/>
        </w:rPr>
        <w:t>.</w:t>
      </w:r>
      <w:r w:rsidR="00AE51DA" w:rsidRPr="007F6C70">
        <w:rPr>
          <w:color w:val="000000"/>
          <w:spacing w:val="-6"/>
          <w:lang w:val="lt-LT"/>
        </w:rPr>
        <w:t>,</w:t>
      </w:r>
      <w:r w:rsidRPr="007F6C70">
        <w:rPr>
          <w:color w:val="000000"/>
          <w:spacing w:val="-6"/>
          <w:lang w:val="lt-LT"/>
        </w:rPr>
        <w:t xml:space="preserve"> </w:t>
      </w:r>
      <w:r w:rsidR="00AE51DA" w:rsidRPr="007F6C70">
        <w:rPr>
          <w:color w:val="000000"/>
          <w:spacing w:val="-6"/>
          <w:lang w:val="lt-LT"/>
        </w:rPr>
        <w:t xml:space="preserve">b. l. </w:t>
      </w:r>
      <w:r w:rsidRPr="007F6C70">
        <w:rPr>
          <w:color w:val="000000"/>
          <w:spacing w:val="-6"/>
          <w:lang w:val="lt-LT"/>
        </w:rPr>
        <w:t>88</w:t>
      </w:r>
      <w:r w:rsidR="00AE51DA" w:rsidRPr="007F6C70">
        <w:rPr>
          <w:color w:val="000000"/>
          <w:spacing w:val="-6"/>
          <w:lang w:val="lt-LT"/>
        </w:rPr>
        <w:t>–</w:t>
      </w:r>
      <w:r w:rsidRPr="007F6C70">
        <w:rPr>
          <w:color w:val="000000"/>
          <w:spacing w:val="-6"/>
          <w:lang w:val="lt-LT"/>
        </w:rPr>
        <w:t>92). Dėl tokio faktinio abiejų eismo dalyvių</w:t>
      </w:r>
      <w:r w:rsidR="008D452C" w:rsidRPr="007F6C70">
        <w:rPr>
          <w:color w:val="000000"/>
          <w:spacing w:val="-6"/>
          <w:lang w:val="lt-LT"/>
        </w:rPr>
        <w:t xml:space="preserve"> dalyvavimo</w:t>
      </w:r>
      <w:r w:rsidR="00D82725" w:rsidRPr="007F6C70">
        <w:rPr>
          <w:color w:val="000000"/>
          <w:spacing w:val="-6"/>
          <w:lang w:val="lt-LT"/>
        </w:rPr>
        <w:t>,</w:t>
      </w:r>
      <w:r w:rsidR="008D452C" w:rsidRPr="007F6C70">
        <w:rPr>
          <w:color w:val="000000"/>
          <w:spacing w:val="-6"/>
          <w:lang w:val="lt-LT"/>
        </w:rPr>
        <w:t xml:space="preserve"> </w:t>
      </w:r>
      <w:r w:rsidR="00D82725" w:rsidRPr="007F6C70">
        <w:rPr>
          <w:color w:val="000000"/>
          <w:spacing w:val="-6"/>
          <w:lang w:val="lt-LT"/>
        </w:rPr>
        <w:t xml:space="preserve">sudarant </w:t>
      </w:r>
      <w:r w:rsidR="00AE51DA" w:rsidRPr="007F6C70">
        <w:rPr>
          <w:color w:val="000000"/>
          <w:spacing w:val="-6"/>
          <w:lang w:val="lt-LT"/>
        </w:rPr>
        <w:t>priežastinio ryšio grandin</w:t>
      </w:r>
      <w:r w:rsidR="00D82725" w:rsidRPr="007F6C70">
        <w:rPr>
          <w:color w:val="000000"/>
          <w:spacing w:val="-6"/>
          <w:lang w:val="lt-LT"/>
        </w:rPr>
        <w:t>ę,</w:t>
      </w:r>
      <w:r w:rsidR="00AE51DA" w:rsidRPr="007F6C70">
        <w:rPr>
          <w:color w:val="000000"/>
          <w:spacing w:val="-6"/>
          <w:lang w:val="lt-LT"/>
        </w:rPr>
        <w:t xml:space="preserve"> </w:t>
      </w:r>
      <w:r w:rsidRPr="007F6C70">
        <w:rPr>
          <w:color w:val="000000"/>
          <w:spacing w:val="-6"/>
          <w:lang w:val="lt-LT"/>
        </w:rPr>
        <w:t xml:space="preserve">nustatymo byloje ginčo nekilo. </w:t>
      </w:r>
      <w:r w:rsidR="008D452C" w:rsidRPr="007F6C70">
        <w:rPr>
          <w:color w:val="000000"/>
          <w:spacing w:val="-6"/>
          <w:lang w:val="lt-LT"/>
        </w:rPr>
        <w:t>T</w:t>
      </w:r>
      <w:r w:rsidRPr="007F6C70">
        <w:rPr>
          <w:color w:val="000000"/>
          <w:spacing w:val="-6"/>
          <w:lang w:val="lt-LT"/>
        </w:rPr>
        <w:t>aikant baudžiamąjį įstatymą</w:t>
      </w:r>
      <w:r w:rsidR="00D82725" w:rsidRPr="007F6C70">
        <w:rPr>
          <w:color w:val="000000"/>
          <w:spacing w:val="-6"/>
          <w:lang w:val="lt-LT"/>
        </w:rPr>
        <w:t>,</w:t>
      </w:r>
      <w:r w:rsidRPr="007F6C70">
        <w:rPr>
          <w:color w:val="000000"/>
          <w:spacing w:val="-6"/>
          <w:lang w:val="lt-LT"/>
        </w:rPr>
        <w:t xml:space="preserve"> kilo</w:t>
      </w:r>
      <w:r w:rsidR="00F60A1F" w:rsidRPr="007F6C70">
        <w:rPr>
          <w:color w:val="000000"/>
          <w:spacing w:val="-6"/>
          <w:lang w:val="lt-LT"/>
        </w:rPr>
        <w:t xml:space="preserve"> </w:t>
      </w:r>
      <w:r w:rsidR="000955F2" w:rsidRPr="007F6C70">
        <w:rPr>
          <w:color w:val="000000"/>
          <w:spacing w:val="-6"/>
          <w:lang w:val="lt-LT"/>
        </w:rPr>
        <w:t>būtinumas teisingai nustatyti</w:t>
      </w:r>
      <w:r w:rsidRPr="007F6C70">
        <w:rPr>
          <w:color w:val="000000"/>
          <w:spacing w:val="-6"/>
          <w:lang w:val="lt-LT"/>
        </w:rPr>
        <w:t xml:space="preserve"> teisinį priežastinį ryšį</w:t>
      </w:r>
      <w:r w:rsidR="00D82725" w:rsidRPr="007F6C70">
        <w:rPr>
          <w:color w:val="000000"/>
          <w:spacing w:val="-6"/>
          <w:lang w:val="lt-LT"/>
        </w:rPr>
        <w:t>, kad būtų</w:t>
      </w:r>
      <w:r w:rsidRPr="007F6C70">
        <w:rPr>
          <w:color w:val="000000"/>
          <w:spacing w:val="-6"/>
          <w:lang w:val="lt-LT"/>
        </w:rPr>
        <w:t xml:space="preserve"> įvertint</w:t>
      </w:r>
      <w:r w:rsidR="00D82725" w:rsidRPr="007F6C70">
        <w:rPr>
          <w:color w:val="000000"/>
          <w:spacing w:val="-6"/>
          <w:lang w:val="lt-LT"/>
        </w:rPr>
        <w:t>a</w:t>
      </w:r>
      <w:r w:rsidRPr="007F6C70">
        <w:rPr>
          <w:color w:val="000000"/>
          <w:spacing w:val="-6"/>
          <w:lang w:val="lt-LT"/>
        </w:rPr>
        <w:t>, ar vairuotojo, ar pėsčiojo KET pažeidimai sukūrė pavojingą situaciją, kuri buvo aktyvi ir nesibaigė iki pat pavojingų padarinių atsiradimo momento</w:t>
      </w:r>
      <w:r w:rsidR="00403A10" w:rsidRPr="007F6C70">
        <w:rPr>
          <w:color w:val="000000"/>
          <w:spacing w:val="-6"/>
          <w:lang w:val="lt-LT"/>
        </w:rPr>
        <w:t xml:space="preserve">. </w:t>
      </w:r>
    </w:p>
    <w:p w14:paraId="02B21C93" w14:textId="21041582" w:rsidR="007F6C70" w:rsidRDefault="00D170B0" w:rsidP="007F6C70">
      <w:pPr>
        <w:pStyle w:val="Sraopastraipa"/>
        <w:numPr>
          <w:ilvl w:val="0"/>
          <w:numId w:val="16"/>
        </w:numPr>
        <w:shd w:val="clear" w:color="auto" w:fill="FFFFFF"/>
        <w:ind w:left="357" w:hanging="357"/>
        <w:rPr>
          <w:lang w:val="lt-LT"/>
        </w:rPr>
      </w:pPr>
      <w:r w:rsidRPr="007F6C70">
        <w:rPr>
          <w:color w:val="000000"/>
          <w:spacing w:val="-6"/>
          <w:lang w:val="lt-LT"/>
        </w:rPr>
        <w:t>Pažymėtina ir tai, kad b</w:t>
      </w:r>
      <w:r w:rsidR="00403A10" w:rsidRPr="007F6C70">
        <w:rPr>
          <w:color w:val="000000"/>
          <w:spacing w:val="-6"/>
          <w:lang w:val="lt-LT"/>
        </w:rPr>
        <w:t xml:space="preserve">yloje teismų </w:t>
      </w:r>
      <w:bookmarkStart w:id="48" w:name="Buk_59"/>
      <w:r w:rsidR="00086AFF" w:rsidRPr="001D0258">
        <w:rPr>
          <w:spacing w:val="-6"/>
          <w:lang w:val="lt-LT"/>
        </w:rPr>
        <w:t xml:space="preserve">M. L. </w:t>
      </w:r>
      <w:bookmarkEnd w:id="48"/>
      <w:r w:rsidR="00403A10" w:rsidRPr="007F6C70">
        <w:rPr>
          <w:color w:val="000000"/>
          <w:spacing w:val="-6"/>
          <w:lang w:val="lt-LT"/>
        </w:rPr>
        <w:t>nustatytas kaltinimas pagal BK 281 straipsnio 5 dalį siejamas tik su KET 127 punkto pažeidimo padarymu ta apimtimi, kad tik dėl viršyto leistino greičio vairuotojas prarado galimybę išvengti susidūrimo su neleistinoje vietoje įbėgusiu pėsčiuoju. Joks kitas KET</w:t>
      </w:r>
      <w:r w:rsidR="00A02CAC" w:rsidRPr="007F6C70">
        <w:rPr>
          <w:color w:val="000000"/>
          <w:spacing w:val="-6"/>
          <w:lang w:val="lt-LT"/>
        </w:rPr>
        <w:t> </w:t>
      </w:r>
      <w:r w:rsidR="00D82725" w:rsidRPr="007F6C70">
        <w:rPr>
          <w:color w:val="000000"/>
          <w:spacing w:val="-6"/>
          <w:lang w:val="lt-LT"/>
        </w:rPr>
        <w:t xml:space="preserve">nurodytas </w:t>
      </w:r>
      <w:r w:rsidR="00403A10" w:rsidRPr="007F6C70">
        <w:rPr>
          <w:color w:val="000000"/>
          <w:spacing w:val="-6"/>
          <w:lang w:val="lt-LT"/>
        </w:rPr>
        <w:t>vairuotojo pareigų pažeidimas</w:t>
      </w:r>
      <w:r w:rsidR="00D82725" w:rsidRPr="007F6C70">
        <w:rPr>
          <w:color w:val="000000"/>
          <w:spacing w:val="-6"/>
          <w:lang w:val="lt-LT"/>
        </w:rPr>
        <w:t>,</w:t>
      </w:r>
      <w:r w:rsidR="00403A10" w:rsidRPr="007F6C70">
        <w:rPr>
          <w:color w:val="000000"/>
          <w:spacing w:val="-6"/>
          <w:lang w:val="lt-LT"/>
        </w:rPr>
        <w:t xml:space="preserve"> susijęs su važiavimo greičiu (KET XV skyrius) ar vairuotojo pareigomis pėstiesiems (KET V skyrius)</w:t>
      </w:r>
      <w:r w:rsidR="00D82725" w:rsidRPr="007F6C70">
        <w:rPr>
          <w:color w:val="000000"/>
          <w:spacing w:val="-6"/>
          <w:lang w:val="lt-LT"/>
        </w:rPr>
        <w:t>,</w:t>
      </w:r>
      <w:r w:rsidR="00403A10" w:rsidRPr="007F6C70">
        <w:rPr>
          <w:color w:val="000000"/>
          <w:spacing w:val="-6"/>
          <w:lang w:val="lt-LT"/>
        </w:rPr>
        <w:t xml:space="preserve"> jam kaltinime pagal BK 281 straipsnio 5 dalį neinkriminuotas; vairuotojas nėra kaltinamas laiku nestabdęs (ekspertų nustatyta </w:t>
      </w:r>
      <w:r w:rsidR="00CF6941">
        <w:rPr>
          <w:color w:val="000000"/>
          <w:spacing w:val="-6"/>
          <w:lang w:val="lt-LT"/>
        </w:rPr>
        <w:t>ir a</w:t>
      </w:r>
      <w:r w:rsidR="00890AA9">
        <w:rPr>
          <w:color w:val="000000"/>
          <w:spacing w:val="-6"/>
          <w:lang w:val="lt-LT"/>
        </w:rPr>
        <w:t>n</w:t>
      </w:r>
      <w:r w:rsidR="00CF6941">
        <w:rPr>
          <w:color w:val="000000"/>
          <w:spacing w:val="-6"/>
          <w:lang w:val="lt-LT"/>
        </w:rPr>
        <w:t>k</w:t>
      </w:r>
      <w:r w:rsidR="00890AA9">
        <w:rPr>
          <w:color w:val="000000"/>
          <w:spacing w:val="-6"/>
          <w:lang w:val="lt-LT"/>
        </w:rPr>
        <w:t>s</w:t>
      </w:r>
      <w:r w:rsidR="00CF6941">
        <w:rPr>
          <w:color w:val="000000"/>
          <w:spacing w:val="-6"/>
          <w:lang w:val="lt-LT"/>
        </w:rPr>
        <w:t xml:space="preserve">čiau minėta, </w:t>
      </w:r>
      <w:r w:rsidR="00403A10" w:rsidRPr="007F6C70">
        <w:rPr>
          <w:color w:val="000000"/>
          <w:spacing w:val="-6"/>
          <w:lang w:val="lt-LT"/>
        </w:rPr>
        <w:t>kad laiku reaguodamas į kliūtį jis neturėjo galimybės pradėti stabdyti ir sustoti iki partrenkimo vietos tiek važiuodamas neleistinu</w:t>
      </w:r>
      <w:r w:rsidR="00D94D27" w:rsidRPr="007F6C70">
        <w:rPr>
          <w:color w:val="000000"/>
          <w:spacing w:val="-6"/>
          <w:lang w:val="lt-LT"/>
        </w:rPr>
        <w:t xml:space="preserve"> </w:t>
      </w:r>
      <w:r w:rsidR="00403A10" w:rsidRPr="007F6C70">
        <w:rPr>
          <w:color w:val="000000"/>
          <w:spacing w:val="-6"/>
          <w:lang w:val="lt-LT"/>
        </w:rPr>
        <w:t>132 km/h, tiek leistinu 70 km/h greičiu</w:t>
      </w:r>
      <w:r w:rsidR="00CF6941">
        <w:rPr>
          <w:color w:val="000000"/>
          <w:spacing w:val="-6"/>
          <w:lang w:val="lt-LT"/>
        </w:rPr>
        <w:t>)</w:t>
      </w:r>
      <w:r w:rsidR="00403A10" w:rsidRPr="007F6C70">
        <w:rPr>
          <w:color w:val="000000"/>
          <w:spacing w:val="-6"/>
          <w:lang w:val="lt-LT"/>
        </w:rPr>
        <w:t xml:space="preserve"> ar netinkamai pagal KET manevravęs, ar kitaip nesiėmęs priemonių</w:t>
      </w:r>
      <w:r w:rsidR="00D94D27" w:rsidRPr="007F6C70">
        <w:rPr>
          <w:color w:val="000000"/>
          <w:spacing w:val="-6"/>
          <w:lang w:val="lt-LT"/>
        </w:rPr>
        <w:t xml:space="preserve">, kad </w:t>
      </w:r>
      <w:r w:rsidR="00403A10" w:rsidRPr="007F6C70">
        <w:rPr>
          <w:color w:val="000000"/>
          <w:spacing w:val="-6"/>
          <w:lang w:val="lt-LT"/>
        </w:rPr>
        <w:t>apvažiuot</w:t>
      </w:r>
      <w:r w:rsidR="00D44F77" w:rsidRPr="007F6C70">
        <w:rPr>
          <w:color w:val="000000"/>
          <w:spacing w:val="-6"/>
          <w:lang w:val="lt-LT"/>
        </w:rPr>
        <w:t>ų</w:t>
      </w:r>
      <w:r w:rsidR="00403A10" w:rsidRPr="007F6C70">
        <w:rPr>
          <w:color w:val="000000"/>
          <w:spacing w:val="-6"/>
          <w:lang w:val="lt-LT"/>
        </w:rPr>
        <w:t xml:space="preserve"> kliūtį.</w:t>
      </w:r>
      <w:r w:rsidR="00403A10" w:rsidRPr="007F6C70">
        <w:rPr>
          <w:lang w:val="lt-LT"/>
        </w:rPr>
        <w:t xml:space="preserve"> </w:t>
      </w:r>
    </w:p>
    <w:p w14:paraId="0EA71012" w14:textId="483993D5" w:rsidR="007F6C70" w:rsidRDefault="00403A10" w:rsidP="007F6C70">
      <w:pPr>
        <w:pStyle w:val="Sraopastraipa"/>
        <w:numPr>
          <w:ilvl w:val="0"/>
          <w:numId w:val="16"/>
        </w:numPr>
        <w:shd w:val="clear" w:color="auto" w:fill="FFFFFF"/>
        <w:ind w:left="357" w:hanging="357"/>
        <w:rPr>
          <w:lang w:val="lt-LT"/>
        </w:rPr>
      </w:pPr>
      <w:bookmarkStart w:id="49" w:name="_Hlk161135412"/>
      <w:r w:rsidRPr="007F6C70">
        <w:rPr>
          <w:lang w:val="lt-LT"/>
        </w:rPr>
        <w:t>Pirmosios instancijos teismas</w:t>
      </w:r>
      <w:r w:rsidR="00D82725" w:rsidRPr="007F6C70">
        <w:rPr>
          <w:lang w:val="lt-LT"/>
        </w:rPr>
        <w:t>,</w:t>
      </w:r>
      <w:r w:rsidRPr="007F6C70">
        <w:rPr>
          <w:lang w:val="lt-LT"/>
        </w:rPr>
        <w:t xml:space="preserve"> nustatydamas </w:t>
      </w:r>
      <w:bookmarkStart w:id="50" w:name="Buk_38"/>
      <w:r w:rsidR="00086AFF" w:rsidRPr="001D0258">
        <w:rPr>
          <w:spacing w:val="-6"/>
          <w:lang w:val="lt-LT"/>
        </w:rPr>
        <w:t xml:space="preserve">M. L. </w:t>
      </w:r>
      <w:bookmarkEnd w:id="50"/>
      <w:r w:rsidRPr="007F6C70">
        <w:rPr>
          <w:lang w:val="lt-LT"/>
        </w:rPr>
        <w:t>veikos</w:t>
      </w:r>
      <w:r w:rsidR="00906936" w:rsidRPr="007F6C70">
        <w:rPr>
          <w:lang w:val="lt-LT"/>
        </w:rPr>
        <w:t xml:space="preserve"> būtinąjį </w:t>
      </w:r>
      <w:r w:rsidRPr="007F6C70">
        <w:rPr>
          <w:lang w:val="lt-LT"/>
        </w:rPr>
        <w:t>priežastinį ryšį su padariniais ir neatsargią kaltę, o apeliacinės instancijos teismas</w:t>
      </w:r>
      <w:r w:rsidR="007F3D0D">
        <w:rPr>
          <w:lang w:val="lt-LT"/>
        </w:rPr>
        <w:t>,</w:t>
      </w:r>
      <w:r w:rsidR="00906936" w:rsidRPr="007F6C70">
        <w:rPr>
          <w:lang w:val="lt-LT"/>
        </w:rPr>
        <w:t xml:space="preserve"> </w:t>
      </w:r>
      <w:r w:rsidR="00E97190" w:rsidRPr="007F6C70">
        <w:rPr>
          <w:lang w:val="lt-LT"/>
        </w:rPr>
        <w:t>teigdamas</w:t>
      </w:r>
      <w:r w:rsidR="00C77FA0" w:rsidRPr="007F6C70">
        <w:rPr>
          <w:lang w:val="lt-LT"/>
        </w:rPr>
        <w:t xml:space="preserve">, </w:t>
      </w:r>
      <w:r w:rsidR="00906936" w:rsidRPr="007F6C70">
        <w:rPr>
          <w:lang w:val="lt-LT"/>
        </w:rPr>
        <w:t xml:space="preserve">kad priežastinis ryšys tarp </w:t>
      </w:r>
      <w:bookmarkStart w:id="51" w:name="Buk_39"/>
      <w:r w:rsidR="00086AFF" w:rsidRPr="001D0258">
        <w:rPr>
          <w:lang w:val="lt-LT"/>
        </w:rPr>
        <w:t xml:space="preserve">M. L. </w:t>
      </w:r>
      <w:bookmarkEnd w:id="51"/>
      <w:r w:rsidR="00906936" w:rsidRPr="007F6C70">
        <w:rPr>
          <w:lang w:val="lt-LT"/>
        </w:rPr>
        <w:t>padaryto KET 127 punkto nuostatų pažeidimo ir padarinių kilimo</w:t>
      </w:r>
      <w:r w:rsidR="00E7225C" w:rsidRPr="007F6C70">
        <w:rPr>
          <w:lang w:val="lt-LT"/>
        </w:rPr>
        <w:t> </w:t>
      </w:r>
      <w:r w:rsidR="00906936" w:rsidRPr="007F6C70">
        <w:rPr>
          <w:lang w:val="lt-LT"/>
        </w:rPr>
        <w:t>nebuvo atsitiktinis,</w:t>
      </w:r>
      <w:r w:rsidRPr="007F6C70">
        <w:rPr>
          <w:lang w:val="lt-LT"/>
        </w:rPr>
        <w:t xml:space="preserve"> pagal byloje pateiktą apeliacinį skundą tikrindamas pirmosios instancijos teismo išvada</w:t>
      </w:r>
      <w:r w:rsidR="00D82725" w:rsidRPr="007F6C70">
        <w:rPr>
          <w:lang w:val="lt-LT"/>
        </w:rPr>
        <w:t xml:space="preserve">s, </w:t>
      </w:r>
      <w:r w:rsidR="00CF4BBD" w:rsidRPr="007F6C70">
        <w:rPr>
          <w:lang w:val="lt-LT"/>
        </w:rPr>
        <w:t>neatsižvelgė į</w:t>
      </w:r>
      <w:r w:rsidRPr="007F6C70">
        <w:rPr>
          <w:lang w:val="lt-LT"/>
        </w:rPr>
        <w:t xml:space="preserve"> teisės taikymui aktual</w:t>
      </w:r>
      <w:r w:rsidR="00CF4BBD" w:rsidRPr="007F6C70">
        <w:rPr>
          <w:lang w:val="lt-LT"/>
        </w:rPr>
        <w:t>ią</w:t>
      </w:r>
      <w:r w:rsidRPr="007F6C70">
        <w:rPr>
          <w:lang w:val="lt-LT"/>
        </w:rPr>
        <w:t xml:space="preserve"> teismų praktik</w:t>
      </w:r>
      <w:r w:rsidR="00CF4BBD" w:rsidRPr="007F6C70">
        <w:rPr>
          <w:lang w:val="lt-LT"/>
        </w:rPr>
        <w:t>ą</w:t>
      </w:r>
      <w:r w:rsidRPr="007F6C70">
        <w:rPr>
          <w:lang w:val="lt-LT"/>
        </w:rPr>
        <w:t xml:space="preserve"> vertinti ne tik transporto priemonę vairuojančio asmens padarytus KET pažeidimus, bet ir kitus veiksnius, galėjusius turėti reikšmės padarinių atsiradimui (kasacinė nutartis </w:t>
      </w:r>
      <w:r w:rsidR="00D82725" w:rsidRPr="007F6C70">
        <w:rPr>
          <w:lang w:val="lt-LT"/>
        </w:rPr>
        <w:t xml:space="preserve">baudžiamojoje byloje Nr. </w:t>
      </w:r>
      <w:r w:rsidRPr="007F6C70">
        <w:rPr>
          <w:lang w:val="lt-LT"/>
        </w:rPr>
        <w:t xml:space="preserve">2K-7-1-693/2018 ir kt.). </w:t>
      </w:r>
    </w:p>
    <w:p w14:paraId="7EF144F1" w14:textId="00B75006" w:rsidR="007F6C70" w:rsidRDefault="00403A10" w:rsidP="007F6C70">
      <w:pPr>
        <w:pStyle w:val="Sraopastraipa"/>
        <w:numPr>
          <w:ilvl w:val="0"/>
          <w:numId w:val="16"/>
        </w:numPr>
        <w:shd w:val="clear" w:color="auto" w:fill="FFFFFF"/>
        <w:ind w:left="357" w:hanging="357"/>
        <w:rPr>
          <w:lang w:val="lt-LT"/>
        </w:rPr>
      </w:pPr>
      <w:r w:rsidRPr="007F6C70">
        <w:rPr>
          <w:lang w:val="lt-LT"/>
        </w:rPr>
        <w:t>Tokia išvada grindžiama tuo, kad</w:t>
      </w:r>
      <w:r w:rsidR="00D82725" w:rsidRPr="007F6C70">
        <w:rPr>
          <w:lang w:val="lt-LT"/>
        </w:rPr>
        <w:t>,</w:t>
      </w:r>
      <w:r w:rsidRPr="007F6C70">
        <w:rPr>
          <w:lang w:val="lt-LT"/>
        </w:rPr>
        <w:t xml:space="preserve"> visų pirma</w:t>
      </w:r>
      <w:r w:rsidR="000955F2" w:rsidRPr="007F6C70">
        <w:rPr>
          <w:lang w:val="lt-LT"/>
        </w:rPr>
        <w:t>,</w:t>
      </w:r>
      <w:r w:rsidRPr="007F6C70">
        <w:rPr>
          <w:lang w:val="lt-LT"/>
        </w:rPr>
        <w:t xml:space="preserve"> </w:t>
      </w:r>
      <w:r w:rsidR="00D82725" w:rsidRPr="007F6C70">
        <w:rPr>
          <w:lang w:val="lt-LT"/>
        </w:rPr>
        <w:t xml:space="preserve">žemesnės instancijos </w:t>
      </w:r>
      <w:r w:rsidRPr="007F6C70">
        <w:rPr>
          <w:lang w:val="lt-LT"/>
        </w:rPr>
        <w:t>teismai</w:t>
      </w:r>
      <w:r w:rsidR="00D82725" w:rsidRPr="007F6C70">
        <w:rPr>
          <w:lang w:val="lt-LT"/>
        </w:rPr>
        <w:t>,</w:t>
      </w:r>
      <w:r w:rsidRPr="007F6C70">
        <w:rPr>
          <w:lang w:val="lt-LT"/>
        </w:rPr>
        <w:t xml:space="preserve"> nustatydami priežastinį ryšį tarp veikos ir padarinių</w:t>
      </w:r>
      <w:r w:rsidR="00D82725" w:rsidRPr="007F6C70">
        <w:rPr>
          <w:lang w:val="lt-LT"/>
        </w:rPr>
        <w:t>,</w:t>
      </w:r>
      <w:r w:rsidRPr="007F6C70">
        <w:rPr>
          <w:lang w:val="lt-LT"/>
        </w:rPr>
        <w:t xml:space="preserve"> tai darė </w:t>
      </w:r>
      <w:r w:rsidR="00CF4BBD" w:rsidRPr="007F6C70">
        <w:rPr>
          <w:lang w:val="lt-LT"/>
        </w:rPr>
        <w:t xml:space="preserve">nesilaikydami </w:t>
      </w:r>
      <w:r w:rsidRPr="007F6C70">
        <w:rPr>
          <w:lang w:val="lt-LT"/>
        </w:rPr>
        <w:t>būtinosios ir pakankamos sąlygos nustatymo taisyk</w:t>
      </w:r>
      <w:r w:rsidR="000955F2" w:rsidRPr="007F6C70">
        <w:rPr>
          <w:lang w:val="lt-LT"/>
        </w:rPr>
        <w:t>lės</w:t>
      </w:r>
      <w:r w:rsidRPr="007F6C70">
        <w:rPr>
          <w:lang w:val="lt-LT"/>
        </w:rPr>
        <w:t>, pripažindami, kad esminė ir veikianti iki pavojingų veiksmų kilimo sąlyga yra būtent vairuotojo greičio viršij</w:t>
      </w:r>
      <w:r w:rsidR="003C17C2" w:rsidRPr="007F6C70">
        <w:rPr>
          <w:lang w:val="lt-LT"/>
        </w:rPr>
        <w:t>i</w:t>
      </w:r>
      <w:r w:rsidRPr="007F6C70">
        <w:rPr>
          <w:lang w:val="lt-LT"/>
        </w:rPr>
        <w:t>mas, ir dėl to logiškai neteisingai vertindami kitą veikiančią</w:t>
      </w:r>
      <w:r w:rsidR="003C17C2" w:rsidRPr="007F6C70">
        <w:rPr>
          <w:lang w:val="lt-LT"/>
        </w:rPr>
        <w:t>ją</w:t>
      </w:r>
      <w:r w:rsidRPr="007F6C70">
        <w:rPr>
          <w:lang w:val="lt-LT"/>
        </w:rPr>
        <w:t xml:space="preserve"> sąlygą</w:t>
      </w:r>
      <w:r w:rsidR="003C17C2" w:rsidRPr="007F6C70">
        <w:rPr>
          <w:lang w:val="lt-LT"/>
        </w:rPr>
        <w:t>, t. y.</w:t>
      </w:r>
      <w:r w:rsidRPr="007F6C70">
        <w:rPr>
          <w:lang w:val="lt-LT"/>
        </w:rPr>
        <w:t xml:space="preserve"> byloje nustatytą tikėtiną situaciją </w:t>
      </w:r>
      <w:r w:rsidR="003C17C2" w:rsidRPr="007F6C70">
        <w:rPr>
          <w:lang w:val="lt-LT"/>
        </w:rPr>
        <w:t xml:space="preserve">– </w:t>
      </w:r>
      <w:r w:rsidRPr="007F6C70">
        <w:rPr>
          <w:lang w:val="lt-LT"/>
        </w:rPr>
        <w:t xml:space="preserve">galimybę </w:t>
      </w:r>
      <w:r w:rsidR="00A02CAC" w:rsidRPr="007F6C70">
        <w:rPr>
          <w:lang w:val="lt-LT"/>
        </w:rPr>
        <w:t>pėsčiajam</w:t>
      </w:r>
      <w:r w:rsidRPr="007F6C70">
        <w:rPr>
          <w:lang w:val="lt-LT"/>
        </w:rPr>
        <w:t xml:space="preserve"> išbėgti iš rizikos zonos.</w:t>
      </w:r>
      <w:bookmarkEnd w:id="49"/>
      <w:r w:rsidRPr="007F6C70">
        <w:rPr>
          <w:lang w:val="lt-LT"/>
        </w:rPr>
        <w:t xml:space="preserve"> Antra, kaip minėta</w:t>
      </w:r>
      <w:r w:rsidR="00D82725" w:rsidRPr="007F6C70">
        <w:rPr>
          <w:lang w:val="lt-LT"/>
        </w:rPr>
        <w:t>,</w:t>
      </w:r>
      <w:r w:rsidRPr="007F6C70">
        <w:rPr>
          <w:lang w:val="lt-LT"/>
        </w:rPr>
        <w:t xml:space="preserve"> ši išbėgimo iš rizikos zonos </w:t>
      </w:r>
      <w:r w:rsidR="003C17C2" w:rsidRPr="007F6C70">
        <w:rPr>
          <w:lang w:val="lt-LT"/>
        </w:rPr>
        <w:t xml:space="preserve">galimybė </w:t>
      </w:r>
      <w:r w:rsidRPr="007F6C70">
        <w:rPr>
          <w:lang w:val="lt-LT"/>
        </w:rPr>
        <w:t>buvo nustatyta tik tikėtina forma, kaip</w:t>
      </w:r>
      <w:r w:rsidR="00D82725" w:rsidRPr="007F6C70">
        <w:rPr>
          <w:lang w:val="lt-LT"/>
        </w:rPr>
        <w:t>,</w:t>
      </w:r>
      <w:r w:rsidRPr="007F6C70">
        <w:rPr>
          <w:lang w:val="lt-LT"/>
        </w:rPr>
        <w:t xml:space="preserve"> be kita</w:t>
      </w:r>
      <w:r w:rsidR="00E01FB6" w:rsidRPr="007F6C70">
        <w:rPr>
          <w:lang w:val="lt-LT"/>
        </w:rPr>
        <w:t xml:space="preserve"> </w:t>
      </w:r>
      <w:r w:rsidRPr="007F6C70">
        <w:rPr>
          <w:lang w:val="lt-LT"/>
        </w:rPr>
        <w:t>ko</w:t>
      </w:r>
      <w:r w:rsidR="00D82725" w:rsidRPr="007F6C70">
        <w:rPr>
          <w:lang w:val="lt-LT"/>
        </w:rPr>
        <w:t>,</w:t>
      </w:r>
      <w:r w:rsidRPr="007F6C70">
        <w:rPr>
          <w:lang w:val="lt-LT"/>
        </w:rPr>
        <w:t xml:space="preserve"> </w:t>
      </w:r>
      <w:r w:rsidR="000955F2" w:rsidRPr="007F6C70">
        <w:rPr>
          <w:lang w:val="lt-LT"/>
        </w:rPr>
        <w:t>ir</w:t>
      </w:r>
      <w:r w:rsidRPr="007F6C70">
        <w:rPr>
          <w:lang w:val="lt-LT"/>
        </w:rPr>
        <w:t xml:space="preserve"> </w:t>
      </w:r>
      <w:r w:rsidR="000955F2" w:rsidRPr="007F6C70">
        <w:rPr>
          <w:lang w:val="lt-LT"/>
        </w:rPr>
        <w:t xml:space="preserve">kita </w:t>
      </w:r>
      <w:r w:rsidRPr="007F6C70">
        <w:rPr>
          <w:lang w:val="lt-LT"/>
        </w:rPr>
        <w:t xml:space="preserve">išvada </w:t>
      </w:r>
      <w:r w:rsidR="007D5A99" w:rsidRPr="007F6C70">
        <w:rPr>
          <w:lang w:val="lt-LT"/>
        </w:rPr>
        <w:t xml:space="preserve">apie vairuotojo </w:t>
      </w:r>
      <w:r w:rsidRPr="007F6C70">
        <w:rPr>
          <w:lang w:val="lt-LT"/>
        </w:rPr>
        <w:t>greičio viršijimo ryšį su pasekmėmis (</w:t>
      </w:r>
      <w:r w:rsidR="007D5A99" w:rsidRPr="007F6C70">
        <w:rPr>
          <w:lang w:val="lt-LT"/>
        </w:rPr>
        <w:t>1</w:t>
      </w:r>
      <w:r w:rsidR="00D82725" w:rsidRPr="007F6C70">
        <w:rPr>
          <w:lang w:val="lt-LT"/>
        </w:rPr>
        <w:t xml:space="preserve"> t</w:t>
      </w:r>
      <w:r w:rsidR="007D5A99" w:rsidRPr="007F6C70">
        <w:rPr>
          <w:lang w:val="lt-LT"/>
        </w:rPr>
        <w:t>.</w:t>
      </w:r>
      <w:r w:rsidR="00D82725" w:rsidRPr="007F6C70">
        <w:rPr>
          <w:lang w:val="lt-LT"/>
        </w:rPr>
        <w:t>,</w:t>
      </w:r>
      <w:r w:rsidR="007D5A99" w:rsidRPr="007F6C70">
        <w:rPr>
          <w:lang w:val="lt-LT"/>
        </w:rPr>
        <w:t xml:space="preserve"> 123</w:t>
      </w:r>
      <w:r w:rsidR="00D06369" w:rsidRPr="007F6C70">
        <w:rPr>
          <w:lang w:val="lt-LT"/>
        </w:rPr>
        <w:t xml:space="preserve"> </w:t>
      </w:r>
      <w:r w:rsidR="00D44F77" w:rsidRPr="007F6C70">
        <w:rPr>
          <w:lang w:val="lt-LT"/>
        </w:rPr>
        <w:t xml:space="preserve">bylos </w:t>
      </w:r>
      <w:r w:rsidR="00D06369" w:rsidRPr="007F6C70">
        <w:rPr>
          <w:lang w:val="lt-LT"/>
        </w:rPr>
        <w:t>lape esančios išvados 10 p.</w:t>
      </w:r>
      <w:r w:rsidR="007D5A99" w:rsidRPr="007F6C70">
        <w:rPr>
          <w:lang w:val="lt-LT"/>
        </w:rPr>
        <w:t>)</w:t>
      </w:r>
      <w:r w:rsidR="000955F2" w:rsidRPr="007F6C70">
        <w:rPr>
          <w:lang w:val="lt-LT"/>
        </w:rPr>
        <w:t>. Tačiau</w:t>
      </w:r>
      <w:r w:rsidRPr="007F6C70">
        <w:rPr>
          <w:lang w:val="lt-LT"/>
        </w:rPr>
        <w:t xml:space="preserve"> teismai</w:t>
      </w:r>
      <w:r w:rsidR="00F60A1F" w:rsidRPr="007F6C70">
        <w:rPr>
          <w:lang w:val="lt-LT"/>
        </w:rPr>
        <w:t xml:space="preserve"> </w:t>
      </w:r>
      <w:r w:rsidR="000955F2" w:rsidRPr="007F6C70">
        <w:rPr>
          <w:lang w:val="lt-LT"/>
        </w:rPr>
        <w:t>tikėtiną išvadą laikė</w:t>
      </w:r>
      <w:r w:rsidR="00F60A1F" w:rsidRPr="007F6C70">
        <w:rPr>
          <w:lang w:val="lt-LT"/>
        </w:rPr>
        <w:t xml:space="preserve"> </w:t>
      </w:r>
      <w:r w:rsidRPr="007F6C70">
        <w:rPr>
          <w:lang w:val="lt-LT"/>
        </w:rPr>
        <w:t xml:space="preserve">dėsninga, negalinčia keistis </w:t>
      </w:r>
      <w:r w:rsidR="000955F2" w:rsidRPr="007F6C70">
        <w:rPr>
          <w:lang w:val="lt-LT"/>
        </w:rPr>
        <w:t>ir</w:t>
      </w:r>
      <w:r w:rsidRPr="007F6C70">
        <w:rPr>
          <w:lang w:val="lt-LT"/>
        </w:rPr>
        <w:t xml:space="preserve"> tikimybe paremtų vertinimų papildomais duomenimis nepagrindė. Be to</w:t>
      </w:r>
      <w:r w:rsidR="00D82725" w:rsidRPr="007F6C70">
        <w:rPr>
          <w:lang w:val="lt-LT"/>
        </w:rPr>
        <w:t>,</w:t>
      </w:r>
      <w:r w:rsidRPr="007F6C70">
        <w:rPr>
          <w:lang w:val="lt-LT"/>
        </w:rPr>
        <w:t xml:space="preserve"> teismai priežastinį ryšį aiškino nenuosekliai</w:t>
      </w:r>
      <w:r w:rsidR="00883483">
        <w:rPr>
          <w:lang w:val="lt-LT"/>
        </w:rPr>
        <w:t xml:space="preserve"> ir prieštari</w:t>
      </w:r>
      <w:r w:rsidR="003E746B">
        <w:rPr>
          <w:lang w:val="lt-LT"/>
        </w:rPr>
        <w:t>n</w:t>
      </w:r>
      <w:r w:rsidR="00883483">
        <w:rPr>
          <w:lang w:val="lt-LT"/>
        </w:rPr>
        <w:t>gai,</w:t>
      </w:r>
      <w:r w:rsidRPr="007F6C70">
        <w:rPr>
          <w:lang w:val="lt-LT"/>
        </w:rPr>
        <w:t xml:space="preserve"> kartodami</w:t>
      </w:r>
      <w:r w:rsidR="003F2BE2" w:rsidRPr="007F6C70">
        <w:rPr>
          <w:lang w:val="lt-LT"/>
        </w:rPr>
        <w:t>esi</w:t>
      </w:r>
      <w:r w:rsidRPr="007F6C70">
        <w:rPr>
          <w:lang w:val="lt-LT"/>
        </w:rPr>
        <w:t xml:space="preserve">, aptardami kaltinime nenurodytas </w:t>
      </w:r>
      <w:r w:rsidR="003F2BE2" w:rsidRPr="007F6C70">
        <w:rPr>
          <w:lang w:val="lt-LT"/>
        </w:rPr>
        <w:t xml:space="preserve">kaip </w:t>
      </w:r>
      <w:r w:rsidRPr="007F6C70">
        <w:rPr>
          <w:lang w:val="lt-LT"/>
        </w:rPr>
        <w:t>pažeistas vairuotojo pareigas</w:t>
      </w:r>
      <w:r w:rsidR="00893110">
        <w:rPr>
          <w:lang w:val="lt-LT"/>
        </w:rPr>
        <w:t>, stabdymo galimybę</w:t>
      </w:r>
      <w:r w:rsidRPr="007F6C70">
        <w:rPr>
          <w:lang w:val="lt-LT"/>
        </w:rPr>
        <w:t xml:space="preserve"> ir netgi skirtingai vertindami </w:t>
      </w:r>
      <w:bookmarkStart w:id="52" w:name="Buk_40"/>
      <w:r w:rsidR="00086AFF" w:rsidRPr="001D0258">
        <w:rPr>
          <w:lang w:val="lt-LT"/>
        </w:rPr>
        <w:t xml:space="preserve">M. L. </w:t>
      </w:r>
      <w:bookmarkEnd w:id="52"/>
      <w:r w:rsidRPr="007F6C70">
        <w:rPr>
          <w:lang w:val="lt-LT"/>
        </w:rPr>
        <w:t>manevrą</w:t>
      </w:r>
      <w:r w:rsidR="00D82725" w:rsidRPr="007F6C70">
        <w:rPr>
          <w:lang w:val="lt-LT"/>
        </w:rPr>
        <w:t>,</w:t>
      </w:r>
      <w:r w:rsidRPr="007F6C70">
        <w:rPr>
          <w:lang w:val="lt-LT"/>
        </w:rPr>
        <w:t xml:space="preserve"> persirikiuojant į antrąją eismo juostą prieš įvykiui įvykstant.</w:t>
      </w:r>
      <w:r w:rsidR="00D06369" w:rsidRPr="007F6C70">
        <w:rPr>
          <w:lang w:val="lt-LT"/>
        </w:rPr>
        <w:t xml:space="preserve"> </w:t>
      </w:r>
    </w:p>
    <w:p w14:paraId="46A4ADD4" w14:textId="094629A8" w:rsidR="007F6C70" w:rsidRDefault="00403A10" w:rsidP="007F6C70">
      <w:pPr>
        <w:pStyle w:val="Sraopastraipa"/>
        <w:numPr>
          <w:ilvl w:val="0"/>
          <w:numId w:val="16"/>
        </w:numPr>
        <w:shd w:val="clear" w:color="auto" w:fill="FFFFFF"/>
        <w:ind w:left="357" w:hanging="357"/>
        <w:rPr>
          <w:lang w:val="lt-LT"/>
        </w:rPr>
      </w:pPr>
      <w:r w:rsidRPr="007F6C70">
        <w:rPr>
          <w:lang w:val="lt-LT"/>
        </w:rPr>
        <w:lastRenderedPageBreak/>
        <w:t>Antai pirmosios instancijos teismas</w:t>
      </w:r>
      <w:r w:rsidR="00D82725" w:rsidRPr="007F6C70">
        <w:rPr>
          <w:lang w:val="lt-LT"/>
        </w:rPr>
        <w:t>,</w:t>
      </w:r>
      <w:r w:rsidRPr="007F6C70">
        <w:rPr>
          <w:lang w:val="lt-LT"/>
        </w:rPr>
        <w:t xml:space="preserve"> vertindamas, </w:t>
      </w:r>
      <w:r w:rsidR="007D5A99" w:rsidRPr="007F6C70">
        <w:rPr>
          <w:lang w:val="lt-LT"/>
        </w:rPr>
        <w:t>kad</w:t>
      </w:r>
      <w:r w:rsidRPr="007F6C70">
        <w:rPr>
          <w:lang w:val="lt-LT"/>
        </w:rPr>
        <w:t xml:space="preserve"> </w:t>
      </w:r>
      <w:bookmarkStart w:id="53" w:name="Buk_41"/>
      <w:r w:rsidR="00086AFF" w:rsidRPr="001D0258">
        <w:rPr>
          <w:lang w:val="lt-LT"/>
        </w:rPr>
        <w:t xml:space="preserve">M. L. </w:t>
      </w:r>
      <w:bookmarkEnd w:id="53"/>
      <w:r w:rsidRPr="007F6C70">
        <w:rPr>
          <w:lang w:val="lt-LT"/>
        </w:rPr>
        <w:t>elgesys avarinėje situacijoje buvo saugus, priimtinas, efektyvus, atkreipė dėmesį į tai, kad:</w:t>
      </w:r>
      <w:bookmarkStart w:id="54" w:name="_Hlk160029340"/>
      <w:r w:rsidR="00D82725" w:rsidRPr="007F6C70">
        <w:rPr>
          <w:lang w:val="lt-LT"/>
        </w:rPr>
        <w:t xml:space="preserve"> </w:t>
      </w:r>
      <w:r w:rsidRPr="007F6C70">
        <w:rPr>
          <w:lang w:val="lt-LT"/>
        </w:rPr>
        <w:t>1)</w:t>
      </w:r>
      <w:r w:rsidR="00AC2002" w:rsidRPr="007F6C70">
        <w:rPr>
          <w:lang w:val="lt-LT"/>
        </w:rPr>
        <w:t xml:space="preserve"> </w:t>
      </w:r>
      <w:r w:rsidRPr="007F6C70">
        <w:rPr>
          <w:lang w:val="lt-LT"/>
        </w:rPr>
        <w:t>vairuotojas važiuoja mašinoje grojant muzikai, tai turi turėti įtakos dėmesingumui ir greičio suvokimui;</w:t>
      </w:r>
      <w:r w:rsidR="00DC4606" w:rsidRPr="007F6C70">
        <w:rPr>
          <w:lang w:val="lt-LT"/>
        </w:rPr>
        <w:t xml:space="preserve"> </w:t>
      </w:r>
      <w:r w:rsidRPr="007F6C70">
        <w:rPr>
          <w:lang w:val="lt-LT"/>
        </w:rPr>
        <w:t xml:space="preserve">2) </w:t>
      </w:r>
      <w:r w:rsidR="0033019E" w:rsidRPr="007F6C70">
        <w:rPr>
          <w:lang w:val="lt-LT"/>
        </w:rPr>
        <w:t xml:space="preserve">asmuo, kuris žuvo, </w:t>
      </w:r>
      <w:r w:rsidRPr="007F6C70">
        <w:rPr>
          <w:lang w:val="lt-LT"/>
        </w:rPr>
        <w:t>tam tikrą laiką buvo matymo zonoje iš kaltinamojo vairuojamos transporto priemonės; 3)</w:t>
      </w:r>
      <w:r w:rsidR="000E0485">
        <w:rPr>
          <w:lang w:val="lt-LT"/>
        </w:rPr>
        <w:t> </w:t>
      </w:r>
      <w:r w:rsidRPr="007F6C70">
        <w:rPr>
          <w:lang w:val="lt-LT"/>
        </w:rPr>
        <w:t>vairuotojas pradėjo persirikiuoti į antrą</w:t>
      </w:r>
      <w:r w:rsidR="00D94D27" w:rsidRPr="007F6C70">
        <w:rPr>
          <w:lang w:val="lt-LT"/>
        </w:rPr>
        <w:t>ją</w:t>
      </w:r>
      <w:r w:rsidRPr="007F6C70">
        <w:rPr>
          <w:lang w:val="lt-LT"/>
        </w:rPr>
        <w:t xml:space="preserve"> juostą anksčiau</w:t>
      </w:r>
      <w:r w:rsidR="0033019E" w:rsidRPr="007F6C70">
        <w:rPr>
          <w:lang w:val="lt-LT"/>
        </w:rPr>
        <w:t>,</w:t>
      </w:r>
      <w:r w:rsidRPr="007F6C70">
        <w:rPr>
          <w:lang w:val="lt-LT"/>
        </w:rPr>
        <w:t xml:space="preserve"> negu pėsčiasis sukėlė grėsmę, nėra pagrindo teigti, kad kaltinamasis nusukinėjo nuo kliūties; 4)</w:t>
      </w:r>
      <w:r w:rsidR="00A02CAC" w:rsidRPr="007F6C70">
        <w:rPr>
          <w:lang w:val="lt-LT"/>
        </w:rPr>
        <w:t> </w:t>
      </w:r>
      <w:r w:rsidRPr="007F6C70">
        <w:rPr>
          <w:lang w:val="lt-LT"/>
        </w:rPr>
        <w:t>kilus grėsmei eismo saugumui, automobilis nuo partrenkimo vietos buvo nutolęs apie 36,7</w:t>
      </w:r>
      <w:r w:rsidR="00987571" w:rsidRPr="007F6C70">
        <w:rPr>
          <w:lang w:val="lt-LT"/>
        </w:rPr>
        <w:t> </w:t>
      </w:r>
      <w:r w:rsidRPr="007F6C70">
        <w:rPr>
          <w:lang w:val="lt-LT"/>
        </w:rPr>
        <w:t>m ir šį atstumą iki partrenkimo vietos įveikė važiuodamas apie 132 km/val. greičiu; automobilis judėjo tolygiai ir stabdomas nebuvo;</w:t>
      </w:r>
      <w:r w:rsidR="00DC4606" w:rsidRPr="007F6C70">
        <w:rPr>
          <w:lang w:val="lt-LT"/>
        </w:rPr>
        <w:t xml:space="preserve"> </w:t>
      </w:r>
      <w:r w:rsidRPr="007F6C70">
        <w:rPr>
          <w:lang w:val="lt-LT"/>
        </w:rPr>
        <w:t>5) jei kaltinamasis būtų pasirinkęs tinkamą greitį ir nebūtų viršijęs leistino greičio, vietą, kurioje buvo partrenktas pėsčiasis, skaičiuojant nuo grėsmės kilimo momento, kaltinamasis būtų pasiekęs nebe per 1 sekundę, bet per 1,89</w:t>
      </w:r>
      <w:r w:rsidR="00987571" w:rsidRPr="007F6C70">
        <w:rPr>
          <w:lang w:val="lt-LT"/>
        </w:rPr>
        <w:t> </w:t>
      </w:r>
      <w:r w:rsidRPr="007F6C70">
        <w:rPr>
          <w:lang w:val="lt-LT"/>
        </w:rPr>
        <w:t>sekund</w:t>
      </w:r>
      <w:r w:rsidR="00D94D27" w:rsidRPr="007F6C70">
        <w:rPr>
          <w:lang w:val="lt-LT"/>
        </w:rPr>
        <w:t>ės</w:t>
      </w:r>
      <w:r w:rsidRPr="007F6C70">
        <w:rPr>
          <w:lang w:val="lt-LT"/>
        </w:rPr>
        <w:t>, t. y. 0,89 sekundės vėliau, ir pėsčiasis būtų turėjęs papildomo laiko</w:t>
      </w:r>
      <w:r w:rsidR="0033019E" w:rsidRPr="007F6C70">
        <w:rPr>
          <w:lang w:val="lt-LT"/>
        </w:rPr>
        <w:t>,</w:t>
      </w:r>
      <w:r w:rsidRPr="007F6C70">
        <w:rPr>
          <w:lang w:val="lt-LT"/>
        </w:rPr>
        <w:t xml:space="preserve"> per kurį </w:t>
      </w:r>
      <w:r w:rsidR="0033019E" w:rsidRPr="007F6C70">
        <w:rPr>
          <w:lang w:val="lt-LT"/>
        </w:rPr>
        <w:t xml:space="preserve">būtų nubėgęs </w:t>
      </w:r>
      <w:r w:rsidRPr="007F6C70">
        <w:rPr>
          <w:lang w:val="lt-LT"/>
        </w:rPr>
        <w:t>4,1 metr</w:t>
      </w:r>
      <w:r w:rsidR="0033019E" w:rsidRPr="007F6C70">
        <w:rPr>
          <w:lang w:val="lt-LT"/>
        </w:rPr>
        <w:t>o</w:t>
      </w:r>
      <w:r w:rsidRPr="007F6C70">
        <w:rPr>
          <w:lang w:val="lt-LT"/>
        </w:rPr>
        <w:t xml:space="preserve"> atstumą nuo partrenkimo vietos</w:t>
      </w:r>
      <w:r w:rsidR="0033019E" w:rsidRPr="007F6C70">
        <w:rPr>
          <w:lang w:val="lt-LT"/>
        </w:rPr>
        <w:t>,</w:t>
      </w:r>
      <w:r w:rsidRPr="007F6C70">
        <w:rPr>
          <w:lang w:val="lt-LT"/>
        </w:rPr>
        <w:t xml:space="preserve"> ir pėsčiojo bei automobilio keliai nebūtų susikirtę.</w:t>
      </w:r>
    </w:p>
    <w:p w14:paraId="21EA0876" w14:textId="60CCC577" w:rsidR="007F6C70" w:rsidRDefault="00403A10" w:rsidP="007F6C70">
      <w:pPr>
        <w:pStyle w:val="Sraopastraipa"/>
        <w:numPr>
          <w:ilvl w:val="0"/>
          <w:numId w:val="16"/>
        </w:numPr>
        <w:shd w:val="clear" w:color="auto" w:fill="FFFFFF"/>
        <w:ind w:left="357" w:hanging="357"/>
        <w:rPr>
          <w:lang w:val="lt-LT"/>
        </w:rPr>
      </w:pPr>
      <w:r w:rsidRPr="007F6C70">
        <w:rPr>
          <w:lang w:val="lt-LT"/>
        </w:rPr>
        <w:t>Apeliacinės instancijos teismas</w:t>
      </w:r>
      <w:r w:rsidR="0033019E" w:rsidRPr="007F6C70">
        <w:rPr>
          <w:lang w:val="lt-LT"/>
        </w:rPr>
        <w:t>,</w:t>
      </w:r>
      <w:r w:rsidRPr="007F6C70">
        <w:rPr>
          <w:lang w:val="lt-LT"/>
        </w:rPr>
        <w:t xml:space="preserve"> tvirtindamas, kad „nuteistojo </w:t>
      </w:r>
      <w:bookmarkStart w:id="55" w:name="Buk_42"/>
      <w:r w:rsidR="00086AFF" w:rsidRPr="001D0258">
        <w:rPr>
          <w:lang w:val="lt-LT"/>
        </w:rPr>
        <w:t xml:space="preserve">M. L. </w:t>
      </w:r>
      <w:bookmarkEnd w:id="55"/>
      <w:r w:rsidRPr="007F6C70">
        <w:rPr>
          <w:lang w:val="lt-LT"/>
        </w:rPr>
        <w:t>veiksmai esmingai padidino pavojingų padarinių atsiradimo riziką, vadinasi, buvo esminė eismo įvykio kilimo priežastis“</w:t>
      </w:r>
      <w:r w:rsidR="0033019E" w:rsidRPr="007F6C70">
        <w:rPr>
          <w:lang w:val="lt-LT"/>
        </w:rPr>
        <w:t>,</w:t>
      </w:r>
      <w:r w:rsidRPr="007F6C70">
        <w:rPr>
          <w:lang w:val="lt-LT"/>
        </w:rPr>
        <w:t xml:space="preserve"> teikė reikšmės tokioms aplinkybėms: </w:t>
      </w:r>
      <w:r w:rsidR="00DD13B1" w:rsidRPr="007F6C70">
        <w:rPr>
          <w:lang w:val="lt-LT"/>
        </w:rPr>
        <w:t xml:space="preserve">1) vairuotojas turėjo laikytis KET ir būti maksimaliai dėmesingas, juo labiau kad važiavo gyvenvietės teritorijoje, o netoli iki sankryžos, kurioje įvyko susidūrimas, jis pravažiavo pro autobusų stotelę, minėtos aplinkybės galėjo vairuotojui </w:t>
      </w:r>
      <w:r w:rsidR="00C77FA0" w:rsidRPr="007F6C70">
        <w:rPr>
          <w:lang w:val="lt-LT"/>
        </w:rPr>
        <w:t>rodyti</w:t>
      </w:r>
      <w:r w:rsidR="00DD13B1" w:rsidRPr="007F6C70">
        <w:rPr>
          <w:lang w:val="lt-LT"/>
        </w:rPr>
        <w:t xml:space="preserve"> didesnio atsargumo reikalaujančią zoną, kurioje gali būti pėsčiųjų;</w:t>
      </w:r>
      <w:r w:rsidR="00C77FA0" w:rsidRPr="007F6C70">
        <w:rPr>
          <w:lang w:val="lt-LT"/>
        </w:rPr>
        <w:t xml:space="preserve"> </w:t>
      </w:r>
      <w:r w:rsidR="00DD13B1" w:rsidRPr="007F6C70">
        <w:rPr>
          <w:lang w:val="lt-LT"/>
        </w:rPr>
        <w:t>2</w:t>
      </w:r>
      <w:r w:rsidRPr="007F6C70">
        <w:rPr>
          <w:lang w:val="lt-LT"/>
        </w:rPr>
        <w:t>) ne dėl staigaus pėsčiojo</w:t>
      </w:r>
      <w:r w:rsidR="00BA58FF" w:rsidRPr="007F6C70">
        <w:rPr>
          <w:lang w:val="lt-LT"/>
        </w:rPr>
        <w:t xml:space="preserve"> išbėgimo</w:t>
      </w:r>
      <w:r w:rsidRPr="007F6C70">
        <w:rPr>
          <w:lang w:val="lt-LT"/>
        </w:rPr>
        <w:t>, o dėl viršyto greičio 36,7 m atstumas ir tapo per maž</w:t>
      </w:r>
      <w:r w:rsidR="00D94D27" w:rsidRPr="007F6C70">
        <w:rPr>
          <w:lang w:val="lt-LT"/>
        </w:rPr>
        <w:t>as</w:t>
      </w:r>
      <w:r w:rsidRPr="007F6C70">
        <w:rPr>
          <w:lang w:val="lt-LT"/>
        </w:rPr>
        <w:t>, kad būtų galima išvengti susidūrimo</w:t>
      </w:r>
      <w:r w:rsidR="00D94D27" w:rsidRPr="007F6C70">
        <w:rPr>
          <w:lang w:val="lt-LT"/>
        </w:rPr>
        <w:t>;</w:t>
      </w:r>
      <w:r w:rsidRPr="007F6C70">
        <w:rPr>
          <w:lang w:val="lt-LT"/>
        </w:rPr>
        <w:t xml:space="preserve"> </w:t>
      </w:r>
      <w:r w:rsidR="00D67F5A" w:rsidRPr="007F6C70">
        <w:rPr>
          <w:lang w:val="lt-LT"/>
        </w:rPr>
        <w:t>3</w:t>
      </w:r>
      <w:r w:rsidRPr="007F6C70">
        <w:rPr>
          <w:lang w:val="lt-LT"/>
        </w:rPr>
        <w:t>)</w:t>
      </w:r>
      <w:r w:rsidR="00AC2002" w:rsidRPr="007F6C70">
        <w:rPr>
          <w:lang w:val="lt-LT"/>
        </w:rPr>
        <w:t> </w:t>
      </w:r>
      <w:r w:rsidRPr="007F6C70">
        <w:rPr>
          <w:lang w:val="lt-LT"/>
        </w:rPr>
        <w:t xml:space="preserve">nuteistasis bėgantį pėsčiąjį pamatė dar prieš šiam įbėgant į važiuojamąją kelio dalį; spėjo suprojektuoti pėsčiojo veiksmus, kuriuos, kaip tikėjosi, </w:t>
      </w:r>
      <w:bookmarkStart w:id="56" w:name="Buk_14"/>
      <w:r w:rsidR="00086AFF" w:rsidRPr="001D0258">
        <w:rPr>
          <w:lang w:val="lt-LT"/>
        </w:rPr>
        <w:t xml:space="preserve">A. B. </w:t>
      </w:r>
      <w:bookmarkEnd w:id="56"/>
      <w:r w:rsidRPr="007F6C70">
        <w:rPr>
          <w:lang w:val="lt-LT"/>
        </w:rPr>
        <w:t>atliks, nors, pamatęs link važiuojamosios dalies greitai bėgantį pėsčiąjį, turėjo į tai reaguoti stabdydamas</w:t>
      </w:r>
      <w:r w:rsidR="0033019E" w:rsidRPr="007F6C70">
        <w:rPr>
          <w:lang w:val="lt-LT"/>
        </w:rPr>
        <w:t>;</w:t>
      </w:r>
      <w:r w:rsidRPr="007F6C70">
        <w:rPr>
          <w:lang w:val="lt-LT"/>
        </w:rPr>
        <w:t xml:space="preserve"> </w:t>
      </w:r>
      <w:r w:rsidR="00D67F5A" w:rsidRPr="007F6C70">
        <w:rPr>
          <w:lang w:val="lt-LT"/>
        </w:rPr>
        <w:t>4</w:t>
      </w:r>
      <w:r w:rsidR="00780A2B" w:rsidRPr="007F6C70">
        <w:rPr>
          <w:lang w:val="lt-LT"/>
        </w:rPr>
        <w:t xml:space="preserve">) būtent dėl daugiau nei 60 km/h viršyto leistino maksimalaus greičio </w:t>
      </w:r>
      <w:bookmarkStart w:id="57" w:name="Buk_54"/>
      <w:r w:rsidR="00086AFF" w:rsidRPr="001D0258">
        <w:rPr>
          <w:lang w:val="lt-LT"/>
        </w:rPr>
        <w:t xml:space="preserve">M. L. </w:t>
      </w:r>
      <w:bookmarkEnd w:id="57"/>
      <w:r w:rsidR="00780A2B" w:rsidRPr="007F6C70">
        <w:rPr>
          <w:lang w:val="lt-LT"/>
        </w:rPr>
        <w:t>partrenkimo vietą pasiekė tuo metu, kai per važiuojamąją dalį bėgo pėsčiasis ir dėl minėtos priežasties jis prarado galimybę bent jau pradėti stabdyti vairuojamą automobilį</w:t>
      </w:r>
      <w:r w:rsidR="00DD13B1" w:rsidRPr="007F6C70">
        <w:rPr>
          <w:lang w:val="lt-LT"/>
        </w:rPr>
        <w:t>;</w:t>
      </w:r>
      <w:r w:rsidR="00780A2B" w:rsidRPr="007F6C70">
        <w:rPr>
          <w:lang w:val="lt-LT"/>
        </w:rPr>
        <w:t xml:space="preserve"> </w:t>
      </w:r>
      <w:r w:rsidR="00D67F5A" w:rsidRPr="007F6C70">
        <w:rPr>
          <w:lang w:val="lt-LT"/>
        </w:rPr>
        <w:t>5</w:t>
      </w:r>
      <w:r w:rsidR="00780A2B" w:rsidRPr="007F6C70">
        <w:rPr>
          <w:lang w:val="lt-LT"/>
        </w:rPr>
        <w:t>)</w:t>
      </w:r>
      <w:r w:rsidR="00A02CAC" w:rsidRPr="007F6C70">
        <w:rPr>
          <w:lang w:val="lt-LT"/>
        </w:rPr>
        <w:t> </w:t>
      </w:r>
      <w:r w:rsidRPr="007F6C70">
        <w:rPr>
          <w:lang w:val="lt-LT"/>
        </w:rPr>
        <w:t>vairuotojo manevras</w:t>
      </w:r>
      <w:r w:rsidR="0033019E" w:rsidRPr="007F6C70">
        <w:rPr>
          <w:lang w:val="lt-LT"/>
        </w:rPr>
        <w:t xml:space="preserve"> </w:t>
      </w:r>
      <w:r w:rsidRPr="007F6C70">
        <w:rPr>
          <w:lang w:val="lt-LT"/>
        </w:rPr>
        <w:t>(judančios kliūties apvažiavimas), kai vairuotojui matant, jog pėsčiasis nesustoja prie važiuojamosios kelio dalies ir per ją bėga, bandoma išvengti susidūrimo automobilį perrikiuojant būtent link tos krypties, kuria bėga pėsčiasis, iš esmės tik padidino padarinių kilimo galimybę</w:t>
      </w:r>
      <w:r w:rsidR="0033019E" w:rsidRPr="007F6C70">
        <w:rPr>
          <w:lang w:val="lt-LT"/>
        </w:rPr>
        <w:t>;</w:t>
      </w:r>
      <w:r w:rsidRPr="007F6C70">
        <w:rPr>
          <w:lang w:val="lt-LT"/>
        </w:rPr>
        <w:t xml:space="preserve"> </w:t>
      </w:r>
      <w:r w:rsidR="00D67F5A" w:rsidRPr="007F6C70">
        <w:rPr>
          <w:lang w:val="lt-LT"/>
        </w:rPr>
        <w:t>6</w:t>
      </w:r>
      <w:r w:rsidR="00DD13B1" w:rsidRPr="007F6C70">
        <w:rPr>
          <w:lang w:val="lt-LT"/>
        </w:rPr>
        <w:t>)</w:t>
      </w:r>
      <w:r w:rsidRPr="007F6C70">
        <w:rPr>
          <w:lang w:val="lt-LT"/>
        </w:rPr>
        <w:t xml:space="preserve"> automobilio „Audi A6“ vairuotojui tinkamai sureaguoti į kilusią situaciją sutrukdė būtent didelis transporto priemonės greitis (</w:t>
      </w:r>
      <w:r w:rsidR="0033019E" w:rsidRPr="007F6C70">
        <w:rPr>
          <w:lang w:val="lt-LT"/>
        </w:rPr>
        <w:t xml:space="preserve">pažymėtina </w:t>
      </w:r>
      <w:r w:rsidRPr="007F6C70">
        <w:rPr>
          <w:lang w:val="lt-LT"/>
        </w:rPr>
        <w:t xml:space="preserve">tai, kad vairuodamas transporto priemonę gyvenvietėje, kur leistinas maksimalus greitis buvo 70 km/h, </w:t>
      </w:r>
      <w:bookmarkStart w:id="58" w:name="Buk_55"/>
      <w:r w:rsidR="00086AFF" w:rsidRPr="001D0258">
        <w:rPr>
          <w:lang w:val="lt-LT"/>
        </w:rPr>
        <w:t xml:space="preserve">M. L. </w:t>
      </w:r>
      <w:bookmarkEnd w:id="58"/>
      <w:r w:rsidRPr="007F6C70">
        <w:rPr>
          <w:lang w:val="lt-LT"/>
        </w:rPr>
        <w:t>viršijo netgi automagistralėse leidžiamą maksimalų greitį)</w:t>
      </w:r>
      <w:r w:rsidR="00070F43" w:rsidRPr="007F6C70">
        <w:rPr>
          <w:lang w:val="lt-LT"/>
        </w:rPr>
        <w:t>;</w:t>
      </w:r>
      <w:r w:rsidRPr="007F6C70">
        <w:rPr>
          <w:lang w:val="lt-LT"/>
        </w:rPr>
        <w:t xml:space="preserve"> </w:t>
      </w:r>
      <w:r w:rsidR="00D67F5A" w:rsidRPr="007F6C70">
        <w:rPr>
          <w:lang w:val="lt-LT"/>
        </w:rPr>
        <w:t>7</w:t>
      </w:r>
      <w:r w:rsidRPr="007F6C70">
        <w:rPr>
          <w:lang w:val="lt-LT"/>
        </w:rPr>
        <w:t>)</w:t>
      </w:r>
      <w:r w:rsidR="003F2BE2" w:rsidRPr="007F6C70">
        <w:rPr>
          <w:lang w:val="lt-LT"/>
        </w:rPr>
        <w:t xml:space="preserve"> </w:t>
      </w:r>
      <w:r w:rsidRPr="007F6C70">
        <w:rPr>
          <w:lang w:val="lt-LT"/>
        </w:rPr>
        <w:t>iš byloje esančio vaizdo įrašo matyti, jog nuteistasis, pravažiavęs gyvenvietės pradžią žymintį kelio ženklą ir maksimalų 70 km/h greitį nustatantį kelio ženklą, savo elgesio, pažeidžiančio KET</w:t>
      </w:r>
      <w:r w:rsidR="00070F43" w:rsidRPr="007F6C70">
        <w:rPr>
          <w:lang w:val="lt-LT"/>
        </w:rPr>
        <w:t>,</w:t>
      </w:r>
      <w:r w:rsidRPr="007F6C70">
        <w:rPr>
          <w:lang w:val="lt-LT"/>
        </w:rPr>
        <w:t xml:space="preserve"> nekeitė, greičio nemažino</w:t>
      </w:r>
      <w:r w:rsidR="00070F43" w:rsidRPr="007F6C70">
        <w:rPr>
          <w:lang w:val="lt-LT"/>
        </w:rPr>
        <w:t>;</w:t>
      </w:r>
      <w:r w:rsidRPr="007F6C70">
        <w:rPr>
          <w:lang w:val="lt-LT"/>
        </w:rPr>
        <w:t xml:space="preserve"> </w:t>
      </w:r>
      <w:r w:rsidR="00D67F5A" w:rsidRPr="007F6C70">
        <w:rPr>
          <w:lang w:val="lt-LT"/>
        </w:rPr>
        <w:t>8</w:t>
      </w:r>
      <w:r w:rsidRPr="007F6C70">
        <w:rPr>
          <w:lang w:val="lt-LT"/>
        </w:rPr>
        <w:t>) jis nestebėjo spidometro, greitis buvo komfortiškas, labiau dėmesį kreipė ne į greitį, o į šviesoforo signalą.</w:t>
      </w:r>
    </w:p>
    <w:p w14:paraId="3A09F0E0" w14:textId="48C20707" w:rsidR="007F6C70" w:rsidRDefault="00403A10" w:rsidP="007F6C70">
      <w:pPr>
        <w:pStyle w:val="Sraopastraipa"/>
        <w:numPr>
          <w:ilvl w:val="0"/>
          <w:numId w:val="16"/>
        </w:numPr>
        <w:shd w:val="clear" w:color="auto" w:fill="FFFFFF"/>
        <w:ind w:left="357" w:hanging="357"/>
        <w:rPr>
          <w:lang w:val="lt-LT"/>
        </w:rPr>
      </w:pPr>
      <w:r w:rsidRPr="007F6C70">
        <w:rPr>
          <w:lang w:val="lt-LT"/>
        </w:rPr>
        <w:t>Visos šios pirmiau nurodytos ir teismų išdėstytos aplinkybės</w:t>
      </w:r>
      <w:r w:rsidR="00F60A1F" w:rsidRPr="007F6C70">
        <w:rPr>
          <w:lang w:val="lt-LT"/>
        </w:rPr>
        <w:t xml:space="preserve"> </w:t>
      </w:r>
      <w:r w:rsidR="00987571" w:rsidRPr="007F6C70">
        <w:rPr>
          <w:lang w:val="lt-LT"/>
        </w:rPr>
        <w:t xml:space="preserve">dėl priežastinio ryšio nustatymo </w:t>
      </w:r>
      <w:r w:rsidRPr="007F6C70">
        <w:rPr>
          <w:lang w:val="lt-LT"/>
        </w:rPr>
        <w:t>buvo sietos išimtinai</w:t>
      </w:r>
      <w:r w:rsidR="00A02CAC" w:rsidRPr="007F6C70">
        <w:rPr>
          <w:lang w:val="lt-LT"/>
        </w:rPr>
        <w:t xml:space="preserve"> </w:t>
      </w:r>
      <w:r w:rsidRPr="007F6C70">
        <w:rPr>
          <w:lang w:val="lt-LT"/>
        </w:rPr>
        <w:t>tik su vairuotoju</w:t>
      </w:r>
      <w:r w:rsidR="0091256B" w:rsidRPr="007F6C70">
        <w:rPr>
          <w:lang w:val="lt-LT"/>
        </w:rPr>
        <w:t>,</w:t>
      </w:r>
      <w:r w:rsidRPr="007F6C70">
        <w:rPr>
          <w:lang w:val="lt-LT"/>
        </w:rPr>
        <w:t xml:space="preserve"> </w:t>
      </w:r>
      <w:r w:rsidR="0091256B" w:rsidRPr="007F6C70">
        <w:rPr>
          <w:lang w:val="lt-LT"/>
        </w:rPr>
        <w:t xml:space="preserve">vertinant </w:t>
      </w:r>
      <w:r w:rsidRPr="007F6C70">
        <w:rPr>
          <w:lang w:val="lt-LT"/>
        </w:rPr>
        <w:t xml:space="preserve">tiek atskirai, tiek </w:t>
      </w:r>
      <w:r w:rsidR="0091256B" w:rsidRPr="007F6C70">
        <w:rPr>
          <w:lang w:val="lt-LT"/>
        </w:rPr>
        <w:t>atsižvelgiant į visumą</w:t>
      </w:r>
      <w:r w:rsidRPr="007F6C70">
        <w:rPr>
          <w:lang w:val="lt-LT"/>
        </w:rPr>
        <w:t xml:space="preserve">, </w:t>
      </w:r>
      <w:r w:rsidR="009F2775">
        <w:rPr>
          <w:lang w:val="lt-LT"/>
        </w:rPr>
        <w:t>vengiant analizuoti</w:t>
      </w:r>
      <w:r w:rsidRPr="007F6C70">
        <w:rPr>
          <w:lang w:val="lt-LT"/>
        </w:rPr>
        <w:t xml:space="preserve"> pėsčiojo neatsargius veiksmus, eismo r</w:t>
      </w:r>
      <w:r w:rsidR="0091256B" w:rsidRPr="007F6C70">
        <w:rPr>
          <w:lang w:val="lt-LT"/>
        </w:rPr>
        <w:t>e</w:t>
      </w:r>
      <w:r w:rsidRPr="007F6C70">
        <w:rPr>
          <w:lang w:val="lt-LT"/>
        </w:rPr>
        <w:t xml:space="preserve">žimą šviesoforu reguliuojamoje sankryžoje. </w:t>
      </w:r>
      <w:r w:rsidR="00E7225C" w:rsidRPr="007F6C70">
        <w:rPr>
          <w:lang w:val="lt-LT"/>
        </w:rPr>
        <w:t>E</w:t>
      </w:r>
      <w:r w:rsidRPr="007F6C70">
        <w:rPr>
          <w:lang w:val="lt-LT"/>
        </w:rPr>
        <w:t>kspertinio tyrimo išvados</w:t>
      </w:r>
      <w:r w:rsidR="00780A2B" w:rsidRPr="007F6C70">
        <w:rPr>
          <w:lang w:val="lt-LT"/>
        </w:rPr>
        <w:t xml:space="preserve">, nors ir nurodant teisingą teismų praktiką, kaip jas vertinti, </w:t>
      </w:r>
      <w:r w:rsidRPr="007F6C70">
        <w:rPr>
          <w:lang w:val="lt-LT"/>
        </w:rPr>
        <w:t>vertintos nesilaikant teismų praktikoje suformuluotų tokių išvadų vertinimo ir naudojimo nuosprendžiui grįsti taisyklių. Teismo sprendimui grįsti kaip pagrindinė</w:t>
      </w:r>
      <w:r w:rsidR="00780A2B" w:rsidRPr="007F6C70">
        <w:rPr>
          <w:lang w:val="lt-LT"/>
        </w:rPr>
        <w:t xml:space="preserve"> ir teisinga</w:t>
      </w:r>
      <w:r w:rsidRPr="007F6C70">
        <w:rPr>
          <w:lang w:val="lt-LT"/>
        </w:rPr>
        <w:t xml:space="preserve"> paimta tikimyb</w:t>
      </w:r>
      <w:r w:rsidR="006D3B1C" w:rsidRPr="007F6C70">
        <w:rPr>
          <w:lang w:val="lt-LT"/>
        </w:rPr>
        <w:t>ės</w:t>
      </w:r>
      <w:r w:rsidRPr="007F6C70">
        <w:rPr>
          <w:lang w:val="lt-LT"/>
        </w:rPr>
        <w:t xml:space="preserve"> forma suformuluota </w:t>
      </w:r>
      <w:r w:rsidR="00B93685" w:rsidRPr="007F6C70">
        <w:rPr>
          <w:lang w:val="lt-LT"/>
        </w:rPr>
        <w:t xml:space="preserve">sąlyginė </w:t>
      </w:r>
      <w:r w:rsidRPr="007F6C70">
        <w:rPr>
          <w:lang w:val="lt-LT"/>
        </w:rPr>
        <w:t xml:space="preserve">išvada, </w:t>
      </w:r>
      <w:r w:rsidR="009652D6" w:rsidRPr="007F6C70">
        <w:rPr>
          <w:lang w:val="lt-LT"/>
        </w:rPr>
        <w:t xml:space="preserve">šios išvados </w:t>
      </w:r>
      <w:r w:rsidRPr="007F6C70">
        <w:rPr>
          <w:lang w:val="lt-LT"/>
        </w:rPr>
        <w:t xml:space="preserve">tikėtinumą apklausos metu ekspertai dar labiau </w:t>
      </w:r>
      <w:r w:rsidR="009652D6" w:rsidRPr="007F6C70">
        <w:rPr>
          <w:lang w:val="lt-LT"/>
        </w:rPr>
        <w:t xml:space="preserve">sustiprino </w:t>
      </w:r>
      <w:r w:rsidRPr="007F6C70">
        <w:rPr>
          <w:lang w:val="lt-LT"/>
        </w:rPr>
        <w:t xml:space="preserve">siedami su papildomomis sąlygomis, kurios gali nulemti pasekmes </w:t>
      </w:r>
      <w:r w:rsidR="00656BC4" w:rsidRPr="007F6C70">
        <w:rPr>
          <w:color w:val="000000"/>
          <w:spacing w:val="-6"/>
          <w:lang w:val="lt-LT"/>
        </w:rPr>
        <w:t>–</w:t>
      </w:r>
      <w:r w:rsidRPr="007F6C70">
        <w:rPr>
          <w:lang w:val="lt-LT"/>
        </w:rPr>
        <w:t xml:space="preserve"> galimybę asmeniui išbėgti</w:t>
      </w:r>
      <w:r w:rsidR="00656BC4" w:rsidRPr="007F6C70">
        <w:rPr>
          <w:lang w:val="lt-LT"/>
        </w:rPr>
        <w:t>,</w:t>
      </w:r>
      <w:r w:rsidRPr="007F6C70">
        <w:rPr>
          <w:lang w:val="lt-LT"/>
        </w:rPr>
        <w:t xml:space="preserve"> kaip antai bėgimo greičio stabilumas, krypties</w:t>
      </w:r>
      <w:r w:rsidR="009F2775">
        <w:rPr>
          <w:lang w:val="lt-LT"/>
        </w:rPr>
        <w:t>, greičio</w:t>
      </w:r>
      <w:r w:rsidRPr="007F6C70">
        <w:rPr>
          <w:lang w:val="lt-LT"/>
        </w:rPr>
        <w:t xml:space="preserve"> nekeitimas ir kt. Taigi teismai, norėdami išvadas grįsti tokio pobūdžio </w:t>
      </w:r>
      <w:r w:rsidR="00990E7B" w:rsidRPr="007F6C70">
        <w:rPr>
          <w:lang w:val="lt-LT"/>
        </w:rPr>
        <w:t>tikėtinomis</w:t>
      </w:r>
      <w:r w:rsidR="00B93685" w:rsidRPr="007F6C70">
        <w:rPr>
          <w:lang w:val="lt-LT"/>
        </w:rPr>
        <w:t xml:space="preserve"> sąlyginėmis</w:t>
      </w:r>
      <w:r w:rsidR="007D5FE0" w:rsidRPr="007F6C70">
        <w:rPr>
          <w:lang w:val="lt-LT"/>
        </w:rPr>
        <w:t xml:space="preserve"> </w:t>
      </w:r>
      <w:r w:rsidRPr="007F6C70">
        <w:rPr>
          <w:lang w:val="lt-LT"/>
        </w:rPr>
        <w:t>ekspertinio tyrimo išvadomis</w:t>
      </w:r>
      <w:r w:rsidR="00656BC4" w:rsidRPr="007F6C70">
        <w:rPr>
          <w:lang w:val="lt-LT"/>
        </w:rPr>
        <w:t>,</w:t>
      </w:r>
      <w:r w:rsidRPr="007F6C70">
        <w:rPr>
          <w:lang w:val="lt-LT"/>
        </w:rPr>
        <w:t xml:space="preserve"> abejon</w:t>
      </w:r>
      <w:r w:rsidR="00656BC4" w:rsidRPr="007F6C70">
        <w:rPr>
          <w:lang w:val="lt-LT"/>
        </w:rPr>
        <w:t>ių</w:t>
      </w:r>
      <w:r w:rsidRPr="007F6C70">
        <w:rPr>
          <w:lang w:val="lt-LT"/>
        </w:rPr>
        <w:t xml:space="preserve"> keliančias prielaidas ir aplinkybes turėjo ištirti ir pagrįsti papildomais įrodymais</w:t>
      </w:r>
      <w:r w:rsidR="003F2BE2" w:rsidRPr="007F6C70">
        <w:rPr>
          <w:lang w:val="lt-LT"/>
        </w:rPr>
        <w:t xml:space="preserve">. </w:t>
      </w:r>
      <w:r w:rsidRPr="007F6C70">
        <w:rPr>
          <w:lang w:val="lt-LT"/>
        </w:rPr>
        <w:t>Tokių</w:t>
      </w:r>
      <w:r w:rsidR="00656BC4" w:rsidRPr="007F6C70">
        <w:rPr>
          <w:lang w:val="lt-LT"/>
        </w:rPr>
        <w:t xml:space="preserve"> įrodymų</w:t>
      </w:r>
      <w:r w:rsidR="00C803DD" w:rsidRPr="007F6C70">
        <w:rPr>
          <w:lang w:val="lt-LT"/>
        </w:rPr>
        <w:t>,</w:t>
      </w:r>
      <w:r w:rsidRPr="007F6C70">
        <w:rPr>
          <w:lang w:val="lt-LT"/>
        </w:rPr>
        <w:t xml:space="preserve"> kaip minėta byloje</w:t>
      </w:r>
      <w:r w:rsidR="00C803DD" w:rsidRPr="007F6C70">
        <w:rPr>
          <w:lang w:val="lt-LT"/>
        </w:rPr>
        <w:t>,</w:t>
      </w:r>
      <w:r w:rsidRPr="007F6C70">
        <w:rPr>
          <w:lang w:val="lt-LT"/>
        </w:rPr>
        <w:t xml:space="preserve"> nėra</w:t>
      </w:r>
      <w:r w:rsidR="00213DC5" w:rsidRPr="007F6C70">
        <w:rPr>
          <w:lang w:val="lt-LT"/>
        </w:rPr>
        <w:t xml:space="preserve">. </w:t>
      </w:r>
      <w:r w:rsidR="00761E3F" w:rsidRPr="007F6C70">
        <w:rPr>
          <w:lang w:val="lt-LT"/>
        </w:rPr>
        <w:t>Ap</w:t>
      </w:r>
      <w:r w:rsidR="00213DC5" w:rsidRPr="007F6C70">
        <w:rPr>
          <w:lang w:val="lt-LT"/>
        </w:rPr>
        <w:t>eliacinės instancijos teismas</w:t>
      </w:r>
      <w:r w:rsidR="00C77FA0" w:rsidRPr="007F6C70">
        <w:rPr>
          <w:lang w:val="lt-LT"/>
        </w:rPr>
        <w:t>,</w:t>
      </w:r>
      <w:r w:rsidR="00213DC5" w:rsidRPr="007F6C70">
        <w:rPr>
          <w:lang w:val="lt-LT"/>
        </w:rPr>
        <w:t xml:space="preserve"> </w:t>
      </w:r>
      <w:r w:rsidR="00402A4B" w:rsidRPr="007F6C70">
        <w:rPr>
          <w:lang w:val="lt-LT"/>
        </w:rPr>
        <w:t>tei</w:t>
      </w:r>
      <w:r w:rsidR="00C77FA0" w:rsidRPr="007F6C70">
        <w:rPr>
          <w:lang w:val="lt-LT"/>
        </w:rPr>
        <w:t>g</w:t>
      </w:r>
      <w:r w:rsidR="00402A4B" w:rsidRPr="007F6C70">
        <w:rPr>
          <w:lang w:val="lt-LT"/>
        </w:rPr>
        <w:t xml:space="preserve">damas, </w:t>
      </w:r>
      <w:r w:rsidR="00402A4B" w:rsidRPr="007F6C70">
        <w:rPr>
          <w:lang w:val="lt-LT"/>
        </w:rPr>
        <w:lastRenderedPageBreak/>
        <w:t>kad tikėtinos išvados</w:t>
      </w:r>
      <w:r w:rsidR="00C77FA0" w:rsidRPr="007F6C70">
        <w:rPr>
          <w:lang w:val="lt-LT"/>
        </w:rPr>
        <w:t>,</w:t>
      </w:r>
      <w:r w:rsidR="00402A4B" w:rsidRPr="007F6C70">
        <w:rPr>
          <w:lang w:val="lt-LT"/>
        </w:rPr>
        <w:t xml:space="preserve"> sugretinus su nagrinėjamos bylos duomenų visuma</w:t>
      </w:r>
      <w:r w:rsidR="00C77FA0" w:rsidRPr="007F6C70">
        <w:rPr>
          <w:lang w:val="lt-LT"/>
        </w:rPr>
        <w:t>,</w:t>
      </w:r>
      <w:r w:rsidR="00761E3F" w:rsidRPr="007F6C70">
        <w:rPr>
          <w:lang w:val="lt-LT"/>
        </w:rPr>
        <w:t xml:space="preserve"> pakankamos (nutarties 27 punktas)</w:t>
      </w:r>
      <w:r w:rsidR="00402A4B" w:rsidRPr="007F6C70">
        <w:rPr>
          <w:lang w:val="lt-LT"/>
        </w:rPr>
        <w:t>,</w:t>
      </w:r>
      <w:r w:rsidR="00761E3F" w:rsidRPr="007F6C70">
        <w:rPr>
          <w:lang w:val="lt-LT"/>
        </w:rPr>
        <w:t xml:space="preserve"> </w:t>
      </w:r>
      <w:r w:rsidR="00213DC5" w:rsidRPr="007F6C70">
        <w:rPr>
          <w:lang w:val="lt-LT"/>
        </w:rPr>
        <w:t>vairuotojo kliūties pamatymo</w:t>
      </w:r>
      <w:r w:rsidR="001F39EF" w:rsidRPr="007F6C70">
        <w:rPr>
          <w:lang w:val="lt-LT"/>
        </w:rPr>
        <w:t xml:space="preserve"> ir galimybės išvengti</w:t>
      </w:r>
      <w:r w:rsidR="00213DC5" w:rsidRPr="007F6C70">
        <w:rPr>
          <w:lang w:val="lt-LT"/>
        </w:rPr>
        <w:t xml:space="preserve"> aplinkybes </w:t>
      </w:r>
      <w:r w:rsidR="00761E3F" w:rsidRPr="007F6C70">
        <w:rPr>
          <w:lang w:val="lt-LT"/>
        </w:rPr>
        <w:t>pagrindė tik</w:t>
      </w:r>
      <w:r w:rsidR="00213DC5" w:rsidRPr="007F6C70">
        <w:rPr>
          <w:lang w:val="lt-LT"/>
        </w:rPr>
        <w:t xml:space="preserve"> savaip, kitaip nei vaizdų ekspertizės išvadose</w:t>
      </w:r>
      <w:r w:rsidR="00761E3F" w:rsidRPr="007F6C70">
        <w:rPr>
          <w:lang w:val="lt-LT"/>
        </w:rPr>
        <w:t>,</w:t>
      </w:r>
      <w:r w:rsidR="00213DC5" w:rsidRPr="007F6C70">
        <w:rPr>
          <w:lang w:val="lt-LT"/>
        </w:rPr>
        <w:t xml:space="preserve"> </w:t>
      </w:r>
      <w:r w:rsidR="00761E3F" w:rsidRPr="007F6C70">
        <w:rPr>
          <w:lang w:val="lt-LT"/>
        </w:rPr>
        <w:t>aiškindamas</w:t>
      </w:r>
      <w:r w:rsidR="00213DC5" w:rsidRPr="007F6C70">
        <w:rPr>
          <w:lang w:val="lt-LT"/>
        </w:rPr>
        <w:t xml:space="preserve"> vaizdo registratoriaus duomenis</w:t>
      </w:r>
      <w:r w:rsidR="009A60FE" w:rsidRPr="007F6C70">
        <w:rPr>
          <w:lang w:val="lt-LT"/>
        </w:rPr>
        <w:t xml:space="preserve">, </w:t>
      </w:r>
      <w:r w:rsidR="004C0829" w:rsidRPr="007F6C70">
        <w:rPr>
          <w:lang w:val="lt-LT"/>
        </w:rPr>
        <w:t>remdamasis</w:t>
      </w:r>
      <w:r w:rsidR="009A60FE" w:rsidRPr="007F6C70">
        <w:rPr>
          <w:lang w:val="lt-LT"/>
        </w:rPr>
        <w:t xml:space="preserve"> dalimi</w:t>
      </w:r>
      <w:r w:rsidR="00213DC5" w:rsidRPr="007F6C70">
        <w:rPr>
          <w:lang w:val="lt-LT"/>
        </w:rPr>
        <w:t xml:space="preserve"> </w:t>
      </w:r>
      <w:bookmarkStart w:id="59" w:name="Buk_43"/>
      <w:r w:rsidR="00086AFF" w:rsidRPr="001D0258">
        <w:rPr>
          <w:lang w:val="lt-LT"/>
        </w:rPr>
        <w:t xml:space="preserve">M. L. </w:t>
      </w:r>
      <w:bookmarkEnd w:id="59"/>
      <w:r w:rsidR="00213DC5" w:rsidRPr="007F6C70">
        <w:rPr>
          <w:lang w:val="lt-LT"/>
        </w:rPr>
        <w:t>parodymų</w:t>
      </w:r>
      <w:r w:rsidR="009A60FE" w:rsidRPr="007F6C70">
        <w:rPr>
          <w:lang w:val="lt-LT"/>
        </w:rPr>
        <w:t xml:space="preserve"> ir atskirais ekspertų atsakymais apie </w:t>
      </w:r>
      <w:r w:rsidR="00DB6965" w:rsidRPr="007F6C70">
        <w:rPr>
          <w:lang w:val="lt-LT"/>
        </w:rPr>
        <w:t xml:space="preserve">tinkamą </w:t>
      </w:r>
      <w:r w:rsidR="009A60FE" w:rsidRPr="007F6C70">
        <w:rPr>
          <w:lang w:val="lt-LT"/>
        </w:rPr>
        <w:t>vairavimą pamačius judančią kliūtį (nutarties 26 p</w:t>
      </w:r>
      <w:r w:rsidR="00C77FA0" w:rsidRPr="007F6C70">
        <w:rPr>
          <w:lang w:val="lt-LT"/>
        </w:rPr>
        <w:t>unktas</w:t>
      </w:r>
      <w:r w:rsidR="009A60FE" w:rsidRPr="007F6C70">
        <w:rPr>
          <w:lang w:val="lt-LT"/>
        </w:rPr>
        <w:t>)</w:t>
      </w:r>
      <w:r w:rsidR="00C6337A" w:rsidRPr="007F6C70">
        <w:rPr>
          <w:lang w:val="lt-LT"/>
        </w:rPr>
        <w:t xml:space="preserve">. </w:t>
      </w:r>
      <w:r w:rsidR="003D71A7" w:rsidRPr="007F6C70">
        <w:rPr>
          <w:lang w:val="lt-LT"/>
        </w:rPr>
        <w:t>Tačiau visa tai</w:t>
      </w:r>
      <w:r w:rsidR="00402A4B" w:rsidRPr="007F6C70">
        <w:rPr>
          <w:lang w:val="lt-LT"/>
        </w:rPr>
        <w:t xml:space="preserve"> priežastinio ryšio nepatvirtina.</w:t>
      </w:r>
      <w:r w:rsidR="00213DC5" w:rsidRPr="007F6C70">
        <w:rPr>
          <w:lang w:val="lt-LT"/>
        </w:rPr>
        <w:t xml:space="preserve"> </w:t>
      </w:r>
      <w:r w:rsidR="003D71A7" w:rsidRPr="007F6C70">
        <w:rPr>
          <w:lang w:val="lt-LT"/>
        </w:rPr>
        <w:t>Ap</w:t>
      </w:r>
      <w:r w:rsidRPr="007F6C70">
        <w:rPr>
          <w:lang w:val="lt-LT"/>
        </w:rPr>
        <w:t xml:space="preserve">tartos aplinkybės rodo, kad teismai </w:t>
      </w:r>
      <w:r w:rsidR="009A60FE" w:rsidRPr="007F6C70">
        <w:rPr>
          <w:lang w:val="lt-LT"/>
        </w:rPr>
        <w:t xml:space="preserve">patikimai </w:t>
      </w:r>
      <w:r w:rsidRPr="007F6C70">
        <w:rPr>
          <w:lang w:val="lt-LT"/>
        </w:rPr>
        <w:t xml:space="preserve">nenustatė </w:t>
      </w:r>
      <w:r w:rsidR="003D71A7" w:rsidRPr="007F6C70">
        <w:rPr>
          <w:lang w:val="lt-LT"/>
        </w:rPr>
        <w:t xml:space="preserve">būtinos nustatyti priežastinio ryšio situacijos, </w:t>
      </w:r>
      <w:r w:rsidR="008D55AD">
        <w:rPr>
          <w:lang w:val="lt-LT"/>
        </w:rPr>
        <w:t>kad</w:t>
      </w:r>
      <w:r w:rsidR="008D55AD" w:rsidRPr="007F6C70">
        <w:rPr>
          <w:lang w:val="lt-LT"/>
        </w:rPr>
        <w:t xml:space="preserve"> </w:t>
      </w:r>
      <w:r w:rsidRPr="007F6C70">
        <w:rPr>
          <w:lang w:val="lt-LT"/>
        </w:rPr>
        <w:t>vairuotojui buvo tikėt</w:t>
      </w:r>
      <w:r w:rsidR="00656BC4" w:rsidRPr="007F6C70">
        <w:rPr>
          <w:lang w:val="lt-LT"/>
        </w:rPr>
        <w:t>in</w:t>
      </w:r>
      <w:r w:rsidRPr="007F6C70">
        <w:rPr>
          <w:lang w:val="lt-LT"/>
        </w:rPr>
        <w:t>a</w:t>
      </w:r>
      <w:r w:rsidR="00656BC4" w:rsidRPr="007F6C70">
        <w:rPr>
          <w:lang w:val="lt-LT"/>
        </w:rPr>
        <w:t>,</w:t>
      </w:r>
      <w:r w:rsidRPr="007F6C70">
        <w:rPr>
          <w:lang w:val="lt-LT"/>
        </w:rPr>
        <w:t xml:space="preserve"> </w:t>
      </w:r>
      <w:r w:rsidR="008D55AD">
        <w:rPr>
          <w:lang w:val="lt-LT"/>
        </w:rPr>
        <w:t>jog</w:t>
      </w:r>
      <w:r w:rsidR="008D55AD" w:rsidRPr="007F6C70">
        <w:rPr>
          <w:lang w:val="lt-LT"/>
        </w:rPr>
        <w:t xml:space="preserve"> </w:t>
      </w:r>
      <w:r w:rsidRPr="007F6C70">
        <w:rPr>
          <w:lang w:val="lt-LT"/>
        </w:rPr>
        <w:t>kliūtis</w:t>
      </w:r>
      <w:r w:rsidR="00883483">
        <w:rPr>
          <w:lang w:val="lt-LT"/>
        </w:rPr>
        <w:t xml:space="preserve"> kelyje</w:t>
      </w:r>
      <w:r w:rsidRPr="007F6C70">
        <w:rPr>
          <w:lang w:val="lt-LT"/>
        </w:rPr>
        <w:t xml:space="preserve"> bus sudaryta</w:t>
      </w:r>
      <w:r w:rsidR="00656BC4" w:rsidRPr="007F6C70">
        <w:rPr>
          <w:lang w:val="lt-LT"/>
        </w:rPr>
        <w:t>,</w:t>
      </w:r>
      <w:r w:rsidRPr="007F6C70">
        <w:rPr>
          <w:lang w:val="lt-LT"/>
        </w:rPr>
        <w:t xml:space="preserve"> jis </w:t>
      </w:r>
      <w:r w:rsidR="00F60A1F" w:rsidRPr="007F6C70">
        <w:rPr>
          <w:lang w:val="lt-LT"/>
        </w:rPr>
        <w:t xml:space="preserve">tokią </w:t>
      </w:r>
      <w:r w:rsidR="003F2BE2" w:rsidRPr="007F6C70">
        <w:rPr>
          <w:lang w:val="lt-LT"/>
        </w:rPr>
        <w:t>kliūtį</w:t>
      </w:r>
      <w:r w:rsidR="00291775">
        <w:rPr>
          <w:lang w:val="lt-LT"/>
        </w:rPr>
        <w:t xml:space="preserve"> turėjo galimybę pamatyti iš anksto ir į ją</w:t>
      </w:r>
      <w:r w:rsidR="003F2BE2" w:rsidRPr="007F6C70">
        <w:rPr>
          <w:lang w:val="lt-LT"/>
        </w:rPr>
        <w:t xml:space="preserve"> </w:t>
      </w:r>
      <w:r w:rsidRPr="007F6C70">
        <w:rPr>
          <w:lang w:val="lt-LT"/>
        </w:rPr>
        <w:t>reagavo priešingai KET reikalavimams</w:t>
      </w:r>
      <w:r w:rsidR="00B31A9C">
        <w:rPr>
          <w:lang w:val="lt-LT"/>
        </w:rPr>
        <w:t>,</w:t>
      </w:r>
      <w:bookmarkStart w:id="60" w:name="_Hlk161133110"/>
      <w:r w:rsidR="000C6943">
        <w:rPr>
          <w:lang w:val="lt-LT"/>
        </w:rPr>
        <w:t xml:space="preserve"> vairuodamas </w:t>
      </w:r>
      <w:r w:rsidR="00E664D3">
        <w:rPr>
          <w:lang w:val="lt-LT"/>
        </w:rPr>
        <w:t xml:space="preserve">turėjo </w:t>
      </w:r>
      <w:r w:rsidR="00890AA9">
        <w:rPr>
          <w:lang w:val="lt-LT"/>
        </w:rPr>
        <w:t>bei</w:t>
      </w:r>
      <w:r w:rsidR="00E664D3">
        <w:rPr>
          <w:lang w:val="lt-LT"/>
        </w:rPr>
        <w:t xml:space="preserve"> galėjo pėsčiojo žūties išvengti</w:t>
      </w:r>
      <w:bookmarkEnd w:id="60"/>
      <w:r w:rsidRPr="007F6C70">
        <w:rPr>
          <w:lang w:val="lt-LT"/>
        </w:rPr>
        <w:t>.</w:t>
      </w:r>
    </w:p>
    <w:p w14:paraId="17F3376E" w14:textId="1A1BD3C4" w:rsidR="007F6C70" w:rsidRDefault="00403A10" w:rsidP="007F6C70">
      <w:pPr>
        <w:pStyle w:val="Sraopastraipa"/>
        <w:numPr>
          <w:ilvl w:val="0"/>
          <w:numId w:val="16"/>
        </w:numPr>
        <w:shd w:val="clear" w:color="auto" w:fill="FFFFFF"/>
        <w:ind w:left="357" w:hanging="357"/>
        <w:rPr>
          <w:lang w:val="lt-LT"/>
        </w:rPr>
      </w:pPr>
      <w:r w:rsidRPr="007F6C70">
        <w:rPr>
          <w:color w:val="000000"/>
          <w:spacing w:val="-6"/>
          <w:lang w:val="lt-LT"/>
        </w:rPr>
        <w:t>Atitinkamai</w:t>
      </w:r>
      <w:r w:rsidR="002A68B5" w:rsidRPr="007F6C70">
        <w:rPr>
          <w:color w:val="000000"/>
          <w:spacing w:val="-6"/>
          <w:lang w:val="lt-LT"/>
        </w:rPr>
        <w:t>,</w:t>
      </w:r>
      <w:r w:rsidRPr="007F6C70">
        <w:rPr>
          <w:color w:val="000000"/>
          <w:spacing w:val="-6"/>
          <w:lang w:val="lt-LT"/>
        </w:rPr>
        <w:t xml:space="preserve"> žemesn</w:t>
      </w:r>
      <w:r w:rsidR="00656BC4" w:rsidRPr="007F6C70">
        <w:rPr>
          <w:color w:val="000000"/>
          <w:spacing w:val="-6"/>
          <w:lang w:val="lt-LT"/>
        </w:rPr>
        <w:t>ės</w:t>
      </w:r>
      <w:r w:rsidRPr="007F6C70">
        <w:rPr>
          <w:color w:val="000000"/>
          <w:spacing w:val="-6"/>
          <w:lang w:val="lt-LT"/>
        </w:rPr>
        <w:t xml:space="preserve"> instancij</w:t>
      </w:r>
      <w:r w:rsidR="00656BC4" w:rsidRPr="007F6C70">
        <w:rPr>
          <w:color w:val="000000"/>
          <w:spacing w:val="-6"/>
          <w:lang w:val="lt-LT"/>
        </w:rPr>
        <w:t>os</w:t>
      </w:r>
      <w:r w:rsidRPr="007F6C70">
        <w:rPr>
          <w:color w:val="000000"/>
          <w:spacing w:val="-6"/>
          <w:lang w:val="lt-LT"/>
        </w:rPr>
        <w:t xml:space="preserve"> teismams nesilaikius pareigos</w:t>
      </w:r>
      <w:r w:rsidR="009F2775">
        <w:rPr>
          <w:color w:val="000000"/>
          <w:spacing w:val="-6"/>
          <w:lang w:val="lt-LT"/>
        </w:rPr>
        <w:t xml:space="preserve"> pagal būtinosios</w:t>
      </w:r>
      <w:r w:rsidR="00C55AD5">
        <w:rPr>
          <w:color w:val="000000"/>
          <w:spacing w:val="-6"/>
          <w:lang w:val="lt-LT"/>
        </w:rPr>
        <w:t xml:space="preserve"> </w:t>
      </w:r>
      <w:r w:rsidR="009F2775">
        <w:rPr>
          <w:color w:val="000000"/>
          <w:spacing w:val="-6"/>
          <w:lang w:val="lt-LT"/>
        </w:rPr>
        <w:t>padarinių kilimo sąlygos taisykles</w:t>
      </w:r>
      <w:r w:rsidRPr="007F6C70">
        <w:rPr>
          <w:color w:val="000000"/>
          <w:spacing w:val="-6"/>
          <w:lang w:val="lt-LT"/>
        </w:rPr>
        <w:t xml:space="preserve"> </w:t>
      </w:r>
      <w:r w:rsidR="009F2775">
        <w:rPr>
          <w:color w:val="000000"/>
          <w:spacing w:val="-6"/>
          <w:lang w:val="lt-LT"/>
        </w:rPr>
        <w:t xml:space="preserve">nuosekliai </w:t>
      </w:r>
      <w:r w:rsidRPr="007F6C70">
        <w:rPr>
          <w:color w:val="000000"/>
          <w:spacing w:val="-6"/>
          <w:lang w:val="lt-LT"/>
        </w:rPr>
        <w:t>vertinti abiejų eismo dalyvių KET pažeidimų priežastingum</w:t>
      </w:r>
      <w:r w:rsidR="001442CE">
        <w:rPr>
          <w:color w:val="000000"/>
          <w:spacing w:val="-6"/>
          <w:lang w:val="lt-LT"/>
        </w:rPr>
        <w:t>ą</w:t>
      </w:r>
      <w:r w:rsidR="00656BC4" w:rsidRPr="007F6C70">
        <w:rPr>
          <w:color w:val="000000"/>
          <w:spacing w:val="-6"/>
          <w:lang w:val="lt-LT"/>
        </w:rPr>
        <w:t xml:space="preserve"> ir dėl šio priežastingumo </w:t>
      </w:r>
      <w:r w:rsidR="003D71A7" w:rsidRPr="007F6C70">
        <w:rPr>
          <w:color w:val="000000"/>
          <w:spacing w:val="-6"/>
          <w:lang w:val="lt-LT"/>
        </w:rPr>
        <w:t xml:space="preserve">tinkamai </w:t>
      </w:r>
      <w:r w:rsidR="00656BC4" w:rsidRPr="007F6C70">
        <w:rPr>
          <w:color w:val="000000"/>
          <w:spacing w:val="-6"/>
          <w:lang w:val="lt-LT"/>
        </w:rPr>
        <w:t>pasisakyti</w:t>
      </w:r>
      <w:r w:rsidR="00602C47" w:rsidRPr="007F6C70">
        <w:rPr>
          <w:color w:val="000000"/>
          <w:spacing w:val="-6"/>
          <w:lang w:val="lt-LT"/>
        </w:rPr>
        <w:t>,</w:t>
      </w:r>
      <w:r w:rsidRPr="007F6C70">
        <w:rPr>
          <w:color w:val="000000"/>
          <w:spacing w:val="-6"/>
          <w:lang w:val="lt-LT"/>
        </w:rPr>
        <w:t xml:space="preserve"> buvo padaryt</w:t>
      </w:r>
      <w:r w:rsidR="003D71A7" w:rsidRPr="007F6C70">
        <w:rPr>
          <w:color w:val="000000"/>
          <w:spacing w:val="-6"/>
          <w:lang w:val="lt-LT"/>
        </w:rPr>
        <w:t>a</w:t>
      </w:r>
      <w:r w:rsidRPr="007F6C70">
        <w:rPr>
          <w:color w:val="000000"/>
          <w:spacing w:val="-6"/>
          <w:lang w:val="lt-LT"/>
        </w:rPr>
        <w:t xml:space="preserve"> teisės taikymo klaid</w:t>
      </w:r>
      <w:r w:rsidR="003D71A7" w:rsidRPr="007F6C70">
        <w:rPr>
          <w:color w:val="000000"/>
          <w:spacing w:val="-6"/>
          <w:lang w:val="lt-LT"/>
        </w:rPr>
        <w:t>a</w:t>
      </w:r>
      <w:r w:rsidRPr="007F6C70">
        <w:rPr>
          <w:color w:val="000000"/>
          <w:spacing w:val="-6"/>
          <w:lang w:val="lt-LT"/>
        </w:rPr>
        <w:t>, nes byloje nustatyti duomenys rodo, kad būtent pėsčiojo padaryti</w:t>
      </w:r>
      <w:r w:rsidR="00A02CAC" w:rsidRPr="007F6C70">
        <w:rPr>
          <w:color w:val="000000"/>
          <w:spacing w:val="-6"/>
          <w:lang w:val="lt-LT"/>
        </w:rPr>
        <w:t xml:space="preserve"> </w:t>
      </w:r>
      <w:r w:rsidR="00DC4606" w:rsidRPr="007F6C70">
        <w:rPr>
          <w:color w:val="000000"/>
          <w:spacing w:val="-6"/>
          <w:lang w:val="lt-LT"/>
        </w:rPr>
        <w:t>KET 43</w:t>
      </w:r>
      <w:r w:rsidR="00656BC4" w:rsidRPr="007F6C70">
        <w:rPr>
          <w:color w:val="000000"/>
          <w:spacing w:val="-6"/>
          <w:lang w:val="lt-LT"/>
        </w:rPr>
        <w:t>, 44 ir</w:t>
      </w:r>
      <w:r w:rsidR="00DC4606" w:rsidRPr="007F6C70">
        <w:rPr>
          <w:color w:val="000000"/>
          <w:spacing w:val="-6"/>
          <w:lang w:val="lt-LT"/>
        </w:rPr>
        <w:t xml:space="preserve"> 73.11 punktų</w:t>
      </w:r>
      <w:r w:rsidRPr="007F6C70">
        <w:rPr>
          <w:color w:val="000000"/>
          <w:spacing w:val="-6"/>
          <w:lang w:val="lt-LT"/>
        </w:rPr>
        <w:t xml:space="preserve"> pažeidimai</w:t>
      </w:r>
      <w:r w:rsidR="00A02CAC" w:rsidRPr="007F6C70">
        <w:rPr>
          <w:color w:val="000000"/>
          <w:spacing w:val="-6"/>
          <w:lang w:val="lt-LT"/>
        </w:rPr>
        <w:t xml:space="preserve"> </w:t>
      </w:r>
      <w:r w:rsidRPr="007F6C70">
        <w:rPr>
          <w:color w:val="000000"/>
          <w:spacing w:val="-6"/>
          <w:lang w:val="lt-LT"/>
        </w:rPr>
        <w:t xml:space="preserve">sukūrė vairuotojui netikėtą, pavojingą situaciją ir buvo esminė ir iki pat pavojingos veikos </w:t>
      </w:r>
      <w:r w:rsidR="00722DD4" w:rsidRPr="007F6C70">
        <w:rPr>
          <w:color w:val="000000"/>
          <w:spacing w:val="-6"/>
          <w:lang w:val="lt-LT"/>
        </w:rPr>
        <w:t>sukeltų padarinių kili</w:t>
      </w:r>
      <w:r w:rsidRPr="007F6C70">
        <w:rPr>
          <w:color w:val="000000"/>
          <w:spacing w:val="-6"/>
          <w:lang w:val="lt-LT"/>
        </w:rPr>
        <w:t xml:space="preserve">mo </w:t>
      </w:r>
      <w:r w:rsidR="009652D6" w:rsidRPr="007F6C70">
        <w:rPr>
          <w:color w:val="000000"/>
          <w:spacing w:val="-6"/>
          <w:lang w:val="lt-LT"/>
        </w:rPr>
        <w:t xml:space="preserve">veikianti </w:t>
      </w:r>
      <w:r w:rsidRPr="007F6C70">
        <w:rPr>
          <w:color w:val="000000"/>
          <w:spacing w:val="-6"/>
          <w:lang w:val="lt-LT"/>
        </w:rPr>
        <w:t xml:space="preserve">sąlyga. Šiuo atveju pėsčiojo neatsargūs veiksmai </w:t>
      </w:r>
      <w:r w:rsidR="00987571" w:rsidRPr="007F6C70">
        <w:rPr>
          <w:color w:val="000000"/>
          <w:spacing w:val="-6"/>
          <w:lang w:val="lt-LT"/>
        </w:rPr>
        <w:t xml:space="preserve">staiga </w:t>
      </w:r>
      <w:r w:rsidRPr="007F6C70">
        <w:rPr>
          <w:color w:val="000000"/>
          <w:spacing w:val="-6"/>
          <w:lang w:val="lt-LT"/>
        </w:rPr>
        <w:t xml:space="preserve">įbėgant į sankryžą prieš artėjantį automobilį, taip sudarant </w:t>
      </w:r>
      <w:r w:rsidR="00B66DEC">
        <w:rPr>
          <w:color w:val="000000"/>
          <w:spacing w:val="-6"/>
          <w:lang w:val="lt-LT"/>
        </w:rPr>
        <w:t xml:space="preserve">netikėtą </w:t>
      </w:r>
      <w:r w:rsidRPr="007F6C70">
        <w:rPr>
          <w:color w:val="000000"/>
          <w:spacing w:val="-6"/>
          <w:lang w:val="lt-LT"/>
        </w:rPr>
        <w:t>kliūtį, leido toliau vystytis priežastiniam ryšiui ir</w:t>
      </w:r>
      <w:r w:rsidR="00A02CAC" w:rsidRPr="007F6C70">
        <w:rPr>
          <w:color w:val="000000"/>
          <w:spacing w:val="-6"/>
          <w:lang w:val="lt-LT"/>
        </w:rPr>
        <w:t xml:space="preserve"> </w:t>
      </w:r>
      <w:r w:rsidRPr="007F6C70">
        <w:rPr>
          <w:color w:val="000000"/>
          <w:spacing w:val="-6"/>
          <w:lang w:val="lt-LT"/>
        </w:rPr>
        <w:t>buvo esminė ir veikianti priežastis bei būtinoji ir pakankama sąlyga eismo įvykiui kilti</w:t>
      </w:r>
      <w:r w:rsidR="00E664D3">
        <w:rPr>
          <w:color w:val="000000"/>
          <w:spacing w:val="-6"/>
          <w:lang w:val="lt-LT"/>
        </w:rPr>
        <w:t xml:space="preserve"> ir padariniams atsirasti</w:t>
      </w:r>
      <w:r w:rsidRPr="007F6C70">
        <w:rPr>
          <w:color w:val="000000"/>
          <w:spacing w:val="-6"/>
          <w:lang w:val="lt-LT"/>
        </w:rPr>
        <w:t>. Pagal KET reikalavimus</w:t>
      </w:r>
      <w:r w:rsidR="00656BC4" w:rsidRPr="007F6C70">
        <w:rPr>
          <w:color w:val="000000"/>
          <w:spacing w:val="-6"/>
          <w:lang w:val="lt-LT"/>
        </w:rPr>
        <w:t>,</w:t>
      </w:r>
      <w:r w:rsidRPr="007F6C70">
        <w:rPr>
          <w:color w:val="000000"/>
          <w:spacing w:val="-6"/>
          <w:lang w:val="lt-LT"/>
        </w:rPr>
        <w:t xml:space="preserve"> pėsčiasis</w:t>
      </w:r>
      <w:r w:rsidR="00656BC4" w:rsidRPr="007F6C70">
        <w:rPr>
          <w:color w:val="000000"/>
          <w:spacing w:val="-6"/>
          <w:lang w:val="lt-LT"/>
        </w:rPr>
        <w:t>,</w:t>
      </w:r>
      <w:r w:rsidRPr="007F6C70">
        <w:rPr>
          <w:color w:val="000000"/>
          <w:spacing w:val="-6"/>
          <w:lang w:val="lt-LT"/>
        </w:rPr>
        <w:t xml:space="preserve"> degant jam raudonam šviesoforo signalui</w:t>
      </w:r>
      <w:r w:rsidR="00656BC4" w:rsidRPr="007F6C70">
        <w:rPr>
          <w:color w:val="000000"/>
          <w:spacing w:val="-6"/>
          <w:lang w:val="lt-LT"/>
        </w:rPr>
        <w:t>,</w:t>
      </w:r>
      <w:r w:rsidRPr="007F6C70">
        <w:rPr>
          <w:color w:val="000000"/>
          <w:spacing w:val="-6"/>
          <w:lang w:val="lt-LT"/>
        </w:rPr>
        <w:t xml:space="preserve"> iš viso negali atsidurti šviesoforu reguliuojamoje sankryžoje važiuojamo</w:t>
      </w:r>
      <w:r w:rsidR="00656BC4" w:rsidRPr="007F6C70">
        <w:rPr>
          <w:color w:val="000000"/>
          <w:spacing w:val="-6"/>
          <w:lang w:val="lt-LT"/>
        </w:rPr>
        <w:t>jo</w:t>
      </w:r>
      <w:r w:rsidRPr="007F6C70">
        <w:rPr>
          <w:color w:val="000000"/>
          <w:spacing w:val="-6"/>
          <w:lang w:val="lt-LT"/>
        </w:rPr>
        <w:t xml:space="preserve">je kelio dalyje, skirtingai nei vairuotojas, kuriam tuo metu degant žaliam </w:t>
      </w:r>
      <w:r w:rsidR="002A68B5" w:rsidRPr="007F6C70">
        <w:rPr>
          <w:color w:val="000000"/>
          <w:spacing w:val="-6"/>
          <w:lang w:val="lt-LT"/>
        </w:rPr>
        <w:t xml:space="preserve">šviesoforo </w:t>
      </w:r>
      <w:r w:rsidRPr="007F6C70">
        <w:rPr>
          <w:color w:val="000000"/>
          <w:spacing w:val="-6"/>
          <w:lang w:val="lt-LT"/>
        </w:rPr>
        <w:t>signalui KET eismą leidžia, nors jis ir viršija greitį.</w:t>
      </w:r>
      <w:r w:rsidR="00291775">
        <w:rPr>
          <w:color w:val="000000"/>
          <w:spacing w:val="-6"/>
          <w:lang w:val="lt-LT"/>
        </w:rPr>
        <w:t xml:space="preserve"> Pėsčiasis</w:t>
      </w:r>
      <w:r w:rsidR="00BF47AC">
        <w:rPr>
          <w:color w:val="000000"/>
          <w:spacing w:val="-6"/>
          <w:lang w:val="lt-LT"/>
        </w:rPr>
        <w:t xml:space="preserve"> </w:t>
      </w:r>
      <w:bookmarkStart w:id="61" w:name="Buk_15"/>
      <w:r w:rsidR="00086AFF" w:rsidRPr="001D0258">
        <w:rPr>
          <w:spacing w:val="-6"/>
          <w:lang w:val="lt-LT"/>
        </w:rPr>
        <w:t xml:space="preserve">A. B. </w:t>
      </w:r>
      <w:bookmarkEnd w:id="61"/>
      <w:r w:rsidR="00890AA9">
        <w:rPr>
          <w:color w:val="000000"/>
          <w:spacing w:val="-6"/>
          <w:lang w:val="lt-LT"/>
        </w:rPr>
        <w:t xml:space="preserve">užuot saugiai sustojęs </w:t>
      </w:r>
      <w:r w:rsidR="00291775">
        <w:rPr>
          <w:color w:val="000000"/>
          <w:spacing w:val="-6"/>
          <w:lang w:val="lt-LT"/>
        </w:rPr>
        <w:t>šviesoforu reguliuojamoje sankryžoje ir laukęs, kol jam užsidegs jam judėti leidžiantis šviesoforo signalas, neį</w:t>
      </w:r>
      <w:r w:rsidR="00E664D3">
        <w:rPr>
          <w:color w:val="000000"/>
          <w:spacing w:val="-6"/>
          <w:lang w:val="lt-LT"/>
        </w:rPr>
        <w:t>v</w:t>
      </w:r>
      <w:r w:rsidR="00291775">
        <w:rPr>
          <w:color w:val="000000"/>
          <w:spacing w:val="-6"/>
          <w:lang w:val="lt-LT"/>
        </w:rPr>
        <w:t>ertinęs atstumo tarp artėjančio automobilio</w:t>
      </w:r>
      <w:r w:rsidR="00BF47AC">
        <w:rPr>
          <w:color w:val="000000"/>
          <w:spacing w:val="-6"/>
          <w:lang w:val="lt-LT"/>
        </w:rPr>
        <w:t xml:space="preserve">, staiga </w:t>
      </w:r>
      <w:r w:rsidR="00E664D3">
        <w:rPr>
          <w:color w:val="000000"/>
          <w:spacing w:val="-6"/>
          <w:lang w:val="lt-LT"/>
        </w:rPr>
        <w:t>į</w:t>
      </w:r>
      <w:r w:rsidR="00BF47AC">
        <w:rPr>
          <w:color w:val="000000"/>
          <w:spacing w:val="-6"/>
          <w:lang w:val="lt-LT"/>
        </w:rPr>
        <w:t>bėgo į sankryžą, bėgo</w:t>
      </w:r>
      <w:r w:rsidR="00DC0E70" w:rsidRPr="00DC0E70">
        <w:rPr>
          <w:lang w:val="lt-LT"/>
        </w:rPr>
        <w:t xml:space="preserve"> </w:t>
      </w:r>
      <w:r w:rsidR="00DC0E70" w:rsidRPr="00DC0E70">
        <w:rPr>
          <w:color w:val="000000"/>
          <w:spacing w:val="-6"/>
          <w:lang w:val="lt-LT"/>
        </w:rPr>
        <w:t>per ją</w:t>
      </w:r>
      <w:r w:rsidR="00BF47AC">
        <w:rPr>
          <w:color w:val="000000"/>
          <w:spacing w:val="-6"/>
          <w:lang w:val="lt-LT"/>
        </w:rPr>
        <w:t xml:space="preserve"> į kitą kelio pusę, sudarė netikėtą kliūtį jam iš kairės važiuojančiam automobiliui, vairuojamam </w:t>
      </w:r>
      <w:bookmarkStart w:id="62" w:name="Buk_44"/>
      <w:r w:rsidR="00086AFF" w:rsidRPr="001D0258">
        <w:rPr>
          <w:spacing w:val="-6"/>
          <w:lang w:val="lt-LT"/>
        </w:rPr>
        <w:t>M. L.</w:t>
      </w:r>
      <w:bookmarkEnd w:id="62"/>
      <w:r w:rsidR="00DC0E70">
        <w:rPr>
          <w:color w:val="000000"/>
          <w:spacing w:val="-6"/>
          <w:lang w:val="lt-LT"/>
        </w:rPr>
        <w:t xml:space="preserve">, </w:t>
      </w:r>
      <w:r w:rsidR="00890AA9">
        <w:rPr>
          <w:color w:val="000000"/>
          <w:spacing w:val="-6"/>
          <w:lang w:val="lt-LT"/>
        </w:rPr>
        <w:t xml:space="preserve">o kai automobilis </w:t>
      </w:r>
      <w:bookmarkStart w:id="63" w:name="Buk_9"/>
      <w:r w:rsidR="00086AFF" w:rsidRPr="001D0258">
        <w:rPr>
          <w:spacing w:val="-6"/>
          <w:lang w:val="lt-LT"/>
        </w:rPr>
        <w:t xml:space="preserve">A. B. </w:t>
      </w:r>
      <w:bookmarkEnd w:id="63"/>
      <w:r w:rsidR="00890AA9">
        <w:rPr>
          <w:color w:val="000000"/>
          <w:spacing w:val="-6"/>
          <w:lang w:val="lt-LT"/>
        </w:rPr>
        <w:t>kliudė</w:t>
      </w:r>
      <w:r w:rsidR="00DC0E70">
        <w:rPr>
          <w:color w:val="000000"/>
          <w:spacing w:val="-6"/>
          <w:lang w:val="lt-LT"/>
        </w:rPr>
        <w:t>, pėsčiasis žuvo.</w:t>
      </w:r>
    </w:p>
    <w:p w14:paraId="5FF6BC74" w14:textId="30DBF0DF" w:rsidR="007F6C70" w:rsidRDefault="00403A10" w:rsidP="007F6C70">
      <w:pPr>
        <w:pStyle w:val="Sraopastraipa"/>
        <w:numPr>
          <w:ilvl w:val="0"/>
          <w:numId w:val="16"/>
        </w:numPr>
        <w:shd w:val="clear" w:color="auto" w:fill="FFFFFF"/>
        <w:ind w:left="357" w:hanging="357"/>
        <w:rPr>
          <w:lang w:val="lt-LT"/>
        </w:rPr>
      </w:pPr>
      <w:r w:rsidRPr="007F6C70">
        <w:rPr>
          <w:lang w:val="lt-LT"/>
        </w:rPr>
        <w:t>Galiausiai dėl neteisingai nustatyto būtinojo priežastinio ryšio apeliacinės instancijos teismo nutarties 35 punkte pagal BK</w:t>
      </w:r>
      <w:r w:rsidR="00A02CAC" w:rsidRPr="007F6C70">
        <w:rPr>
          <w:lang w:val="lt-LT"/>
        </w:rPr>
        <w:t> </w:t>
      </w:r>
      <w:r w:rsidRPr="007F6C70">
        <w:rPr>
          <w:lang w:val="lt-LT"/>
        </w:rPr>
        <w:t>16</w:t>
      </w:r>
      <w:r w:rsidR="00F15B51" w:rsidRPr="007F6C70">
        <w:rPr>
          <w:lang w:val="lt-LT"/>
        </w:rPr>
        <w:t> </w:t>
      </w:r>
      <w:r w:rsidRPr="007F6C70">
        <w:rPr>
          <w:lang w:val="lt-LT"/>
        </w:rPr>
        <w:t xml:space="preserve">straipsnio 3 dalies reikalavimus </w:t>
      </w:r>
      <w:r w:rsidR="00987571" w:rsidRPr="007F6C70">
        <w:rPr>
          <w:lang w:val="lt-LT"/>
        </w:rPr>
        <w:t>neteisingai suformu</w:t>
      </w:r>
      <w:r w:rsidRPr="007F6C70">
        <w:rPr>
          <w:lang w:val="lt-LT"/>
        </w:rPr>
        <w:t xml:space="preserve">luotas nuteistojo neatsargios kaltės, </w:t>
      </w:r>
      <w:r w:rsidRPr="009B4941">
        <w:rPr>
          <w:lang w:val="lt-LT"/>
        </w:rPr>
        <w:t>pasireiškiančios nusikalstamu nerūpestingumu</w:t>
      </w:r>
      <w:r w:rsidR="00656BC4" w:rsidRPr="009B4941">
        <w:rPr>
          <w:lang w:val="lt-LT"/>
        </w:rPr>
        <w:t>,</w:t>
      </w:r>
      <w:r w:rsidRPr="009B4941">
        <w:rPr>
          <w:lang w:val="lt-LT"/>
        </w:rPr>
        <w:t xml:space="preserve"> turinys. </w:t>
      </w:r>
      <w:r w:rsidR="006D3B1C" w:rsidRPr="009B4941">
        <w:rPr>
          <w:lang w:val="lt-LT"/>
        </w:rPr>
        <w:t>J</w:t>
      </w:r>
      <w:r w:rsidR="003943A5" w:rsidRPr="009B4941">
        <w:rPr>
          <w:lang w:val="lt-LT"/>
        </w:rPr>
        <w:t>ame</w:t>
      </w:r>
      <w:r w:rsidR="006D3B1C" w:rsidRPr="009B4941">
        <w:rPr>
          <w:lang w:val="lt-LT"/>
        </w:rPr>
        <w:t xml:space="preserve"> teigiama</w:t>
      </w:r>
      <w:r w:rsidRPr="009B4941">
        <w:rPr>
          <w:lang w:val="lt-LT"/>
        </w:rPr>
        <w:t xml:space="preserve">, kad nuteistasis </w:t>
      </w:r>
      <w:bookmarkStart w:id="64" w:name="Buk_56"/>
      <w:r w:rsidR="00086AFF" w:rsidRPr="001D0258">
        <w:rPr>
          <w:lang w:val="lt-LT"/>
        </w:rPr>
        <w:t xml:space="preserve">M. L. </w:t>
      </w:r>
      <w:bookmarkEnd w:id="64"/>
      <w:r w:rsidRPr="009B4941">
        <w:rPr>
          <w:lang w:val="lt-LT"/>
        </w:rPr>
        <w:t>kaltas, nes „nenumatė, kad dėl viršijamo greičio gali kilti eismo įvykis, dėl kurio gali žūti žmogus, tačiau akivaizdu, jog jis, kaip automobilio vairuotojas, tokius padarinius turėjo numatyti, o atsižvelgiant į tai, kad daugiau nei 60 km/h viršijo leistiną maksimalų greitį, važiavo gyvenviete, galėjo numatyti, jog jo veiksmai yra pavojingi ir dėl daromo KET pažeidimo gali atsirasti BK 281 straipsnyje, be kita ko, ir 5</w:t>
      </w:r>
      <w:r w:rsidR="00514E8E" w:rsidRPr="009B4941">
        <w:rPr>
          <w:lang w:val="lt-LT"/>
        </w:rPr>
        <w:t> </w:t>
      </w:r>
      <w:r w:rsidRPr="009B4941">
        <w:rPr>
          <w:lang w:val="lt-LT"/>
        </w:rPr>
        <w:t>dalyje, numatyti padariniai</w:t>
      </w:r>
      <w:r w:rsidR="0056656E" w:rsidRPr="009B4941">
        <w:rPr>
          <w:lang w:val="lt-LT"/>
        </w:rPr>
        <w:t>“</w:t>
      </w:r>
      <w:r w:rsidR="00D67F5A" w:rsidRPr="009B4941">
        <w:rPr>
          <w:lang w:val="lt-LT"/>
        </w:rPr>
        <w:t>.</w:t>
      </w:r>
      <w:r w:rsidR="00C77FA0" w:rsidRPr="009B4941">
        <w:rPr>
          <w:lang w:val="lt-LT"/>
        </w:rPr>
        <w:t xml:space="preserve"> </w:t>
      </w:r>
      <w:r w:rsidR="00656BC4" w:rsidRPr="009B4941">
        <w:rPr>
          <w:lang w:val="lt-LT"/>
        </w:rPr>
        <w:t>Pagal t</w:t>
      </w:r>
      <w:r w:rsidRPr="009B4941">
        <w:rPr>
          <w:lang w:val="lt-LT"/>
        </w:rPr>
        <w:t>ok</w:t>
      </w:r>
      <w:r w:rsidR="00656BC4" w:rsidRPr="009B4941">
        <w:rPr>
          <w:lang w:val="lt-LT"/>
        </w:rPr>
        <w:t>į</w:t>
      </w:r>
      <w:r w:rsidRPr="009B4941">
        <w:rPr>
          <w:lang w:val="lt-LT"/>
        </w:rPr>
        <w:t xml:space="preserve"> vairuotojo</w:t>
      </w:r>
      <w:r w:rsidR="00656BC4" w:rsidRPr="009B4941">
        <w:rPr>
          <w:lang w:val="lt-LT"/>
        </w:rPr>
        <w:t>,</w:t>
      </w:r>
      <w:r w:rsidRPr="009B4941">
        <w:rPr>
          <w:lang w:val="lt-LT"/>
        </w:rPr>
        <w:t xml:space="preserve"> viršijančio greitį</w:t>
      </w:r>
      <w:r w:rsidR="00656BC4" w:rsidRPr="009B4941">
        <w:rPr>
          <w:lang w:val="lt-LT"/>
        </w:rPr>
        <w:t>,</w:t>
      </w:r>
      <w:r w:rsidRPr="009B4941">
        <w:rPr>
          <w:lang w:val="lt-LT"/>
        </w:rPr>
        <w:t xml:space="preserve"> neatsargios kaltės </w:t>
      </w:r>
      <w:r w:rsidR="00656BC4" w:rsidRPr="009B4941">
        <w:rPr>
          <w:lang w:val="lt-LT"/>
        </w:rPr>
        <w:t>apibūdinimą</w:t>
      </w:r>
      <w:r w:rsidRPr="009B4941">
        <w:rPr>
          <w:lang w:val="lt-LT"/>
        </w:rPr>
        <w:t xml:space="preserve">, </w:t>
      </w:r>
      <w:r w:rsidR="004827D7" w:rsidRPr="009B4941">
        <w:rPr>
          <w:lang w:val="lt-LT"/>
        </w:rPr>
        <w:t>galėjimo numatyti padarinius moment</w:t>
      </w:r>
      <w:r w:rsidR="00987571" w:rsidRPr="009B4941">
        <w:rPr>
          <w:lang w:val="lt-LT"/>
        </w:rPr>
        <w:t>ą siejant tik</w:t>
      </w:r>
      <w:r w:rsidR="00987571" w:rsidRPr="007F6C70">
        <w:rPr>
          <w:lang w:val="lt-LT"/>
        </w:rPr>
        <w:t xml:space="preserve"> su greičiu</w:t>
      </w:r>
      <w:r w:rsidR="004827D7" w:rsidRPr="007F6C70">
        <w:rPr>
          <w:lang w:val="lt-LT"/>
        </w:rPr>
        <w:t>, nutylint</w:t>
      </w:r>
      <w:r w:rsidR="00A02CAC" w:rsidRPr="007F6C70">
        <w:rPr>
          <w:lang w:val="lt-LT"/>
        </w:rPr>
        <w:t xml:space="preserve"> </w:t>
      </w:r>
      <w:r w:rsidRPr="007F6C70">
        <w:rPr>
          <w:lang w:val="lt-LT"/>
        </w:rPr>
        <w:t>aplinkybes apie šviesoforu reguliuojamą sankryžą, uždraustą pėstiesiems eismą, galimyb</w:t>
      </w:r>
      <w:r w:rsidR="00656BC4" w:rsidRPr="007F6C70">
        <w:rPr>
          <w:lang w:val="lt-LT"/>
        </w:rPr>
        <w:t>ę</w:t>
      </w:r>
      <w:r w:rsidRPr="007F6C70">
        <w:rPr>
          <w:lang w:val="lt-LT"/>
        </w:rPr>
        <w:t xml:space="preserve"> </w:t>
      </w:r>
      <w:r w:rsidR="004827D7" w:rsidRPr="007F6C70">
        <w:rPr>
          <w:lang w:val="lt-LT"/>
        </w:rPr>
        <w:t xml:space="preserve">reaguoti į kliūtį ir </w:t>
      </w:r>
      <w:r w:rsidRPr="007F6C70">
        <w:rPr>
          <w:lang w:val="lt-LT"/>
        </w:rPr>
        <w:t>stabdyti</w:t>
      </w:r>
      <w:r w:rsidR="00656BC4" w:rsidRPr="007F6C70">
        <w:rPr>
          <w:lang w:val="lt-LT"/>
        </w:rPr>
        <w:t>,</w:t>
      </w:r>
      <w:r w:rsidRPr="007F6C70">
        <w:rPr>
          <w:lang w:val="lt-LT"/>
        </w:rPr>
        <w:t xml:space="preserve"> </w:t>
      </w:r>
      <w:r w:rsidR="00602C47" w:rsidRPr="007F6C70">
        <w:rPr>
          <w:lang w:val="lt-LT"/>
        </w:rPr>
        <w:t xml:space="preserve">įtvirtinama </w:t>
      </w:r>
      <w:r w:rsidR="00E23795" w:rsidRPr="007F6C70">
        <w:rPr>
          <w:lang w:val="lt-LT"/>
        </w:rPr>
        <w:t xml:space="preserve">neteisinga </w:t>
      </w:r>
      <w:r w:rsidRPr="007F6C70">
        <w:rPr>
          <w:lang w:val="lt-LT"/>
        </w:rPr>
        <w:t>prezumpcija</w:t>
      </w:r>
      <w:r w:rsidR="00602C47" w:rsidRPr="007F6C70">
        <w:rPr>
          <w:lang w:val="lt-LT"/>
        </w:rPr>
        <w:t>,</w:t>
      </w:r>
      <w:r w:rsidRPr="007F6C70">
        <w:rPr>
          <w:lang w:val="lt-LT"/>
        </w:rPr>
        <w:t xml:space="preserve"> kad visais atvejais</w:t>
      </w:r>
      <w:r w:rsidR="00602C47" w:rsidRPr="007F6C70">
        <w:rPr>
          <w:lang w:val="lt-LT"/>
        </w:rPr>
        <w:t>,</w:t>
      </w:r>
      <w:r w:rsidR="00E3292C" w:rsidRPr="007F6C70">
        <w:rPr>
          <w:lang w:val="lt-LT"/>
        </w:rPr>
        <w:t xml:space="preserve"> </w:t>
      </w:r>
      <w:r w:rsidR="00602C47" w:rsidRPr="007F6C70">
        <w:rPr>
          <w:lang w:val="lt-LT"/>
        </w:rPr>
        <w:t>kai</w:t>
      </w:r>
      <w:r w:rsidRPr="007F6C70">
        <w:rPr>
          <w:lang w:val="lt-LT"/>
        </w:rPr>
        <w:t xml:space="preserve"> gyvenvietėje vairuotoj</w:t>
      </w:r>
      <w:r w:rsidR="00602C47" w:rsidRPr="007F6C70">
        <w:rPr>
          <w:lang w:val="lt-LT"/>
        </w:rPr>
        <w:t>as</w:t>
      </w:r>
      <w:r w:rsidRPr="007F6C70">
        <w:rPr>
          <w:lang w:val="lt-LT"/>
        </w:rPr>
        <w:t xml:space="preserve"> </w:t>
      </w:r>
      <w:r w:rsidR="00E3292C" w:rsidRPr="007F6C70">
        <w:rPr>
          <w:lang w:val="lt-LT"/>
        </w:rPr>
        <w:t>viršija</w:t>
      </w:r>
      <w:r w:rsidRPr="007F6C70">
        <w:rPr>
          <w:lang w:val="lt-LT"/>
        </w:rPr>
        <w:t xml:space="preserve"> </w:t>
      </w:r>
      <w:r w:rsidR="00E3292C" w:rsidRPr="007F6C70">
        <w:rPr>
          <w:lang w:val="lt-LT"/>
        </w:rPr>
        <w:t xml:space="preserve">leistiną maksimalų greitį </w:t>
      </w:r>
      <w:r w:rsidRPr="007F6C70">
        <w:rPr>
          <w:lang w:val="lt-LT"/>
        </w:rPr>
        <w:t xml:space="preserve">daugiau nei </w:t>
      </w:r>
      <w:r w:rsidR="00E23795" w:rsidRPr="007F6C70">
        <w:rPr>
          <w:lang w:val="lt-LT"/>
        </w:rPr>
        <w:t>6</w:t>
      </w:r>
      <w:r w:rsidRPr="007F6C70">
        <w:rPr>
          <w:lang w:val="lt-LT"/>
        </w:rPr>
        <w:t>0 km/h</w:t>
      </w:r>
      <w:r w:rsidR="00E3292C" w:rsidRPr="007F6C70">
        <w:rPr>
          <w:lang w:val="lt-LT"/>
        </w:rPr>
        <w:t>,</w:t>
      </w:r>
      <w:r w:rsidRPr="007F6C70">
        <w:rPr>
          <w:lang w:val="lt-LT"/>
        </w:rPr>
        <w:t xml:space="preserve"> jis</w:t>
      </w:r>
      <w:r w:rsidR="00E23795" w:rsidRPr="007F6C70">
        <w:rPr>
          <w:lang w:val="lt-LT"/>
        </w:rPr>
        <w:t xml:space="preserve"> savaime</w:t>
      </w:r>
      <w:r w:rsidR="00F60A1F" w:rsidRPr="007F6C70">
        <w:rPr>
          <w:lang w:val="lt-LT"/>
        </w:rPr>
        <w:t xml:space="preserve"> </w:t>
      </w:r>
      <w:r w:rsidRPr="007F6C70">
        <w:rPr>
          <w:lang w:val="lt-LT"/>
        </w:rPr>
        <w:t>elgiasi nusikalstamai nerūpestingai,</w:t>
      </w:r>
      <w:r w:rsidR="00E3292C" w:rsidRPr="007F6C70">
        <w:rPr>
          <w:lang w:val="lt-LT"/>
        </w:rPr>
        <w:t xml:space="preserve"> nes</w:t>
      </w:r>
      <w:r w:rsidRPr="007F6C70">
        <w:rPr>
          <w:lang w:val="lt-LT"/>
        </w:rPr>
        <w:t xml:space="preserve"> </w:t>
      </w:r>
      <w:r w:rsidR="00402A4B" w:rsidRPr="007F6C70">
        <w:rPr>
          <w:lang w:val="lt-LT"/>
        </w:rPr>
        <w:t xml:space="preserve">dėl to yra praradęs galimybę stabdyti ir </w:t>
      </w:r>
      <w:r w:rsidR="00C77FA0" w:rsidRPr="007F6C70">
        <w:rPr>
          <w:lang w:val="lt-LT"/>
        </w:rPr>
        <w:t>kartu</w:t>
      </w:r>
      <w:r w:rsidRPr="007F6C70">
        <w:rPr>
          <w:lang w:val="lt-LT"/>
        </w:rPr>
        <w:t xml:space="preserve"> išvengti susidūrimo</w:t>
      </w:r>
      <w:r w:rsidR="00A02CAC" w:rsidRPr="007F6C70">
        <w:rPr>
          <w:lang w:val="lt-LT"/>
        </w:rPr>
        <w:t xml:space="preserve"> </w:t>
      </w:r>
      <w:r w:rsidRPr="007F6C70">
        <w:rPr>
          <w:lang w:val="lt-LT"/>
        </w:rPr>
        <w:t>su galinčiu įbėgti į kelią pėsčiuoju, kuriam eismas draudžiamas</w:t>
      </w:r>
      <w:r w:rsidR="00402A4B" w:rsidRPr="007F6C70">
        <w:rPr>
          <w:lang w:val="lt-LT"/>
        </w:rPr>
        <w:t>. T</w:t>
      </w:r>
      <w:r w:rsidR="00E3292C" w:rsidRPr="007F6C70">
        <w:rPr>
          <w:lang w:val="lt-LT"/>
        </w:rPr>
        <w:t>okiu būdu</w:t>
      </w:r>
      <w:r w:rsidR="004827D7" w:rsidRPr="007F6C70">
        <w:rPr>
          <w:lang w:val="lt-LT"/>
        </w:rPr>
        <w:t xml:space="preserve"> </w:t>
      </w:r>
      <w:r w:rsidR="00D67F5A" w:rsidRPr="007F6C70">
        <w:rPr>
          <w:lang w:val="lt-LT"/>
        </w:rPr>
        <w:t xml:space="preserve">jis </w:t>
      </w:r>
      <w:r w:rsidRPr="007F6C70">
        <w:rPr>
          <w:lang w:val="lt-LT"/>
        </w:rPr>
        <w:t>atsakingas už bet kokius žalingus žmogaus sveikatai padarinius, ta</w:t>
      </w:r>
      <w:r w:rsidR="00656BC4" w:rsidRPr="007F6C70">
        <w:rPr>
          <w:lang w:val="lt-LT"/>
        </w:rPr>
        <w:t>rp jų</w:t>
      </w:r>
      <w:r w:rsidRPr="007F6C70">
        <w:rPr>
          <w:lang w:val="lt-LT"/>
        </w:rPr>
        <w:t xml:space="preserve"> ir </w:t>
      </w:r>
      <w:r w:rsidR="00E23795" w:rsidRPr="007F6C70">
        <w:rPr>
          <w:lang w:val="lt-LT"/>
        </w:rPr>
        <w:t>žmogaus žūtį.</w:t>
      </w:r>
    </w:p>
    <w:p w14:paraId="3330D174" w14:textId="77777777" w:rsidR="007F6C70" w:rsidRDefault="00403A10" w:rsidP="007F6C70">
      <w:pPr>
        <w:pStyle w:val="Sraopastraipa"/>
        <w:numPr>
          <w:ilvl w:val="0"/>
          <w:numId w:val="16"/>
        </w:numPr>
        <w:shd w:val="clear" w:color="auto" w:fill="FFFFFF"/>
        <w:ind w:left="357" w:hanging="357"/>
        <w:rPr>
          <w:lang w:val="lt-LT"/>
        </w:rPr>
      </w:pPr>
      <w:r w:rsidRPr="007F6C70">
        <w:rPr>
          <w:color w:val="000000"/>
          <w:spacing w:val="-6"/>
          <w:lang w:val="lt-LT"/>
        </w:rPr>
        <w:t xml:space="preserve">Toks kaltės turinio išdėstymas prasilenkia su teismų praktika, kurioje konstatuota, </w:t>
      </w:r>
      <w:r w:rsidR="009652D6" w:rsidRPr="007F6C70">
        <w:rPr>
          <w:color w:val="000000"/>
          <w:spacing w:val="-6"/>
          <w:lang w:val="lt-LT"/>
        </w:rPr>
        <w:t xml:space="preserve">jog </w:t>
      </w:r>
      <w:r w:rsidRPr="007F6C70">
        <w:rPr>
          <w:color w:val="000000"/>
          <w:spacing w:val="-6"/>
          <w:lang w:val="lt-LT"/>
        </w:rPr>
        <w:t>„&lt;...&gt; nusikalstamam nerūpestingumui konstatuoti būtina nustatyti, kad transporto priemonę vairuojantis asmuo nesuprato daromos veikos rizikingumo ar pavojingumo, nenumatė, kad jo padarytas KET</w:t>
      </w:r>
      <w:r w:rsidR="00A02CAC" w:rsidRPr="007F6C70">
        <w:rPr>
          <w:color w:val="000000"/>
          <w:spacing w:val="-6"/>
          <w:lang w:val="lt-LT"/>
        </w:rPr>
        <w:t> </w:t>
      </w:r>
      <w:r w:rsidRPr="007F6C70">
        <w:rPr>
          <w:color w:val="000000"/>
          <w:spacing w:val="-6"/>
          <w:lang w:val="lt-LT"/>
        </w:rPr>
        <w:t xml:space="preserve">pažeidimas gali sukelti eismo įvykį ir žalą kito asmens sveikatai, tačiau pagal veikos aplinkybes bei savo asmenines savybes turėjo ir galėjo tai numatyti. Turėjimas numatyti padarinius išplaukia iš įstatymo nustatytos pareigos vairuotojams išmanyti Saugaus eismo automobilių keliais įstatymo nuostatas, mokėti KET ir jų laikytis, imtis visų būtinų atsargumo priemonių, nekelti pavojaus kitų eismo dalyvių, kitų asmenų ar jų turto saugumui ir aplinkai. Galėjimas numatyti padarinius reiškia vairuotojo </w:t>
      </w:r>
      <w:r w:rsidRPr="007F6C70">
        <w:rPr>
          <w:color w:val="000000"/>
          <w:spacing w:val="-6"/>
          <w:lang w:val="lt-LT"/>
        </w:rPr>
        <w:lastRenderedPageBreak/>
        <w:t>realią galimybę konkrečioje situacijoje suprasti daromos veikos rizikingumą, numatyti eismo įvykį, dėl kurio gali kilti nusikalstami padariniai. Apie tai teismas sprendžia konkrečiu atveju įvertinęs eismo sąlygas bei situaciją, kitų eismo dalyvių veiksmus, kaltininko asmenines savybes ir kitas bylos aplinkybes</w:t>
      </w:r>
      <w:r w:rsidR="00656BC4" w:rsidRPr="007F6C70">
        <w:rPr>
          <w:color w:val="000000"/>
          <w:spacing w:val="-6"/>
          <w:lang w:val="lt-LT"/>
        </w:rPr>
        <w:t xml:space="preserve"> </w:t>
      </w:r>
      <w:r w:rsidRPr="007F6C70">
        <w:rPr>
          <w:color w:val="000000"/>
          <w:spacing w:val="-6"/>
          <w:lang w:val="lt-LT"/>
        </w:rPr>
        <w:t>&lt;...&gt;</w:t>
      </w:r>
      <w:r w:rsidR="00656BC4" w:rsidRPr="007F6C70">
        <w:rPr>
          <w:color w:val="000000"/>
          <w:spacing w:val="-6"/>
          <w:lang w:val="lt-LT"/>
        </w:rPr>
        <w:t>“</w:t>
      </w:r>
      <w:r w:rsidRPr="007F6C70">
        <w:rPr>
          <w:color w:val="000000"/>
          <w:spacing w:val="-6"/>
          <w:lang w:val="lt-LT"/>
        </w:rPr>
        <w:t xml:space="preserve"> (kasacinė nutartis </w:t>
      </w:r>
      <w:r w:rsidR="00656BC4" w:rsidRPr="007F6C70">
        <w:rPr>
          <w:color w:val="000000"/>
          <w:spacing w:val="-6"/>
          <w:lang w:val="lt-LT"/>
        </w:rPr>
        <w:t xml:space="preserve">baudžiamojoje byloje </w:t>
      </w:r>
      <w:r w:rsidRPr="007F6C70">
        <w:rPr>
          <w:color w:val="000000"/>
          <w:spacing w:val="-6"/>
          <w:lang w:val="lt-LT"/>
        </w:rPr>
        <w:t>Nr. 2K-160/2014).</w:t>
      </w:r>
    </w:p>
    <w:p w14:paraId="6EAC55FB" w14:textId="28DC0B77" w:rsidR="007F6C70" w:rsidRDefault="00D06369" w:rsidP="007F6C70">
      <w:pPr>
        <w:pStyle w:val="Sraopastraipa"/>
        <w:numPr>
          <w:ilvl w:val="0"/>
          <w:numId w:val="16"/>
        </w:numPr>
        <w:shd w:val="clear" w:color="auto" w:fill="FFFFFF"/>
        <w:ind w:left="357" w:hanging="357"/>
        <w:rPr>
          <w:lang w:val="lt-LT"/>
        </w:rPr>
      </w:pPr>
      <w:r w:rsidRPr="007F6C70">
        <w:rPr>
          <w:color w:val="000000"/>
          <w:spacing w:val="-6"/>
          <w:lang w:val="lt-LT"/>
        </w:rPr>
        <w:t xml:space="preserve">Teismai, priimdami sprendimus atitinkamų kategorijų bylose, yra saistomi savo pačių sukurtų teisės aiškinimo taisyklių, suformuluotų analogiškose ar iš esmės panašiose bylose. Šioje byloje esančiuose sprendimuose abu teismai pateikė daug kasacinės jurisprudencijos pavyzdžių </w:t>
      </w:r>
      <w:r w:rsidR="004A62F3" w:rsidRPr="007F6C70">
        <w:rPr>
          <w:color w:val="000000"/>
          <w:spacing w:val="-6"/>
          <w:lang w:val="lt-LT"/>
        </w:rPr>
        <w:t xml:space="preserve">iš </w:t>
      </w:r>
      <w:r w:rsidRPr="007F6C70">
        <w:rPr>
          <w:color w:val="000000"/>
          <w:spacing w:val="-6"/>
          <w:lang w:val="lt-LT"/>
        </w:rPr>
        <w:t>eismo įvyki</w:t>
      </w:r>
      <w:r w:rsidR="004A62F3" w:rsidRPr="007F6C70">
        <w:rPr>
          <w:color w:val="000000"/>
          <w:spacing w:val="-6"/>
          <w:lang w:val="lt-LT"/>
        </w:rPr>
        <w:t>ų</w:t>
      </w:r>
      <w:r w:rsidRPr="007F6C70">
        <w:rPr>
          <w:color w:val="000000"/>
          <w:spacing w:val="-6"/>
          <w:lang w:val="lt-LT"/>
        </w:rPr>
        <w:t xml:space="preserve"> </w:t>
      </w:r>
      <w:r w:rsidR="004A62F3" w:rsidRPr="007F6C70">
        <w:rPr>
          <w:color w:val="000000"/>
          <w:spacing w:val="-6"/>
          <w:lang w:val="lt-LT"/>
        </w:rPr>
        <w:t xml:space="preserve">bylų, </w:t>
      </w:r>
      <w:r w:rsidRPr="007F6C70">
        <w:rPr>
          <w:color w:val="000000"/>
          <w:spacing w:val="-6"/>
          <w:lang w:val="lt-LT"/>
        </w:rPr>
        <w:t>naudotų įvairiuose kontekstuose, tiek aprašant teorinius BK 281 straipsnio sudėties dalykus, tiek analizuojant priežastinio ryšio ir neatsargios kaltės nustatymą. Tačiau šiuo atveju artimiausia nagrinėjamai bylai faktinė eismo situacija</w:t>
      </w:r>
      <w:r w:rsidR="004A62F3" w:rsidRPr="007F6C70">
        <w:rPr>
          <w:color w:val="000000"/>
          <w:spacing w:val="-6"/>
          <w:lang w:val="lt-LT"/>
        </w:rPr>
        <w:t>,</w:t>
      </w:r>
      <w:r w:rsidRPr="007F6C70">
        <w:rPr>
          <w:color w:val="000000"/>
          <w:spacing w:val="-6"/>
          <w:lang w:val="lt-LT"/>
        </w:rPr>
        <w:t xml:space="preserve"> atsitikusi </w:t>
      </w:r>
      <w:r w:rsidR="004A62F3" w:rsidRPr="007F6C70">
        <w:rPr>
          <w:color w:val="000000"/>
          <w:spacing w:val="-6"/>
          <w:lang w:val="lt-LT"/>
        </w:rPr>
        <w:t xml:space="preserve">šviesoforu </w:t>
      </w:r>
      <w:r w:rsidRPr="007F6C70">
        <w:rPr>
          <w:color w:val="000000"/>
          <w:spacing w:val="-6"/>
          <w:lang w:val="lt-LT"/>
        </w:rPr>
        <w:t>reguliuojamoje sankryžoje</w:t>
      </w:r>
      <w:r w:rsidR="004A62F3" w:rsidRPr="007F6C70">
        <w:rPr>
          <w:color w:val="000000"/>
          <w:spacing w:val="-6"/>
          <w:lang w:val="lt-LT"/>
        </w:rPr>
        <w:t xml:space="preserve"> ir</w:t>
      </w:r>
      <w:r w:rsidRPr="007F6C70">
        <w:rPr>
          <w:color w:val="000000"/>
          <w:spacing w:val="-6"/>
          <w:lang w:val="lt-LT"/>
        </w:rPr>
        <w:t xml:space="preserve"> susijusi su priežastinio ryšio nustatymu</w:t>
      </w:r>
      <w:r w:rsidR="003E2A90" w:rsidRPr="007F6C70">
        <w:rPr>
          <w:color w:val="000000"/>
          <w:spacing w:val="-6"/>
          <w:lang w:val="lt-LT"/>
        </w:rPr>
        <w:t>,</w:t>
      </w:r>
      <w:r w:rsidRPr="007F6C70">
        <w:rPr>
          <w:color w:val="000000"/>
          <w:spacing w:val="-6"/>
          <w:lang w:val="lt-LT"/>
        </w:rPr>
        <w:t xml:space="preserve"> </w:t>
      </w:r>
      <w:r w:rsidR="004A62F3" w:rsidRPr="007F6C70">
        <w:rPr>
          <w:color w:val="000000"/>
          <w:spacing w:val="-6"/>
          <w:lang w:val="lt-LT"/>
        </w:rPr>
        <w:t xml:space="preserve">yra </w:t>
      </w:r>
      <w:r w:rsidRPr="007F6C70">
        <w:rPr>
          <w:color w:val="000000"/>
          <w:spacing w:val="-6"/>
          <w:lang w:val="lt-LT"/>
        </w:rPr>
        <w:t xml:space="preserve">nagrinėta kasacinėje byloje Nr. 2K-195/2007. </w:t>
      </w:r>
      <w:r w:rsidR="00E23795" w:rsidRPr="007F6C70">
        <w:rPr>
          <w:color w:val="000000"/>
          <w:spacing w:val="-6"/>
          <w:lang w:val="lt-LT"/>
        </w:rPr>
        <w:t xml:space="preserve">Šioje </w:t>
      </w:r>
      <w:r w:rsidRPr="007F6C70">
        <w:rPr>
          <w:color w:val="000000"/>
          <w:spacing w:val="-6"/>
          <w:lang w:val="lt-LT"/>
        </w:rPr>
        <w:t>byloje, nors vairuotojas neviršijo greičio, kaltinimas</w:t>
      </w:r>
      <w:r w:rsidR="00E3292C" w:rsidRPr="007F6C70">
        <w:rPr>
          <w:color w:val="000000"/>
          <w:spacing w:val="-6"/>
          <w:lang w:val="lt-LT"/>
        </w:rPr>
        <w:t xml:space="preserve"> jam</w:t>
      </w:r>
      <w:r w:rsidRPr="007F6C70">
        <w:rPr>
          <w:color w:val="000000"/>
          <w:spacing w:val="-6"/>
          <w:lang w:val="lt-LT"/>
        </w:rPr>
        <w:t xml:space="preserve"> buvo siejamas su vairuotojo pareiga pastebėti kliūtį ir stabdyti, tačiau aiškinami aktualūs šiai bylai momentai</w:t>
      </w:r>
      <w:r w:rsidR="00F7611D">
        <w:rPr>
          <w:color w:val="000000"/>
          <w:spacing w:val="-6"/>
          <w:lang w:val="lt-LT"/>
        </w:rPr>
        <w:t>,</w:t>
      </w:r>
      <w:r w:rsidRPr="007F6C70">
        <w:rPr>
          <w:color w:val="000000"/>
          <w:spacing w:val="-6"/>
          <w:lang w:val="lt-LT"/>
        </w:rPr>
        <w:t xml:space="preserve"> svarbūs vertinant tiek vairuotojo</w:t>
      </w:r>
      <w:r w:rsidR="003E2A90" w:rsidRPr="007F6C70">
        <w:rPr>
          <w:color w:val="000000"/>
          <w:spacing w:val="-6"/>
          <w:lang w:val="lt-LT"/>
        </w:rPr>
        <w:t>,</w:t>
      </w:r>
      <w:r w:rsidRPr="007F6C70">
        <w:rPr>
          <w:color w:val="000000"/>
          <w:spacing w:val="-6"/>
          <w:lang w:val="lt-LT"/>
        </w:rPr>
        <w:t xml:space="preserve"> važiuojančio reguliuojama sankryža, tiek kito eismo dalyvio</w:t>
      </w:r>
      <w:r w:rsidR="00E3292C" w:rsidRPr="007F6C70">
        <w:rPr>
          <w:color w:val="000000"/>
          <w:spacing w:val="-6"/>
          <w:lang w:val="lt-LT"/>
        </w:rPr>
        <w:t>,</w:t>
      </w:r>
      <w:r w:rsidRPr="007F6C70">
        <w:rPr>
          <w:color w:val="000000"/>
          <w:spacing w:val="-6"/>
          <w:lang w:val="lt-LT"/>
        </w:rPr>
        <w:t xml:space="preserve"> kuriam dega draudžiamas</w:t>
      </w:r>
      <w:r w:rsidR="007D1E6A" w:rsidRPr="007F6C70">
        <w:rPr>
          <w:color w:val="000000"/>
          <w:spacing w:val="-6"/>
          <w:lang w:val="lt-LT"/>
        </w:rPr>
        <w:t xml:space="preserve"> </w:t>
      </w:r>
      <w:r w:rsidR="00E23795" w:rsidRPr="007F6C70">
        <w:rPr>
          <w:color w:val="000000"/>
          <w:spacing w:val="-6"/>
          <w:lang w:val="lt-LT"/>
        </w:rPr>
        <w:t xml:space="preserve">šviesoforo </w:t>
      </w:r>
      <w:r w:rsidR="007D1E6A" w:rsidRPr="007F6C70">
        <w:rPr>
          <w:color w:val="000000"/>
          <w:spacing w:val="-6"/>
          <w:lang w:val="lt-LT"/>
        </w:rPr>
        <w:t>signalas</w:t>
      </w:r>
      <w:r w:rsidR="003E2A90" w:rsidRPr="007F6C70">
        <w:rPr>
          <w:color w:val="000000"/>
          <w:spacing w:val="-6"/>
          <w:lang w:val="lt-LT"/>
        </w:rPr>
        <w:t>,</w:t>
      </w:r>
      <w:r w:rsidRPr="007F6C70">
        <w:rPr>
          <w:color w:val="000000"/>
          <w:spacing w:val="-6"/>
          <w:lang w:val="lt-LT"/>
        </w:rPr>
        <w:t xml:space="preserve"> veiksmus. Nutartyje konstatuota, kad „&lt;...&gt;</w:t>
      </w:r>
      <w:r w:rsidR="003E2A90" w:rsidRPr="007F6C70">
        <w:rPr>
          <w:color w:val="000000"/>
          <w:spacing w:val="-6"/>
          <w:lang w:val="lt-LT"/>
        </w:rPr>
        <w:t xml:space="preserve"> </w:t>
      </w:r>
      <w:r w:rsidRPr="007F6C70">
        <w:rPr>
          <w:color w:val="000000"/>
          <w:spacing w:val="-6"/>
          <w:lang w:val="lt-LT"/>
        </w:rPr>
        <w:t>reguliuojamoje sankryžoje transporto priemonės, važiuojančios per sankryžą degant žaliam šviesoforo signalui, vairuotojas turi pagrįstą teisę tikėtis, kad kiti eismo dalyviai, kurie taip pat įpareigoti laikytis eismo taisyklių, nepažeis jų ir savo veiksmais nekels pavojaus kitiems eismo dalyviams, turintiems pagal kelių eismo taisyklių reikalavimus judėjimo per sankryžą pirmenybę. Todėl transporto priemonės vairuotojas neprivalo lėtinti greičio ar stabdyti transporto priemon</w:t>
      </w:r>
      <w:r w:rsidR="004A62F3" w:rsidRPr="007F6C70">
        <w:rPr>
          <w:color w:val="000000"/>
          <w:spacing w:val="-6"/>
          <w:lang w:val="lt-LT"/>
        </w:rPr>
        <w:t>ės</w:t>
      </w:r>
      <w:r w:rsidRPr="007F6C70">
        <w:rPr>
          <w:color w:val="000000"/>
          <w:spacing w:val="-6"/>
          <w:lang w:val="lt-LT"/>
        </w:rPr>
        <w:t xml:space="preserve"> vien tik dėl to, kad yra teorinė tikimybė, kad kiti eismo dalyviai gali nesilaikyti eismo taisyklių ir pažeisti transporto priemonės vairuotojo pirmumo teisę, kol dar nėra tiesioginio pavojaus eismo saugumui. &lt;...&gt; reguliuojamose kelių sankryžose grėsmė eismo saugumui atsiranda tik tada, kai kiti eismo dalyviai pažeisdami ar nepažeisdami eismo taisykles įeina ar įvažiuoja į važiuojamąją kelio dalį arba akivaizdu, kad jie tuoj kirs transporto priemonės judėjimo kryptį</w:t>
      </w:r>
      <w:r w:rsidR="003E2A90" w:rsidRPr="007F6C70">
        <w:rPr>
          <w:color w:val="000000"/>
          <w:spacing w:val="-6"/>
          <w:lang w:val="lt-LT"/>
        </w:rPr>
        <w:t>,</w:t>
      </w:r>
      <w:r w:rsidRPr="007F6C70">
        <w:rPr>
          <w:color w:val="000000"/>
          <w:spacing w:val="-6"/>
          <w:lang w:val="lt-LT"/>
        </w:rPr>
        <w:t xml:space="preserve"> ir tokiu veiksmu sukelia grėsmę eismo saugumui. &lt;...&gt; kol kiti eismo dalyviai tik artėja prie važiuojamosios kelio dalies transporto priemonės judėjimo kryptimi, vairuotojas turi pagrindo tikėtis, kad jie laikysis eismo taisyklių reikalavimų ir laiku sustos praleisti transporto priemon</w:t>
      </w:r>
      <w:r w:rsidR="003E2A90" w:rsidRPr="007F6C70">
        <w:rPr>
          <w:color w:val="000000"/>
          <w:spacing w:val="-6"/>
          <w:lang w:val="lt-LT"/>
        </w:rPr>
        <w:t>ės</w:t>
      </w:r>
      <w:r w:rsidRPr="007F6C70">
        <w:rPr>
          <w:color w:val="000000"/>
          <w:spacing w:val="-6"/>
          <w:lang w:val="lt-LT"/>
        </w:rPr>
        <w:t>, turinči</w:t>
      </w:r>
      <w:r w:rsidR="003E2A90" w:rsidRPr="007F6C70">
        <w:rPr>
          <w:color w:val="000000"/>
          <w:spacing w:val="-6"/>
          <w:lang w:val="lt-LT"/>
        </w:rPr>
        <w:t>os</w:t>
      </w:r>
      <w:r w:rsidRPr="007F6C70">
        <w:rPr>
          <w:color w:val="000000"/>
          <w:spacing w:val="-6"/>
          <w:lang w:val="lt-LT"/>
        </w:rPr>
        <w:t xml:space="preserve"> pirmumo teisę kirsti sankryžą. Taigi nepateisinama būtų vairuotoją įpareigoti mažinti greitį ar stabdyti transporto priemonę, kol dar pavojus eismo saugumui yra tik menamas</w:t>
      </w:r>
      <w:r w:rsidR="003E2A90" w:rsidRPr="007F6C70">
        <w:rPr>
          <w:color w:val="000000"/>
          <w:spacing w:val="-6"/>
          <w:lang w:val="lt-LT"/>
        </w:rPr>
        <w:t>,</w:t>
      </w:r>
      <w:r w:rsidRPr="007F6C70">
        <w:rPr>
          <w:color w:val="000000"/>
          <w:spacing w:val="-6"/>
          <w:lang w:val="lt-LT"/>
        </w:rPr>
        <w:t xml:space="preserve"> ir tokį vairuotojo elgesį laikyti kelių eismo taisyklių pažeidimu &lt;...&gt;“</w:t>
      </w:r>
      <w:bookmarkStart w:id="65" w:name="_Hlk160791775"/>
      <w:r w:rsidR="000331D3">
        <w:rPr>
          <w:color w:val="000000"/>
          <w:spacing w:val="-6"/>
          <w:lang w:val="lt-LT"/>
        </w:rPr>
        <w:t>.</w:t>
      </w:r>
    </w:p>
    <w:p w14:paraId="719F44DC" w14:textId="47E589C7" w:rsidR="007F6C70" w:rsidRDefault="00403A10" w:rsidP="007F6C70">
      <w:pPr>
        <w:pStyle w:val="Sraopastraipa"/>
        <w:numPr>
          <w:ilvl w:val="0"/>
          <w:numId w:val="16"/>
        </w:numPr>
        <w:shd w:val="clear" w:color="auto" w:fill="FFFFFF"/>
        <w:ind w:left="357" w:hanging="357"/>
        <w:rPr>
          <w:lang w:val="lt-LT"/>
        </w:rPr>
      </w:pPr>
      <w:r w:rsidRPr="007F6C70">
        <w:rPr>
          <w:color w:val="000000"/>
          <w:spacing w:val="-6"/>
          <w:lang w:val="lt-LT"/>
        </w:rPr>
        <w:t xml:space="preserve">Pažymėtina ir tai, kad </w:t>
      </w:r>
      <w:r w:rsidR="00E54FF2" w:rsidRPr="007F6C70">
        <w:rPr>
          <w:color w:val="000000"/>
          <w:spacing w:val="-6"/>
          <w:lang w:val="lt-LT"/>
        </w:rPr>
        <w:t>pirmosios instancijos teismo nurodytos kasacinės nutartys</w:t>
      </w:r>
      <w:r w:rsidR="007D5FE0" w:rsidRPr="007F6C70">
        <w:rPr>
          <w:color w:val="000000"/>
          <w:spacing w:val="-6"/>
          <w:lang w:val="lt-LT"/>
        </w:rPr>
        <w:t xml:space="preserve"> </w:t>
      </w:r>
      <w:r w:rsidR="00E54FF2" w:rsidRPr="007F6C70">
        <w:rPr>
          <w:color w:val="000000"/>
          <w:spacing w:val="-6"/>
          <w:lang w:val="lt-LT"/>
        </w:rPr>
        <w:t>Nr. 2K-127/2010, 2K-375/2014, 2K-99-511/2017</w:t>
      </w:r>
      <w:r w:rsidR="00DB6965" w:rsidRPr="007F6C70">
        <w:rPr>
          <w:color w:val="000000"/>
          <w:spacing w:val="-6"/>
          <w:lang w:val="lt-LT"/>
        </w:rPr>
        <w:t>, taip pat</w:t>
      </w:r>
      <w:r w:rsidR="007D5FE0" w:rsidRPr="007F6C70">
        <w:rPr>
          <w:color w:val="000000"/>
          <w:spacing w:val="-6"/>
          <w:lang w:val="lt-LT"/>
        </w:rPr>
        <w:t xml:space="preserve"> </w:t>
      </w:r>
      <w:r w:rsidRPr="007F6C70">
        <w:rPr>
          <w:color w:val="000000"/>
          <w:spacing w:val="-6"/>
          <w:lang w:val="lt-LT"/>
        </w:rPr>
        <w:t>nė viena apeliacinės instancijos teismo nurodyta kasacinė nutartis nelaikytin</w:t>
      </w:r>
      <w:r w:rsidR="00C77FA0" w:rsidRPr="007F6C70">
        <w:rPr>
          <w:color w:val="000000"/>
          <w:spacing w:val="-6"/>
          <w:lang w:val="lt-LT"/>
        </w:rPr>
        <w:t>os</w:t>
      </w:r>
      <w:r w:rsidRPr="007F6C70">
        <w:rPr>
          <w:color w:val="000000"/>
          <w:spacing w:val="-6"/>
          <w:lang w:val="lt-LT"/>
        </w:rPr>
        <w:t xml:space="preserve"> precedentu, kuriuo būtina vadovautis nustatant </w:t>
      </w:r>
      <w:r w:rsidR="00990E7B" w:rsidRPr="007F6C70">
        <w:rPr>
          <w:color w:val="000000"/>
          <w:spacing w:val="-6"/>
          <w:lang w:val="lt-LT"/>
        </w:rPr>
        <w:t xml:space="preserve">vairuotojo </w:t>
      </w:r>
      <w:r w:rsidRPr="007F6C70">
        <w:rPr>
          <w:color w:val="000000"/>
          <w:spacing w:val="-6"/>
          <w:lang w:val="lt-LT"/>
        </w:rPr>
        <w:t>priežastinį ryšį ir kaltę nagrinėjamoje byloje, nes jose nagrinėjamos dažniausiai greičio viršijimo, dviejų transporto priemonių manevravimo situacijos</w:t>
      </w:r>
      <w:r w:rsidR="00F60A1F" w:rsidRPr="007F6C70">
        <w:rPr>
          <w:color w:val="000000"/>
          <w:spacing w:val="-6"/>
          <w:lang w:val="lt-LT"/>
        </w:rPr>
        <w:t xml:space="preserve"> </w:t>
      </w:r>
      <w:r w:rsidR="00990E7B" w:rsidRPr="007F6C70">
        <w:rPr>
          <w:color w:val="000000"/>
          <w:spacing w:val="-6"/>
          <w:lang w:val="lt-LT"/>
        </w:rPr>
        <w:t>ar užvažiavimo ant pėsčiojo</w:t>
      </w:r>
      <w:r w:rsidR="00722DD4" w:rsidRPr="007F6C70">
        <w:rPr>
          <w:color w:val="000000"/>
          <w:spacing w:val="-6"/>
          <w:lang w:val="lt-LT"/>
        </w:rPr>
        <w:t>, dviratininko</w:t>
      </w:r>
      <w:r w:rsidR="00990E7B" w:rsidRPr="007F6C70">
        <w:rPr>
          <w:color w:val="000000"/>
          <w:spacing w:val="-6"/>
          <w:lang w:val="lt-LT"/>
        </w:rPr>
        <w:t xml:space="preserve"> situacijos </w:t>
      </w:r>
      <w:r w:rsidR="00F141C2" w:rsidRPr="007F6C70">
        <w:rPr>
          <w:color w:val="000000"/>
          <w:spacing w:val="-6"/>
          <w:lang w:val="lt-LT"/>
        </w:rPr>
        <w:t xml:space="preserve">arba </w:t>
      </w:r>
      <w:r w:rsidRPr="007F6C70">
        <w:rPr>
          <w:color w:val="000000"/>
          <w:spacing w:val="-6"/>
          <w:lang w:val="lt-LT"/>
        </w:rPr>
        <w:t xml:space="preserve">neįvykusios </w:t>
      </w:r>
      <w:r w:rsidR="00987571" w:rsidRPr="007F6C70">
        <w:rPr>
          <w:color w:val="000000"/>
          <w:spacing w:val="-6"/>
          <w:lang w:val="lt-LT"/>
        </w:rPr>
        <w:t xml:space="preserve">dienos metu </w:t>
      </w:r>
      <w:r w:rsidRPr="007F6C70">
        <w:rPr>
          <w:color w:val="000000"/>
          <w:spacing w:val="-6"/>
          <w:lang w:val="lt-LT"/>
        </w:rPr>
        <w:t>reguliuojamoje šviesoforu sankryžoje</w:t>
      </w:r>
      <w:r w:rsidR="003E2A90" w:rsidRPr="007F6C70">
        <w:rPr>
          <w:color w:val="000000"/>
          <w:spacing w:val="-6"/>
          <w:lang w:val="lt-LT"/>
        </w:rPr>
        <w:t>,</w:t>
      </w:r>
      <w:r w:rsidR="00BC17D0" w:rsidRPr="007F6C70">
        <w:rPr>
          <w:color w:val="000000"/>
          <w:spacing w:val="-6"/>
          <w:lang w:val="lt-LT"/>
        </w:rPr>
        <w:t xml:space="preserve"> a</w:t>
      </w:r>
      <w:r w:rsidR="00F141C2" w:rsidRPr="007F6C70">
        <w:rPr>
          <w:color w:val="000000"/>
          <w:spacing w:val="-6"/>
          <w:lang w:val="lt-LT"/>
        </w:rPr>
        <w:t>rba</w:t>
      </w:r>
      <w:r w:rsidR="003E2A90" w:rsidRPr="007F6C70">
        <w:rPr>
          <w:color w:val="000000"/>
          <w:spacing w:val="-6"/>
          <w:lang w:val="lt-LT"/>
        </w:rPr>
        <w:t>,</w:t>
      </w:r>
      <w:r w:rsidR="00F141C2" w:rsidRPr="007F6C70">
        <w:rPr>
          <w:color w:val="000000"/>
          <w:spacing w:val="-6"/>
          <w:lang w:val="lt-LT"/>
        </w:rPr>
        <w:t xml:space="preserve"> jei įvykusios</w:t>
      </w:r>
      <w:r w:rsidR="003E2A90" w:rsidRPr="007F6C70">
        <w:rPr>
          <w:color w:val="000000"/>
          <w:spacing w:val="-6"/>
          <w:lang w:val="lt-LT"/>
        </w:rPr>
        <w:t>,</w:t>
      </w:r>
      <w:r w:rsidR="00F141C2" w:rsidRPr="007F6C70">
        <w:rPr>
          <w:color w:val="000000"/>
          <w:spacing w:val="-6"/>
          <w:lang w:val="lt-LT"/>
        </w:rPr>
        <w:t xml:space="preserve"> ne</w:t>
      </w:r>
      <w:r w:rsidR="008D3FE9" w:rsidRPr="007F6C70">
        <w:rPr>
          <w:color w:val="000000"/>
          <w:spacing w:val="-6"/>
          <w:lang w:val="lt-LT"/>
        </w:rPr>
        <w:t>s</w:t>
      </w:r>
      <w:r w:rsidR="00F141C2" w:rsidRPr="007F6C70">
        <w:rPr>
          <w:color w:val="000000"/>
          <w:spacing w:val="-6"/>
          <w:lang w:val="lt-LT"/>
        </w:rPr>
        <w:t xml:space="preserve">usijusios su vairuotojo galimybės stabdyti </w:t>
      </w:r>
      <w:r w:rsidR="00DC0E70">
        <w:rPr>
          <w:color w:val="000000"/>
          <w:spacing w:val="-6"/>
          <w:lang w:val="lt-LT"/>
        </w:rPr>
        <w:t xml:space="preserve">transporto priemonę </w:t>
      </w:r>
      <w:r w:rsidR="00F141C2" w:rsidRPr="007F6C70">
        <w:rPr>
          <w:color w:val="000000"/>
          <w:spacing w:val="-6"/>
          <w:lang w:val="lt-LT"/>
        </w:rPr>
        <w:t>neturėjimu</w:t>
      </w:r>
      <w:r w:rsidR="007F6C70">
        <w:rPr>
          <w:color w:val="000000"/>
          <w:spacing w:val="-6"/>
          <w:lang w:val="lt-LT"/>
        </w:rPr>
        <w:t>.</w:t>
      </w:r>
      <w:r w:rsidRPr="007F6C70">
        <w:rPr>
          <w:color w:val="000000"/>
          <w:spacing w:val="-6"/>
          <w:lang w:val="lt-LT"/>
        </w:rPr>
        <w:t xml:space="preserve"> </w:t>
      </w:r>
    </w:p>
    <w:p w14:paraId="474286E7" w14:textId="71C53C82" w:rsidR="007F6C70" w:rsidRPr="007F6C70" w:rsidRDefault="00722DD4" w:rsidP="007F6C70">
      <w:pPr>
        <w:pStyle w:val="Sraopastraipa"/>
        <w:numPr>
          <w:ilvl w:val="0"/>
          <w:numId w:val="16"/>
        </w:numPr>
        <w:shd w:val="clear" w:color="auto" w:fill="FFFFFF"/>
        <w:ind w:left="357" w:hanging="357"/>
        <w:rPr>
          <w:lang w:val="lt-LT"/>
        </w:rPr>
      </w:pPr>
      <w:r w:rsidRPr="007F6C70">
        <w:rPr>
          <w:color w:val="000000"/>
          <w:spacing w:val="-6"/>
          <w:lang w:val="lt-LT"/>
        </w:rPr>
        <w:t>Antai kasacinėje nutartyje baudžiamojoje byloje Nr. 2K-127/2010 vairuotojas nuteistas pagal BK</w:t>
      </w:r>
      <w:r w:rsidR="00DC0E70">
        <w:rPr>
          <w:color w:val="000000"/>
          <w:spacing w:val="-6"/>
          <w:lang w:val="lt-LT"/>
        </w:rPr>
        <w:t> </w:t>
      </w:r>
      <w:r w:rsidRPr="007F6C70">
        <w:rPr>
          <w:color w:val="000000"/>
          <w:spacing w:val="-6"/>
          <w:lang w:val="lt-LT"/>
        </w:rPr>
        <w:t>281</w:t>
      </w:r>
      <w:r w:rsidR="00A06805">
        <w:rPr>
          <w:color w:val="000000"/>
          <w:spacing w:val="-6"/>
          <w:lang w:val="lt-LT"/>
        </w:rPr>
        <w:t> </w:t>
      </w:r>
      <w:r w:rsidRPr="007F6C70">
        <w:rPr>
          <w:color w:val="000000"/>
          <w:spacing w:val="-6"/>
          <w:lang w:val="lt-LT"/>
        </w:rPr>
        <w:t xml:space="preserve">straipsnio 5 dalį už tai, kad pažeidė KET 172 ir 174 punktų reikalavimus – vairuodamas automobilį viršijo leistiną gyvenvietėje 50 km/h greitį (važiavo 65 km/h greičiu), artėdamas prie pėsčiųjų perėjos ir sankryžos bei matydamas dviratininkę, įvažiuojančią į sankryžą, automobilio greičio nesulėtino, o atsiradus kliūčiai – pastebėjęs važiuojančią kelkraščiu ta pačia eismo kryptimi dviratininkę, kuri sankryžoje įvažiavo iš vienos gatvės į kitą, nesulėtino greičio, laiku nestabdė ir visiškai nesustabdė transporto priemonės, esant galimybei dviratininkės nelenkė ir neapvažiavo, atsitrenkė į dviračio užpakalinę dalį ir dviratininkę mirtinai sužalojo. </w:t>
      </w:r>
      <w:r w:rsidR="00365C4A" w:rsidRPr="007F6C70">
        <w:rPr>
          <w:color w:val="000000"/>
          <w:spacing w:val="-6"/>
          <w:lang w:val="lt-LT"/>
        </w:rPr>
        <w:t>Byloje atliktų ekspertizių aktuose nustatyta, kad šioje situacijoje važiuodamas 65 km/h greičiu nuteistasis negalėjo išvengti susidūrimo, tačiau jei būtų neviršijęs leistino greičio, būtų galėjęs laiku sustabdyti automobilį ir išvengti eismo įvykio su kilusiais padariniais.</w:t>
      </w:r>
    </w:p>
    <w:p w14:paraId="4565A330" w14:textId="468DF64D" w:rsidR="007F6C70" w:rsidRDefault="00722DD4" w:rsidP="007F6C70">
      <w:pPr>
        <w:pStyle w:val="Sraopastraipa"/>
        <w:numPr>
          <w:ilvl w:val="0"/>
          <w:numId w:val="16"/>
        </w:numPr>
        <w:shd w:val="clear" w:color="auto" w:fill="FFFFFF"/>
        <w:ind w:left="357" w:hanging="357"/>
        <w:rPr>
          <w:lang w:val="lt-LT"/>
        </w:rPr>
      </w:pPr>
      <w:r w:rsidRPr="007F6C70">
        <w:rPr>
          <w:color w:val="000000"/>
          <w:spacing w:val="-6"/>
          <w:lang w:val="lt-LT"/>
        </w:rPr>
        <w:lastRenderedPageBreak/>
        <w:t>A</w:t>
      </w:r>
      <w:r w:rsidR="007D1E6A" w:rsidRPr="007F6C70">
        <w:rPr>
          <w:color w:val="000000"/>
          <w:spacing w:val="-6"/>
          <w:lang w:val="lt-LT"/>
        </w:rPr>
        <w:t>peliacinės instancijos teismo nutarties 22 punkte</w:t>
      </w:r>
      <w:r w:rsidR="00F141C2" w:rsidRPr="007F6C70">
        <w:rPr>
          <w:color w:val="000000"/>
          <w:spacing w:val="-6"/>
          <w:lang w:val="lt-LT"/>
        </w:rPr>
        <w:t xml:space="preserve"> nurodyta </w:t>
      </w:r>
      <w:r w:rsidR="00403A10" w:rsidRPr="007F6C70">
        <w:rPr>
          <w:color w:val="000000"/>
          <w:spacing w:val="-6"/>
          <w:lang w:val="lt-LT"/>
        </w:rPr>
        <w:t>kaip precedentas</w:t>
      </w:r>
      <w:r w:rsidR="00A02CAC" w:rsidRPr="007F6C70">
        <w:rPr>
          <w:color w:val="000000"/>
          <w:spacing w:val="-6"/>
          <w:lang w:val="lt-LT"/>
        </w:rPr>
        <w:t xml:space="preserve"> </w:t>
      </w:r>
      <w:r w:rsidR="00403A10" w:rsidRPr="007F6C70">
        <w:rPr>
          <w:color w:val="000000"/>
          <w:spacing w:val="-6"/>
          <w:lang w:val="lt-LT"/>
        </w:rPr>
        <w:t xml:space="preserve">kasacinė nutartis, priimta </w:t>
      </w:r>
      <w:r w:rsidR="003E2A90" w:rsidRPr="007F6C70">
        <w:rPr>
          <w:color w:val="000000"/>
          <w:spacing w:val="-6"/>
          <w:lang w:val="lt-LT"/>
        </w:rPr>
        <w:t xml:space="preserve">baudžiamojoje </w:t>
      </w:r>
      <w:r w:rsidR="00403A10" w:rsidRPr="007F6C70">
        <w:rPr>
          <w:color w:val="000000"/>
          <w:spacing w:val="-6"/>
          <w:lang w:val="lt-LT"/>
        </w:rPr>
        <w:t xml:space="preserve">byloje Nr. 2K-95-697/2020, </w:t>
      </w:r>
      <w:r w:rsidR="00F141C2" w:rsidRPr="007F6C70">
        <w:rPr>
          <w:color w:val="000000"/>
          <w:spacing w:val="-6"/>
          <w:lang w:val="lt-LT"/>
        </w:rPr>
        <w:t>kurioje</w:t>
      </w:r>
      <w:r w:rsidR="00F60A1F" w:rsidRPr="007F6C70">
        <w:rPr>
          <w:color w:val="000000"/>
          <w:spacing w:val="-6"/>
          <w:lang w:val="lt-LT"/>
        </w:rPr>
        <w:t xml:space="preserve"> </w:t>
      </w:r>
      <w:r w:rsidR="00403A10" w:rsidRPr="007F6C70">
        <w:rPr>
          <w:color w:val="000000"/>
          <w:spacing w:val="-6"/>
          <w:lang w:val="lt-LT"/>
        </w:rPr>
        <w:t>vairuotojas nuteistas pagal BK 281 straipsnio 3 dalį pažeidęs</w:t>
      </w:r>
      <w:r w:rsidR="00A02CAC" w:rsidRPr="007F6C70">
        <w:rPr>
          <w:color w:val="000000"/>
          <w:spacing w:val="-6"/>
          <w:lang w:val="lt-LT"/>
        </w:rPr>
        <w:t xml:space="preserve"> </w:t>
      </w:r>
      <w:r w:rsidR="00403A10" w:rsidRPr="007F6C70">
        <w:rPr>
          <w:color w:val="000000"/>
          <w:spacing w:val="-6"/>
          <w:lang w:val="lt-LT"/>
        </w:rPr>
        <w:t xml:space="preserve">KET 9, 127 ir 129 punktų </w:t>
      </w:r>
      <w:r w:rsidR="00F141C2" w:rsidRPr="007F6C70">
        <w:rPr>
          <w:color w:val="000000"/>
          <w:spacing w:val="-6"/>
          <w:lang w:val="lt-LT"/>
        </w:rPr>
        <w:t xml:space="preserve">reikalavimus </w:t>
      </w:r>
      <w:r w:rsidR="00403A10" w:rsidRPr="007F6C70">
        <w:rPr>
          <w:color w:val="000000"/>
          <w:spacing w:val="-6"/>
          <w:lang w:val="lt-LT"/>
        </w:rPr>
        <w:t>už tai, kad</w:t>
      </w:r>
      <w:r w:rsidR="00CB48B3" w:rsidRPr="007F6C70">
        <w:rPr>
          <w:color w:val="000000"/>
          <w:spacing w:val="-6"/>
          <w:lang w:val="lt-LT"/>
        </w:rPr>
        <w:t>,</w:t>
      </w:r>
      <w:r w:rsidR="00403A10" w:rsidRPr="007F6C70">
        <w:rPr>
          <w:color w:val="000000"/>
          <w:spacing w:val="-6"/>
          <w:lang w:val="lt-LT"/>
        </w:rPr>
        <w:t xml:space="preserve"> artėdamas prie sankryžos, sankryžoje degant jo važiavimo krypčiai žaliam šviesoforo signalui, važiuodamas apie 88 km/h greičiu, žymiai viršijo gyvenvietėse leidžiamą ne didesnį kaip 50 km/h greitį ir dėl to susidūrė su priešpriešais atvažiuojančiu ir sankryžoje į kairę sukančiu automobiliu, taip įvyko eismo įvykis. Kasacinėje nutartyje </w:t>
      </w:r>
      <w:r w:rsidR="003E2A90" w:rsidRPr="007F6C70">
        <w:rPr>
          <w:color w:val="000000"/>
          <w:spacing w:val="-6"/>
          <w:lang w:val="lt-LT"/>
        </w:rPr>
        <w:t xml:space="preserve">baudžiamojoje byloje </w:t>
      </w:r>
      <w:r w:rsidR="00403A10" w:rsidRPr="007F6C70">
        <w:rPr>
          <w:color w:val="000000"/>
          <w:spacing w:val="-6"/>
          <w:lang w:val="lt-LT"/>
        </w:rPr>
        <w:t>Nr. 2K-279-697/2019 nagrinėjama situacija, kai</w:t>
      </w:r>
      <w:r w:rsidR="00CB48B3" w:rsidRPr="007F6C70">
        <w:rPr>
          <w:color w:val="000000"/>
          <w:spacing w:val="-6"/>
          <w:lang w:val="lt-LT"/>
        </w:rPr>
        <w:t>,</w:t>
      </w:r>
      <w:r w:rsidR="00403A10" w:rsidRPr="007F6C70">
        <w:rPr>
          <w:color w:val="000000"/>
          <w:spacing w:val="-6"/>
          <w:lang w:val="lt-LT"/>
        </w:rPr>
        <w:t xml:space="preserve"> pažeisdamas</w:t>
      </w:r>
      <w:r w:rsidR="00A02CAC" w:rsidRPr="007F6C70">
        <w:rPr>
          <w:color w:val="000000"/>
          <w:spacing w:val="-6"/>
          <w:lang w:val="lt-LT"/>
        </w:rPr>
        <w:t xml:space="preserve"> </w:t>
      </w:r>
      <w:r w:rsidR="003E2A90" w:rsidRPr="007F6C70">
        <w:rPr>
          <w:color w:val="000000"/>
          <w:spacing w:val="-6"/>
          <w:lang w:val="lt-LT"/>
        </w:rPr>
        <w:t xml:space="preserve">KET </w:t>
      </w:r>
      <w:r w:rsidR="00403A10" w:rsidRPr="007F6C70">
        <w:rPr>
          <w:color w:val="000000"/>
          <w:spacing w:val="-6"/>
          <w:lang w:val="lt-LT"/>
        </w:rPr>
        <w:t xml:space="preserve">9, 127, 128, 129 </w:t>
      </w:r>
      <w:r w:rsidR="00F141C2" w:rsidRPr="007F6C70">
        <w:rPr>
          <w:color w:val="000000"/>
          <w:spacing w:val="-6"/>
          <w:lang w:val="lt-LT"/>
        </w:rPr>
        <w:t>punktų reikalavimus</w:t>
      </w:r>
      <w:r w:rsidR="003E2A90" w:rsidRPr="007F6C70">
        <w:rPr>
          <w:color w:val="000000"/>
          <w:spacing w:val="-6"/>
          <w:lang w:val="lt-LT"/>
        </w:rPr>
        <w:t>,</w:t>
      </w:r>
      <w:r w:rsidR="00F141C2" w:rsidRPr="007F6C70">
        <w:rPr>
          <w:color w:val="000000"/>
          <w:spacing w:val="-6"/>
          <w:lang w:val="lt-LT"/>
        </w:rPr>
        <w:t xml:space="preserve"> </w:t>
      </w:r>
      <w:r w:rsidR="00403A10" w:rsidRPr="007F6C70">
        <w:rPr>
          <w:color w:val="000000"/>
          <w:spacing w:val="-6"/>
          <w:lang w:val="lt-LT"/>
        </w:rPr>
        <w:t>vairuodamas automobilį ir artėdamas prie sankryžos</w:t>
      </w:r>
      <w:r w:rsidR="003E2A90" w:rsidRPr="007F6C70">
        <w:rPr>
          <w:color w:val="000000"/>
          <w:spacing w:val="-6"/>
          <w:lang w:val="lt-LT"/>
        </w:rPr>
        <w:t>, asmuo</w:t>
      </w:r>
      <w:r w:rsidR="00403A10" w:rsidRPr="007F6C70">
        <w:rPr>
          <w:color w:val="000000"/>
          <w:spacing w:val="-6"/>
          <w:lang w:val="lt-LT"/>
        </w:rPr>
        <w:t xml:space="preserve"> važiavo 69 km/h greičiu ir viršijo gyvenvietėse leistiną maksimalų 50</w:t>
      </w:r>
      <w:r w:rsidR="00F141C2" w:rsidRPr="007F6C70">
        <w:rPr>
          <w:color w:val="000000"/>
          <w:spacing w:val="-6"/>
          <w:lang w:val="lt-LT"/>
        </w:rPr>
        <w:t> </w:t>
      </w:r>
      <w:r w:rsidR="00403A10" w:rsidRPr="007F6C70">
        <w:rPr>
          <w:color w:val="000000"/>
          <w:spacing w:val="-6"/>
          <w:lang w:val="lt-LT"/>
        </w:rPr>
        <w:t xml:space="preserve">km/h greitį, atsiradus kelyje kliūčiai ir iškilus grėsmei eismo saugumui, t. y. iš kairės pusės į važiuojamąją kelio dalį įžengus pėsčiajam, nedelsdamas nestabdė vairuojamo automobilio ir nesustojo, dėl to kliudė pėsčiąjį, šis žuvo įvykio vietoje; tačiau šioje byloje nustatyta, kad vairuotojo veiksmai techniniu požiūriu buvo pagrindinė eismo įvykio kilimo sąlyga ir jis, tiek važiuodamas paties pasirinktu (apie 69 km/h) greičiu, tiek jeigu būtų važiavęs leistinu (50 km/h) greičiu, laiku stabdydamas, būtų turėjęs techninę galimybę sustoti iki eismo įvykio vietos ir taip išvengti pėsčiojo partrenkimo. Nutarties 28 punkte nurodoma kasacinė nutartis </w:t>
      </w:r>
      <w:r w:rsidR="003E2A90" w:rsidRPr="007F6C70">
        <w:rPr>
          <w:color w:val="000000"/>
          <w:spacing w:val="-6"/>
          <w:lang w:val="lt-LT"/>
        </w:rPr>
        <w:t xml:space="preserve">baudžiamojoje </w:t>
      </w:r>
      <w:r w:rsidR="00403A10" w:rsidRPr="007F6C70">
        <w:rPr>
          <w:color w:val="000000"/>
          <w:spacing w:val="-6"/>
          <w:lang w:val="lt-LT"/>
        </w:rPr>
        <w:t>byloje Nr. 2K-262-303/2018, tačiau joje asmuo nuteistas</w:t>
      </w:r>
      <w:r w:rsidR="00403A10" w:rsidRPr="007F6C70">
        <w:rPr>
          <w:lang w:val="lt-LT"/>
        </w:rPr>
        <w:t xml:space="preserve"> pažeidęs </w:t>
      </w:r>
      <w:r w:rsidR="00403A10" w:rsidRPr="007F6C70">
        <w:rPr>
          <w:color w:val="000000"/>
          <w:spacing w:val="-6"/>
          <w:lang w:val="lt-LT"/>
        </w:rPr>
        <w:t>KET 127, 128, 131.1 punktų</w:t>
      </w:r>
      <w:r w:rsidR="00A02CAC" w:rsidRPr="007F6C70">
        <w:rPr>
          <w:color w:val="000000"/>
          <w:spacing w:val="-6"/>
          <w:lang w:val="lt-LT"/>
        </w:rPr>
        <w:t xml:space="preserve"> </w:t>
      </w:r>
      <w:r w:rsidR="00403A10" w:rsidRPr="007F6C70">
        <w:rPr>
          <w:color w:val="000000"/>
          <w:spacing w:val="-6"/>
          <w:lang w:val="lt-LT"/>
        </w:rPr>
        <w:t>reikalavimus</w:t>
      </w:r>
      <w:r w:rsidR="00A02CAC" w:rsidRPr="007F6C70">
        <w:rPr>
          <w:color w:val="000000"/>
          <w:spacing w:val="-6"/>
          <w:lang w:val="lt-LT"/>
        </w:rPr>
        <w:t xml:space="preserve"> </w:t>
      </w:r>
      <w:r w:rsidR="00403A10" w:rsidRPr="007F6C70">
        <w:rPr>
          <w:color w:val="000000"/>
          <w:spacing w:val="-6"/>
          <w:lang w:val="lt-LT"/>
        </w:rPr>
        <w:t>už tai, kad apie 119 km/h greičiu vairuodamas automobilį ribota manevravimui važiavimo juosta, kurios plotis 3,1 m, tamsiu paros metu, esant šlapiai kelio dangai, viršijo leistiną 90 km/h greitį,</w:t>
      </w:r>
      <w:r w:rsidR="00403A10" w:rsidRPr="007F6C70">
        <w:rPr>
          <w:lang w:val="lt-LT"/>
        </w:rPr>
        <w:t xml:space="preserve"> </w:t>
      </w:r>
      <w:r w:rsidR="00403A10" w:rsidRPr="007F6C70">
        <w:rPr>
          <w:color w:val="000000"/>
          <w:spacing w:val="-6"/>
          <w:lang w:val="lt-LT"/>
        </w:rPr>
        <w:t>nesilaikė būtinų atsargumo priemonių</w:t>
      </w:r>
      <w:r w:rsidR="003E2A90" w:rsidRPr="007F6C70">
        <w:rPr>
          <w:color w:val="000000"/>
          <w:spacing w:val="-6"/>
          <w:lang w:val="lt-LT"/>
        </w:rPr>
        <w:t>, kad</w:t>
      </w:r>
      <w:r w:rsidR="00403A10" w:rsidRPr="007F6C70">
        <w:rPr>
          <w:color w:val="000000"/>
          <w:spacing w:val="-6"/>
          <w:lang w:val="lt-LT"/>
        </w:rPr>
        <w:t xml:space="preserve"> nekelt</w:t>
      </w:r>
      <w:r w:rsidR="003E2A90" w:rsidRPr="007F6C70">
        <w:rPr>
          <w:color w:val="000000"/>
          <w:spacing w:val="-6"/>
          <w:lang w:val="lt-LT"/>
        </w:rPr>
        <w:t>ų</w:t>
      </w:r>
      <w:r w:rsidR="00403A10" w:rsidRPr="007F6C70">
        <w:rPr>
          <w:color w:val="000000"/>
          <w:spacing w:val="-6"/>
          <w:lang w:val="lt-LT"/>
        </w:rPr>
        <w:t xml:space="preserve"> pavojaus kitų eismo dalyvių saugumui, apribodamas saugią galimybę laiku pastebėti ir sustabdyti transporto priemonę iki bet kurios iš anksto numatomos kliūties</w:t>
      </w:r>
      <w:r w:rsidR="003E2A90" w:rsidRPr="007F6C70">
        <w:rPr>
          <w:color w:val="000000"/>
          <w:spacing w:val="-6"/>
          <w:lang w:val="lt-LT"/>
        </w:rPr>
        <w:t>,</w:t>
      </w:r>
      <w:r w:rsidR="00403A10" w:rsidRPr="007F6C70">
        <w:rPr>
          <w:color w:val="000000"/>
          <w:spacing w:val="-6"/>
          <w:lang w:val="lt-LT"/>
        </w:rPr>
        <w:t xml:space="preserve"> laiku nepastebėjo pėsčiųjų R. Č. ir V. R., vilkinčio šviesą atspindinčią liemenę, nesulėtino greičio ar visiškai nestojo ir dėl tokių savo neatsargių veiksmų automobiliu kliudė ir mirtinai įvykio vietoje sužalojo šiuos pėsčiuosius.</w:t>
      </w:r>
      <w:bookmarkEnd w:id="54"/>
      <w:bookmarkEnd w:id="65"/>
    </w:p>
    <w:p w14:paraId="4D1256B6" w14:textId="77777777" w:rsidR="007F6C70" w:rsidRDefault="00403A10" w:rsidP="007F6C70">
      <w:pPr>
        <w:pStyle w:val="Sraopastraipa"/>
        <w:numPr>
          <w:ilvl w:val="0"/>
          <w:numId w:val="16"/>
        </w:numPr>
        <w:shd w:val="clear" w:color="auto" w:fill="FFFFFF"/>
        <w:ind w:left="357" w:hanging="357"/>
        <w:rPr>
          <w:lang w:val="lt-LT"/>
        </w:rPr>
      </w:pPr>
      <w:r w:rsidRPr="007F6C70">
        <w:rPr>
          <w:lang w:val="lt-LT"/>
        </w:rPr>
        <w:t>Pagal kasacinio teismo praktiką</w:t>
      </w:r>
      <w:r w:rsidR="003E2A90" w:rsidRPr="007F6C70">
        <w:rPr>
          <w:lang w:val="lt-LT"/>
        </w:rPr>
        <w:t>,</w:t>
      </w:r>
      <w:r w:rsidRPr="007F6C70">
        <w:rPr>
          <w:lang w:val="lt-LT"/>
        </w:rPr>
        <w:t xml:space="preserve"> </w:t>
      </w:r>
      <w:r w:rsidR="00F141C2" w:rsidRPr="007F6C70">
        <w:rPr>
          <w:lang w:val="lt-LT"/>
        </w:rPr>
        <w:t>kasacinis</w:t>
      </w:r>
      <w:r w:rsidR="00F60A1F" w:rsidRPr="007F6C70">
        <w:rPr>
          <w:lang w:val="lt-LT"/>
        </w:rPr>
        <w:t xml:space="preserve"> </w:t>
      </w:r>
      <w:r w:rsidRPr="007F6C70">
        <w:rPr>
          <w:lang w:val="lt-LT"/>
        </w:rPr>
        <w:t>teismas pagal savo kompetenciją tikrina, ar teismų išvados dėl priežastinio ryšio pagrįstos išsamiu ir nešališku visų bylos aplinkybių išnagrinėjimu, ar jos tinkamai motyvuotos ir pagrįstos visų eismo dalyvių padarytų KET pažeidimų analize (kasacinės nutartys baudžiamosiose bylose Nr. 2K-38/2008, 2K-410/2008, 2K-158/2009, 2K-179/2009, 2K-468/2009 ir kt.).</w:t>
      </w:r>
    </w:p>
    <w:p w14:paraId="2AEA9303" w14:textId="2F8A3C15" w:rsidR="007F6C70" w:rsidRPr="009245B6" w:rsidRDefault="00F15B51" w:rsidP="0014665E">
      <w:pPr>
        <w:pStyle w:val="Sraopastraipa"/>
        <w:numPr>
          <w:ilvl w:val="0"/>
          <w:numId w:val="16"/>
        </w:numPr>
        <w:shd w:val="clear" w:color="auto" w:fill="FFFFFF"/>
        <w:ind w:left="357" w:hanging="357"/>
        <w:rPr>
          <w:lang w:val="lt-LT"/>
        </w:rPr>
      </w:pPr>
      <w:r w:rsidRPr="009245B6">
        <w:rPr>
          <w:lang w:val="lt-LT"/>
        </w:rPr>
        <w:t>Kasacinės instancijos teismo išplėstinė septynių teisėjų kolegija, patikrinusi skundžiamus teismų sprendimus teisės taikymo aspektu (</w:t>
      </w:r>
      <w:r w:rsidR="003E2A90" w:rsidRPr="009245B6">
        <w:rPr>
          <w:lang w:val="lt-LT"/>
        </w:rPr>
        <w:t>Lietuvos Respublikos baudžiamojo proceso kodekso (toliau</w:t>
      </w:r>
      <w:r w:rsidR="00D17F3A">
        <w:rPr>
          <w:lang w:val="lt-LT"/>
        </w:rPr>
        <w:t> </w:t>
      </w:r>
      <w:r w:rsidR="003E2A90" w:rsidRPr="009245B6">
        <w:rPr>
          <w:lang w:val="lt-LT"/>
        </w:rPr>
        <w:t xml:space="preserve">– </w:t>
      </w:r>
      <w:r w:rsidR="00433609" w:rsidRPr="009245B6">
        <w:rPr>
          <w:lang w:val="lt-LT"/>
        </w:rPr>
        <w:t xml:space="preserve">ir </w:t>
      </w:r>
      <w:r w:rsidRPr="009245B6">
        <w:rPr>
          <w:lang w:val="lt-LT"/>
        </w:rPr>
        <w:t>BPK</w:t>
      </w:r>
      <w:r w:rsidR="003E2A90" w:rsidRPr="009245B6">
        <w:rPr>
          <w:lang w:val="lt-LT"/>
        </w:rPr>
        <w:t>)</w:t>
      </w:r>
      <w:r w:rsidRPr="009245B6">
        <w:rPr>
          <w:lang w:val="lt-LT"/>
        </w:rPr>
        <w:t xml:space="preserve"> 376 straipsnio 1 dalis), konstatuoja</w:t>
      </w:r>
      <w:r w:rsidR="00F141C2" w:rsidRPr="009245B6">
        <w:rPr>
          <w:lang w:val="lt-LT"/>
        </w:rPr>
        <w:t xml:space="preserve">, kad </w:t>
      </w:r>
      <w:r w:rsidR="00403A10" w:rsidRPr="009245B6">
        <w:rPr>
          <w:lang w:val="lt-LT"/>
        </w:rPr>
        <w:t xml:space="preserve">teismų </w:t>
      </w:r>
      <w:r w:rsidR="007D1E6A" w:rsidRPr="009245B6">
        <w:rPr>
          <w:lang w:val="lt-LT"/>
        </w:rPr>
        <w:t xml:space="preserve">išvados </w:t>
      </w:r>
      <w:r w:rsidR="00990E7B" w:rsidRPr="009245B6">
        <w:rPr>
          <w:lang w:val="lt-LT"/>
        </w:rPr>
        <w:t xml:space="preserve">dėl priežastinio ryšio </w:t>
      </w:r>
      <w:r w:rsidR="00403A10" w:rsidRPr="009245B6">
        <w:rPr>
          <w:lang w:val="lt-LT"/>
        </w:rPr>
        <w:t>nėra tinkamai motyvuotos ir pagrįstos</w:t>
      </w:r>
      <w:r w:rsidR="00365C4A" w:rsidRPr="009245B6">
        <w:rPr>
          <w:lang w:val="lt-LT"/>
        </w:rPr>
        <w:t xml:space="preserve"> </w:t>
      </w:r>
      <w:r w:rsidR="00403A10" w:rsidRPr="009245B6">
        <w:rPr>
          <w:lang w:val="lt-LT"/>
        </w:rPr>
        <w:t>visų eismo dalyvių padarytų pažeidimų analize</w:t>
      </w:r>
      <w:r w:rsidR="00990E7B" w:rsidRPr="009245B6">
        <w:rPr>
          <w:lang w:val="lt-LT"/>
        </w:rPr>
        <w:t>.</w:t>
      </w:r>
      <w:r w:rsidR="00403A10" w:rsidRPr="009245B6">
        <w:rPr>
          <w:lang w:val="lt-LT"/>
        </w:rPr>
        <w:t xml:space="preserve"> Tiek pirmosios, tiek apeliacinės instancijos teisma</w:t>
      </w:r>
      <w:r w:rsidR="00F141C2" w:rsidRPr="009245B6">
        <w:rPr>
          <w:lang w:val="lt-LT"/>
        </w:rPr>
        <w:t>i</w:t>
      </w:r>
      <w:r w:rsidR="003E2A90" w:rsidRPr="009245B6">
        <w:rPr>
          <w:lang w:val="lt-LT"/>
        </w:rPr>
        <w:t>,</w:t>
      </w:r>
      <w:r w:rsidR="00403A10" w:rsidRPr="009245B6">
        <w:rPr>
          <w:lang w:val="lt-LT"/>
        </w:rPr>
        <w:t xml:space="preserve"> nustatydami, kad </w:t>
      </w:r>
      <w:bookmarkStart w:id="66" w:name="Buk_45"/>
      <w:r w:rsidR="00086AFF" w:rsidRPr="001D0258">
        <w:rPr>
          <w:lang w:val="lt-LT"/>
        </w:rPr>
        <w:t xml:space="preserve">M. L. </w:t>
      </w:r>
      <w:bookmarkEnd w:id="66"/>
      <w:r w:rsidR="00403A10" w:rsidRPr="009245B6">
        <w:rPr>
          <w:lang w:val="lt-LT"/>
        </w:rPr>
        <w:t xml:space="preserve">neatsargūs </w:t>
      </w:r>
      <w:r w:rsidR="00990E7B" w:rsidRPr="009245B6">
        <w:rPr>
          <w:lang w:val="lt-LT"/>
        </w:rPr>
        <w:t xml:space="preserve">vairavimo </w:t>
      </w:r>
      <w:r w:rsidR="00403A10" w:rsidRPr="009245B6">
        <w:rPr>
          <w:lang w:val="lt-LT"/>
        </w:rPr>
        <w:t>veiksmai atitinka BK 281</w:t>
      </w:r>
      <w:r w:rsidR="003E2A90" w:rsidRPr="009245B6">
        <w:rPr>
          <w:lang w:val="lt-LT"/>
        </w:rPr>
        <w:t> </w:t>
      </w:r>
      <w:r w:rsidR="00403A10" w:rsidRPr="009245B6">
        <w:rPr>
          <w:lang w:val="lt-LT"/>
        </w:rPr>
        <w:t xml:space="preserve">straipsnio 5 dalyje </w:t>
      </w:r>
      <w:r w:rsidR="003E2A90" w:rsidRPr="009245B6">
        <w:rPr>
          <w:lang w:val="lt-LT"/>
        </w:rPr>
        <w:t xml:space="preserve">nurodyto </w:t>
      </w:r>
      <w:r w:rsidR="00403A10" w:rsidRPr="009245B6">
        <w:rPr>
          <w:lang w:val="lt-LT"/>
        </w:rPr>
        <w:t xml:space="preserve">nusikaltimo sudėtį, </w:t>
      </w:r>
      <w:r w:rsidR="00365C4A" w:rsidRPr="009245B6">
        <w:rPr>
          <w:lang w:val="lt-LT"/>
        </w:rPr>
        <w:t>netinkamai taikė baudžiamąjį įstatymą.</w:t>
      </w:r>
      <w:r w:rsidR="009245B6">
        <w:rPr>
          <w:lang w:val="lt-LT"/>
        </w:rPr>
        <w:t xml:space="preserve"> </w:t>
      </w:r>
      <w:r w:rsidR="00403A10" w:rsidRPr="009245B6">
        <w:rPr>
          <w:lang w:val="lt-LT"/>
        </w:rPr>
        <w:t xml:space="preserve">Asmuo atsako pagal baudžiamąjį įstatymą, jei jo padaryta veika atitinka baudžiamajame įstatyme </w:t>
      </w:r>
      <w:r w:rsidR="003E2A90" w:rsidRPr="009245B6">
        <w:rPr>
          <w:lang w:val="lt-LT"/>
        </w:rPr>
        <w:t xml:space="preserve">nurodytą </w:t>
      </w:r>
      <w:r w:rsidR="00403A10" w:rsidRPr="009245B6">
        <w:rPr>
          <w:lang w:val="lt-LT"/>
        </w:rPr>
        <w:t>nusikaltimo ar baudžiamojo nusižengimo sudėtį (BK</w:t>
      </w:r>
      <w:r w:rsidR="00E97190" w:rsidRPr="009245B6">
        <w:rPr>
          <w:lang w:val="lt-LT"/>
        </w:rPr>
        <w:t> </w:t>
      </w:r>
      <w:r w:rsidR="00403A10" w:rsidRPr="009245B6">
        <w:rPr>
          <w:lang w:val="lt-LT"/>
        </w:rPr>
        <w:t>2</w:t>
      </w:r>
      <w:r w:rsidR="003E2A90" w:rsidRPr="009245B6">
        <w:rPr>
          <w:lang w:val="lt-LT"/>
        </w:rPr>
        <w:t> </w:t>
      </w:r>
      <w:r w:rsidR="00403A10" w:rsidRPr="009245B6">
        <w:rPr>
          <w:lang w:val="lt-LT"/>
        </w:rPr>
        <w:t xml:space="preserve">straipsnio 4 dalis). Nusikalstamos veikos sudėtis – baudžiamajame įstatyme </w:t>
      </w:r>
      <w:r w:rsidR="007212C3" w:rsidRPr="009245B6">
        <w:rPr>
          <w:lang w:val="lt-LT"/>
        </w:rPr>
        <w:t xml:space="preserve">nurodytų </w:t>
      </w:r>
      <w:r w:rsidR="00403A10" w:rsidRPr="009245B6">
        <w:rPr>
          <w:lang w:val="lt-LT"/>
        </w:rPr>
        <w:t>objektyvių</w:t>
      </w:r>
      <w:r w:rsidR="007212C3" w:rsidRPr="009245B6">
        <w:rPr>
          <w:lang w:val="lt-LT"/>
        </w:rPr>
        <w:t>jų</w:t>
      </w:r>
      <w:r w:rsidR="00403A10" w:rsidRPr="009245B6">
        <w:rPr>
          <w:lang w:val="lt-LT"/>
        </w:rPr>
        <w:t xml:space="preserve"> ir subjektyvių</w:t>
      </w:r>
      <w:r w:rsidR="007212C3" w:rsidRPr="009245B6">
        <w:rPr>
          <w:lang w:val="lt-LT"/>
        </w:rPr>
        <w:t>jų</w:t>
      </w:r>
      <w:r w:rsidR="00403A10" w:rsidRPr="009245B6">
        <w:rPr>
          <w:lang w:val="lt-LT"/>
        </w:rPr>
        <w:t xml:space="preserve"> požymių, kurie apibūdina </w:t>
      </w:r>
      <w:r w:rsidR="00B66DEC">
        <w:rPr>
          <w:lang w:val="lt-LT"/>
        </w:rPr>
        <w:t xml:space="preserve">BK uždraustą </w:t>
      </w:r>
      <w:r w:rsidR="00403A10" w:rsidRPr="009245B6">
        <w:rPr>
          <w:lang w:val="lt-LT"/>
        </w:rPr>
        <w:t xml:space="preserve">pavojingą veiką kaip tam tikrą nusikaltimą ar baudžiamąjį nusižengimą, visuma. Nesant bent vieno iš šių požymių, nėra ir nusikalstamos veikos sudėties. </w:t>
      </w:r>
      <w:r w:rsidR="00365C4A" w:rsidRPr="009245B6">
        <w:rPr>
          <w:lang w:val="lt-LT"/>
        </w:rPr>
        <w:t xml:space="preserve">Šiuo atveju </w:t>
      </w:r>
      <w:r w:rsidR="00403A10" w:rsidRPr="009245B6">
        <w:rPr>
          <w:lang w:val="lt-LT"/>
        </w:rPr>
        <w:t xml:space="preserve">nuteistojo veikoje nėra </w:t>
      </w:r>
      <w:bookmarkStart w:id="67" w:name="_Hlk160124692"/>
      <w:r w:rsidR="00403A10" w:rsidRPr="009245B6">
        <w:rPr>
          <w:lang w:val="lt-LT"/>
        </w:rPr>
        <w:t xml:space="preserve">BK 281 straipsnio 5 dalyje </w:t>
      </w:r>
      <w:bookmarkEnd w:id="67"/>
      <w:r w:rsidR="007212C3" w:rsidRPr="009245B6">
        <w:rPr>
          <w:lang w:val="lt-LT"/>
        </w:rPr>
        <w:t xml:space="preserve">nurodyto </w:t>
      </w:r>
      <w:r w:rsidR="00403A10" w:rsidRPr="009245B6">
        <w:rPr>
          <w:lang w:val="lt-LT"/>
        </w:rPr>
        <w:t xml:space="preserve">nusikaltimo </w:t>
      </w:r>
      <w:r w:rsidR="007212C3" w:rsidRPr="009245B6">
        <w:rPr>
          <w:lang w:val="lt-LT"/>
        </w:rPr>
        <w:t xml:space="preserve">objektyviojo </w:t>
      </w:r>
      <w:r w:rsidR="00403A10" w:rsidRPr="009245B6">
        <w:rPr>
          <w:lang w:val="lt-LT"/>
        </w:rPr>
        <w:t xml:space="preserve">požymio </w:t>
      </w:r>
      <w:r w:rsidR="007212C3" w:rsidRPr="009245B6">
        <w:rPr>
          <w:lang w:val="lt-LT"/>
        </w:rPr>
        <w:t>–</w:t>
      </w:r>
      <w:r w:rsidR="00403A10" w:rsidRPr="009245B6">
        <w:rPr>
          <w:lang w:val="lt-LT"/>
        </w:rPr>
        <w:t xml:space="preserve"> priežastinio ryšio tarp šio vairuotojo padaryto KET 127 punkto pažeidimo ir byloje nustatytų padarinių </w:t>
      </w:r>
      <w:r w:rsidR="007212C3" w:rsidRPr="009245B6">
        <w:rPr>
          <w:lang w:val="lt-LT"/>
        </w:rPr>
        <w:t xml:space="preserve">– </w:t>
      </w:r>
      <w:r w:rsidR="00403A10" w:rsidRPr="009245B6">
        <w:rPr>
          <w:lang w:val="lt-LT"/>
        </w:rPr>
        <w:t xml:space="preserve">pėsčiojo </w:t>
      </w:r>
      <w:bookmarkStart w:id="68" w:name="Buk_6"/>
      <w:r w:rsidR="00086AFF" w:rsidRPr="001D0258">
        <w:rPr>
          <w:lang w:val="lt-LT"/>
        </w:rPr>
        <w:t xml:space="preserve">A. B. </w:t>
      </w:r>
      <w:bookmarkEnd w:id="68"/>
      <w:r w:rsidR="00C803DD" w:rsidRPr="009245B6">
        <w:rPr>
          <w:lang w:val="lt-LT"/>
        </w:rPr>
        <w:t>žūties</w:t>
      </w:r>
      <w:r w:rsidR="00403A10" w:rsidRPr="009245B6">
        <w:rPr>
          <w:lang w:val="lt-LT"/>
        </w:rPr>
        <w:t>.</w:t>
      </w:r>
    </w:p>
    <w:p w14:paraId="4A6DBFF4" w14:textId="5B41B172" w:rsidR="007F6C70" w:rsidRPr="009245B6" w:rsidRDefault="00403A10" w:rsidP="00470A0B">
      <w:pPr>
        <w:pStyle w:val="Sraopastraipa"/>
        <w:numPr>
          <w:ilvl w:val="0"/>
          <w:numId w:val="16"/>
        </w:numPr>
        <w:shd w:val="clear" w:color="auto" w:fill="FFFFFF"/>
        <w:ind w:left="357" w:hanging="357"/>
        <w:rPr>
          <w:lang w:val="lt-LT"/>
        </w:rPr>
      </w:pPr>
      <w:r w:rsidRPr="009245B6">
        <w:rPr>
          <w:lang w:val="lt-LT"/>
        </w:rPr>
        <w:t>Dėl netinkamai pritaikyto baudžiamojo įstatymo Vilniaus regiono apylinkės teismo 2022 m. gruodžio 29 d. nuosprendis ir Vilniaus apygardos teismo Baudžiamųjų bylų skyriaus teisėjų kolegijos 2023 m. balandžio 3 d. nutartis naikinti</w:t>
      </w:r>
      <w:r w:rsidR="002846AB" w:rsidRPr="009245B6">
        <w:rPr>
          <w:lang w:val="lt-LT"/>
        </w:rPr>
        <w:t>n</w:t>
      </w:r>
      <w:r w:rsidR="00433609" w:rsidRPr="009245B6">
        <w:rPr>
          <w:lang w:val="lt-LT"/>
        </w:rPr>
        <w:t>i</w:t>
      </w:r>
      <w:r w:rsidRPr="009245B6">
        <w:rPr>
          <w:lang w:val="lt-LT"/>
        </w:rPr>
        <w:t xml:space="preserve"> ir byla </w:t>
      </w:r>
      <w:bookmarkStart w:id="69" w:name="Buk_60"/>
      <w:r w:rsidR="00086AFF" w:rsidRPr="001D0258">
        <w:rPr>
          <w:lang w:val="lt-LT"/>
        </w:rPr>
        <w:t xml:space="preserve">M. L. </w:t>
      </w:r>
      <w:bookmarkEnd w:id="69"/>
      <w:r w:rsidRPr="009245B6">
        <w:rPr>
          <w:lang w:val="lt-LT"/>
        </w:rPr>
        <w:t>nutrauktina (BPK</w:t>
      </w:r>
      <w:r w:rsidR="00990E7B" w:rsidRPr="009245B6">
        <w:rPr>
          <w:lang w:val="lt-LT"/>
        </w:rPr>
        <w:t> </w:t>
      </w:r>
      <w:r w:rsidRPr="009245B6">
        <w:rPr>
          <w:lang w:val="lt-LT"/>
        </w:rPr>
        <w:t>369</w:t>
      </w:r>
      <w:r w:rsidR="00D17F3A">
        <w:rPr>
          <w:lang w:val="lt-LT"/>
        </w:rPr>
        <w:t> </w:t>
      </w:r>
      <w:r w:rsidRPr="009245B6">
        <w:rPr>
          <w:lang w:val="lt-LT"/>
        </w:rPr>
        <w:t>straipsnio</w:t>
      </w:r>
      <w:r w:rsidR="002846AB" w:rsidRPr="009245B6">
        <w:rPr>
          <w:lang w:val="lt-LT"/>
        </w:rPr>
        <w:t xml:space="preserve"> </w:t>
      </w:r>
      <w:r w:rsidRPr="009245B6">
        <w:rPr>
          <w:lang w:val="lt-LT"/>
        </w:rPr>
        <w:t>1 dalies 1 punktas).</w:t>
      </w:r>
      <w:bookmarkStart w:id="70" w:name="_Hlk160630521"/>
      <w:r w:rsidR="00D17F3A">
        <w:rPr>
          <w:lang w:val="lt-LT"/>
        </w:rPr>
        <w:t xml:space="preserve"> </w:t>
      </w:r>
      <w:r w:rsidRPr="009245B6">
        <w:rPr>
          <w:lang w:val="lt-LT"/>
        </w:rPr>
        <w:t>Už savo priešingus KET taisyklėm</w:t>
      </w:r>
      <w:r w:rsidR="002846AB" w:rsidRPr="009245B6">
        <w:rPr>
          <w:lang w:val="lt-LT"/>
        </w:rPr>
        <w:t>s</w:t>
      </w:r>
      <w:r w:rsidRPr="009245B6">
        <w:rPr>
          <w:lang w:val="lt-LT"/>
        </w:rPr>
        <w:t xml:space="preserve">, pavojingus </w:t>
      </w:r>
      <w:r w:rsidR="002846AB" w:rsidRPr="009245B6">
        <w:rPr>
          <w:lang w:val="lt-LT"/>
        </w:rPr>
        <w:t xml:space="preserve">veiksmus – </w:t>
      </w:r>
      <w:r w:rsidR="00470A6A" w:rsidRPr="009245B6">
        <w:rPr>
          <w:lang w:val="lt-LT"/>
        </w:rPr>
        <w:t xml:space="preserve">nustatyto </w:t>
      </w:r>
      <w:r w:rsidR="00433609" w:rsidRPr="009245B6">
        <w:rPr>
          <w:lang w:val="lt-LT"/>
        </w:rPr>
        <w:t xml:space="preserve">greičio </w:t>
      </w:r>
      <w:r w:rsidRPr="009245B6">
        <w:rPr>
          <w:lang w:val="lt-LT"/>
        </w:rPr>
        <w:t>viršij</w:t>
      </w:r>
      <w:r w:rsidR="00433609" w:rsidRPr="009245B6">
        <w:rPr>
          <w:lang w:val="lt-LT"/>
        </w:rPr>
        <w:t>imą</w:t>
      </w:r>
      <w:r w:rsidRPr="009245B6">
        <w:rPr>
          <w:lang w:val="lt-LT"/>
        </w:rPr>
        <w:t>, 2021</w:t>
      </w:r>
      <w:r w:rsidR="002846AB" w:rsidRPr="009245B6">
        <w:rPr>
          <w:lang w:val="lt-LT"/>
        </w:rPr>
        <w:t> </w:t>
      </w:r>
      <w:r w:rsidRPr="009245B6">
        <w:rPr>
          <w:lang w:val="lt-LT"/>
        </w:rPr>
        <w:t xml:space="preserve">m. spalio 19 d. </w:t>
      </w:r>
      <w:r w:rsidR="002846AB" w:rsidRPr="009245B6">
        <w:rPr>
          <w:lang w:val="lt-LT"/>
        </w:rPr>
        <w:t xml:space="preserve">vairuojant automobilį </w:t>
      </w:r>
      <w:r w:rsidRPr="009245B6">
        <w:rPr>
          <w:lang w:val="lt-LT"/>
        </w:rPr>
        <w:t xml:space="preserve">„Audi A6“, valst. Nr. </w:t>
      </w:r>
      <w:bookmarkStart w:id="71" w:name="Buk_30"/>
      <w:r w:rsidR="00086AFF" w:rsidRPr="001D0258">
        <w:rPr>
          <w:lang w:val="lt-LT"/>
        </w:rPr>
        <w:t>(</w:t>
      </w:r>
      <w:r w:rsidR="00086AFF" w:rsidRPr="003F2765">
        <w:rPr>
          <w:i/>
          <w:iCs/>
          <w:lang w:val="lt-LT"/>
        </w:rPr>
        <w:t>duomenys neskelbtini</w:t>
      </w:r>
      <w:r w:rsidR="00086AFF" w:rsidRPr="001D0258">
        <w:rPr>
          <w:lang w:val="lt-LT"/>
        </w:rPr>
        <w:t xml:space="preserve">) </w:t>
      </w:r>
      <w:bookmarkEnd w:id="71"/>
      <w:r w:rsidRPr="009245B6">
        <w:rPr>
          <w:lang w:val="lt-LT"/>
        </w:rPr>
        <w:t>važiuojant gyvenvietės teritorijoje Nemenčinės plentu</w:t>
      </w:r>
      <w:r w:rsidR="002846AB" w:rsidRPr="009245B6">
        <w:rPr>
          <w:lang w:val="lt-LT"/>
        </w:rPr>
        <w:t>,</w:t>
      </w:r>
      <w:r w:rsidRPr="009245B6">
        <w:rPr>
          <w:lang w:val="lt-LT"/>
        </w:rPr>
        <w:t xml:space="preserve"> </w:t>
      </w:r>
      <w:bookmarkStart w:id="72" w:name="Buk_57"/>
      <w:r w:rsidR="00086AFF" w:rsidRPr="001D0258">
        <w:rPr>
          <w:lang w:val="lt-LT"/>
        </w:rPr>
        <w:t xml:space="preserve">M. L. </w:t>
      </w:r>
      <w:bookmarkEnd w:id="72"/>
      <w:r w:rsidRPr="009245B6">
        <w:rPr>
          <w:lang w:val="lt-LT"/>
        </w:rPr>
        <w:t xml:space="preserve">privalo atsakyti administracinio </w:t>
      </w:r>
      <w:r w:rsidRPr="009245B6">
        <w:rPr>
          <w:lang w:val="lt-LT"/>
        </w:rPr>
        <w:lastRenderedPageBreak/>
        <w:t xml:space="preserve">nusižengimo teisenos </w:t>
      </w:r>
      <w:r w:rsidR="009A3C5C" w:rsidRPr="009245B6">
        <w:rPr>
          <w:lang w:val="lt-LT"/>
        </w:rPr>
        <w:t xml:space="preserve">tvarka </w:t>
      </w:r>
      <w:r w:rsidR="00470A6A" w:rsidRPr="009245B6">
        <w:rPr>
          <w:lang w:val="lt-LT"/>
        </w:rPr>
        <w:t>(</w:t>
      </w:r>
      <w:r w:rsidRPr="009245B6">
        <w:rPr>
          <w:lang w:val="lt-LT"/>
        </w:rPr>
        <w:t>Lietuvos Respublikos administracinių nusižengimų kodeks</w:t>
      </w:r>
      <w:r w:rsidR="00470A6A" w:rsidRPr="009245B6">
        <w:rPr>
          <w:lang w:val="lt-LT"/>
        </w:rPr>
        <w:t>o 592 straipsnio 4</w:t>
      </w:r>
      <w:r w:rsidR="009245B6" w:rsidRPr="009245B6">
        <w:rPr>
          <w:lang w:val="lt-LT"/>
        </w:rPr>
        <w:t> </w:t>
      </w:r>
      <w:r w:rsidR="00470A6A" w:rsidRPr="009245B6">
        <w:rPr>
          <w:lang w:val="lt-LT"/>
        </w:rPr>
        <w:t>dalis)</w:t>
      </w:r>
      <w:r w:rsidR="00D17F3A">
        <w:rPr>
          <w:lang w:val="lt-LT"/>
        </w:rPr>
        <w:t>.</w:t>
      </w:r>
    </w:p>
    <w:p w14:paraId="24376BBD" w14:textId="748C788C" w:rsidR="00403A10" w:rsidRDefault="00403A10" w:rsidP="007F6C70">
      <w:pPr>
        <w:pStyle w:val="Sraopastraipa"/>
        <w:numPr>
          <w:ilvl w:val="0"/>
          <w:numId w:val="16"/>
        </w:numPr>
        <w:shd w:val="clear" w:color="auto" w:fill="FFFFFF"/>
        <w:spacing w:after="0"/>
        <w:ind w:left="357" w:hanging="357"/>
        <w:rPr>
          <w:lang w:val="lt-LT"/>
        </w:rPr>
      </w:pPr>
      <w:r w:rsidRPr="007F6C70">
        <w:rPr>
          <w:lang w:val="lt-LT"/>
        </w:rPr>
        <w:t xml:space="preserve">Nustačius, kad </w:t>
      </w:r>
      <w:bookmarkStart w:id="73" w:name="Buk_46"/>
      <w:r w:rsidR="00086AFF" w:rsidRPr="001D0258">
        <w:rPr>
          <w:lang w:val="lt-LT"/>
        </w:rPr>
        <w:t xml:space="preserve">M. L. </w:t>
      </w:r>
      <w:bookmarkEnd w:id="73"/>
      <w:r w:rsidRPr="007F6C70">
        <w:rPr>
          <w:lang w:val="lt-LT"/>
        </w:rPr>
        <w:t>veikoje nėra visų BK 281 straipsnio 5 dalyje esančio nusikaltimo požymių, remiantis BPK 115 straipsnio 3 dalimi</w:t>
      </w:r>
      <w:r w:rsidR="002846AB" w:rsidRPr="007F6C70">
        <w:rPr>
          <w:lang w:val="lt-LT"/>
        </w:rPr>
        <w:t>,</w:t>
      </w:r>
      <w:r w:rsidRPr="007F6C70">
        <w:rPr>
          <w:lang w:val="lt-LT"/>
        </w:rPr>
        <w:t xml:space="preserve"> byloje pareikšti </w:t>
      </w:r>
      <w:r w:rsidR="00DC0E70">
        <w:rPr>
          <w:lang w:val="lt-LT"/>
        </w:rPr>
        <w:t xml:space="preserve">nukentėjusiųjų ir civilinių ieškovų </w:t>
      </w:r>
      <w:r w:rsidRPr="007F6C70">
        <w:rPr>
          <w:lang w:val="lt-LT"/>
        </w:rPr>
        <w:t xml:space="preserve">civiliniai ieškiniai paliekami </w:t>
      </w:r>
      <w:r w:rsidR="002846AB" w:rsidRPr="007F6C70">
        <w:rPr>
          <w:lang w:val="lt-LT"/>
        </w:rPr>
        <w:t>nenagrinėti</w:t>
      </w:r>
      <w:r w:rsidRPr="007F6C70">
        <w:rPr>
          <w:lang w:val="lt-LT"/>
        </w:rPr>
        <w:t xml:space="preserve">. </w:t>
      </w:r>
      <w:r w:rsidR="00DD0469" w:rsidRPr="007F6C70">
        <w:rPr>
          <w:lang w:val="lt-LT"/>
        </w:rPr>
        <w:t>Civilinio ieškinio palikimas nenagrinėt</w:t>
      </w:r>
      <w:r w:rsidR="00D17F3A">
        <w:rPr>
          <w:lang w:val="lt-LT"/>
        </w:rPr>
        <w:t>o</w:t>
      </w:r>
      <w:r w:rsidR="00DD0469" w:rsidRPr="007F6C70">
        <w:rPr>
          <w:lang w:val="lt-LT"/>
        </w:rPr>
        <w:t xml:space="preserve"> neužkerta kelio civilinio proceso tvarka pareiškus ieškinį reikalauti žalos, vairuotojo padarytos jam valdant didesnio pavojaus šaltinį – automobilį, atlyginimo. </w:t>
      </w:r>
      <w:r w:rsidRPr="007F6C70">
        <w:rPr>
          <w:lang w:val="lt-LT"/>
        </w:rPr>
        <w:t xml:space="preserve">Šiuo atveju civiliniai ieškovai turi teisę pareikšti ieškinį civilinio proceso tvarka. </w:t>
      </w:r>
    </w:p>
    <w:p w14:paraId="4BFC36D3" w14:textId="77777777" w:rsidR="007F6C70" w:rsidRPr="007F6C70" w:rsidRDefault="007F6C70" w:rsidP="007F6C70">
      <w:pPr>
        <w:pStyle w:val="Sraopastraipa"/>
        <w:shd w:val="clear" w:color="auto" w:fill="FFFFFF"/>
        <w:spacing w:after="0"/>
        <w:ind w:left="357" w:firstLine="0"/>
        <w:rPr>
          <w:lang w:val="lt-LT"/>
        </w:rPr>
      </w:pPr>
    </w:p>
    <w:bookmarkEnd w:id="70"/>
    <w:p w14:paraId="637BC71C" w14:textId="77777777" w:rsidR="009A3C5C" w:rsidRDefault="00403A10" w:rsidP="00385E8C">
      <w:pPr>
        <w:spacing w:after="0"/>
        <w:ind w:left="0" w:firstLine="720"/>
        <w:rPr>
          <w:lang w:val="lt-LT"/>
        </w:rPr>
      </w:pPr>
      <w:r w:rsidRPr="00385E8C">
        <w:rPr>
          <w:lang w:val="lt-LT"/>
        </w:rPr>
        <w:t>Išplėstinė septynių teisėjų kolegija, vadovaudamasi Lietuvos Respublikos baudžiamojo proceso kodekso 382 straipsnio 2 punktu,</w:t>
      </w:r>
    </w:p>
    <w:p w14:paraId="7325F176" w14:textId="77777777" w:rsidR="009A3C5C" w:rsidRDefault="009A3C5C" w:rsidP="00385E8C">
      <w:pPr>
        <w:spacing w:after="0"/>
        <w:ind w:left="0" w:firstLine="720"/>
        <w:rPr>
          <w:lang w:val="lt-LT"/>
        </w:rPr>
      </w:pPr>
    </w:p>
    <w:p w14:paraId="532040A5" w14:textId="1E9271D6" w:rsidR="00403A10" w:rsidRPr="00385E8C" w:rsidRDefault="00403A10" w:rsidP="009A3C5C">
      <w:pPr>
        <w:spacing w:after="0"/>
        <w:ind w:left="0" w:firstLine="0"/>
        <w:rPr>
          <w:lang w:val="lt-LT"/>
        </w:rPr>
      </w:pPr>
      <w:r w:rsidRPr="00385E8C">
        <w:rPr>
          <w:lang w:val="lt-LT"/>
        </w:rPr>
        <w:t>n u t a r i a :</w:t>
      </w:r>
    </w:p>
    <w:p w14:paraId="175CE817" w14:textId="77777777" w:rsidR="00403A10" w:rsidRPr="00385E8C" w:rsidRDefault="00403A10" w:rsidP="00385E8C">
      <w:pPr>
        <w:spacing w:after="0"/>
        <w:ind w:left="0" w:firstLine="720"/>
        <w:rPr>
          <w:lang w:val="lt-LT"/>
        </w:rPr>
      </w:pPr>
    </w:p>
    <w:p w14:paraId="62406E47" w14:textId="1B470013" w:rsidR="00403A10" w:rsidRDefault="00403A10" w:rsidP="00385E8C">
      <w:pPr>
        <w:spacing w:after="0"/>
        <w:ind w:left="0" w:firstLine="720"/>
        <w:rPr>
          <w:lang w:val="lt-LT"/>
        </w:rPr>
      </w:pPr>
      <w:r w:rsidRPr="00385E8C">
        <w:rPr>
          <w:lang w:val="lt-LT"/>
        </w:rPr>
        <w:t xml:space="preserve">Panaikinti </w:t>
      </w:r>
      <w:r w:rsidRPr="00BA4E34">
        <w:rPr>
          <w:lang w:val="lt-LT"/>
        </w:rPr>
        <w:t>Vilniaus regiono apylinkės teismo 2022 m. gruodžio 29 d.</w:t>
      </w:r>
      <w:r>
        <w:rPr>
          <w:lang w:val="lt-LT"/>
        </w:rPr>
        <w:t xml:space="preserve"> nuosprendį</w:t>
      </w:r>
      <w:r w:rsidRPr="00BA4E34">
        <w:rPr>
          <w:lang w:val="lt-LT"/>
        </w:rPr>
        <w:t xml:space="preserve"> </w:t>
      </w:r>
      <w:r w:rsidRPr="00385E8C">
        <w:rPr>
          <w:lang w:val="lt-LT"/>
        </w:rPr>
        <w:t xml:space="preserve">ir </w:t>
      </w:r>
      <w:r w:rsidRPr="00E9127E">
        <w:rPr>
          <w:lang w:val="lt-LT"/>
        </w:rPr>
        <w:t>Vilniaus apygardos teismo Baudžiamųjų bylų skyriaus teisėjų kolegijos 2023 m. balandžio 3 d. nutart</w:t>
      </w:r>
      <w:r>
        <w:rPr>
          <w:lang w:val="lt-LT"/>
        </w:rPr>
        <w:t xml:space="preserve">į </w:t>
      </w:r>
      <w:r w:rsidRPr="00385E8C">
        <w:rPr>
          <w:lang w:val="lt-LT"/>
        </w:rPr>
        <w:t xml:space="preserve">ir </w:t>
      </w:r>
      <w:r>
        <w:rPr>
          <w:lang w:val="lt-LT"/>
        </w:rPr>
        <w:t xml:space="preserve">baudžiamąją bylą </w:t>
      </w:r>
      <w:bookmarkStart w:id="74" w:name="Buk_61"/>
      <w:r w:rsidR="00086AFF" w:rsidRPr="001D0258">
        <w:rPr>
          <w:lang w:val="lt-LT"/>
        </w:rPr>
        <w:t xml:space="preserve">M. L. </w:t>
      </w:r>
      <w:bookmarkEnd w:id="74"/>
      <w:r>
        <w:rPr>
          <w:lang w:val="lt-LT"/>
        </w:rPr>
        <w:t>nutraukti.</w:t>
      </w:r>
    </w:p>
    <w:p w14:paraId="5CD39546" w14:textId="07FA3AE6" w:rsidR="00403A10" w:rsidRPr="00385E8C" w:rsidRDefault="00E54FF2" w:rsidP="00385E8C">
      <w:pPr>
        <w:spacing w:after="0"/>
        <w:ind w:left="0" w:firstLine="720"/>
        <w:rPr>
          <w:lang w:val="lt-LT"/>
        </w:rPr>
      </w:pPr>
      <w:r w:rsidRPr="00E54FF2">
        <w:rPr>
          <w:lang w:val="lt-LT"/>
        </w:rPr>
        <w:t xml:space="preserve">Nukentėjusiųjų ir civilinių ieškovų </w:t>
      </w:r>
      <w:bookmarkStart w:id="75" w:name="Buk_23"/>
      <w:r w:rsidR="00086AFF" w:rsidRPr="001D0258">
        <w:rPr>
          <w:lang w:val="lt-LT"/>
        </w:rPr>
        <w:t>G. A.</w:t>
      </w:r>
      <w:bookmarkEnd w:id="75"/>
      <w:r w:rsidRPr="00E54FF2">
        <w:rPr>
          <w:lang w:val="lt-LT"/>
        </w:rPr>
        <w:t xml:space="preserve">, </w:t>
      </w:r>
      <w:bookmarkStart w:id="76" w:name="Buk_28"/>
      <w:r w:rsidR="00086AFF" w:rsidRPr="001D0258">
        <w:rPr>
          <w:lang w:val="lt-LT"/>
        </w:rPr>
        <w:t>I. A.</w:t>
      </w:r>
      <w:bookmarkEnd w:id="76"/>
      <w:r w:rsidRPr="00E54FF2">
        <w:rPr>
          <w:lang w:val="lt-LT"/>
        </w:rPr>
        <w:t xml:space="preserve">, </w:t>
      </w:r>
      <w:bookmarkStart w:id="77" w:name="Buk_71"/>
      <w:r w:rsidR="00086AFF" w:rsidRPr="001D0258">
        <w:rPr>
          <w:lang w:val="lt-LT"/>
        </w:rPr>
        <w:t>T. B.</w:t>
      </w:r>
      <w:bookmarkEnd w:id="77"/>
      <w:r w:rsidRPr="00E54FF2">
        <w:rPr>
          <w:lang w:val="lt-LT"/>
        </w:rPr>
        <w:t xml:space="preserve">, atstovaujamo atstovės pagal įstatymą </w:t>
      </w:r>
      <w:bookmarkStart w:id="78" w:name="Buk_25"/>
      <w:r w:rsidR="00086AFF" w:rsidRPr="001D0258">
        <w:rPr>
          <w:lang w:val="lt-LT"/>
        </w:rPr>
        <w:t>G. A.</w:t>
      </w:r>
      <w:bookmarkEnd w:id="78"/>
      <w:r w:rsidR="00403A10" w:rsidRPr="00771B28">
        <w:rPr>
          <w:lang w:val="lt-LT"/>
        </w:rPr>
        <w:t xml:space="preserve">, </w:t>
      </w:r>
      <w:bookmarkStart w:id="79" w:name="Buk_68"/>
      <w:r w:rsidR="00086AFF" w:rsidRPr="001D0258">
        <w:rPr>
          <w:lang w:val="lt-LT"/>
        </w:rPr>
        <w:t>M. B.</w:t>
      </w:r>
      <w:bookmarkEnd w:id="79"/>
      <w:r w:rsidR="00403A10">
        <w:rPr>
          <w:lang w:val="lt-LT"/>
        </w:rPr>
        <w:t xml:space="preserve">, </w:t>
      </w:r>
      <w:bookmarkStart w:id="80" w:name="Buk_74"/>
      <w:r w:rsidR="00086AFF" w:rsidRPr="001D0258">
        <w:rPr>
          <w:lang w:val="lt-LT"/>
        </w:rPr>
        <w:t xml:space="preserve">Z. B. </w:t>
      </w:r>
      <w:bookmarkEnd w:id="80"/>
      <w:r w:rsidR="00403A10">
        <w:rPr>
          <w:lang w:val="lt-LT"/>
        </w:rPr>
        <w:t>civilinius ieškinius palikti nenagrinėtus.</w:t>
      </w:r>
    </w:p>
    <w:p w14:paraId="0803B8CF" w14:textId="77777777" w:rsidR="00403A10" w:rsidRDefault="00403A10" w:rsidP="00EE46DC">
      <w:pPr>
        <w:spacing w:after="0"/>
        <w:ind w:left="0" w:firstLine="0"/>
        <w:rPr>
          <w:lang w:val="lt-LT"/>
        </w:rPr>
      </w:pPr>
    </w:p>
    <w:p w14:paraId="21CF133E" w14:textId="77777777" w:rsidR="007F6C70" w:rsidRPr="00EE46DC" w:rsidRDefault="007F6C70" w:rsidP="00EE46DC">
      <w:pPr>
        <w:spacing w:after="0"/>
        <w:ind w:left="0" w:firstLine="0"/>
        <w:rPr>
          <w:lang w:val="lt-LT"/>
        </w:rPr>
      </w:pPr>
    </w:p>
    <w:p w14:paraId="14FBF86C" w14:textId="32D6D490" w:rsidR="00403A10" w:rsidRPr="00EE46DC" w:rsidRDefault="00403A10" w:rsidP="00F15B51">
      <w:pPr>
        <w:spacing w:after="0"/>
        <w:ind w:left="0" w:firstLine="0"/>
        <w:rPr>
          <w:lang w:val="lt-LT"/>
        </w:rPr>
      </w:pPr>
      <w:r w:rsidRPr="00EE46DC">
        <w:rPr>
          <w:lang w:val="lt-LT"/>
        </w:rPr>
        <w:t>Teisėjai</w:t>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009A3C5C">
        <w:rPr>
          <w:lang w:val="lt-LT"/>
        </w:rPr>
        <w:tab/>
      </w:r>
      <w:r>
        <w:rPr>
          <w:lang w:val="lt-LT"/>
        </w:rPr>
        <w:t>Alenas Piesliakas</w:t>
      </w:r>
    </w:p>
    <w:p w14:paraId="2175F22C" w14:textId="77777777" w:rsidR="00403A10" w:rsidRPr="00EE46DC" w:rsidRDefault="00403A10" w:rsidP="00F15B51">
      <w:pPr>
        <w:spacing w:after="0"/>
        <w:ind w:left="0" w:firstLine="0"/>
        <w:rPr>
          <w:lang w:val="lt-LT"/>
        </w:rPr>
      </w:pPr>
    </w:p>
    <w:p w14:paraId="44D83888" w14:textId="77777777" w:rsidR="00403A10" w:rsidRPr="00EE46DC" w:rsidRDefault="00403A10" w:rsidP="00F15B51">
      <w:pPr>
        <w:spacing w:after="0"/>
        <w:ind w:left="0" w:firstLine="0"/>
        <w:rPr>
          <w:lang w:val="lt-LT"/>
        </w:rPr>
      </w:pPr>
    </w:p>
    <w:p w14:paraId="01413797" w14:textId="77777777" w:rsidR="00527627" w:rsidRDefault="00527627" w:rsidP="00E54FF2">
      <w:pPr>
        <w:spacing w:after="0"/>
        <w:ind w:left="5760" w:firstLine="720"/>
        <w:rPr>
          <w:lang w:val="lt-LT"/>
        </w:rPr>
      </w:pPr>
      <w:r>
        <w:rPr>
          <w:lang w:val="lt-LT"/>
        </w:rPr>
        <w:t>Eligijus Gladutis</w:t>
      </w:r>
    </w:p>
    <w:p w14:paraId="5D5E813F" w14:textId="77777777" w:rsidR="00527627" w:rsidRDefault="00403A10" w:rsidP="00F15B51">
      <w:pPr>
        <w:spacing w:after="0"/>
        <w:ind w:left="0" w:firstLine="0"/>
        <w:rPr>
          <w:lang w:val="lt-LT"/>
        </w:rPr>
      </w:pP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p>
    <w:p w14:paraId="06B63F3F" w14:textId="77777777" w:rsidR="00527627" w:rsidRDefault="00527627" w:rsidP="00F15B51">
      <w:pPr>
        <w:spacing w:after="0"/>
        <w:ind w:left="0" w:firstLine="0"/>
        <w:rPr>
          <w:lang w:val="lt-LT"/>
        </w:rPr>
      </w:pPr>
    </w:p>
    <w:p w14:paraId="35FD9C3D" w14:textId="227F3F90" w:rsidR="00403A10" w:rsidRPr="00EE46DC" w:rsidRDefault="00403A10" w:rsidP="00E54FF2">
      <w:pPr>
        <w:spacing w:after="0"/>
        <w:ind w:left="5760" w:firstLine="720"/>
        <w:rPr>
          <w:lang w:val="lt-LT"/>
        </w:rPr>
      </w:pPr>
      <w:r>
        <w:rPr>
          <w:lang w:val="lt-LT"/>
        </w:rPr>
        <w:t>Danutė Jočienė</w:t>
      </w:r>
    </w:p>
    <w:p w14:paraId="5D5F9A0A" w14:textId="77777777" w:rsidR="00403A10" w:rsidRPr="00EE46DC" w:rsidRDefault="00403A10" w:rsidP="00EE46DC">
      <w:pPr>
        <w:spacing w:after="0"/>
        <w:ind w:left="0" w:firstLine="0"/>
        <w:rPr>
          <w:lang w:val="lt-LT"/>
        </w:rPr>
      </w:pPr>
    </w:p>
    <w:p w14:paraId="37A54F38" w14:textId="77777777" w:rsidR="00403A10" w:rsidRPr="00EE46DC" w:rsidRDefault="00403A10" w:rsidP="00EE46DC">
      <w:pPr>
        <w:spacing w:after="0"/>
        <w:ind w:left="0" w:firstLine="0"/>
        <w:rPr>
          <w:lang w:val="lt-LT"/>
        </w:rPr>
      </w:pPr>
    </w:p>
    <w:p w14:paraId="5EAEABEE" w14:textId="638F9D3F" w:rsidR="00403A10" w:rsidRDefault="00403A10" w:rsidP="00EE46DC">
      <w:pPr>
        <w:spacing w:after="0"/>
        <w:ind w:left="0" w:firstLine="0"/>
        <w:rPr>
          <w:lang w:val="lt-LT"/>
        </w:rPr>
      </w:pP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Pr>
          <w:lang w:val="lt-LT"/>
        </w:rPr>
        <w:t>Sigita Jokimaitė</w:t>
      </w:r>
    </w:p>
    <w:p w14:paraId="6E06C158" w14:textId="77777777" w:rsidR="00403A10" w:rsidRDefault="00403A10" w:rsidP="00EE46DC">
      <w:pPr>
        <w:spacing w:after="0"/>
        <w:ind w:left="0" w:firstLine="0"/>
        <w:rPr>
          <w:lang w:val="lt-LT"/>
        </w:rPr>
      </w:pPr>
    </w:p>
    <w:p w14:paraId="14343ECA" w14:textId="77777777" w:rsidR="00403A10" w:rsidRDefault="00403A10" w:rsidP="00EE46DC">
      <w:pPr>
        <w:spacing w:after="0"/>
        <w:ind w:left="0" w:firstLine="0"/>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p>
    <w:p w14:paraId="33597B90" w14:textId="77777777" w:rsidR="00403A10" w:rsidRDefault="00403A10" w:rsidP="00EE46DC">
      <w:pPr>
        <w:spacing w:after="0"/>
        <w:ind w:left="0" w:firstLine="0"/>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Gabrielė Juodkaitė-Granskienė</w:t>
      </w:r>
    </w:p>
    <w:p w14:paraId="0AE6154A" w14:textId="77777777" w:rsidR="00403A10" w:rsidRDefault="00403A10" w:rsidP="00EE46DC">
      <w:pPr>
        <w:spacing w:after="0"/>
        <w:ind w:left="0" w:firstLine="0"/>
        <w:rPr>
          <w:lang w:val="lt-LT"/>
        </w:rPr>
      </w:pPr>
    </w:p>
    <w:p w14:paraId="37CB606B" w14:textId="77777777" w:rsidR="00403A10" w:rsidRDefault="00403A10" w:rsidP="00EE46DC">
      <w:pPr>
        <w:spacing w:after="0"/>
        <w:ind w:left="0" w:firstLine="0"/>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p>
    <w:p w14:paraId="103ECCFB" w14:textId="77777777" w:rsidR="00403A10" w:rsidRDefault="00403A10" w:rsidP="00EE46DC">
      <w:pPr>
        <w:spacing w:after="0"/>
        <w:ind w:left="0" w:firstLine="0"/>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Daiva Pranytė-Zalieckienė</w:t>
      </w:r>
    </w:p>
    <w:p w14:paraId="544A6012" w14:textId="77777777" w:rsidR="00403A10" w:rsidRDefault="00403A10" w:rsidP="00EE46DC">
      <w:pPr>
        <w:spacing w:after="0"/>
        <w:ind w:left="0" w:firstLine="0"/>
        <w:rPr>
          <w:lang w:val="lt-LT"/>
        </w:rPr>
      </w:pPr>
    </w:p>
    <w:p w14:paraId="445476CB" w14:textId="77777777" w:rsidR="00403A10" w:rsidRDefault="00403A10" w:rsidP="00EE46DC">
      <w:pPr>
        <w:spacing w:after="0"/>
        <w:ind w:left="0" w:firstLine="0"/>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p>
    <w:p w14:paraId="775E24EE" w14:textId="77777777" w:rsidR="00403A10" w:rsidRDefault="00403A10" w:rsidP="00EE46DC">
      <w:pPr>
        <w:spacing w:after="0"/>
        <w:ind w:left="0" w:firstLine="0"/>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Tomas Šeškauskas</w:t>
      </w:r>
    </w:p>
    <w:p w14:paraId="71BBC0D5" w14:textId="77777777" w:rsidR="00403A10" w:rsidRDefault="00403A10" w:rsidP="00EE46DC">
      <w:pPr>
        <w:spacing w:after="0"/>
        <w:ind w:left="0" w:firstLine="0"/>
        <w:rPr>
          <w:lang w:val="lt-LT"/>
        </w:rPr>
      </w:pPr>
    </w:p>
    <w:p w14:paraId="4AE1ADAE" w14:textId="77777777" w:rsidR="00403A10" w:rsidRDefault="00403A10" w:rsidP="00EE46DC">
      <w:pPr>
        <w:spacing w:after="0"/>
        <w:ind w:left="0" w:firstLine="0"/>
        <w:rPr>
          <w:lang w:val="lt-LT"/>
        </w:rPr>
      </w:pPr>
    </w:p>
    <w:p w14:paraId="4ED0C141" w14:textId="77777777" w:rsidR="00403A10" w:rsidRDefault="00403A10" w:rsidP="00EE46DC">
      <w:pPr>
        <w:spacing w:after="0"/>
        <w:ind w:left="0" w:firstLine="0"/>
        <w:rPr>
          <w:lang w:val="lt-LT"/>
        </w:rPr>
      </w:pPr>
    </w:p>
    <w:p w14:paraId="3992BAAC" w14:textId="77777777" w:rsidR="00403A10" w:rsidRDefault="00403A10" w:rsidP="00EE46DC">
      <w:pPr>
        <w:spacing w:after="0"/>
        <w:ind w:left="0" w:firstLine="0"/>
        <w:rPr>
          <w:lang w:val="lt-LT"/>
        </w:rPr>
      </w:pPr>
    </w:p>
    <w:sectPr w:rsidR="00403A10" w:rsidSect="0093375B">
      <w:headerReference w:type="default" r:id="rId9"/>
      <w:pgSz w:w="11906" w:h="16838"/>
      <w:pgMar w:top="1134" w:right="567" w:bottom="1985"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DE49A" w14:textId="77777777" w:rsidR="0093375B" w:rsidRDefault="0093375B">
      <w:r>
        <w:separator/>
      </w:r>
    </w:p>
  </w:endnote>
  <w:endnote w:type="continuationSeparator" w:id="0">
    <w:p w14:paraId="2F5D3628" w14:textId="77777777" w:rsidR="0093375B" w:rsidRDefault="00933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4065E" w14:textId="77777777" w:rsidR="0093375B" w:rsidRDefault="0093375B">
      <w:r>
        <w:separator/>
      </w:r>
    </w:p>
  </w:footnote>
  <w:footnote w:type="continuationSeparator" w:id="0">
    <w:p w14:paraId="7A0DA929" w14:textId="77777777" w:rsidR="0093375B" w:rsidRDefault="009337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8D8A5" w14:textId="77777777" w:rsidR="00403A10" w:rsidRDefault="00403A10">
    <w:pPr>
      <w:pStyle w:val="Antrats"/>
      <w:framePr w:wrap="auto"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12</w:t>
    </w:r>
    <w:r>
      <w:rPr>
        <w:rStyle w:val="Puslapionumeris"/>
      </w:rPr>
      <w:fldChar w:fldCharType="end"/>
    </w:r>
  </w:p>
  <w:p w14:paraId="791BF85F" w14:textId="77777777" w:rsidR="00403A10" w:rsidRDefault="00403A10">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E5689"/>
    <w:multiLevelType w:val="multilevel"/>
    <w:tmpl w:val="91BED078"/>
    <w:lvl w:ilvl="0">
      <w:start w:val="1"/>
      <w:numFmt w:val="decimal"/>
      <w:lvlText w:val="%1."/>
      <w:lvlJc w:val="left"/>
      <w:pPr>
        <w:ind w:left="360" w:hanging="360"/>
      </w:pPr>
      <w:rPr>
        <w:b w:val="0"/>
        <w:bCs w:val="0"/>
      </w:rPr>
    </w:lvl>
    <w:lvl w:ilvl="1">
      <w:start w:val="1"/>
      <w:numFmt w:val="decimal"/>
      <w:lvlText w:val="%1.%2."/>
      <w:lvlJc w:val="left"/>
      <w:pPr>
        <w:ind w:left="118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E27F12"/>
    <w:multiLevelType w:val="hybridMultilevel"/>
    <w:tmpl w:val="DC2E53A2"/>
    <w:lvl w:ilvl="0" w:tplc="00E8474E">
      <w:start w:val="1"/>
      <w:numFmt w:val="decimal"/>
      <w:lvlText w:val="%1)"/>
      <w:lvlJc w:val="left"/>
      <w:pPr>
        <w:ind w:left="1454" w:hanging="360"/>
      </w:pPr>
      <w:rPr>
        <w:rFonts w:hint="default"/>
      </w:rPr>
    </w:lvl>
    <w:lvl w:ilvl="1" w:tplc="04270019">
      <w:start w:val="1"/>
      <w:numFmt w:val="lowerLetter"/>
      <w:lvlText w:val="%2."/>
      <w:lvlJc w:val="left"/>
      <w:pPr>
        <w:ind w:left="2174" w:hanging="360"/>
      </w:pPr>
    </w:lvl>
    <w:lvl w:ilvl="2" w:tplc="0427001B">
      <w:start w:val="1"/>
      <w:numFmt w:val="lowerRoman"/>
      <w:lvlText w:val="%3."/>
      <w:lvlJc w:val="right"/>
      <w:pPr>
        <w:ind w:left="2894" w:hanging="180"/>
      </w:pPr>
    </w:lvl>
    <w:lvl w:ilvl="3" w:tplc="0427000F">
      <w:start w:val="1"/>
      <w:numFmt w:val="decimal"/>
      <w:lvlText w:val="%4."/>
      <w:lvlJc w:val="left"/>
      <w:pPr>
        <w:ind w:left="3614" w:hanging="360"/>
      </w:pPr>
    </w:lvl>
    <w:lvl w:ilvl="4" w:tplc="04270019">
      <w:start w:val="1"/>
      <w:numFmt w:val="lowerLetter"/>
      <w:lvlText w:val="%5."/>
      <w:lvlJc w:val="left"/>
      <w:pPr>
        <w:ind w:left="4334" w:hanging="360"/>
      </w:pPr>
    </w:lvl>
    <w:lvl w:ilvl="5" w:tplc="0427001B">
      <w:start w:val="1"/>
      <w:numFmt w:val="lowerRoman"/>
      <w:lvlText w:val="%6."/>
      <w:lvlJc w:val="right"/>
      <w:pPr>
        <w:ind w:left="5054" w:hanging="180"/>
      </w:pPr>
    </w:lvl>
    <w:lvl w:ilvl="6" w:tplc="0427000F">
      <w:start w:val="1"/>
      <w:numFmt w:val="decimal"/>
      <w:lvlText w:val="%7."/>
      <w:lvlJc w:val="left"/>
      <w:pPr>
        <w:ind w:left="5774" w:hanging="360"/>
      </w:pPr>
    </w:lvl>
    <w:lvl w:ilvl="7" w:tplc="04270019">
      <w:start w:val="1"/>
      <w:numFmt w:val="lowerLetter"/>
      <w:lvlText w:val="%8."/>
      <w:lvlJc w:val="left"/>
      <w:pPr>
        <w:ind w:left="6494" w:hanging="360"/>
      </w:pPr>
    </w:lvl>
    <w:lvl w:ilvl="8" w:tplc="0427001B">
      <w:start w:val="1"/>
      <w:numFmt w:val="lowerRoman"/>
      <w:lvlText w:val="%9."/>
      <w:lvlJc w:val="right"/>
      <w:pPr>
        <w:ind w:left="7214" w:hanging="180"/>
      </w:pPr>
    </w:lvl>
  </w:abstractNum>
  <w:abstractNum w:abstractNumId="2"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15:restartNumberingAfterBreak="0">
    <w:nsid w:val="3839269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24A2782"/>
    <w:multiLevelType w:val="hybridMultilevel"/>
    <w:tmpl w:val="526C8BE8"/>
    <w:lvl w:ilvl="0" w:tplc="8C7E416C">
      <w:start w:val="1"/>
      <w:numFmt w:val="upperRoman"/>
      <w:lvlText w:val="%1."/>
      <w:lvlJc w:val="left"/>
      <w:pPr>
        <w:ind w:left="1080" w:hanging="72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8" w15:restartNumberingAfterBreak="0">
    <w:nsid w:val="54B97F1D"/>
    <w:multiLevelType w:val="hybridMultilevel"/>
    <w:tmpl w:val="1C7E68CC"/>
    <w:lvl w:ilvl="0" w:tplc="7B609EEA">
      <w:start w:val="1"/>
      <w:numFmt w:val="decimal"/>
      <w:lvlText w:val="%1."/>
      <w:lvlJc w:val="left"/>
      <w:pPr>
        <w:ind w:left="1075" w:hanging="360"/>
      </w:pPr>
      <w:rPr>
        <w:rFonts w:hint="default"/>
      </w:rPr>
    </w:lvl>
    <w:lvl w:ilvl="1" w:tplc="04270019">
      <w:start w:val="1"/>
      <w:numFmt w:val="lowerLetter"/>
      <w:lvlText w:val="%2."/>
      <w:lvlJc w:val="left"/>
      <w:pPr>
        <w:ind w:left="1795" w:hanging="360"/>
      </w:pPr>
    </w:lvl>
    <w:lvl w:ilvl="2" w:tplc="0427001B">
      <w:start w:val="1"/>
      <w:numFmt w:val="lowerRoman"/>
      <w:lvlText w:val="%3."/>
      <w:lvlJc w:val="right"/>
      <w:pPr>
        <w:ind w:left="2515" w:hanging="180"/>
      </w:pPr>
    </w:lvl>
    <w:lvl w:ilvl="3" w:tplc="0427000F">
      <w:start w:val="1"/>
      <w:numFmt w:val="decimal"/>
      <w:lvlText w:val="%4."/>
      <w:lvlJc w:val="left"/>
      <w:pPr>
        <w:ind w:left="3235" w:hanging="360"/>
      </w:pPr>
    </w:lvl>
    <w:lvl w:ilvl="4" w:tplc="04270019">
      <w:start w:val="1"/>
      <w:numFmt w:val="lowerLetter"/>
      <w:lvlText w:val="%5."/>
      <w:lvlJc w:val="left"/>
      <w:pPr>
        <w:ind w:left="3955" w:hanging="360"/>
      </w:pPr>
    </w:lvl>
    <w:lvl w:ilvl="5" w:tplc="0427001B">
      <w:start w:val="1"/>
      <w:numFmt w:val="lowerRoman"/>
      <w:lvlText w:val="%6."/>
      <w:lvlJc w:val="right"/>
      <w:pPr>
        <w:ind w:left="4675" w:hanging="180"/>
      </w:pPr>
    </w:lvl>
    <w:lvl w:ilvl="6" w:tplc="0427000F">
      <w:start w:val="1"/>
      <w:numFmt w:val="decimal"/>
      <w:lvlText w:val="%7."/>
      <w:lvlJc w:val="left"/>
      <w:pPr>
        <w:ind w:left="5395" w:hanging="360"/>
      </w:pPr>
    </w:lvl>
    <w:lvl w:ilvl="7" w:tplc="04270019">
      <w:start w:val="1"/>
      <w:numFmt w:val="lowerLetter"/>
      <w:lvlText w:val="%8."/>
      <w:lvlJc w:val="left"/>
      <w:pPr>
        <w:ind w:left="6115" w:hanging="360"/>
      </w:pPr>
    </w:lvl>
    <w:lvl w:ilvl="8" w:tplc="0427001B">
      <w:start w:val="1"/>
      <w:numFmt w:val="lowerRoman"/>
      <w:lvlText w:val="%9."/>
      <w:lvlJc w:val="right"/>
      <w:pPr>
        <w:ind w:left="6835" w:hanging="180"/>
      </w:pPr>
    </w:lvl>
  </w:abstractNum>
  <w:abstractNum w:abstractNumId="9"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1"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start w:val="1"/>
      <w:numFmt w:val="lowerLetter"/>
      <w:lvlText w:val="%2."/>
      <w:lvlJc w:val="left"/>
      <w:pPr>
        <w:tabs>
          <w:tab w:val="num" w:pos="1795"/>
        </w:tabs>
        <w:ind w:left="1795" w:hanging="360"/>
      </w:pPr>
    </w:lvl>
    <w:lvl w:ilvl="2" w:tplc="0409001B">
      <w:start w:val="1"/>
      <w:numFmt w:val="lowerRoman"/>
      <w:lvlText w:val="%3."/>
      <w:lvlJc w:val="right"/>
      <w:pPr>
        <w:tabs>
          <w:tab w:val="num" w:pos="2515"/>
        </w:tabs>
        <w:ind w:left="2515" w:hanging="180"/>
      </w:pPr>
    </w:lvl>
    <w:lvl w:ilvl="3" w:tplc="0409000F">
      <w:start w:val="1"/>
      <w:numFmt w:val="decimal"/>
      <w:lvlText w:val="%4."/>
      <w:lvlJc w:val="left"/>
      <w:pPr>
        <w:tabs>
          <w:tab w:val="num" w:pos="3235"/>
        </w:tabs>
        <w:ind w:left="3235" w:hanging="360"/>
      </w:pPr>
    </w:lvl>
    <w:lvl w:ilvl="4" w:tplc="04090019">
      <w:start w:val="1"/>
      <w:numFmt w:val="lowerLetter"/>
      <w:lvlText w:val="%5."/>
      <w:lvlJc w:val="left"/>
      <w:pPr>
        <w:tabs>
          <w:tab w:val="num" w:pos="3955"/>
        </w:tabs>
        <w:ind w:left="3955" w:hanging="360"/>
      </w:pPr>
    </w:lvl>
    <w:lvl w:ilvl="5" w:tplc="0409001B">
      <w:start w:val="1"/>
      <w:numFmt w:val="lowerRoman"/>
      <w:lvlText w:val="%6."/>
      <w:lvlJc w:val="right"/>
      <w:pPr>
        <w:tabs>
          <w:tab w:val="num" w:pos="4675"/>
        </w:tabs>
        <w:ind w:left="4675" w:hanging="180"/>
      </w:pPr>
    </w:lvl>
    <w:lvl w:ilvl="6" w:tplc="0409000F">
      <w:start w:val="1"/>
      <w:numFmt w:val="decimal"/>
      <w:lvlText w:val="%7."/>
      <w:lvlJc w:val="left"/>
      <w:pPr>
        <w:tabs>
          <w:tab w:val="num" w:pos="5395"/>
        </w:tabs>
        <w:ind w:left="5395" w:hanging="360"/>
      </w:pPr>
    </w:lvl>
    <w:lvl w:ilvl="7" w:tplc="04090019">
      <w:start w:val="1"/>
      <w:numFmt w:val="lowerLetter"/>
      <w:lvlText w:val="%8."/>
      <w:lvlJc w:val="left"/>
      <w:pPr>
        <w:tabs>
          <w:tab w:val="num" w:pos="6115"/>
        </w:tabs>
        <w:ind w:left="6115" w:hanging="360"/>
      </w:pPr>
    </w:lvl>
    <w:lvl w:ilvl="8" w:tplc="0409001B">
      <w:start w:val="1"/>
      <w:numFmt w:val="lowerRoman"/>
      <w:lvlText w:val="%9."/>
      <w:lvlJc w:val="right"/>
      <w:pPr>
        <w:tabs>
          <w:tab w:val="num" w:pos="6835"/>
        </w:tabs>
        <w:ind w:left="6835" w:hanging="180"/>
      </w:pPr>
    </w:lvl>
  </w:abstractNum>
  <w:abstractNum w:abstractNumId="12"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654F4C8B"/>
    <w:multiLevelType w:val="multilevel"/>
    <w:tmpl w:val="75780A7E"/>
    <w:lvl w:ilvl="0">
      <w:start w:val="1"/>
      <w:numFmt w:val="decimal"/>
      <w:lvlText w:val="%1."/>
      <w:lvlJc w:val="left"/>
      <w:pPr>
        <w:ind w:left="360" w:hanging="360"/>
      </w:pPr>
      <w:rPr>
        <w:b w:val="0"/>
        <w:bCs w:val="0"/>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15:restartNumberingAfterBreak="0">
    <w:nsid w:val="6FF96CF4"/>
    <w:multiLevelType w:val="hybridMultilevel"/>
    <w:tmpl w:val="7878FC62"/>
    <w:lvl w:ilvl="0" w:tplc="C9B01C92">
      <w:start w:val="1"/>
      <w:numFmt w:val="upperRoman"/>
      <w:lvlText w:val="%1."/>
      <w:lvlJc w:val="left"/>
      <w:pPr>
        <w:ind w:left="1440" w:hanging="72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16"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16cid:durableId="799031419">
    <w:abstractNumId w:val="10"/>
  </w:num>
  <w:num w:numId="2" w16cid:durableId="901254786">
    <w:abstractNumId w:val="3"/>
  </w:num>
  <w:num w:numId="3" w16cid:durableId="1194533232">
    <w:abstractNumId w:val="9"/>
  </w:num>
  <w:num w:numId="4" w16cid:durableId="945189365">
    <w:abstractNumId w:val="4"/>
  </w:num>
  <w:num w:numId="5" w16cid:durableId="1444611282">
    <w:abstractNumId w:val="14"/>
  </w:num>
  <w:num w:numId="6" w16cid:durableId="1431125776">
    <w:abstractNumId w:val="12"/>
  </w:num>
  <w:num w:numId="7" w16cid:durableId="229930403">
    <w:abstractNumId w:val="16"/>
  </w:num>
  <w:num w:numId="8" w16cid:durableId="1006060189">
    <w:abstractNumId w:val="2"/>
  </w:num>
  <w:num w:numId="9" w16cid:durableId="835265936">
    <w:abstractNumId w:val="11"/>
  </w:num>
  <w:num w:numId="10" w16cid:durableId="1329166305">
    <w:abstractNumId w:val="5"/>
  </w:num>
  <w:num w:numId="11" w16cid:durableId="1093939349">
    <w:abstractNumId w:val="8"/>
  </w:num>
  <w:num w:numId="12" w16cid:durableId="1155757301">
    <w:abstractNumId w:val="0"/>
  </w:num>
  <w:num w:numId="13" w16cid:durableId="834420732">
    <w:abstractNumId w:val="7"/>
  </w:num>
  <w:num w:numId="14" w16cid:durableId="96677578">
    <w:abstractNumId w:val="6"/>
  </w:num>
  <w:num w:numId="15" w16cid:durableId="871040862">
    <w:abstractNumId w:val="15"/>
  </w:num>
  <w:num w:numId="16" w16cid:durableId="4256605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83258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396"/>
  <w:doNotHyphenateCaps/>
  <w:drawingGridHorizontalSpacing w:val="187"/>
  <w:displayVertic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1FD"/>
    <w:rsid w:val="00005C32"/>
    <w:rsid w:val="00005EAC"/>
    <w:rsid w:val="00010780"/>
    <w:rsid w:val="00012C39"/>
    <w:rsid w:val="00014AC9"/>
    <w:rsid w:val="00023A22"/>
    <w:rsid w:val="000251AF"/>
    <w:rsid w:val="00026F3D"/>
    <w:rsid w:val="000310BD"/>
    <w:rsid w:val="00031E2B"/>
    <w:rsid w:val="000331D3"/>
    <w:rsid w:val="000337CC"/>
    <w:rsid w:val="00042387"/>
    <w:rsid w:val="00042F6C"/>
    <w:rsid w:val="00047C63"/>
    <w:rsid w:val="0006101E"/>
    <w:rsid w:val="00062DDE"/>
    <w:rsid w:val="00066812"/>
    <w:rsid w:val="00066A55"/>
    <w:rsid w:val="00070F43"/>
    <w:rsid w:val="00074F50"/>
    <w:rsid w:val="0008054E"/>
    <w:rsid w:val="000821B4"/>
    <w:rsid w:val="00086AFF"/>
    <w:rsid w:val="00087964"/>
    <w:rsid w:val="000955F2"/>
    <w:rsid w:val="000A1487"/>
    <w:rsid w:val="000A6E30"/>
    <w:rsid w:val="000B1D18"/>
    <w:rsid w:val="000B7A57"/>
    <w:rsid w:val="000C067E"/>
    <w:rsid w:val="000C4F1A"/>
    <w:rsid w:val="000C5119"/>
    <w:rsid w:val="000C6943"/>
    <w:rsid w:val="000D008C"/>
    <w:rsid w:val="000E0485"/>
    <w:rsid w:val="000E529F"/>
    <w:rsid w:val="00106A58"/>
    <w:rsid w:val="00107583"/>
    <w:rsid w:val="001144F5"/>
    <w:rsid w:val="001222F3"/>
    <w:rsid w:val="00126FAF"/>
    <w:rsid w:val="00136C1F"/>
    <w:rsid w:val="001442CE"/>
    <w:rsid w:val="001538DB"/>
    <w:rsid w:val="00153AB4"/>
    <w:rsid w:val="001620BC"/>
    <w:rsid w:val="00162C8C"/>
    <w:rsid w:val="00172798"/>
    <w:rsid w:val="00176462"/>
    <w:rsid w:val="00181973"/>
    <w:rsid w:val="00183DA7"/>
    <w:rsid w:val="00184B60"/>
    <w:rsid w:val="00186B11"/>
    <w:rsid w:val="00186CE7"/>
    <w:rsid w:val="001901FC"/>
    <w:rsid w:val="0019429B"/>
    <w:rsid w:val="001972A4"/>
    <w:rsid w:val="001A3D4C"/>
    <w:rsid w:val="001A6573"/>
    <w:rsid w:val="001B6267"/>
    <w:rsid w:val="001B7FCE"/>
    <w:rsid w:val="001C181F"/>
    <w:rsid w:val="001D0258"/>
    <w:rsid w:val="001D26E8"/>
    <w:rsid w:val="001D53CE"/>
    <w:rsid w:val="001D63D8"/>
    <w:rsid w:val="001E7C6C"/>
    <w:rsid w:val="001F0557"/>
    <w:rsid w:val="001F229C"/>
    <w:rsid w:val="001F39EF"/>
    <w:rsid w:val="001F64FA"/>
    <w:rsid w:val="002010E8"/>
    <w:rsid w:val="002019FA"/>
    <w:rsid w:val="002062EB"/>
    <w:rsid w:val="0020715A"/>
    <w:rsid w:val="00207C7D"/>
    <w:rsid w:val="00213DC5"/>
    <w:rsid w:val="0021471C"/>
    <w:rsid w:val="002170E0"/>
    <w:rsid w:val="002276C6"/>
    <w:rsid w:val="00227CF6"/>
    <w:rsid w:val="0023093C"/>
    <w:rsid w:val="002314E9"/>
    <w:rsid w:val="00233779"/>
    <w:rsid w:val="00233FAA"/>
    <w:rsid w:val="002356CB"/>
    <w:rsid w:val="002453EB"/>
    <w:rsid w:val="002455A3"/>
    <w:rsid w:val="00250686"/>
    <w:rsid w:val="00250F79"/>
    <w:rsid w:val="00260019"/>
    <w:rsid w:val="0026223F"/>
    <w:rsid w:val="00266A3E"/>
    <w:rsid w:val="002707C2"/>
    <w:rsid w:val="002728F0"/>
    <w:rsid w:val="00275CF7"/>
    <w:rsid w:val="002846AB"/>
    <w:rsid w:val="00287074"/>
    <w:rsid w:val="00291775"/>
    <w:rsid w:val="00295E6B"/>
    <w:rsid w:val="002A2FAB"/>
    <w:rsid w:val="002A3CE1"/>
    <w:rsid w:val="002A68B5"/>
    <w:rsid w:val="002B46A9"/>
    <w:rsid w:val="002B56F4"/>
    <w:rsid w:val="002B6C0E"/>
    <w:rsid w:val="002C5402"/>
    <w:rsid w:val="002C7BD6"/>
    <w:rsid w:val="002D7BA8"/>
    <w:rsid w:val="002E3DAE"/>
    <w:rsid w:val="002E5499"/>
    <w:rsid w:val="002E5A1A"/>
    <w:rsid w:val="002F258D"/>
    <w:rsid w:val="002F2A48"/>
    <w:rsid w:val="002F4533"/>
    <w:rsid w:val="00303B05"/>
    <w:rsid w:val="00307C3A"/>
    <w:rsid w:val="003117FD"/>
    <w:rsid w:val="00316472"/>
    <w:rsid w:val="003271D0"/>
    <w:rsid w:val="0033019E"/>
    <w:rsid w:val="00340CFC"/>
    <w:rsid w:val="00340F1D"/>
    <w:rsid w:val="00341704"/>
    <w:rsid w:val="003523EE"/>
    <w:rsid w:val="003621E3"/>
    <w:rsid w:val="00362937"/>
    <w:rsid w:val="00364579"/>
    <w:rsid w:val="0036598D"/>
    <w:rsid w:val="00365C4A"/>
    <w:rsid w:val="00372F58"/>
    <w:rsid w:val="0037381B"/>
    <w:rsid w:val="003762F8"/>
    <w:rsid w:val="00376A1D"/>
    <w:rsid w:val="00385E8C"/>
    <w:rsid w:val="00394216"/>
    <w:rsid w:val="003943A5"/>
    <w:rsid w:val="003A2845"/>
    <w:rsid w:val="003B00B2"/>
    <w:rsid w:val="003C17C2"/>
    <w:rsid w:val="003C5FD4"/>
    <w:rsid w:val="003C6A7B"/>
    <w:rsid w:val="003D14B0"/>
    <w:rsid w:val="003D5CDF"/>
    <w:rsid w:val="003D6E15"/>
    <w:rsid w:val="003D7009"/>
    <w:rsid w:val="003D71A7"/>
    <w:rsid w:val="003E033A"/>
    <w:rsid w:val="003E2A90"/>
    <w:rsid w:val="003E68ED"/>
    <w:rsid w:val="003E746B"/>
    <w:rsid w:val="003F2765"/>
    <w:rsid w:val="003F2BE2"/>
    <w:rsid w:val="003F4A0A"/>
    <w:rsid w:val="003F5B69"/>
    <w:rsid w:val="00402A4B"/>
    <w:rsid w:val="004034EE"/>
    <w:rsid w:val="00403A10"/>
    <w:rsid w:val="00405C3D"/>
    <w:rsid w:val="004211AD"/>
    <w:rsid w:val="00425CF2"/>
    <w:rsid w:val="00425FDE"/>
    <w:rsid w:val="00432588"/>
    <w:rsid w:val="0043261D"/>
    <w:rsid w:val="00433609"/>
    <w:rsid w:val="00434F2F"/>
    <w:rsid w:val="00436186"/>
    <w:rsid w:val="00436C47"/>
    <w:rsid w:val="0044002B"/>
    <w:rsid w:val="0045653E"/>
    <w:rsid w:val="0045779F"/>
    <w:rsid w:val="004600C9"/>
    <w:rsid w:val="00467501"/>
    <w:rsid w:val="00470316"/>
    <w:rsid w:val="00470A6A"/>
    <w:rsid w:val="00471DEE"/>
    <w:rsid w:val="004759C3"/>
    <w:rsid w:val="00477D76"/>
    <w:rsid w:val="00481D4C"/>
    <w:rsid w:val="004827D7"/>
    <w:rsid w:val="004A0BFB"/>
    <w:rsid w:val="004A2EBF"/>
    <w:rsid w:val="004A62F3"/>
    <w:rsid w:val="004B0458"/>
    <w:rsid w:val="004B0BE7"/>
    <w:rsid w:val="004B6F41"/>
    <w:rsid w:val="004C067B"/>
    <w:rsid w:val="004C0804"/>
    <w:rsid w:val="004C0829"/>
    <w:rsid w:val="004D2BFC"/>
    <w:rsid w:val="004D3166"/>
    <w:rsid w:val="004D516F"/>
    <w:rsid w:val="004D745A"/>
    <w:rsid w:val="004E367F"/>
    <w:rsid w:val="004E3A31"/>
    <w:rsid w:val="004E5138"/>
    <w:rsid w:val="004F0062"/>
    <w:rsid w:val="004F406A"/>
    <w:rsid w:val="004F56FC"/>
    <w:rsid w:val="0050177C"/>
    <w:rsid w:val="005020EB"/>
    <w:rsid w:val="00510B52"/>
    <w:rsid w:val="00510D79"/>
    <w:rsid w:val="00514E8E"/>
    <w:rsid w:val="00524BE5"/>
    <w:rsid w:val="00527627"/>
    <w:rsid w:val="005367A4"/>
    <w:rsid w:val="00536CDF"/>
    <w:rsid w:val="0054509F"/>
    <w:rsid w:val="00546DB4"/>
    <w:rsid w:val="005508C6"/>
    <w:rsid w:val="00554730"/>
    <w:rsid w:val="0056340C"/>
    <w:rsid w:val="005636E7"/>
    <w:rsid w:val="0056656E"/>
    <w:rsid w:val="005676A1"/>
    <w:rsid w:val="005745EC"/>
    <w:rsid w:val="005822F5"/>
    <w:rsid w:val="005862BD"/>
    <w:rsid w:val="005A329A"/>
    <w:rsid w:val="005A4C68"/>
    <w:rsid w:val="005B0B49"/>
    <w:rsid w:val="005B26F5"/>
    <w:rsid w:val="005B765A"/>
    <w:rsid w:val="005C08F8"/>
    <w:rsid w:val="005C11D8"/>
    <w:rsid w:val="005C1FBF"/>
    <w:rsid w:val="005C3713"/>
    <w:rsid w:val="005C61FA"/>
    <w:rsid w:val="005D0394"/>
    <w:rsid w:val="005D6D7F"/>
    <w:rsid w:val="005E1FA7"/>
    <w:rsid w:val="005E293E"/>
    <w:rsid w:val="005E3DE8"/>
    <w:rsid w:val="005F045A"/>
    <w:rsid w:val="005F0C2C"/>
    <w:rsid w:val="005F0DB1"/>
    <w:rsid w:val="005F619A"/>
    <w:rsid w:val="005F6FF9"/>
    <w:rsid w:val="00602C47"/>
    <w:rsid w:val="006101FE"/>
    <w:rsid w:val="00622EEB"/>
    <w:rsid w:val="0062534D"/>
    <w:rsid w:val="006268FE"/>
    <w:rsid w:val="00635138"/>
    <w:rsid w:val="0064168D"/>
    <w:rsid w:val="00641FAA"/>
    <w:rsid w:val="00651C07"/>
    <w:rsid w:val="00656BC4"/>
    <w:rsid w:val="0066397C"/>
    <w:rsid w:val="006639C7"/>
    <w:rsid w:val="00663A35"/>
    <w:rsid w:val="0066423B"/>
    <w:rsid w:val="00672186"/>
    <w:rsid w:val="00673B45"/>
    <w:rsid w:val="00683188"/>
    <w:rsid w:val="00683E8F"/>
    <w:rsid w:val="00684613"/>
    <w:rsid w:val="00684ADD"/>
    <w:rsid w:val="006859DB"/>
    <w:rsid w:val="006859DD"/>
    <w:rsid w:val="00687D5B"/>
    <w:rsid w:val="006918A0"/>
    <w:rsid w:val="006920B8"/>
    <w:rsid w:val="00694749"/>
    <w:rsid w:val="006959D7"/>
    <w:rsid w:val="006A1A2F"/>
    <w:rsid w:val="006A3AF3"/>
    <w:rsid w:val="006B0E90"/>
    <w:rsid w:val="006B0ECC"/>
    <w:rsid w:val="006B77C5"/>
    <w:rsid w:val="006C1053"/>
    <w:rsid w:val="006D06FB"/>
    <w:rsid w:val="006D27E0"/>
    <w:rsid w:val="006D33B8"/>
    <w:rsid w:val="006D3B1C"/>
    <w:rsid w:val="006E780A"/>
    <w:rsid w:val="006F0ED8"/>
    <w:rsid w:val="006F1EAC"/>
    <w:rsid w:val="006F3597"/>
    <w:rsid w:val="006F3B58"/>
    <w:rsid w:val="006F5F9C"/>
    <w:rsid w:val="00705A81"/>
    <w:rsid w:val="00714719"/>
    <w:rsid w:val="0071659E"/>
    <w:rsid w:val="00720EEC"/>
    <w:rsid w:val="007212C3"/>
    <w:rsid w:val="00722DD4"/>
    <w:rsid w:val="0072405E"/>
    <w:rsid w:val="007328D8"/>
    <w:rsid w:val="00734DF7"/>
    <w:rsid w:val="007353F9"/>
    <w:rsid w:val="0074022B"/>
    <w:rsid w:val="007408F3"/>
    <w:rsid w:val="0074164B"/>
    <w:rsid w:val="00745C5E"/>
    <w:rsid w:val="00751E9C"/>
    <w:rsid w:val="00756008"/>
    <w:rsid w:val="007575D7"/>
    <w:rsid w:val="007578FB"/>
    <w:rsid w:val="00761E3F"/>
    <w:rsid w:val="00761F90"/>
    <w:rsid w:val="0076461B"/>
    <w:rsid w:val="00766531"/>
    <w:rsid w:val="0076669D"/>
    <w:rsid w:val="00770CDE"/>
    <w:rsid w:val="00771B28"/>
    <w:rsid w:val="00773C17"/>
    <w:rsid w:val="00780A2B"/>
    <w:rsid w:val="00790223"/>
    <w:rsid w:val="00794935"/>
    <w:rsid w:val="007975A2"/>
    <w:rsid w:val="007A4369"/>
    <w:rsid w:val="007B10B9"/>
    <w:rsid w:val="007B621E"/>
    <w:rsid w:val="007B6E3E"/>
    <w:rsid w:val="007B76C7"/>
    <w:rsid w:val="007C5738"/>
    <w:rsid w:val="007C6485"/>
    <w:rsid w:val="007D02A4"/>
    <w:rsid w:val="007D1E6A"/>
    <w:rsid w:val="007D5114"/>
    <w:rsid w:val="007D5A99"/>
    <w:rsid w:val="007D5FE0"/>
    <w:rsid w:val="007D6A92"/>
    <w:rsid w:val="007E32DE"/>
    <w:rsid w:val="007E3A3F"/>
    <w:rsid w:val="007E796F"/>
    <w:rsid w:val="007F3AEF"/>
    <w:rsid w:val="007F3D0D"/>
    <w:rsid w:val="007F6C70"/>
    <w:rsid w:val="008044A0"/>
    <w:rsid w:val="00805005"/>
    <w:rsid w:val="008076C3"/>
    <w:rsid w:val="008164A6"/>
    <w:rsid w:val="00820277"/>
    <w:rsid w:val="008222C0"/>
    <w:rsid w:val="00823D6C"/>
    <w:rsid w:val="00824DC9"/>
    <w:rsid w:val="00825466"/>
    <w:rsid w:val="00834C15"/>
    <w:rsid w:val="00835F79"/>
    <w:rsid w:val="008412C0"/>
    <w:rsid w:val="00846195"/>
    <w:rsid w:val="00855FBC"/>
    <w:rsid w:val="00863012"/>
    <w:rsid w:val="00866BE0"/>
    <w:rsid w:val="00867C34"/>
    <w:rsid w:val="00867E97"/>
    <w:rsid w:val="00872368"/>
    <w:rsid w:val="00875A9E"/>
    <w:rsid w:val="008820BE"/>
    <w:rsid w:val="00883483"/>
    <w:rsid w:val="00883ED3"/>
    <w:rsid w:val="00890AA9"/>
    <w:rsid w:val="00893110"/>
    <w:rsid w:val="008B42B3"/>
    <w:rsid w:val="008B7999"/>
    <w:rsid w:val="008C08CE"/>
    <w:rsid w:val="008C1D89"/>
    <w:rsid w:val="008C2E0C"/>
    <w:rsid w:val="008D3FE9"/>
    <w:rsid w:val="008D452C"/>
    <w:rsid w:val="008D5282"/>
    <w:rsid w:val="008D55AD"/>
    <w:rsid w:val="008D6A6D"/>
    <w:rsid w:val="008D6F08"/>
    <w:rsid w:val="008E2A2C"/>
    <w:rsid w:val="008E60DF"/>
    <w:rsid w:val="008E7E37"/>
    <w:rsid w:val="008F22BD"/>
    <w:rsid w:val="008F5BF1"/>
    <w:rsid w:val="008F7715"/>
    <w:rsid w:val="009060C9"/>
    <w:rsid w:val="00906936"/>
    <w:rsid w:val="0091253F"/>
    <w:rsid w:val="0091256B"/>
    <w:rsid w:val="009138F8"/>
    <w:rsid w:val="009210D6"/>
    <w:rsid w:val="009232BD"/>
    <w:rsid w:val="009245B6"/>
    <w:rsid w:val="0092461E"/>
    <w:rsid w:val="00924A6B"/>
    <w:rsid w:val="00926E03"/>
    <w:rsid w:val="00930482"/>
    <w:rsid w:val="0093375B"/>
    <w:rsid w:val="009354E9"/>
    <w:rsid w:val="009428BC"/>
    <w:rsid w:val="00943AD7"/>
    <w:rsid w:val="00954CB2"/>
    <w:rsid w:val="0095624D"/>
    <w:rsid w:val="00962295"/>
    <w:rsid w:val="009622E7"/>
    <w:rsid w:val="009652D6"/>
    <w:rsid w:val="00973726"/>
    <w:rsid w:val="009862E5"/>
    <w:rsid w:val="00987571"/>
    <w:rsid w:val="0098760A"/>
    <w:rsid w:val="00990E7B"/>
    <w:rsid w:val="00991B03"/>
    <w:rsid w:val="00992851"/>
    <w:rsid w:val="009934C5"/>
    <w:rsid w:val="00993CD0"/>
    <w:rsid w:val="009A3756"/>
    <w:rsid w:val="009A3C5C"/>
    <w:rsid w:val="009A4944"/>
    <w:rsid w:val="009A60FE"/>
    <w:rsid w:val="009B4941"/>
    <w:rsid w:val="009C526F"/>
    <w:rsid w:val="009D2539"/>
    <w:rsid w:val="009E140A"/>
    <w:rsid w:val="009E35C9"/>
    <w:rsid w:val="009E6159"/>
    <w:rsid w:val="009F0597"/>
    <w:rsid w:val="009F0BEC"/>
    <w:rsid w:val="009F1831"/>
    <w:rsid w:val="009F2775"/>
    <w:rsid w:val="009F3F79"/>
    <w:rsid w:val="009F77FF"/>
    <w:rsid w:val="009F7C72"/>
    <w:rsid w:val="00A012ED"/>
    <w:rsid w:val="00A02CAC"/>
    <w:rsid w:val="00A05FEB"/>
    <w:rsid w:val="00A06805"/>
    <w:rsid w:val="00A069B8"/>
    <w:rsid w:val="00A14465"/>
    <w:rsid w:val="00A1643A"/>
    <w:rsid w:val="00A249B1"/>
    <w:rsid w:val="00A30823"/>
    <w:rsid w:val="00A346AA"/>
    <w:rsid w:val="00A375AA"/>
    <w:rsid w:val="00A4003D"/>
    <w:rsid w:val="00A4083B"/>
    <w:rsid w:val="00A516AC"/>
    <w:rsid w:val="00A51797"/>
    <w:rsid w:val="00A52215"/>
    <w:rsid w:val="00A52BA5"/>
    <w:rsid w:val="00A55912"/>
    <w:rsid w:val="00A578B6"/>
    <w:rsid w:val="00A66DAB"/>
    <w:rsid w:val="00A67752"/>
    <w:rsid w:val="00A70C5C"/>
    <w:rsid w:val="00A81383"/>
    <w:rsid w:val="00A82459"/>
    <w:rsid w:val="00A83E1C"/>
    <w:rsid w:val="00A85246"/>
    <w:rsid w:val="00A877BE"/>
    <w:rsid w:val="00A93004"/>
    <w:rsid w:val="00AA15B8"/>
    <w:rsid w:val="00AB071F"/>
    <w:rsid w:val="00AC1EC6"/>
    <w:rsid w:val="00AC2002"/>
    <w:rsid w:val="00AC7695"/>
    <w:rsid w:val="00AC7B97"/>
    <w:rsid w:val="00AD320A"/>
    <w:rsid w:val="00AE4599"/>
    <w:rsid w:val="00AE51DA"/>
    <w:rsid w:val="00AF2973"/>
    <w:rsid w:val="00AF46B9"/>
    <w:rsid w:val="00AF73D7"/>
    <w:rsid w:val="00AF7DBA"/>
    <w:rsid w:val="00B014F5"/>
    <w:rsid w:val="00B01A1A"/>
    <w:rsid w:val="00B03A44"/>
    <w:rsid w:val="00B059DC"/>
    <w:rsid w:val="00B078BA"/>
    <w:rsid w:val="00B11A1D"/>
    <w:rsid w:val="00B15244"/>
    <w:rsid w:val="00B20980"/>
    <w:rsid w:val="00B218E1"/>
    <w:rsid w:val="00B23023"/>
    <w:rsid w:val="00B25B38"/>
    <w:rsid w:val="00B31A9C"/>
    <w:rsid w:val="00B32840"/>
    <w:rsid w:val="00B32DAF"/>
    <w:rsid w:val="00B34FB3"/>
    <w:rsid w:val="00B356AE"/>
    <w:rsid w:val="00B35F0E"/>
    <w:rsid w:val="00B43CD8"/>
    <w:rsid w:val="00B4752D"/>
    <w:rsid w:val="00B554CD"/>
    <w:rsid w:val="00B65015"/>
    <w:rsid w:val="00B660C4"/>
    <w:rsid w:val="00B66DEC"/>
    <w:rsid w:val="00B73BCE"/>
    <w:rsid w:val="00B7748F"/>
    <w:rsid w:val="00B83D5C"/>
    <w:rsid w:val="00B83EF7"/>
    <w:rsid w:val="00B9058E"/>
    <w:rsid w:val="00B93685"/>
    <w:rsid w:val="00B964A4"/>
    <w:rsid w:val="00B96CBE"/>
    <w:rsid w:val="00B97A6C"/>
    <w:rsid w:val="00BA0F03"/>
    <w:rsid w:val="00BA3FF6"/>
    <w:rsid w:val="00BA4E34"/>
    <w:rsid w:val="00BA58FF"/>
    <w:rsid w:val="00BB10AC"/>
    <w:rsid w:val="00BB2BDE"/>
    <w:rsid w:val="00BC17D0"/>
    <w:rsid w:val="00BC597F"/>
    <w:rsid w:val="00BD1A81"/>
    <w:rsid w:val="00BD6165"/>
    <w:rsid w:val="00BF46EA"/>
    <w:rsid w:val="00BF47AC"/>
    <w:rsid w:val="00BF61EB"/>
    <w:rsid w:val="00BF79DF"/>
    <w:rsid w:val="00C0689B"/>
    <w:rsid w:val="00C14910"/>
    <w:rsid w:val="00C14D23"/>
    <w:rsid w:val="00C205C5"/>
    <w:rsid w:val="00C24902"/>
    <w:rsid w:val="00C30F04"/>
    <w:rsid w:val="00C31CCA"/>
    <w:rsid w:val="00C31D43"/>
    <w:rsid w:val="00C37414"/>
    <w:rsid w:val="00C4105C"/>
    <w:rsid w:val="00C55AD5"/>
    <w:rsid w:val="00C55C27"/>
    <w:rsid w:val="00C55FB8"/>
    <w:rsid w:val="00C6337A"/>
    <w:rsid w:val="00C659D2"/>
    <w:rsid w:val="00C65E6B"/>
    <w:rsid w:val="00C701FC"/>
    <w:rsid w:val="00C7238F"/>
    <w:rsid w:val="00C74ED3"/>
    <w:rsid w:val="00C77FA0"/>
    <w:rsid w:val="00C803DD"/>
    <w:rsid w:val="00C86086"/>
    <w:rsid w:val="00C86B41"/>
    <w:rsid w:val="00C86CE5"/>
    <w:rsid w:val="00C93CD4"/>
    <w:rsid w:val="00C946E1"/>
    <w:rsid w:val="00C9544C"/>
    <w:rsid w:val="00C95AA4"/>
    <w:rsid w:val="00C96406"/>
    <w:rsid w:val="00C96A6C"/>
    <w:rsid w:val="00CA3533"/>
    <w:rsid w:val="00CA4332"/>
    <w:rsid w:val="00CB3007"/>
    <w:rsid w:val="00CB48B3"/>
    <w:rsid w:val="00CD37AA"/>
    <w:rsid w:val="00CD62E1"/>
    <w:rsid w:val="00CE56A2"/>
    <w:rsid w:val="00CE6B3B"/>
    <w:rsid w:val="00CF0749"/>
    <w:rsid w:val="00CF3CA7"/>
    <w:rsid w:val="00CF4826"/>
    <w:rsid w:val="00CF4BBD"/>
    <w:rsid w:val="00CF6941"/>
    <w:rsid w:val="00D01A65"/>
    <w:rsid w:val="00D03423"/>
    <w:rsid w:val="00D06369"/>
    <w:rsid w:val="00D11E8A"/>
    <w:rsid w:val="00D170B0"/>
    <w:rsid w:val="00D17F3A"/>
    <w:rsid w:val="00D36511"/>
    <w:rsid w:val="00D37995"/>
    <w:rsid w:val="00D41100"/>
    <w:rsid w:val="00D426DC"/>
    <w:rsid w:val="00D44F77"/>
    <w:rsid w:val="00D50AB9"/>
    <w:rsid w:val="00D52350"/>
    <w:rsid w:val="00D5436E"/>
    <w:rsid w:val="00D54C8E"/>
    <w:rsid w:val="00D5760D"/>
    <w:rsid w:val="00D60CF4"/>
    <w:rsid w:val="00D6196A"/>
    <w:rsid w:val="00D62699"/>
    <w:rsid w:val="00D630F7"/>
    <w:rsid w:val="00D6779A"/>
    <w:rsid w:val="00D67F5A"/>
    <w:rsid w:val="00D70024"/>
    <w:rsid w:val="00D76925"/>
    <w:rsid w:val="00D76A97"/>
    <w:rsid w:val="00D7715E"/>
    <w:rsid w:val="00D82725"/>
    <w:rsid w:val="00D8721E"/>
    <w:rsid w:val="00D874B7"/>
    <w:rsid w:val="00D87FBC"/>
    <w:rsid w:val="00D913D3"/>
    <w:rsid w:val="00D91E3E"/>
    <w:rsid w:val="00D94D27"/>
    <w:rsid w:val="00D9553D"/>
    <w:rsid w:val="00D96FB9"/>
    <w:rsid w:val="00D97A20"/>
    <w:rsid w:val="00DA5AA3"/>
    <w:rsid w:val="00DB08BF"/>
    <w:rsid w:val="00DB39EE"/>
    <w:rsid w:val="00DB6965"/>
    <w:rsid w:val="00DB7C2F"/>
    <w:rsid w:val="00DC03CF"/>
    <w:rsid w:val="00DC04A1"/>
    <w:rsid w:val="00DC05F9"/>
    <w:rsid w:val="00DC0E70"/>
    <w:rsid w:val="00DC3E6C"/>
    <w:rsid w:val="00DC45A2"/>
    <w:rsid w:val="00DC4606"/>
    <w:rsid w:val="00DD0469"/>
    <w:rsid w:val="00DD13B1"/>
    <w:rsid w:val="00DD2518"/>
    <w:rsid w:val="00DE31E0"/>
    <w:rsid w:val="00DE3FD9"/>
    <w:rsid w:val="00DE5740"/>
    <w:rsid w:val="00DF73B8"/>
    <w:rsid w:val="00E01FB6"/>
    <w:rsid w:val="00E0422A"/>
    <w:rsid w:val="00E0509B"/>
    <w:rsid w:val="00E05B79"/>
    <w:rsid w:val="00E05C94"/>
    <w:rsid w:val="00E066D7"/>
    <w:rsid w:val="00E1298D"/>
    <w:rsid w:val="00E23795"/>
    <w:rsid w:val="00E278D5"/>
    <w:rsid w:val="00E311FD"/>
    <w:rsid w:val="00E3292C"/>
    <w:rsid w:val="00E3617E"/>
    <w:rsid w:val="00E3728B"/>
    <w:rsid w:val="00E40B29"/>
    <w:rsid w:val="00E45092"/>
    <w:rsid w:val="00E522BE"/>
    <w:rsid w:val="00E53EDD"/>
    <w:rsid w:val="00E54FF2"/>
    <w:rsid w:val="00E573B8"/>
    <w:rsid w:val="00E6488F"/>
    <w:rsid w:val="00E66293"/>
    <w:rsid w:val="00E664D3"/>
    <w:rsid w:val="00E70F75"/>
    <w:rsid w:val="00E7119D"/>
    <w:rsid w:val="00E7225C"/>
    <w:rsid w:val="00E8562F"/>
    <w:rsid w:val="00E900DF"/>
    <w:rsid w:val="00E90570"/>
    <w:rsid w:val="00E9127E"/>
    <w:rsid w:val="00E91F35"/>
    <w:rsid w:val="00E97190"/>
    <w:rsid w:val="00EB19D5"/>
    <w:rsid w:val="00EB1D75"/>
    <w:rsid w:val="00EC5B88"/>
    <w:rsid w:val="00EC5F2D"/>
    <w:rsid w:val="00EC5FE9"/>
    <w:rsid w:val="00EC687E"/>
    <w:rsid w:val="00ED14A2"/>
    <w:rsid w:val="00ED4721"/>
    <w:rsid w:val="00ED6C4C"/>
    <w:rsid w:val="00ED77AF"/>
    <w:rsid w:val="00EE0A3C"/>
    <w:rsid w:val="00EE32A6"/>
    <w:rsid w:val="00EE46DC"/>
    <w:rsid w:val="00EF0C7E"/>
    <w:rsid w:val="00EF2F3C"/>
    <w:rsid w:val="00F0062B"/>
    <w:rsid w:val="00F00A57"/>
    <w:rsid w:val="00F0137C"/>
    <w:rsid w:val="00F07F2E"/>
    <w:rsid w:val="00F131EE"/>
    <w:rsid w:val="00F141C2"/>
    <w:rsid w:val="00F15511"/>
    <w:rsid w:val="00F15B51"/>
    <w:rsid w:val="00F20F25"/>
    <w:rsid w:val="00F224D5"/>
    <w:rsid w:val="00F22CCB"/>
    <w:rsid w:val="00F25C05"/>
    <w:rsid w:val="00F27646"/>
    <w:rsid w:val="00F33509"/>
    <w:rsid w:val="00F42DBF"/>
    <w:rsid w:val="00F45E3C"/>
    <w:rsid w:val="00F46808"/>
    <w:rsid w:val="00F50E4F"/>
    <w:rsid w:val="00F52B96"/>
    <w:rsid w:val="00F53C1C"/>
    <w:rsid w:val="00F57F21"/>
    <w:rsid w:val="00F60A1F"/>
    <w:rsid w:val="00F61CF3"/>
    <w:rsid w:val="00F73030"/>
    <w:rsid w:val="00F73FBC"/>
    <w:rsid w:val="00F7611D"/>
    <w:rsid w:val="00F774A2"/>
    <w:rsid w:val="00F774DF"/>
    <w:rsid w:val="00F84784"/>
    <w:rsid w:val="00F87216"/>
    <w:rsid w:val="00FA2355"/>
    <w:rsid w:val="00FA42A6"/>
    <w:rsid w:val="00FC32D6"/>
    <w:rsid w:val="00FC5654"/>
    <w:rsid w:val="00FC63C7"/>
    <w:rsid w:val="00FC69FA"/>
    <w:rsid w:val="00FC7AAF"/>
    <w:rsid w:val="00FD0703"/>
    <w:rsid w:val="00FD2601"/>
    <w:rsid w:val="00FD2603"/>
    <w:rsid w:val="00FD69CC"/>
    <w:rsid w:val="00FE3681"/>
    <w:rsid w:val="00FF142E"/>
    <w:rsid w:val="00FF5166"/>
    <w:rsid w:val="00FF77D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AD1E24"/>
  <w15:docId w15:val="{F927A278-A48E-4271-BA8D-038658AAF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14465"/>
    <w:pPr>
      <w:spacing w:after="120"/>
      <w:ind w:left="357" w:hanging="357"/>
      <w:jc w:val="both"/>
    </w:pPr>
    <w:rPr>
      <w:sz w:val="24"/>
      <w:szCs w:val="24"/>
      <w:lang w:val="en-GB" w:eastAsia="en-US"/>
    </w:rPr>
  </w:style>
  <w:style w:type="paragraph" w:styleId="Antrat1">
    <w:name w:val="heading 1"/>
    <w:basedOn w:val="prastasis"/>
    <w:next w:val="prastasis"/>
    <w:link w:val="Antrat1Diagrama"/>
    <w:uiPriority w:val="99"/>
    <w:qFormat/>
    <w:rsid w:val="008222C0"/>
    <w:pPr>
      <w:keepNext/>
      <w:jc w:val="center"/>
      <w:outlineLvl w:val="0"/>
    </w:pPr>
    <w:rPr>
      <w:b/>
      <w:bCs/>
      <w:sz w:val="32"/>
      <w:szCs w:val="32"/>
      <w:lang w:val="lt-LT"/>
    </w:rPr>
  </w:style>
  <w:style w:type="paragraph" w:styleId="Antrat2">
    <w:name w:val="heading 2"/>
    <w:basedOn w:val="prastasis"/>
    <w:next w:val="prastasis"/>
    <w:link w:val="Antrat2Diagrama"/>
    <w:uiPriority w:val="99"/>
    <w:qFormat/>
    <w:rsid w:val="008222C0"/>
    <w:pPr>
      <w:keepNext/>
      <w:jc w:val="center"/>
      <w:outlineLvl w:val="1"/>
    </w:pPr>
    <w:rPr>
      <w:sz w:val="28"/>
      <w:szCs w:val="28"/>
      <w:lang w:val="lt-LT"/>
    </w:rPr>
  </w:style>
  <w:style w:type="paragraph" w:styleId="Antrat3">
    <w:name w:val="heading 3"/>
    <w:basedOn w:val="prastasis"/>
    <w:next w:val="prastasis"/>
    <w:link w:val="Antrat3Diagrama"/>
    <w:uiPriority w:val="99"/>
    <w:qFormat/>
    <w:rsid w:val="008222C0"/>
    <w:pPr>
      <w:keepNext/>
      <w:ind w:firstLine="720"/>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Pr>
      <w:rFonts w:ascii="Cambria" w:hAnsi="Cambria" w:cs="Cambria"/>
      <w:b/>
      <w:bCs/>
      <w:kern w:val="32"/>
      <w:sz w:val="32"/>
      <w:szCs w:val="32"/>
      <w:lang w:val="en-GB" w:eastAsia="en-US"/>
    </w:rPr>
  </w:style>
  <w:style w:type="character" w:customStyle="1" w:styleId="Antrat2Diagrama">
    <w:name w:val="Antraštė 2 Diagrama"/>
    <w:basedOn w:val="Numatytasispastraiposriftas"/>
    <w:link w:val="Antrat2"/>
    <w:uiPriority w:val="99"/>
    <w:semiHidden/>
    <w:locked/>
    <w:rPr>
      <w:rFonts w:ascii="Cambria" w:hAnsi="Cambria" w:cs="Cambria"/>
      <w:b/>
      <w:bCs/>
      <w:i/>
      <w:iCs/>
      <w:sz w:val="28"/>
      <w:szCs w:val="28"/>
      <w:lang w:val="en-GB" w:eastAsia="en-US"/>
    </w:rPr>
  </w:style>
  <w:style w:type="character" w:customStyle="1" w:styleId="Antrat3Diagrama">
    <w:name w:val="Antraštė 3 Diagrama"/>
    <w:basedOn w:val="Numatytasispastraiposriftas"/>
    <w:link w:val="Antrat3"/>
    <w:uiPriority w:val="99"/>
    <w:semiHidden/>
    <w:locked/>
    <w:rPr>
      <w:rFonts w:ascii="Cambria" w:hAnsi="Cambria" w:cs="Cambria"/>
      <w:b/>
      <w:bCs/>
      <w:sz w:val="26"/>
      <w:szCs w:val="26"/>
      <w:lang w:val="en-GB" w:eastAsia="en-US"/>
    </w:rPr>
  </w:style>
  <w:style w:type="paragraph" w:styleId="Antrats">
    <w:name w:val="header"/>
    <w:basedOn w:val="prastasis"/>
    <w:link w:val="AntratsDiagrama"/>
    <w:uiPriority w:val="99"/>
    <w:rsid w:val="008222C0"/>
    <w:pPr>
      <w:tabs>
        <w:tab w:val="center" w:pos="4153"/>
        <w:tab w:val="right" w:pos="8306"/>
      </w:tabs>
    </w:pPr>
  </w:style>
  <w:style w:type="character" w:customStyle="1" w:styleId="AntratsDiagrama">
    <w:name w:val="Antraštės Diagrama"/>
    <w:basedOn w:val="Numatytasispastraiposriftas"/>
    <w:link w:val="Antrats"/>
    <w:uiPriority w:val="99"/>
    <w:semiHidden/>
    <w:locked/>
    <w:rPr>
      <w:sz w:val="24"/>
      <w:szCs w:val="24"/>
      <w:lang w:val="en-GB" w:eastAsia="en-US"/>
    </w:rPr>
  </w:style>
  <w:style w:type="character" w:styleId="Puslapionumeris">
    <w:name w:val="page number"/>
    <w:basedOn w:val="Numatytasispastraiposriftas"/>
    <w:uiPriority w:val="99"/>
    <w:rsid w:val="008222C0"/>
  </w:style>
  <w:style w:type="paragraph" w:styleId="Porat">
    <w:name w:val="footer"/>
    <w:basedOn w:val="prastasis"/>
    <w:link w:val="PoratDiagrama"/>
    <w:uiPriority w:val="99"/>
    <w:rsid w:val="008222C0"/>
    <w:pPr>
      <w:tabs>
        <w:tab w:val="center" w:pos="4153"/>
        <w:tab w:val="right" w:pos="8306"/>
      </w:tabs>
    </w:pPr>
  </w:style>
  <w:style w:type="character" w:customStyle="1" w:styleId="PoratDiagrama">
    <w:name w:val="Poraštė Diagrama"/>
    <w:basedOn w:val="Numatytasispastraiposriftas"/>
    <w:link w:val="Porat"/>
    <w:uiPriority w:val="99"/>
    <w:semiHidden/>
    <w:locked/>
    <w:rPr>
      <w:sz w:val="24"/>
      <w:szCs w:val="24"/>
      <w:lang w:val="en-GB" w:eastAsia="en-US"/>
    </w:rPr>
  </w:style>
  <w:style w:type="paragraph" w:styleId="Pagrindinistekstas">
    <w:name w:val="Body Text"/>
    <w:basedOn w:val="prastasis"/>
    <w:link w:val="PagrindinistekstasDiagrama"/>
    <w:uiPriority w:val="99"/>
    <w:rsid w:val="008222C0"/>
    <w:rPr>
      <w:lang w:val="lt-LT"/>
    </w:rPr>
  </w:style>
  <w:style w:type="character" w:customStyle="1" w:styleId="PagrindinistekstasDiagrama">
    <w:name w:val="Pagrindinis tekstas Diagrama"/>
    <w:basedOn w:val="Numatytasispastraiposriftas"/>
    <w:link w:val="Pagrindinistekstas"/>
    <w:uiPriority w:val="99"/>
    <w:locked/>
    <w:rsid w:val="00C37414"/>
    <w:rPr>
      <w:sz w:val="24"/>
      <w:szCs w:val="24"/>
      <w:lang w:eastAsia="en-US"/>
    </w:rPr>
  </w:style>
  <w:style w:type="character" w:styleId="Hipersaitas">
    <w:name w:val="Hyperlink"/>
    <w:basedOn w:val="Numatytasispastraiposriftas"/>
    <w:uiPriority w:val="99"/>
    <w:rsid w:val="008222C0"/>
    <w:rPr>
      <w:color w:val="0000FF"/>
      <w:u w:val="single"/>
    </w:rPr>
  </w:style>
  <w:style w:type="paragraph" w:styleId="Pagrindiniotekstotrauka">
    <w:name w:val="Body Text Indent"/>
    <w:basedOn w:val="prastasis"/>
    <w:link w:val="PagrindiniotekstotraukaDiagrama"/>
    <w:uiPriority w:val="99"/>
    <w:rsid w:val="008222C0"/>
    <w:pPr>
      <w:ind w:firstLine="720"/>
    </w:pPr>
    <w:rPr>
      <w:lang w:val="lt-LT"/>
    </w:rPr>
  </w:style>
  <w:style w:type="character" w:customStyle="1" w:styleId="PagrindiniotekstotraukaDiagrama">
    <w:name w:val="Pagrindinio teksto įtrauka Diagrama"/>
    <w:basedOn w:val="Numatytasispastraiposriftas"/>
    <w:link w:val="Pagrindiniotekstotrauka"/>
    <w:uiPriority w:val="99"/>
    <w:semiHidden/>
    <w:locked/>
    <w:rPr>
      <w:sz w:val="24"/>
      <w:szCs w:val="24"/>
      <w:lang w:val="en-GB" w:eastAsia="en-US"/>
    </w:rPr>
  </w:style>
  <w:style w:type="character" w:styleId="Perirtashipersaitas">
    <w:name w:val="FollowedHyperlink"/>
    <w:basedOn w:val="Numatytasispastraiposriftas"/>
    <w:uiPriority w:val="99"/>
    <w:rsid w:val="008222C0"/>
    <w:rPr>
      <w:color w:val="800080"/>
      <w:u w:val="single"/>
    </w:rPr>
  </w:style>
  <w:style w:type="paragraph" w:styleId="Debesliotekstas">
    <w:name w:val="Balloon Text"/>
    <w:basedOn w:val="prastasis"/>
    <w:link w:val="DebesliotekstasDiagrama"/>
    <w:uiPriority w:val="99"/>
    <w:semiHidden/>
    <w:rsid w:val="00F774DF"/>
    <w:rPr>
      <w:rFonts w:ascii="Tahoma" w:hAnsi="Tahoma" w:cs="Tahoma"/>
      <w:sz w:val="16"/>
      <w:szCs w:val="16"/>
    </w:rPr>
  </w:style>
  <w:style w:type="character" w:customStyle="1" w:styleId="DebesliotekstasDiagrama">
    <w:name w:val="Debesėlio tekstas Diagrama"/>
    <w:basedOn w:val="Numatytasispastraiposriftas"/>
    <w:link w:val="Debesliotekstas"/>
    <w:uiPriority w:val="99"/>
    <w:locked/>
    <w:rsid w:val="00F774DF"/>
    <w:rPr>
      <w:rFonts w:ascii="Tahoma" w:hAnsi="Tahoma" w:cs="Tahoma"/>
      <w:sz w:val="16"/>
      <w:szCs w:val="16"/>
      <w:lang w:val="en-GB" w:eastAsia="en-US"/>
    </w:rPr>
  </w:style>
  <w:style w:type="paragraph" w:styleId="Sraopastraipa">
    <w:name w:val="List Paragraph"/>
    <w:basedOn w:val="prastasis"/>
    <w:uiPriority w:val="99"/>
    <w:qFormat/>
    <w:rsid w:val="000A1487"/>
    <w:pPr>
      <w:ind w:left="720"/>
    </w:pPr>
  </w:style>
  <w:style w:type="character" w:styleId="Komentaronuoroda">
    <w:name w:val="annotation reference"/>
    <w:basedOn w:val="Numatytasispastraiposriftas"/>
    <w:uiPriority w:val="99"/>
    <w:semiHidden/>
    <w:rsid w:val="00A85246"/>
    <w:rPr>
      <w:sz w:val="16"/>
      <w:szCs w:val="16"/>
    </w:rPr>
  </w:style>
  <w:style w:type="paragraph" w:styleId="Komentarotekstas">
    <w:name w:val="annotation text"/>
    <w:basedOn w:val="prastasis"/>
    <w:link w:val="KomentarotekstasDiagrama"/>
    <w:uiPriority w:val="99"/>
    <w:semiHidden/>
    <w:rsid w:val="00A85246"/>
    <w:rPr>
      <w:sz w:val="20"/>
      <w:szCs w:val="20"/>
    </w:rPr>
  </w:style>
  <w:style w:type="character" w:customStyle="1" w:styleId="KomentarotekstasDiagrama">
    <w:name w:val="Komentaro tekstas Diagrama"/>
    <w:basedOn w:val="Numatytasispastraiposriftas"/>
    <w:link w:val="Komentarotekstas"/>
    <w:uiPriority w:val="99"/>
    <w:semiHidden/>
    <w:rsid w:val="003407DE"/>
    <w:rPr>
      <w:sz w:val="20"/>
      <w:szCs w:val="20"/>
      <w:lang w:val="en-GB" w:eastAsia="en-US"/>
    </w:rPr>
  </w:style>
  <w:style w:type="paragraph" w:styleId="Komentarotema">
    <w:name w:val="annotation subject"/>
    <w:basedOn w:val="Komentarotekstas"/>
    <w:next w:val="Komentarotekstas"/>
    <w:link w:val="KomentarotemaDiagrama"/>
    <w:uiPriority w:val="99"/>
    <w:semiHidden/>
    <w:rsid w:val="00A85246"/>
    <w:rPr>
      <w:b/>
      <w:bCs/>
    </w:rPr>
  </w:style>
  <w:style w:type="character" w:customStyle="1" w:styleId="KomentarotemaDiagrama">
    <w:name w:val="Komentaro tema Diagrama"/>
    <w:basedOn w:val="KomentarotekstasDiagrama"/>
    <w:link w:val="Komentarotema"/>
    <w:uiPriority w:val="99"/>
    <w:semiHidden/>
    <w:rsid w:val="003407DE"/>
    <w:rPr>
      <w:b/>
      <w:bCs/>
      <w:sz w:val="20"/>
      <w:szCs w:val="20"/>
      <w:lang w:val="en-GB" w:eastAsia="en-US"/>
    </w:rPr>
  </w:style>
  <w:style w:type="paragraph" w:styleId="Pataisymai">
    <w:name w:val="Revision"/>
    <w:hidden/>
    <w:uiPriority w:val="99"/>
    <w:semiHidden/>
    <w:rsid w:val="00B014F5"/>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1574852">
      <w:marLeft w:val="0"/>
      <w:marRight w:val="0"/>
      <w:marTop w:val="0"/>
      <w:marBottom w:val="0"/>
      <w:divBdr>
        <w:top w:val="none" w:sz="0" w:space="0" w:color="auto"/>
        <w:left w:val="none" w:sz="0" w:space="0" w:color="auto"/>
        <w:bottom w:val="none" w:sz="0" w:space="0" w:color="auto"/>
        <w:right w:val="none" w:sz="0" w:space="0" w:color="auto"/>
      </w:divBdr>
    </w:div>
    <w:div w:id="19815748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6B70C-15FC-4F29-B6BE-003F16599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27328</Words>
  <Characters>15578</Characters>
  <Application>Microsoft Office Word</Application>
  <DocSecurity>0</DocSecurity>
  <Lines>129</Lines>
  <Paragraphs>85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42821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Lukas Juodelis</cp:lastModifiedBy>
  <cp:revision>3</cp:revision>
  <cp:lastPrinted>2024-03-12T09:22:00Z</cp:lastPrinted>
  <dcterms:created xsi:type="dcterms:W3CDTF">2024-03-12T11:35:00Z</dcterms:created>
  <dcterms:modified xsi:type="dcterms:W3CDTF">2024-03-12T12:10:00Z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25690d5845143229b99df454715e9cc201704051306557">
    <vt:lpwstr>vfYhoavLyuqZKqGoETiW6lcWCw4=</vt:lpwstr>
  </property>
  <property fmtid="{D5CDD505-2E9C-101B-9397-08002B2CF9AE}" pid="3" name="NSMc40bb9042bf54daaa8f4d547303e501b202403121343361">
    <vt:lpwstr>GhvNIbE7JXLkML9tBe+2bhjJ2ho=</vt:lpwstr>
  </property>
</Properties>
</file>